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07509" w14:textId="6E2D9120" w:rsidR="003C18D0" w:rsidRPr="002C4957" w:rsidRDefault="000E5EBE" w:rsidP="002C4957">
      <w:pPr>
        <w:tabs>
          <w:tab w:val="left" w:pos="8505"/>
        </w:tabs>
        <w:ind w:left="-142" w:right="-45"/>
        <w:jc w:val="center"/>
        <w:rPr>
          <w:rFonts w:ascii="Arial" w:hAnsi="Arial" w:cs="Arial"/>
          <w:sz w:val="40"/>
          <w:szCs w:val="40"/>
        </w:rPr>
      </w:pPr>
      <w:r w:rsidRPr="002C4957">
        <w:rPr>
          <w:rFonts w:ascii="Arial" w:hAnsi="Arial" w:cs="Arial"/>
          <w:noProof/>
          <w:sz w:val="40"/>
          <w:szCs w:val="40"/>
          <w:lang w:val="fr-FR" w:eastAsia="fr-FR"/>
        </w:rPr>
        <mc:AlternateContent>
          <mc:Choice Requires="wps">
            <w:drawing>
              <wp:anchor distT="0" distB="0" distL="114300" distR="114300" simplePos="0" relativeHeight="251657728" behindDoc="0" locked="0" layoutInCell="1" allowOverlap="1" wp14:anchorId="21036FEA" wp14:editId="1BE914F0">
                <wp:simplePos x="0" y="0"/>
                <wp:positionH relativeFrom="column">
                  <wp:posOffset>-394335</wp:posOffset>
                </wp:positionH>
                <wp:positionV relativeFrom="paragraph">
                  <wp:posOffset>6985</wp:posOffset>
                </wp:positionV>
                <wp:extent cx="6528435" cy="8867775"/>
                <wp:effectExtent l="0" t="0" r="2476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4AB2F"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Qr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" filled="f"/>
            </w:pict>
          </mc:Fallback>
        </mc:AlternateContent>
      </w:r>
      <w:r w:rsidR="00627C2D">
        <w:rPr>
          <w:rFonts w:ascii="Arial" w:hAnsi="Arial" w:cs="Arial"/>
          <w:sz w:val="40"/>
          <w:szCs w:val="40"/>
        </w:rPr>
        <w:t>R</w:t>
      </w:r>
      <w:r w:rsidR="00E017DD" w:rsidRPr="002C4957">
        <w:rPr>
          <w:rFonts w:ascii="Arial" w:hAnsi="Arial" w:cs="Arial"/>
          <w:sz w:val="40"/>
          <w:szCs w:val="40"/>
        </w:rPr>
        <w:t xml:space="preserve">egulation (EU) No 528/2012 </w:t>
      </w:r>
      <w:r w:rsidR="003C18D0" w:rsidRPr="002C4957">
        <w:rPr>
          <w:rFonts w:ascii="Arial" w:hAnsi="Arial" w:cs="Arial"/>
          <w:sz w:val="40"/>
          <w:szCs w:val="40"/>
        </w:rPr>
        <w:t xml:space="preserve">concerning the </w:t>
      </w:r>
      <w:r w:rsidR="00E017DD" w:rsidRPr="002C4957">
        <w:rPr>
          <w:rFonts w:ascii="Arial" w:hAnsi="Arial" w:cs="Arial"/>
          <w:sz w:val="40"/>
          <w:szCs w:val="40"/>
        </w:rPr>
        <w:t xml:space="preserve">making available on the market and use </w:t>
      </w:r>
      <w:r w:rsidR="003C18D0" w:rsidRPr="002C4957">
        <w:rPr>
          <w:rFonts w:ascii="Arial" w:hAnsi="Arial" w:cs="Arial"/>
          <w:sz w:val="40"/>
          <w:szCs w:val="40"/>
        </w:rPr>
        <w:t>of biocidal products</w:t>
      </w:r>
    </w:p>
    <w:p w14:paraId="6D16AC3D" w14:textId="77777777" w:rsidR="003C18D0" w:rsidRPr="002C4957" w:rsidRDefault="003C18D0" w:rsidP="002C4957">
      <w:pPr>
        <w:tabs>
          <w:tab w:val="left" w:pos="8505"/>
        </w:tabs>
        <w:ind w:left="-142" w:right="-45"/>
        <w:jc w:val="center"/>
        <w:rPr>
          <w:rFonts w:ascii="Arial" w:hAnsi="Arial" w:cs="Arial"/>
          <w:sz w:val="40"/>
          <w:szCs w:val="40"/>
        </w:rPr>
      </w:pPr>
    </w:p>
    <w:p w14:paraId="19DA956D" w14:textId="77777777" w:rsidR="0074769D" w:rsidRPr="002C4957" w:rsidRDefault="0074769D" w:rsidP="002C4957">
      <w:pPr>
        <w:jc w:val="center"/>
        <w:rPr>
          <w:rFonts w:ascii="Arial" w:hAnsi="Arial" w:cs="Arial"/>
          <w:b/>
          <w:bCs/>
          <w:sz w:val="40"/>
          <w:szCs w:val="40"/>
        </w:rPr>
      </w:pPr>
      <w:r w:rsidRPr="002C4957">
        <w:rPr>
          <w:rFonts w:ascii="Arial" w:hAnsi="Arial" w:cs="Arial"/>
          <w:b/>
          <w:bCs/>
          <w:sz w:val="40"/>
          <w:szCs w:val="40"/>
        </w:rPr>
        <w:t xml:space="preserve">DRAFT RISK ASSESSMENT OF A BIOCIDAL PRODUCT </w:t>
      </w:r>
      <w:r w:rsidR="00BF5D00" w:rsidRPr="002C4957">
        <w:rPr>
          <w:rFonts w:ascii="Arial" w:hAnsi="Arial" w:cs="Arial"/>
          <w:b/>
          <w:bCs/>
          <w:sz w:val="40"/>
          <w:szCs w:val="40"/>
        </w:rPr>
        <w:t xml:space="preserve">(FAMILY) </w:t>
      </w:r>
      <w:r w:rsidRPr="002C4957">
        <w:rPr>
          <w:rFonts w:ascii="Arial" w:hAnsi="Arial" w:cs="Arial"/>
          <w:b/>
          <w:bCs/>
          <w:sz w:val="40"/>
          <w:szCs w:val="40"/>
        </w:rPr>
        <w:t xml:space="preserve">FOR </w:t>
      </w:r>
      <w:r w:rsidR="00316F21" w:rsidRPr="002C4957">
        <w:rPr>
          <w:rFonts w:ascii="Arial" w:hAnsi="Arial" w:cs="Arial"/>
          <w:b/>
          <w:bCs/>
          <w:sz w:val="40"/>
          <w:szCs w:val="40"/>
        </w:rPr>
        <w:t xml:space="preserve">NATIONAL </w:t>
      </w:r>
      <w:r w:rsidRPr="002C4957">
        <w:rPr>
          <w:rFonts w:ascii="Arial" w:hAnsi="Arial" w:cs="Arial"/>
          <w:b/>
          <w:bCs/>
          <w:sz w:val="40"/>
          <w:szCs w:val="40"/>
        </w:rPr>
        <w:t>AUTHORISATION APPLICATIONS</w:t>
      </w:r>
    </w:p>
    <w:p w14:paraId="71A33469" w14:textId="77777777" w:rsidR="009B69BF" w:rsidRPr="002C4957" w:rsidRDefault="009B69BF" w:rsidP="002C4957">
      <w:pPr>
        <w:tabs>
          <w:tab w:val="left" w:pos="8505"/>
        </w:tabs>
        <w:ind w:left="-142" w:right="-45"/>
        <w:jc w:val="center"/>
        <w:rPr>
          <w:rFonts w:ascii="Arial" w:hAnsi="Arial" w:cs="Arial"/>
          <w:b/>
          <w:sz w:val="40"/>
          <w:szCs w:val="40"/>
        </w:rPr>
      </w:pPr>
      <w:r w:rsidRPr="002C4957">
        <w:rPr>
          <w:rFonts w:ascii="Arial" w:hAnsi="Arial" w:cs="Arial"/>
          <w:bCs/>
          <w:sz w:val="40"/>
          <w:szCs w:val="40"/>
        </w:rPr>
        <w:t>(submitted by the evaluating Competent Authority)</w:t>
      </w:r>
    </w:p>
    <w:p w14:paraId="1D1E9ABB" w14:textId="77777777" w:rsidR="009A2B79" w:rsidRPr="002C4957" w:rsidRDefault="009A2B79" w:rsidP="002C4957">
      <w:pPr>
        <w:tabs>
          <w:tab w:val="left" w:pos="8505"/>
        </w:tabs>
        <w:ind w:left="-142" w:right="-45"/>
        <w:jc w:val="center"/>
        <w:rPr>
          <w:rFonts w:ascii="Arial" w:hAnsi="Arial" w:cs="Arial"/>
          <w:b/>
          <w:sz w:val="40"/>
          <w:szCs w:val="40"/>
          <w:lang w:val="en-US"/>
        </w:rPr>
      </w:pPr>
    </w:p>
    <w:p w14:paraId="3A22B1B4" w14:textId="77777777" w:rsidR="003C18D0" w:rsidRDefault="000E5EBE" w:rsidP="002C4957">
      <w:pPr>
        <w:tabs>
          <w:tab w:val="left" w:pos="8505"/>
        </w:tabs>
        <w:ind w:left="-142" w:right="-45"/>
        <w:jc w:val="center"/>
        <w:rPr>
          <w:rFonts w:ascii="Arial" w:hAnsi="Arial" w:cs="Arial"/>
          <w:b/>
          <w:sz w:val="40"/>
          <w:szCs w:val="40"/>
        </w:rPr>
      </w:pPr>
      <w:r w:rsidRPr="002C4957">
        <w:rPr>
          <w:rFonts w:ascii="Arial" w:hAnsi="Arial" w:cs="Arial"/>
          <w:noProof/>
          <w:sz w:val="40"/>
          <w:szCs w:val="40"/>
          <w:lang w:val="fr-FR" w:eastAsia="fr-FR"/>
        </w:rPr>
        <w:drawing>
          <wp:inline distT="0" distB="0" distL="0" distR="0" wp14:anchorId="57D5061D" wp14:editId="225878F4">
            <wp:extent cx="1200785" cy="1248410"/>
            <wp:effectExtent l="0" t="0" r="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noFill/>
                    <a:ln>
                      <a:noFill/>
                    </a:ln>
                  </pic:spPr>
                </pic:pic>
              </a:graphicData>
            </a:graphic>
          </wp:inline>
        </w:drawing>
      </w:r>
    </w:p>
    <w:p w14:paraId="600821F4" w14:textId="77777777" w:rsidR="001B3D9E" w:rsidRDefault="001B3D9E" w:rsidP="002C4957">
      <w:pPr>
        <w:tabs>
          <w:tab w:val="left" w:pos="8505"/>
        </w:tabs>
        <w:ind w:left="-142" w:right="-45"/>
        <w:jc w:val="center"/>
        <w:rPr>
          <w:rFonts w:ascii="Arial" w:hAnsi="Arial" w:cs="Arial"/>
          <w:b/>
          <w:sz w:val="40"/>
          <w:szCs w:val="40"/>
        </w:rPr>
      </w:pPr>
    </w:p>
    <w:p w14:paraId="330B6622" w14:textId="77777777" w:rsidR="001B3D9E" w:rsidRPr="002C4957" w:rsidRDefault="001B3D9E" w:rsidP="00EB4A60">
      <w:pPr>
        <w:tabs>
          <w:tab w:val="left" w:pos="8505"/>
        </w:tabs>
        <w:ind w:left="-142" w:right="-45"/>
        <w:rPr>
          <w:rFonts w:ascii="Arial" w:hAnsi="Arial" w:cs="Arial"/>
          <w:b/>
          <w:sz w:val="40"/>
          <w:szCs w:val="40"/>
        </w:rPr>
      </w:pPr>
    </w:p>
    <w:p w14:paraId="5759EDAF" w14:textId="77777777" w:rsidR="0074769D" w:rsidRPr="00D84A4B" w:rsidRDefault="009A2B79" w:rsidP="002C4957">
      <w:pPr>
        <w:keepNext/>
        <w:widowControl w:val="0"/>
        <w:tabs>
          <w:tab w:val="left" w:pos="1304"/>
        </w:tabs>
        <w:suppressAutoHyphens/>
        <w:autoSpaceDE w:val="0"/>
        <w:autoSpaceDN w:val="0"/>
        <w:adjustRightInd w:val="0"/>
        <w:jc w:val="center"/>
        <w:rPr>
          <w:rFonts w:ascii="Arial" w:hAnsi="Arial" w:cs="Arial"/>
          <w:bCs/>
          <w:sz w:val="40"/>
          <w:szCs w:val="40"/>
          <w:lang w:val="en-US"/>
        </w:rPr>
      </w:pPr>
      <w:r w:rsidRPr="00D84A4B">
        <w:rPr>
          <w:rFonts w:ascii="Arial" w:hAnsi="Arial" w:cs="Arial"/>
          <w:bCs/>
          <w:sz w:val="40"/>
          <w:szCs w:val="40"/>
          <w:lang w:val="en-US"/>
        </w:rPr>
        <w:t>F</w:t>
      </w:r>
      <w:r w:rsidR="00E749B8" w:rsidRPr="00D84A4B">
        <w:rPr>
          <w:rFonts w:ascii="Arial" w:hAnsi="Arial" w:cs="Arial"/>
          <w:bCs/>
          <w:sz w:val="40"/>
          <w:szCs w:val="40"/>
          <w:lang w:val="en-US"/>
        </w:rPr>
        <w:t>AMILLE JUVA REPULSIF INSECTES</w:t>
      </w:r>
    </w:p>
    <w:p w14:paraId="3000296B" w14:textId="77777777" w:rsidR="0074769D" w:rsidRPr="00D84A4B" w:rsidRDefault="0074769D" w:rsidP="002C4957">
      <w:pPr>
        <w:jc w:val="center"/>
        <w:rPr>
          <w:rFonts w:ascii="Arial" w:hAnsi="Arial" w:cs="Arial"/>
          <w:bCs/>
          <w:sz w:val="40"/>
          <w:szCs w:val="40"/>
          <w:lang w:val="en-US"/>
        </w:rPr>
      </w:pPr>
    </w:p>
    <w:p w14:paraId="1141B55B" w14:textId="77777777" w:rsidR="0074769D" w:rsidRPr="00D84A4B" w:rsidRDefault="0074769D" w:rsidP="002C4957">
      <w:pPr>
        <w:tabs>
          <w:tab w:val="left" w:pos="8505"/>
        </w:tabs>
        <w:ind w:left="-142" w:right="-45"/>
        <w:jc w:val="center"/>
        <w:rPr>
          <w:rFonts w:ascii="Arial" w:hAnsi="Arial" w:cs="Arial"/>
          <w:bCs/>
          <w:sz w:val="40"/>
          <w:szCs w:val="40"/>
          <w:lang w:val="en-US"/>
        </w:rPr>
      </w:pPr>
      <w:r w:rsidRPr="00D84A4B">
        <w:rPr>
          <w:rFonts w:ascii="Arial" w:hAnsi="Arial" w:cs="Arial"/>
          <w:bCs/>
          <w:sz w:val="40"/>
          <w:szCs w:val="40"/>
          <w:lang w:val="en-US"/>
        </w:rPr>
        <w:t xml:space="preserve">Product type(s) </w:t>
      </w:r>
      <w:r w:rsidR="009A2B79" w:rsidRPr="00D84A4B">
        <w:rPr>
          <w:rFonts w:ascii="Arial" w:hAnsi="Arial" w:cs="Arial"/>
          <w:bCs/>
          <w:sz w:val="40"/>
          <w:szCs w:val="40"/>
          <w:lang w:val="en-US"/>
        </w:rPr>
        <w:t>19</w:t>
      </w:r>
    </w:p>
    <w:p w14:paraId="20D7227A" w14:textId="77777777" w:rsidR="0074769D" w:rsidRPr="00D84A4B" w:rsidRDefault="0074769D" w:rsidP="002C4957">
      <w:pPr>
        <w:tabs>
          <w:tab w:val="left" w:pos="8505"/>
        </w:tabs>
        <w:ind w:right="-45"/>
        <w:jc w:val="center"/>
        <w:rPr>
          <w:rFonts w:ascii="Arial" w:hAnsi="Arial" w:cs="Arial"/>
          <w:bCs/>
          <w:sz w:val="40"/>
          <w:szCs w:val="40"/>
          <w:lang w:val="en-US"/>
        </w:rPr>
      </w:pPr>
    </w:p>
    <w:p w14:paraId="7852618F" w14:textId="77777777" w:rsidR="001B3D9E" w:rsidRPr="00D84A4B" w:rsidRDefault="001B3D9E" w:rsidP="002C4957">
      <w:pPr>
        <w:tabs>
          <w:tab w:val="left" w:pos="8505"/>
        </w:tabs>
        <w:ind w:right="-45"/>
        <w:jc w:val="center"/>
        <w:rPr>
          <w:rFonts w:ascii="Arial" w:hAnsi="Arial" w:cs="Arial"/>
          <w:bCs/>
          <w:sz w:val="40"/>
          <w:szCs w:val="40"/>
          <w:lang w:val="en-US"/>
        </w:rPr>
      </w:pPr>
    </w:p>
    <w:p w14:paraId="0B75907B" w14:textId="77777777" w:rsidR="0074769D" w:rsidRPr="002C4957" w:rsidRDefault="009A2B79" w:rsidP="002C4957">
      <w:pPr>
        <w:tabs>
          <w:tab w:val="left" w:pos="8505"/>
        </w:tabs>
        <w:ind w:left="-142" w:right="-45"/>
        <w:jc w:val="center"/>
        <w:rPr>
          <w:rFonts w:ascii="Arial" w:hAnsi="Arial" w:cs="Arial"/>
          <w:bCs/>
          <w:sz w:val="40"/>
          <w:szCs w:val="40"/>
        </w:rPr>
      </w:pPr>
      <w:r w:rsidRPr="002C4957">
        <w:rPr>
          <w:rFonts w:ascii="Arial" w:hAnsi="Arial" w:cs="Arial"/>
          <w:bCs/>
          <w:sz w:val="40"/>
          <w:szCs w:val="40"/>
        </w:rPr>
        <w:t>Ethyl butylacetylaminopropionate – IR3535</w:t>
      </w:r>
      <w:r w:rsidRPr="002C4957">
        <w:rPr>
          <w:rFonts w:ascii="Arial" w:hAnsi="Arial" w:cs="Arial"/>
          <w:bCs/>
          <w:sz w:val="40"/>
          <w:szCs w:val="40"/>
          <w:vertAlign w:val="superscript"/>
        </w:rPr>
        <w:t>®</w:t>
      </w:r>
    </w:p>
    <w:p w14:paraId="383476F5" w14:textId="77777777" w:rsidR="0074769D" w:rsidRDefault="0074769D" w:rsidP="002C4957">
      <w:pPr>
        <w:tabs>
          <w:tab w:val="left" w:pos="8505"/>
        </w:tabs>
        <w:ind w:right="-45"/>
        <w:jc w:val="center"/>
        <w:rPr>
          <w:rFonts w:ascii="Arial" w:hAnsi="Arial" w:cs="Arial"/>
          <w:bCs/>
          <w:sz w:val="40"/>
          <w:szCs w:val="40"/>
        </w:rPr>
      </w:pPr>
    </w:p>
    <w:p w14:paraId="4FC4584A" w14:textId="77777777" w:rsidR="001B3D9E" w:rsidRPr="002C4957" w:rsidRDefault="001B3D9E" w:rsidP="002C4957">
      <w:pPr>
        <w:tabs>
          <w:tab w:val="left" w:pos="8505"/>
        </w:tabs>
        <w:ind w:right="-45"/>
        <w:jc w:val="center"/>
        <w:rPr>
          <w:rFonts w:ascii="Arial" w:hAnsi="Arial" w:cs="Arial"/>
          <w:bCs/>
          <w:sz w:val="40"/>
          <w:szCs w:val="40"/>
        </w:rPr>
      </w:pPr>
    </w:p>
    <w:p w14:paraId="3A7BED11" w14:textId="77777777" w:rsidR="0074769D" w:rsidRPr="002C4957" w:rsidRDefault="0074769D" w:rsidP="002C4957">
      <w:pPr>
        <w:tabs>
          <w:tab w:val="left" w:pos="8505"/>
        </w:tabs>
        <w:ind w:right="-45"/>
        <w:jc w:val="center"/>
        <w:rPr>
          <w:rFonts w:ascii="Arial" w:hAnsi="Arial" w:cs="Arial"/>
          <w:bCs/>
          <w:sz w:val="40"/>
          <w:szCs w:val="40"/>
        </w:rPr>
      </w:pPr>
      <w:r w:rsidRPr="002C4957">
        <w:rPr>
          <w:rFonts w:ascii="Arial" w:hAnsi="Arial" w:cs="Arial"/>
          <w:bCs/>
          <w:sz w:val="40"/>
          <w:szCs w:val="40"/>
        </w:rPr>
        <w:t xml:space="preserve">Case Number in R4BP: </w:t>
      </w:r>
      <w:r w:rsidR="009E5DF4" w:rsidRPr="002C4957">
        <w:rPr>
          <w:rFonts w:ascii="Arial" w:hAnsi="Arial" w:cs="Arial"/>
          <w:bCs/>
          <w:sz w:val="40"/>
          <w:szCs w:val="40"/>
        </w:rPr>
        <w:t>BC-ET020532-37</w:t>
      </w:r>
    </w:p>
    <w:p w14:paraId="3F428B61" w14:textId="77777777" w:rsidR="0074769D" w:rsidRDefault="0074769D" w:rsidP="002C4957">
      <w:pPr>
        <w:tabs>
          <w:tab w:val="left" w:pos="8505"/>
        </w:tabs>
        <w:ind w:right="-45"/>
        <w:jc w:val="center"/>
        <w:rPr>
          <w:rFonts w:ascii="Arial" w:hAnsi="Arial" w:cs="Arial"/>
          <w:bCs/>
          <w:sz w:val="40"/>
          <w:szCs w:val="40"/>
        </w:rPr>
      </w:pPr>
    </w:p>
    <w:p w14:paraId="042E7AFA" w14:textId="77777777" w:rsidR="0074769D" w:rsidRPr="002C4957" w:rsidRDefault="0074769D" w:rsidP="00206831">
      <w:pPr>
        <w:tabs>
          <w:tab w:val="left" w:pos="8505"/>
        </w:tabs>
        <w:ind w:right="-45"/>
        <w:jc w:val="center"/>
        <w:rPr>
          <w:rFonts w:ascii="Arial" w:hAnsi="Arial" w:cs="Arial"/>
          <w:bCs/>
          <w:sz w:val="40"/>
          <w:szCs w:val="40"/>
        </w:rPr>
      </w:pPr>
      <w:r w:rsidRPr="002C4957">
        <w:rPr>
          <w:rFonts w:ascii="Arial" w:hAnsi="Arial" w:cs="Arial"/>
          <w:bCs/>
          <w:sz w:val="40"/>
          <w:szCs w:val="40"/>
        </w:rPr>
        <w:t xml:space="preserve">Evaluating Competent Authority: </w:t>
      </w:r>
      <w:r w:rsidR="009A2B79" w:rsidRPr="002C4957">
        <w:rPr>
          <w:rFonts w:ascii="Arial" w:hAnsi="Arial" w:cs="Arial"/>
          <w:bCs/>
          <w:sz w:val="40"/>
          <w:szCs w:val="40"/>
        </w:rPr>
        <w:t>F</w:t>
      </w:r>
      <w:r w:rsidR="00E749B8">
        <w:rPr>
          <w:rFonts w:ascii="Arial" w:hAnsi="Arial" w:cs="Arial"/>
          <w:bCs/>
          <w:sz w:val="40"/>
          <w:szCs w:val="40"/>
        </w:rPr>
        <w:t>rance</w:t>
      </w:r>
    </w:p>
    <w:p w14:paraId="0630884A" w14:textId="77777777" w:rsidR="0074769D" w:rsidRPr="002C4957" w:rsidRDefault="0074769D" w:rsidP="002C4957">
      <w:pPr>
        <w:tabs>
          <w:tab w:val="left" w:pos="8505"/>
        </w:tabs>
        <w:ind w:left="-142" w:right="-45"/>
        <w:jc w:val="center"/>
        <w:rPr>
          <w:rFonts w:ascii="Arial" w:hAnsi="Arial" w:cs="Arial"/>
          <w:sz w:val="40"/>
          <w:szCs w:val="40"/>
        </w:rPr>
      </w:pPr>
    </w:p>
    <w:p w14:paraId="2B58F403" w14:textId="0429E2BE" w:rsidR="00EB4A60" w:rsidRDefault="0074769D" w:rsidP="002C4957">
      <w:pPr>
        <w:tabs>
          <w:tab w:val="left" w:pos="8505"/>
        </w:tabs>
        <w:ind w:left="-142" w:right="-45"/>
        <w:jc w:val="center"/>
        <w:rPr>
          <w:rFonts w:ascii="Arial" w:hAnsi="Arial" w:cs="Arial"/>
          <w:bCs/>
          <w:sz w:val="40"/>
          <w:szCs w:val="40"/>
        </w:rPr>
      </w:pPr>
      <w:r w:rsidRPr="002C4957">
        <w:rPr>
          <w:rFonts w:ascii="Arial" w:hAnsi="Arial" w:cs="Arial"/>
          <w:bCs/>
          <w:sz w:val="40"/>
          <w:szCs w:val="40"/>
        </w:rPr>
        <w:t xml:space="preserve">Date: </w:t>
      </w:r>
      <w:r w:rsidR="00C5636C">
        <w:rPr>
          <w:rFonts w:ascii="Arial" w:hAnsi="Arial" w:cs="Arial"/>
          <w:bCs/>
          <w:sz w:val="40"/>
          <w:szCs w:val="40"/>
        </w:rPr>
        <w:t xml:space="preserve"> </w:t>
      </w:r>
      <w:r w:rsidR="007B32B6" w:rsidRPr="007B32B6">
        <w:rPr>
          <w:rFonts w:ascii="Arial" w:hAnsi="Arial" w:cs="Arial"/>
          <w:bCs/>
          <w:sz w:val="40"/>
          <w:szCs w:val="40"/>
        </w:rPr>
        <w:t xml:space="preserve"> </w:t>
      </w:r>
      <w:r w:rsidR="00700F50">
        <w:rPr>
          <w:rFonts w:ascii="Arial" w:hAnsi="Arial" w:cs="Arial"/>
          <w:bCs/>
          <w:sz w:val="40"/>
          <w:szCs w:val="40"/>
        </w:rPr>
        <w:t>30</w:t>
      </w:r>
      <w:r w:rsidR="00700F50" w:rsidRPr="00E2604F">
        <w:rPr>
          <w:rFonts w:ascii="Arial" w:hAnsi="Arial" w:cs="Arial"/>
          <w:bCs/>
          <w:sz w:val="40"/>
          <w:szCs w:val="40"/>
          <w:vertAlign w:val="superscript"/>
        </w:rPr>
        <w:t>th</w:t>
      </w:r>
      <w:r w:rsidR="00700F50">
        <w:rPr>
          <w:rFonts w:ascii="Arial" w:hAnsi="Arial" w:cs="Arial"/>
          <w:bCs/>
          <w:sz w:val="40"/>
          <w:szCs w:val="40"/>
        </w:rPr>
        <w:t xml:space="preserve"> </w:t>
      </w:r>
      <w:r w:rsidR="00274D8D">
        <w:rPr>
          <w:rFonts w:ascii="Arial" w:hAnsi="Arial" w:cs="Arial"/>
          <w:bCs/>
          <w:sz w:val="40"/>
          <w:szCs w:val="40"/>
        </w:rPr>
        <w:t xml:space="preserve">May </w:t>
      </w:r>
      <w:r w:rsidR="009E5DF4" w:rsidRPr="002C4957">
        <w:rPr>
          <w:rFonts w:ascii="Arial" w:hAnsi="Arial" w:cs="Arial"/>
          <w:bCs/>
          <w:sz w:val="40"/>
          <w:szCs w:val="40"/>
        </w:rPr>
        <w:t>201</w:t>
      </w:r>
      <w:r w:rsidR="009848FB">
        <w:rPr>
          <w:rFonts w:ascii="Arial" w:hAnsi="Arial" w:cs="Arial"/>
          <w:bCs/>
          <w:sz w:val="40"/>
          <w:szCs w:val="40"/>
        </w:rPr>
        <w:t>8</w:t>
      </w:r>
      <w:r w:rsidR="00491C79" w:rsidRPr="002C4957">
        <w:rPr>
          <w:rFonts w:ascii="Arial" w:hAnsi="Arial" w:cs="Arial"/>
          <w:bCs/>
          <w:sz w:val="40"/>
          <w:szCs w:val="40"/>
        </w:rPr>
        <w:t xml:space="preserve"> </w:t>
      </w:r>
    </w:p>
    <w:p w14:paraId="0EE92C98" w14:textId="63524F5C" w:rsidR="001C6DC4" w:rsidRPr="002C4957" w:rsidRDefault="00EB4A60" w:rsidP="002C4957">
      <w:pPr>
        <w:tabs>
          <w:tab w:val="left" w:pos="8505"/>
        </w:tabs>
        <w:ind w:left="-142" w:right="-45"/>
        <w:jc w:val="center"/>
        <w:rPr>
          <w:rFonts w:ascii="Arial" w:hAnsi="Arial" w:cs="Arial"/>
          <w:sz w:val="40"/>
          <w:szCs w:val="40"/>
        </w:rPr>
      </w:pPr>
      <w:r w:rsidRPr="00206831">
        <w:rPr>
          <w:rFonts w:ascii="Arial" w:hAnsi="Arial" w:cs="Arial"/>
          <w:bCs/>
          <w:sz w:val="40"/>
          <w:szCs w:val="40"/>
          <w:shd w:val="clear" w:color="auto" w:fill="D9D9D9" w:themeFill="background1" w:themeFillShade="D9"/>
        </w:rPr>
        <w:t>Updated : XX 2021</w:t>
      </w:r>
      <w:r w:rsidR="00491C79" w:rsidRPr="002C4957">
        <w:rPr>
          <w:rFonts w:ascii="Arial" w:hAnsi="Arial" w:cs="Arial"/>
          <w:bCs/>
          <w:sz w:val="40"/>
          <w:szCs w:val="40"/>
        </w:rPr>
        <w:br w:type="page"/>
      </w:r>
    </w:p>
    <w:p w14:paraId="22606F0E" w14:textId="77777777" w:rsidR="00A53EE0" w:rsidRPr="00787AC9" w:rsidRDefault="00A53EE0" w:rsidP="001B3D9E">
      <w:pPr>
        <w:pStyle w:val="Inhaltsverzeichnisberschrift"/>
        <w:spacing w:before="0" w:line="240" w:lineRule="auto"/>
        <w:jc w:val="both"/>
        <w:rPr>
          <w:rFonts w:ascii="Arial" w:hAnsi="Arial" w:cs="Arial"/>
          <w:color w:val="auto"/>
          <w:sz w:val="18"/>
          <w:szCs w:val="18"/>
          <w:u w:val="single"/>
        </w:rPr>
      </w:pPr>
      <w:r w:rsidRPr="00787AC9">
        <w:rPr>
          <w:rFonts w:ascii="Arial" w:hAnsi="Arial" w:cs="Arial"/>
          <w:color w:val="auto"/>
          <w:sz w:val="18"/>
          <w:szCs w:val="18"/>
          <w:u w:val="single"/>
        </w:rPr>
        <w:lastRenderedPageBreak/>
        <w:t>Table of Contents</w:t>
      </w:r>
    </w:p>
    <w:sdt>
      <w:sdtPr>
        <w:rPr>
          <w:rFonts w:ascii="Verdana" w:eastAsia="Times New Roman" w:hAnsi="Verdana"/>
          <w:b w:val="0"/>
          <w:bCs w:val="0"/>
          <w:color w:val="auto"/>
          <w:sz w:val="20"/>
          <w:szCs w:val="20"/>
          <w:lang w:val="fr-FR" w:eastAsia="de-DE"/>
        </w:rPr>
        <w:id w:val="373969911"/>
        <w:docPartObj>
          <w:docPartGallery w:val="Table of Contents"/>
          <w:docPartUnique/>
        </w:docPartObj>
      </w:sdtPr>
      <w:sdtEndPr>
        <w:rPr>
          <w:lang w:val="en-GB"/>
        </w:rPr>
      </w:sdtEndPr>
      <w:sdtContent>
        <w:p w14:paraId="68912986" w14:textId="77777777" w:rsidR="0073420B" w:rsidRDefault="0073420B" w:rsidP="0001130C">
          <w:pPr>
            <w:pStyle w:val="Inhaltsverzeichnisberschrift"/>
            <w:spacing w:before="0" w:line="240" w:lineRule="auto"/>
            <w:jc w:val="both"/>
          </w:pPr>
        </w:p>
        <w:p w14:paraId="0BA88AC3" w14:textId="77777777" w:rsidR="008D2A50" w:rsidRDefault="0073420B">
          <w:pPr>
            <w:pStyle w:val="TM1"/>
            <w:tabs>
              <w:tab w:val="left" w:pos="400"/>
              <w:tab w:val="right" w:leader="dot" w:pos="9317"/>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"1-3" \h \z \u </w:instrText>
          </w:r>
          <w:r>
            <w:fldChar w:fldCharType="separate"/>
          </w:r>
          <w:hyperlink w:anchor="_Toc515022593" w:history="1">
            <w:r w:rsidR="008D2A50" w:rsidRPr="006E739A">
              <w:rPr>
                <w:rStyle w:val="Lienhypertexte"/>
                <w:rFonts w:eastAsia="Calibri"/>
                <w:noProof/>
              </w:rPr>
              <w:t>1</w:t>
            </w:r>
            <w:r w:rsidR="008D2A50">
              <w:rPr>
                <w:rFonts w:asciiTheme="minorHAnsi" w:eastAsiaTheme="minorEastAsia" w:hAnsiTheme="minorHAnsi" w:cstheme="minorBidi"/>
                <w:b w:val="0"/>
                <w:bCs w:val="0"/>
                <w:caps w:val="0"/>
                <w:noProof/>
                <w:sz w:val="22"/>
                <w:szCs w:val="22"/>
                <w:lang w:val="fr-FR" w:eastAsia="fr-FR"/>
              </w:rPr>
              <w:tab/>
            </w:r>
            <w:r w:rsidR="008D2A50" w:rsidRPr="006E739A">
              <w:rPr>
                <w:rStyle w:val="Lienhypertexte"/>
                <w:rFonts w:eastAsia="Calibri"/>
                <w:noProof/>
              </w:rPr>
              <w:t>CONCLUSION</w:t>
            </w:r>
            <w:r w:rsidR="008D2A50">
              <w:rPr>
                <w:noProof/>
                <w:webHidden/>
              </w:rPr>
              <w:tab/>
            </w:r>
            <w:r w:rsidR="008D2A50">
              <w:rPr>
                <w:noProof/>
                <w:webHidden/>
              </w:rPr>
              <w:fldChar w:fldCharType="begin"/>
            </w:r>
            <w:r w:rsidR="008D2A50">
              <w:rPr>
                <w:noProof/>
                <w:webHidden/>
              </w:rPr>
              <w:instrText xml:space="preserve"> PAGEREF _Toc515022593 \h </w:instrText>
            </w:r>
            <w:r w:rsidR="008D2A50">
              <w:rPr>
                <w:noProof/>
                <w:webHidden/>
              </w:rPr>
            </w:r>
            <w:r w:rsidR="008D2A50">
              <w:rPr>
                <w:noProof/>
                <w:webHidden/>
              </w:rPr>
              <w:fldChar w:fldCharType="separate"/>
            </w:r>
            <w:r w:rsidR="008D2A50">
              <w:rPr>
                <w:noProof/>
                <w:webHidden/>
              </w:rPr>
              <w:t>4</w:t>
            </w:r>
            <w:r w:rsidR="008D2A50">
              <w:rPr>
                <w:noProof/>
                <w:webHidden/>
              </w:rPr>
              <w:fldChar w:fldCharType="end"/>
            </w:r>
          </w:hyperlink>
        </w:p>
        <w:p w14:paraId="5BE021DF" w14:textId="77777777" w:rsidR="008D2A50" w:rsidRDefault="00693FDE">
          <w:pPr>
            <w:pStyle w:val="TM1"/>
            <w:tabs>
              <w:tab w:val="left" w:pos="400"/>
              <w:tab w:val="right" w:leader="dot" w:pos="9317"/>
            </w:tabs>
            <w:rPr>
              <w:rFonts w:asciiTheme="minorHAnsi" w:eastAsiaTheme="minorEastAsia" w:hAnsiTheme="minorHAnsi" w:cstheme="minorBidi"/>
              <w:b w:val="0"/>
              <w:bCs w:val="0"/>
              <w:caps w:val="0"/>
              <w:noProof/>
              <w:sz w:val="22"/>
              <w:szCs w:val="22"/>
              <w:lang w:val="fr-FR" w:eastAsia="fr-FR"/>
            </w:rPr>
          </w:pPr>
          <w:hyperlink w:anchor="_Toc515022594" w:history="1">
            <w:r w:rsidR="008D2A50" w:rsidRPr="006E739A">
              <w:rPr>
                <w:rStyle w:val="Lienhypertexte"/>
                <w:rFonts w:eastAsia="Calibri"/>
                <w:noProof/>
              </w:rPr>
              <w:t>2</w:t>
            </w:r>
            <w:r w:rsidR="008D2A50">
              <w:rPr>
                <w:rFonts w:asciiTheme="minorHAnsi" w:eastAsiaTheme="minorEastAsia" w:hAnsiTheme="minorHAnsi" w:cstheme="minorBidi"/>
                <w:b w:val="0"/>
                <w:bCs w:val="0"/>
                <w:caps w:val="0"/>
                <w:noProof/>
                <w:sz w:val="22"/>
                <w:szCs w:val="22"/>
                <w:lang w:val="fr-FR" w:eastAsia="fr-FR"/>
              </w:rPr>
              <w:tab/>
            </w:r>
            <w:r w:rsidR="008D2A50" w:rsidRPr="006E739A">
              <w:rPr>
                <w:rStyle w:val="Lienhypertexte"/>
                <w:rFonts w:eastAsia="Calibri"/>
                <w:noProof/>
              </w:rPr>
              <w:t>ASSESSMENT REPORT</w:t>
            </w:r>
            <w:r w:rsidR="008D2A50">
              <w:rPr>
                <w:noProof/>
                <w:webHidden/>
              </w:rPr>
              <w:tab/>
            </w:r>
            <w:r w:rsidR="008D2A50">
              <w:rPr>
                <w:noProof/>
                <w:webHidden/>
              </w:rPr>
              <w:fldChar w:fldCharType="begin"/>
            </w:r>
            <w:r w:rsidR="008D2A50">
              <w:rPr>
                <w:noProof/>
                <w:webHidden/>
              </w:rPr>
              <w:instrText xml:space="preserve"> PAGEREF _Toc515022594 \h </w:instrText>
            </w:r>
            <w:r w:rsidR="008D2A50">
              <w:rPr>
                <w:noProof/>
                <w:webHidden/>
              </w:rPr>
            </w:r>
            <w:r w:rsidR="008D2A50">
              <w:rPr>
                <w:noProof/>
                <w:webHidden/>
              </w:rPr>
              <w:fldChar w:fldCharType="separate"/>
            </w:r>
            <w:r w:rsidR="008D2A50">
              <w:rPr>
                <w:noProof/>
                <w:webHidden/>
              </w:rPr>
              <w:t>7</w:t>
            </w:r>
            <w:r w:rsidR="008D2A50">
              <w:rPr>
                <w:noProof/>
                <w:webHidden/>
              </w:rPr>
              <w:fldChar w:fldCharType="end"/>
            </w:r>
          </w:hyperlink>
        </w:p>
        <w:p w14:paraId="40804958"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595" w:history="1">
            <w:r w:rsidR="008D2A50" w:rsidRPr="006E739A">
              <w:rPr>
                <w:rStyle w:val="Lienhypertexte"/>
                <w:noProof/>
              </w:rPr>
              <w:t>2.1</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Summary of the product assessment</w:t>
            </w:r>
            <w:r w:rsidR="008D2A50">
              <w:rPr>
                <w:noProof/>
                <w:webHidden/>
              </w:rPr>
              <w:tab/>
            </w:r>
            <w:r w:rsidR="008D2A50">
              <w:rPr>
                <w:noProof/>
                <w:webHidden/>
              </w:rPr>
              <w:fldChar w:fldCharType="begin"/>
            </w:r>
            <w:r w:rsidR="008D2A50">
              <w:rPr>
                <w:noProof/>
                <w:webHidden/>
              </w:rPr>
              <w:instrText xml:space="preserve"> PAGEREF _Toc515022595 \h </w:instrText>
            </w:r>
            <w:r w:rsidR="008D2A50">
              <w:rPr>
                <w:noProof/>
                <w:webHidden/>
              </w:rPr>
            </w:r>
            <w:r w:rsidR="008D2A50">
              <w:rPr>
                <w:noProof/>
                <w:webHidden/>
              </w:rPr>
              <w:fldChar w:fldCharType="separate"/>
            </w:r>
            <w:r w:rsidR="008D2A50">
              <w:rPr>
                <w:noProof/>
                <w:webHidden/>
              </w:rPr>
              <w:t>7</w:t>
            </w:r>
            <w:r w:rsidR="008D2A50">
              <w:rPr>
                <w:noProof/>
                <w:webHidden/>
              </w:rPr>
              <w:fldChar w:fldCharType="end"/>
            </w:r>
          </w:hyperlink>
        </w:p>
        <w:p w14:paraId="148A8CF0"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596" w:history="1">
            <w:r w:rsidR="008D2A50" w:rsidRPr="006E739A">
              <w:rPr>
                <w:rStyle w:val="Lienhypertexte"/>
                <w:noProof/>
              </w:rPr>
              <w:t>2.2</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Packaging of the biocidal product</w:t>
            </w:r>
            <w:r w:rsidR="008D2A50">
              <w:rPr>
                <w:noProof/>
                <w:webHidden/>
              </w:rPr>
              <w:tab/>
            </w:r>
            <w:r w:rsidR="008D2A50">
              <w:rPr>
                <w:noProof/>
                <w:webHidden/>
              </w:rPr>
              <w:fldChar w:fldCharType="begin"/>
            </w:r>
            <w:r w:rsidR="008D2A50">
              <w:rPr>
                <w:noProof/>
                <w:webHidden/>
              </w:rPr>
              <w:instrText xml:space="preserve"> PAGEREF _Toc515022596 \h </w:instrText>
            </w:r>
            <w:r w:rsidR="008D2A50">
              <w:rPr>
                <w:noProof/>
                <w:webHidden/>
              </w:rPr>
            </w:r>
            <w:r w:rsidR="008D2A50">
              <w:rPr>
                <w:noProof/>
                <w:webHidden/>
              </w:rPr>
              <w:fldChar w:fldCharType="separate"/>
            </w:r>
            <w:r w:rsidR="008D2A50">
              <w:rPr>
                <w:noProof/>
                <w:webHidden/>
              </w:rPr>
              <w:t>23</w:t>
            </w:r>
            <w:r w:rsidR="008D2A50">
              <w:rPr>
                <w:noProof/>
                <w:webHidden/>
              </w:rPr>
              <w:fldChar w:fldCharType="end"/>
            </w:r>
          </w:hyperlink>
        </w:p>
        <w:p w14:paraId="224D901B"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597" w:history="1">
            <w:r w:rsidR="008D2A50" w:rsidRPr="006E739A">
              <w:rPr>
                <w:rStyle w:val="Lienhypertexte"/>
                <w:noProof/>
              </w:rPr>
              <w:t>2.3</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Documentation</w:t>
            </w:r>
            <w:r w:rsidR="008D2A50">
              <w:rPr>
                <w:noProof/>
                <w:webHidden/>
              </w:rPr>
              <w:tab/>
            </w:r>
            <w:r w:rsidR="008D2A50">
              <w:rPr>
                <w:noProof/>
                <w:webHidden/>
              </w:rPr>
              <w:fldChar w:fldCharType="begin"/>
            </w:r>
            <w:r w:rsidR="008D2A50">
              <w:rPr>
                <w:noProof/>
                <w:webHidden/>
              </w:rPr>
              <w:instrText xml:space="preserve"> PAGEREF _Toc515022597 \h </w:instrText>
            </w:r>
            <w:r w:rsidR="008D2A50">
              <w:rPr>
                <w:noProof/>
                <w:webHidden/>
              </w:rPr>
            </w:r>
            <w:r w:rsidR="008D2A50">
              <w:rPr>
                <w:noProof/>
                <w:webHidden/>
              </w:rPr>
              <w:fldChar w:fldCharType="separate"/>
            </w:r>
            <w:r w:rsidR="008D2A50">
              <w:rPr>
                <w:noProof/>
                <w:webHidden/>
              </w:rPr>
              <w:t>23</w:t>
            </w:r>
            <w:r w:rsidR="008D2A50">
              <w:rPr>
                <w:noProof/>
                <w:webHidden/>
              </w:rPr>
              <w:fldChar w:fldCharType="end"/>
            </w:r>
          </w:hyperlink>
        </w:p>
        <w:p w14:paraId="149E2923"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598" w:history="1">
            <w:r w:rsidR="008D2A50" w:rsidRPr="006E739A">
              <w:rPr>
                <w:rStyle w:val="Lienhypertexte"/>
                <w:noProof/>
              </w:rPr>
              <w:t>2.3.1</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Data submitted in relation to product application</w:t>
            </w:r>
            <w:r w:rsidR="008D2A50">
              <w:rPr>
                <w:noProof/>
                <w:webHidden/>
              </w:rPr>
              <w:tab/>
            </w:r>
            <w:r w:rsidR="008D2A50">
              <w:rPr>
                <w:noProof/>
                <w:webHidden/>
              </w:rPr>
              <w:fldChar w:fldCharType="begin"/>
            </w:r>
            <w:r w:rsidR="008D2A50">
              <w:rPr>
                <w:noProof/>
                <w:webHidden/>
              </w:rPr>
              <w:instrText xml:space="preserve"> PAGEREF _Toc515022598 \h </w:instrText>
            </w:r>
            <w:r w:rsidR="008D2A50">
              <w:rPr>
                <w:noProof/>
                <w:webHidden/>
              </w:rPr>
            </w:r>
            <w:r w:rsidR="008D2A50">
              <w:rPr>
                <w:noProof/>
                <w:webHidden/>
              </w:rPr>
              <w:fldChar w:fldCharType="separate"/>
            </w:r>
            <w:r w:rsidR="008D2A50">
              <w:rPr>
                <w:noProof/>
                <w:webHidden/>
              </w:rPr>
              <w:t>23</w:t>
            </w:r>
            <w:r w:rsidR="008D2A50">
              <w:rPr>
                <w:noProof/>
                <w:webHidden/>
              </w:rPr>
              <w:fldChar w:fldCharType="end"/>
            </w:r>
          </w:hyperlink>
        </w:p>
        <w:p w14:paraId="129CE894"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599" w:history="1">
            <w:r w:rsidR="008D2A50" w:rsidRPr="006E739A">
              <w:rPr>
                <w:rStyle w:val="Lienhypertexte"/>
                <w:noProof/>
              </w:rPr>
              <w:t>2.3.2</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Active Substance</w:t>
            </w:r>
            <w:r w:rsidR="008D2A50">
              <w:rPr>
                <w:noProof/>
                <w:webHidden/>
              </w:rPr>
              <w:tab/>
            </w:r>
            <w:r w:rsidR="008D2A50">
              <w:rPr>
                <w:noProof/>
                <w:webHidden/>
              </w:rPr>
              <w:fldChar w:fldCharType="begin"/>
            </w:r>
            <w:r w:rsidR="008D2A50">
              <w:rPr>
                <w:noProof/>
                <w:webHidden/>
              </w:rPr>
              <w:instrText xml:space="preserve"> PAGEREF _Toc515022599 \h </w:instrText>
            </w:r>
            <w:r w:rsidR="008D2A50">
              <w:rPr>
                <w:noProof/>
                <w:webHidden/>
              </w:rPr>
            </w:r>
            <w:r w:rsidR="008D2A50">
              <w:rPr>
                <w:noProof/>
                <w:webHidden/>
              </w:rPr>
              <w:fldChar w:fldCharType="separate"/>
            </w:r>
            <w:r w:rsidR="008D2A50">
              <w:rPr>
                <w:noProof/>
                <w:webHidden/>
              </w:rPr>
              <w:t>24</w:t>
            </w:r>
            <w:r w:rsidR="008D2A50">
              <w:rPr>
                <w:noProof/>
                <w:webHidden/>
              </w:rPr>
              <w:fldChar w:fldCharType="end"/>
            </w:r>
          </w:hyperlink>
        </w:p>
        <w:p w14:paraId="28932679"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00" w:history="1">
            <w:r w:rsidR="008D2A50" w:rsidRPr="006E739A">
              <w:rPr>
                <w:rStyle w:val="Lienhypertexte"/>
                <w:noProof/>
              </w:rPr>
              <w:t>2.4</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Assessment of the biocidal product (family)</w:t>
            </w:r>
            <w:r w:rsidR="008D2A50">
              <w:rPr>
                <w:noProof/>
                <w:webHidden/>
              </w:rPr>
              <w:tab/>
            </w:r>
            <w:r w:rsidR="008D2A50">
              <w:rPr>
                <w:noProof/>
                <w:webHidden/>
              </w:rPr>
              <w:fldChar w:fldCharType="begin"/>
            </w:r>
            <w:r w:rsidR="008D2A50">
              <w:rPr>
                <w:noProof/>
                <w:webHidden/>
              </w:rPr>
              <w:instrText xml:space="preserve"> PAGEREF _Toc515022600 \h </w:instrText>
            </w:r>
            <w:r w:rsidR="008D2A50">
              <w:rPr>
                <w:noProof/>
                <w:webHidden/>
              </w:rPr>
            </w:r>
            <w:r w:rsidR="008D2A50">
              <w:rPr>
                <w:noProof/>
                <w:webHidden/>
              </w:rPr>
              <w:fldChar w:fldCharType="separate"/>
            </w:r>
            <w:r w:rsidR="008D2A50">
              <w:rPr>
                <w:noProof/>
                <w:webHidden/>
              </w:rPr>
              <w:t>24</w:t>
            </w:r>
            <w:r w:rsidR="008D2A50">
              <w:rPr>
                <w:noProof/>
                <w:webHidden/>
              </w:rPr>
              <w:fldChar w:fldCharType="end"/>
            </w:r>
          </w:hyperlink>
        </w:p>
        <w:p w14:paraId="3037A5FB"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01" w:history="1">
            <w:r w:rsidR="008D2A50" w:rsidRPr="006E739A">
              <w:rPr>
                <w:rStyle w:val="Lienhypertexte"/>
                <w:noProof/>
              </w:rPr>
              <w:t>2.4.1</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Intended use(s) as applied for by the applicant</w:t>
            </w:r>
            <w:r w:rsidR="008D2A50">
              <w:rPr>
                <w:noProof/>
                <w:webHidden/>
              </w:rPr>
              <w:tab/>
            </w:r>
            <w:r w:rsidR="008D2A50">
              <w:rPr>
                <w:noProof/>
                <w:webHidden/>
              </w:rPr>
              <w:fldChar w:fldCharType="begin"/>
            </w:r>
            <w:r w:rsidR="008D2A50">
              <w:rPr>
                <w:noProof/>
                <w:webHidden/>
              </w:rPr>
              <w:instrText xml:space="preserve"> PAGEREF _Toc515022601 \h </w:instrText>
            </w:r>
            <w:r w:rsidR="008D2A50">
              <w:rPr>
                <w:noProof/>
                <w:webHidden/>
              </w:rPr>
            </w:r>
            <w:r w:rsidR="008D2A50">
              <w:rPr>
                <w:noProof/>
                <w:webHidden/>
              </w:rPr>
              <w:fldChar w:fldCharType="separate"/>
            </w:r>
            <w:r w:rsidR="008D2A50">
              <w:rPr>
                <w:noProof/>
                <w:webHidden/>
              </w:rPr>
              <w:t>24</w:t>
            </w:r>
            <w:r w:rsidR="008D2A50">
              <w:rPr>
                <w:noProof/>
                <w:webHidden/>
              </w:rPr>
              <w:fldChar w:fldCharType="end"/>
            </w:r>
          </w:hyperlink>
        </w:p>
        <w:p w14:paraId="61E76699"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02" w:history="1">
            <w:r w:rsidR="008D2A50" w:rsidRPr="006E739A">
              <w:rPr>
                <w:rStyle w:val="Lienhypertexte"/>
                <w:noProof/>
              </w:rPr>
              <w:t>2.4.2</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Physical, chemical and technical properties</w:t>
            </w:r>
            <w:r w:rsidR="008D2A50">
              <w:rPr>
                <w:noProof/>
                <w:webHidden/>
              </w:rPr>
              <w:tab/>
            </w:r>
            <w:r w:rsidR="008D2A50">
              <w:rPr>
                <w:noProof/>
                <w:webHidden/>
              </w:rPr>
              <w:fldChar w:fldCharType="begin"/>
            </w:r>
            <w:r w:rsidR="008D2A50">
              <w:rPr>
                <w:noProof/>
                <w:webHidden/>
              </w:rPr>
              <w:instrText xml:space="preserve"> PAGEREF _Toc515022602 \h </w:instrText>
            </w:r>
            <w:r w:rsidR="008D2A50">
              <w:rPr>
                <w:noProof/>
                <w:webHidden/>
              </w:rPr>
            </w:r>
            <w:r w:rsidR="008D2A50">
              <w:rPr>
                <w:noProof/>
                <w:webHidden/>
              </w:rPr>
              <w:fldChar w:fldCharType="separate"/>
            </w:r>
            <w:r w:rsidR="008D2A50">
              <w:rPr>
                <w:noProof/>
                <w:webHidden/>
              </w:rPr>
              <w:t>28</w:t>
            </w:r>
            <w:r w:rsidR="008D2A50">
              <w:rPr>
                <w:noProof/>
                <w:webHidden/>
              </w:rPr>
              <w:fldChar w:fldCharType="end"/>
            </w:r>
          </w:hyperlink>
        </w:p>
        <w:p w14:paraId="0557E250"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03" w:history="1">
            <w:r w:rsidR="008D2A50" w:rsidRPr="006E739A">
              <w:rPr>
                <w:rStyle w:val="Lienhypertexte"/>
                <w:noProof/>
              </w:rPr>
              <w:t>2.4.3</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Physical hazards and respective characteristics</w:t>
            </w:r>
            <w:r w:rsidR="008D2A50">
              <w:rPr>
                <w:noProof/>
                <w:webHidden/>
              </w:rPr>
              <w:tab/>
            </w:r>
            <w:r w:rsidR="008D2A50">
              <w:rPr>
                <w:noProof/>
                <w:webHidden/>
              </w:rPr>
              <w:fldChar w:fldCharType="begin"/>
            </w:r>
            <w:r w:rsidR="008D2A50">
              <w:rPr>
                <w:noProof/>
                <w:webHidden/>
              </w:rPr>
              <w:instrText xml:space="preserve"> PAGEREF _Toc515022603 \h </w:instrText>
            </w:r>
            <w:r w:rsidR="008D2A50">
              <w:rPr>
                <w:noProof/>
                <w:webHidden/>
              </w:rPr>
            </w:r>
            <w:r w:rsidR="008D2A50">
              <w:rPr>
                <w:noProof/>
                <w:webHidden/>
              </w:rPr>
              <w:fldChar w:fldCharType="separate"/>
            </w:r>
            <w:r w:rsidR="008D2A50">
              <w:rPr>
                <w:noProof/>
                <w:webHidden/>
              </w:rPr>
              <w:t>38</w:t>
            </w:r>
            <w:r w:rsidR="008D2A50">
              <w:rPr>
                <w:noProof/>
                <w:webHidden/>
              </w:rPr>
              <w:fldChar w:fldCharType="end"/>
            </w:r>
          </w:hyperlink>
        </w:p>
        <w:p w14:paraId="1791CBAA"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04" w:history="1">
            <w:r w:rsidR="008D2A50" w:rsidRPr="006E739A">
              <w:rPr>
                <w:rStyle w:val="Lienhypertexte"/>
                <w:noProof/>
              </w:rPr>
              <w:t>2.4.4</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Methods for detection and identification</w:t>
            </w:r>
            <w:r w:rsidR="008D2A50">
              <w:rPr>
                <w:noProof/>
                <w:webHidden/>
              </w:rPr>
              <w:tab/>
            </w:r>
            <w:r w:rsidR="008D2A50">
              <w:rPr>
                <w:noProof/>
                <w:webHidden/>
              </w:rPr>
              <w:fldChar w:fldCharType="begin"/>
            </w:r>
            <w:r w:rsidR="008D2A50">
              <w:rPr>
                <w:noProof/>
                <w:webHidden/>
              </w:rPr>
              <w:instrText xml:space="preserve"> PAGEREF _Toc515022604 \h </w:instrText>
            </w:r>
            <w:r w:rsidR="008D2A50">
              <w:rPr>
                <w:noProof/>
                <w:webHidden/>
              </w:rPr>
            </w:r>
            <w:r w:rsidR="008D2A50">
              <w:rPr>
                <w:noProof/>
                <w:webHidden/>
              </w:rPr>
              <w:fldChar w:fldCharType="separate"/>
            </w:r>
            <w:r w:rsidR="008D2A50">
              <w:rPr>
                <w:noProof/>
                <w:webHidden/>
              </w:rPr>
              <w:t>42</w:t>
            </w:r>
            <w:r w:rsidR="008D2A50">
              <w:rPr>
                <w:noProof/>
                <w:webHidden/>
              </w:rPr>
              <w:fldChar w:fldCharType="end"/>
            </w:r>
          </w:hyperlink>
        </w:p>
        <w:p w14:paraId="4F3EFFDD"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05" w:history="1">
            <w:r w:rsidR="008D2A50" w:rsidRPr="006E739A">
              <w:rPr>
                <w:rStyle w:val="Lienhypertexte"/>
                <w:noProof/>
              </w:rPr>
              <w:t>2.5</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Efficacy against target organisms</w:t>
            </w:r>
            <w:r w:rsidR="008D2A50">
              <w:rPr>
                <w:noProof/>
                <w:webHidden/>
              </w:rPr>
              <w:tab/>
            </w:r>
            <w:r w:rsidR="008D2A50">
              <w:rPr>
                <w:noProof/>
                <w:webHidden/>
              </w:rPr>
              <w:fldChar w:fldCharType="begin"/>
            </w:r>
            <w:r w:rsidR="008D2A50">
              <w:rPr>
                <w:noProof/>
                <w:webHidden/>
              </w:rPr>
              <w:instrText xml:space="preserve"> PAGEREF _Toc515022605 \h </w:instrText>
            </w:r>
            <w:r w:rsidR="008D2A50">
              <w:rPr>
                <w:noProof/>
                <w:webHidden/>
              </w:rPr>
            </w:r>
            <w:r w:rsidR="008D2A50">
              <w:rPr>
                <w:noProof/>
                <w:webHidden/>
              </w:rPr>
              <w:fldChar w:fldCharType="separate"/>
            </w:r>
            <w:r w:rsidR="008D2A50">
              <w:rPr>
                <w:noProof/>
                <w:webHidden/>
              </w:rPr>
              <w:t>46</w:t>
            </w:r>
            <w:r w:rsidR="008D2A50">
              <w:rPr>
                <w:noProof/>
                <w:webHidden/>
              </w:rPr>
              <w:fldChar w:fldCharType="end"/>
            </w:r>
          </w:hyperlink>
        </w:p>
        <w:p w14:paraId="3EEAA996"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06" w:history="1">
            <w:r w:rsidR="008D2A50" w:rsidRPr="006E739A">
              <w:rPr>
                <w:rStyle w:val="Lienhypertexte"/>
                <w:noProof/>
              </w:rPr>
              <w:t>2.5.1</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Function and field of use</w:t>
            </w:r>
            <w:r w:rsidR="008D2A50">
              <w:rPr>
                <w:noProof/>
                <w:webHidden/>
              </w:rPr>
              <w:tab/>
            </w:r>
            <w:r w:rsidR="008D2A50">
              <w:rPr>
                <w:noProof/>
                <w:webHidden/>
              </w:rPr>
              <w:fldChar w:fldCharType="begin"/>
            </w:r>
            <w:r w:rsidR="008D2A50">
              <w:rPr>
                <w:noProof/>
                <w:webHidden/>
              </w:rPr>
              <w:instrText xml:space="preserve"> PAGEREF _Toc515022606 \h </w:instrText>
            </w:r>
            <w:r w:rsidR="008D2A50">
              <w:rPr>
                <w:noProof/>
                <w:webHidden/>
              </w:rPr>
            </w:r>
            <w:r w:rsidR="008D2A50">
              <w:rPr>
                <w:noProof/>
                <w:webHidden/>
              </w:rPr>
              <w:fldChar w:fldCharType="separate"/>
            </w:r>
            <w:r w:rsidR="008D2A50">
              <w:rPr>
                <w:noProof/>
                <w:webHidden/>
              </w:rPr>
              <w:t>46</w:t>
            </w:r>
            <w:r w:rsidR="008D2A50">
              <w:rPr>
                <w:noProof/>
                <w:webHidden/>
              </w:rPr>
              <w:fldChar w:fldCharType="end"/>
            </w:r>
          </w:hyperlink>
        </w:p>
        <w:p w14:paraId="4B78B356"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07" w:history="1">
            <w:r w:rsidR="008D2A50" w:rsidRPr="006E739A">
              <w:rPr>
                <w:rStyle w:val="Lienhypertexte"/>
                <w:noProof/>
              </w:rPr>
              <w:t>2.5.2</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Organisms to be controlled and products, organisms or objects to be protected</w:t>
            </w:r>
            <w:r w:rsidR="008D2A50">
              <w:rPr>
                <w:noProof/>
                <w:webHidden/>
              </w:rPr>
              <w:tab/>
            </w:r>
            <w:r w:rsidR="008D2A50">
              <w:rPr>
                <w:noProof/>
                <w:webHidden/>
              </w:rPr>
              <w:fldChar w:fldCharType="begin"/>
            </w:r>
            <w:r w:rsidR="008D2A50">
              <w:rPr>
                <w:noProof/>
                <w:webHidden/>
              </w:rPr>
              <w:instrText xml:space="preserve"> PAGEREF _Toc515022607 \h </w:instrText>
            </w:r>
            <w:r w:rsidR="008D2A50">
              <w:rPr>
                <w:noProof/>
                <w:webHidden/>
              </w:rPr>
            </w:r>
            <w:r w:rsidR="008D2A50">
              <w:rPr>
                <w:noProof/>
                <w:webHidden/>
              </w:rPr>
              <w:fldChar w:fldCharType="separate"/>
            </w:r>
            <w:r w:rsidR="008D2A50">
              <w:rPr>
                <w:noProof/>
                <w:webHidden/>
              </w:rPr>
              <w:t>46</w:t>
            </w:r>
            <w:r w:rsidR="008D2A50">
              <w:rPr>
                <w:noProof/>
                <w:webHidden/>
              </w:rPr>
              <w:fldChar w:fldCharType="end"/>
            </w:r>
          </w:hyperlink>
        </w:p>
        <w:p w14:paraId="7084CDE5"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08" w:history="1">
            <w:r w:rsidR="008D2A50" w:rsidRPr="006E739A">
              <w:rPr>
                <w:rStyle w:val="Lienhypertexte"/>
                <w:noProof/>
              </w:rPr>
              <w:t>2.5.3</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Effects on target organisms, including unacceptable suffering</w:t>
            </w:r>
            <w:r w:rsidR="008D2A50">
              <w:rPr>
                <w:noProof/>
                <w:webHidden/>
              </w:rPr>
              <w:tab/>
            </w:r>
            <w:r w:rsidR="008D2A50">
              <w:rPr>
                <w:noProof/>
                <w:webHidden/>
              </w:rPr>
              <w:fldChar w:fldCharType="begin"/>
            </w:r>
            <w:r w:rsidR="008D2A50">
              <w:rPr>
                <w:noProof/>
                <w:webHidden/>
              </w:rPr>
              <w:instrText xml:space="preserve"> PAGEREF _Toc515022608 \h </w:instrText>
            </w:r>
            <w:r w:rsidR="008D2A50">
              <w:rPr>
                <w:noProof/>
                <w:webHidden/>
              </w:rPr>
            </w:r>
            <w:r w:rsidR="008D2A50">
              <w:rPr>
                <w:noProof/>
                <w:webHidden/>
              </w:rPr>
              <w:fldChar w:fldCharType="separate"/>
            </w:r>
            <w:r w:rsidR="008D2A50">
              <w:rPr>
                <w:noProof/>
                <w:webHidden/>
              </w:rPr>
              <w:t>46</w:t>
            </w:r>
            <w:r w:rsidR="008D2A50">
              <w:rPr>
                <w:noProof/>
                <w:webHidden/>
              </w:rPr>
              <w:fldChar w:fldCharType="end"/>
            </w:r>
          </w:hyperlink>
        </w:p>
        <w:p w14:paraId="31DBBA5C"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09" w:history="1">
            <w:r w:rsidR="008D2A50" w:rsidRPr="006E739A">
              <w:rPr>
                <w:rStyle w:val="Lienhypertexte"/>
                <w:noProof/>
              </w:rPr>
              <w:t>2.5.4</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Mode of action, including time delay</w:t>
            </w:r>
            <w:r w:rsidR="008D2A50">
              <w:rPr>
                <w:noProof/>
                <w:webHidden/>
              </w:rPr>
              <w:tab/>
            </w:r>
            <w:r w:rsidR="008D2A50">
              <w:rPr>
                <w:noProof/>
                <w:webHidden/>
              </w:rPr>
              <w:fldChar w:fldCharType="begin"/>
            </w:r>
            <w:r w:rsidR="008D2A50">
              <w:rPr>
                <w:noProof/>
                <w:webHidden/>
              </w:rPr>
              <w:instrText xml:space="preserve"> PAGEREF _Toc515022609 \h </w:instrText>
            </w:r>
            <w:r w:rsidR="008D2A50">
              <w:rPr>
                <w:noProof/>
                <w:webHidden/>
              </w:rPr>
            </w:r>
            <w:r w:rsidR="008D2A50">
              <w:rPr>
                <w:noProof/>
                <w:webHidden/>
              </w:rPr>
              <w:fldChar w:fldCharType="separate"/>
            </w:r>
            <w:r w:rsidR="008D2A50">
              <w:rPr>
                <w:noProof/>
                <w:webHidden/>
              </w:rPr>
              <w:t>46</w:t>
            </w:r>
            <w:r w:rsidR="008D2A50">
              <w:rPr>
                <w:noProof/>
                <w:webHidden/>
              </w:rPr>
              <w:fldChar w:fldCharType="end"/>
            </w:r>
          </w:hyperlink>
        </w:p>
        <w:p w14:paraId="5589321D"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10" w:history="1">
            <w:r w:rsidR="008D2A50" w:rsidRPr="006E739A">
              <w:rPr>
                <w:rStyle w:val="Lienhypertexte"/>
                <w:noProof/>
              </w:rPr>
              <w:t>2.5.5</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Efficacy data</w:t>
            </w:r>
            <w:r w:rsidR="008D2A50">
              <w:rPr>
                <w:noProof/>
                <w:webHidden/>
              </w:rPr>
              <w:tab/>
            </w:r>
            <w:r w:rsidR="008D2A50">
              <w:rPr>
                <w:noProof/>
                <w:webHidden/>
              </w:rPr>
              <w:fldChar w:fldCharType="begin"/>
            </w:r>
            <w:r w:rsidR="008D2A50">
              <w:rPr>
                <w:noProof/>
                <w:webHidden/>
              </w:rPr>
              <w:instrText xml:space="preserve"> PAGEREF _Toc515022610 \h </w:instrText>
            </w:r>
            <w:r w:rsidR="008D2A50">
              <w:rPr>
                <w:noProof/>
                <w:webHidden/>
              </w:rPr>
            </w:r>
            <w:r w:rsidR="008D2A50">
              <w:rPr>
                <w:noProof/>
                <w:webHidden/>
              </w:rPr>
              <w:fldChar w:fldCharType="separate"/>
            </w:r>
            <w:r w:rsidR="008D2A50">
              <w:rPr>
                <w:noProof/>
                <w:webHidden/>
              </w:rPr>
              <w:t>47</w:t>
            </w:r>
            <w:r w:rsidR="008D2A50">
              <w:rPr>
                <w:noProof/>
                <w:webHidden/>
              </w:rPr>
              <w:fldChar w:fldCharType="end"/>
            </w:r>
          </w:hyperlink>
        </w:p>
        <w:p w14:paraId="0B546272"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11" w:history="1">
            <w:r w:rsidR="008D2A50" w:rsidRPr="006E739A">
              <w:rPr>
                <w:rStyle w:val="Lienhypertexte"/>
                <w:noProof/>
              </w:rPr>
              <w:t>2.5.6</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Occurrence of resistance and resistance management</w:t>
            </w:r>
            <w:r w:rsidR="008D2A50">
              <w:rPr>
                <w:noProof/>
                <w:webHidden/>
              </w:rPr>
              <w:tab/>
            </w:r>
            <w:r w:rsidR="008D2A50">
              <w:rPr>
                <w:noProof/>
                <w:webHidden/>
              </w:rPr>
              <w:fldChar w:fldCharType="begin"/>
            </w:r>
            <w:r w:rsidR="008D2A50">
              <w:rPr>
                <w:noProof/>
                <w:webHidden/>
              </w:rPr>
              <w:instrText xml:space="preserve"> PAGEREF _Toc515022611 \h </w:instrText>
            </w:r>
            <w:r w:rsidR="008D2A50">
              <w:rPr>
                <w:noProof/>
                <w:webHidden/>
              </w:rPr>
            </w:r>
            <w:r w:rsidR="008D2A50">
              <w:rPr>
                <w:noProof/>
                <w:webHidden/>
              </w:rPr>
              <w:fldChar w:fldCharType="separate"/>
            </w:r>
            <w:r w:rsidR="008D2A50">
              <w:rPr>
                <w:noProof/>
                <w:webHidden/>
              </w:rPr>
              <w:t>51</w:t>
            </w:r>
            <w:r w:rsidR="008D2A50">
              <w:rPr>
                <w:noProof/>
                <w:webHidden/>
              </w:rPr>
              <w:fldChar w:fldCharType="end"/>
            </w:r>
          </w:hyperlink>
        </w:p>
        <w:p w14:paraId="3F517612"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12" w:history="1">
            <w:r w:rsidR="008D2A50" w:rsidRPr="006E739A">
              <w:rPr>
                <w:rStyle w:val="Lienhypertexte"/>
                <w:noProof/>
              </w:rPr>
              <w:t>2.5.7</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Known limitations</w:t>
            </w:r>
            <w:r w:rsidR="008D2A50">
              <w:rPr>
                <w:noProof/>
                <w:webHidden/>
              </w:rPr>
              <w:tab/>
            </w:r>
            <w:r w:rsidR="008D2A50">
              <w:rPr>
                <w:noProof/>
                <w:webHidden/>
              </w:rPr>
              <w:fldChar w:fldCharType="begin"/>
            </w:r>
            <w:r w:rsidR="008D2A50">
              <w:rPr>
                <w:noProof/>
                <w:webHidden/>
              </w:rPr>
              <w:instrText xml:space="preserve"> PAGEREF _Toc515022612 \h </w:instrText>
            </w:r>
            <w:r w:rsidR="008D2A50">
              <w:rPr>
                <w:noProof/>
                <w:webHidden/>
              </w:rPr>
            </w:r>
            <w:r w:rsidR="008D2A50">
              <w:rPr>
                <w:noProof/>
                <w:webHidden/>
              </w:rPr>
              <w:fldChar w:fldCharType="separate"/>
            </w:r>
            <w:r w:rsidR="008D2A50">
              <w:rPr>
                <w:noProof/>
                <w:webHidden/>
              </w:rPr>
              <w:t>51</w:t>
            </w:r>
            <w:r w:rsidR="008D2A50">
              <w:rPr>
                <w:noProof/>
                <w:webHidden/>
              </w:rPr>
              <w:fldChar w:fldCharType="end"/>
            </w:r>
          </w:hyperlink>
        </w:p>
        <w:p w14:paraId="332B7565"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13" w:history="1">
            <w:r w:rsidR="008D2A50" w:rsidRPr="006E739A">
              <w:rPr>
                <w:rStyle w:val="Lienhypertexte"/>
                <w:noProof/>
              </w:rPr>
              <w:t>2.5.8</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Evaluation of the label claims</w:t>
            </w:r>
            <w:r w:rsidR="008D2A50">
              <w:rPr>
                <w:noProof/>
                <w:webHidden/>
              </w:rPr>
              <w:tab/>
            </w:r>
            <w:r w:rsidR="008D2A50">
              <w:rPr>
                <w:noProof/>
                <w:webHidden/>
              </w:rPr>
              <w:fldChar w:fldCharType="begin"/>
            </w:r>
            <w:r w:rsidR="008D2A50">
              <w:rPr>
                <w:noProof/>
                <w:webHidden/>
              </w:rPr>
              <w:instrText xml:space="preserve"> PAGEREF _Toc515022613 \h </w:instrText>
            </w:r>
            <w:r w:rsidR="008D2A50">
              <w:rPr>
                <w:noProof/>
                <w:webHidden/>
              </w:rPr>
            </w:r>
            <w:r w:rsidR="008D2A50">
              <w:rPr>
                <w:noProof/>
                <w:webHidden/>
              </w:rPr>
              <w:fldChar w:fldCharType="separate"/>
            </w:r>
            <w:r w:rsidR="008D2A50">
              <w:rPr>
                <w:noProof/>
                <w:webHidden/>
              </w:rPr>
              <w:t>51</w:t>
            </w:r>
            <w:r w:rsidR="008D2A50">
              <w:rPr>
                <w:noProof/>
                <w:webHidden/>
              </w:rPr>
              <w:fldChar w:fldCharType="end"/>
            </w:r>
          </w:hyperlink>
        </w:p>
        <w:p w14:paraId="254369E7"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14" w:history="1">
            <w:r w:rsidR="008D2A50" w:rsidRPr="006E739A">
              <w:rPr>
                <w:rStyle w:val="Lienhypertexte"/>
                <w:noProof/>
              </w:rPr>
              <w:t>2.5.9</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Relevant information if the product is intended to be authorised for use with other biocidal product(s)</w:t>
            </w:r>
            <w:r w:rsidR="008D2A50">
              <w:rPr>
                <w:noProof/>
                <w:webHidden/>
              </w:rPr>
              <w:tab/>
            </w:r>
            <w:r w:rsidR="008D2A50">
              <w:rPr>
                <w:noProof/>
                <w:webHidden/>
              </w:rPr>
              <w:fldChar w:fldCharType="begin"/>
            </w:r>
            <w:r w:rsidR="008D2A50">
              <w:rPr>
                <w:noProof/>
                <w:webHidden/>
              </w:rPr>
              <w:instrText xml:space="preserve"> PAGEREF _Toc515022614 \h </w:instrText>
            </w:r>
            <w:r w:rsidR="008D2A50">
              <w:rPr>
                <w:noProof/>
                <w:webHidden/>
              </w:rPr>
            </w:r>
            <w:r w:rsidR="008D2A50">
              <w:rPr>
                <w:noProof/>
                <w:webHidden/>
              </w:rPr>
              <w:fldChar w:fldCharType="separate"/>
            </w:r>
            <w:r w:rsidR="008D2A50">
              <w:rPr>
                <w:noProof/>
                <w:webHidden/>
              </w:rPr>
              <w:t>52</w:t>
            </w:r>
            <w:r w:rsidR="008D2A50">
              <w:rPr>
                <w:noProof/>
                <w:webHidden/>
              </w:rPr>
              <w:fldChar w:fldCharType="end"/>
            </w:r>
          </w:hyperlink>
        </w:p>
        <w:p w14:paraId="26427DF7"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15" w:history="1">
            <w:r w:rsidR="008D2A50" w:rsidRPr="006E739A">
              <w:rPr>
                <w:rStyle w:val="Lienhypertexte"/>
                <w:noProof/>
              </w:rPr>
              <w:t>2.6</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Risk assessment for human health</w:t>
            </w:r>
            <w:r w:rsidR="008D2A50">
              <w:rPr>
                <w:noProof/>
                <w:webHidden/>
              </w:rPr>
              <w:tab/>
            </w:r>
            <w:r w:rsidR="008D2A50">
              <w:rPr>
                <w:noProof/>
                <w:webHidden/>
              </w:rPr>
              <w:fldChar w:fldCharType="begin"/>
            </w:r>
            <w:r w:rsidR="008D2A50">
              <w:rPr>
                <w:noProof/>
                <w:webHidden/>
              </w:rPr>
              <w:instrText xml:space="preserve"> PAGEREF _Toc515022615 \h </w:instrText>
            </w:r>
            <w:r w:rsidR="008D2A50">
              <w:rPr>
                <w:noProof/>
                <w:webHidden/>
              </w:rPr>
            </w:r>
            <w:r w:rsidR="008D2A50">
              <w:rPr>
                <w:noProof/>
                <w:webHidden/>
              </w:rPr>
              <w:fldChar w:fldCharType="separate"/>
            </w:r>
            <w:r w:rsidR="008D2A50">
              <w:rPr>
                <w:noProof/>
                <w:webHidden/>
              </w:rPr>
              <w:t>53</w:t>
            </w:r>
            <w:r w:rsidR="008D2A50">
              <w:rPr>
                <w:noProof/>
                <w:webHidden/>
              </w:rPr>
              <w:fldChar w:fldCharType="end"/>
            </w:r>
          </w:hyperlink>
        </w:p>
        <w:p w14:paraId="5FE7254D"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16" w:history="1">
            <w:r w:rsidR="008D2A50" w:rsidRPr="006E739A">
              <w:rPr>
                <w:rStyle w:val="Lienhypertexte"/>
                <w:noProof/>
              </w:rPr>
              <w:t>2.6.1</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Assessment of effects on Human Health</w:t>
            </w:r>
            <w:r w:rsidR="008D2A50">
              <w:rPr>
                <w:noProof/>
                <w:webHidden/>
              </w:rPr>
              <w:tab/>
            </w:r>
            <w:r w:rsidR="008D2A50">
              <w:rPr>
                <w:noProof/>
                <w:webHidden/>
              </w:rPr>
              <w:fldChar w:fldCharType="begin"/>
            </w:r>
            <w:r w:rsidR="008D2A50">
              <w:rPr>
                <w:noProof/>
                <w:webHidden/>
              </w:rPr>
              <w:instrText xml:space="preserve"> PAGEREF _Toc515022616 \h </w:instrText>
            </w:r>
            <w:r w:rsidR="008D2A50">
              <w:rPr>
                <w:noProof/>
                <w:webHidden/>
              </w:rPr>
            </w:r>
            <w:r w:rsidR="008D2A50">
              <w:rPr>
                <w:noProof/>
                <w:webHidden/>
              </w:rPr>
              <w:fldChar w:fldCharType="separate"/>
            </w:r>
            <w:r w:rsidR="008D2A50">
              <w:rPr>
                <w:noProof/>
                <w:webHidden/>
              </w:rPr>
              <w:t>53</w:t>
            </w:r>
            <w:r w:rsidR="008D2A50">
              <w:rPr>
                <w:noProof/>
                <w:webHidden/>
              </w:rPr>
              <w:fldChar w:fldCharType="end"/>
            </w:r>
          </w:hyperlink>
        </w:p>
        <w:p w14:paraId="418EDA22"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17" w:history="1">
            <w:r w:rsidR="008D2A50" w:rsidRPr="006E739A">
              <w:rPr>
                <w:rStyle w:val="Lienhypertexte"/>
                <w:noProof/>
              </w:rPr>
              <w:t>2.6.2</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Exposure assessment</w:t>
            </w:r>
            <w:r w:rsidR="008D2A50">
              <w:rPr>
                <w:noProof/>
                <w:webHidden/>
              </w:rPr>
              <w:tab/>
            </w:r>
            <w:r w:rsidR="008D2A50">
              <w:rPr>
                <w:noProof/>
                <w:webHidden/>
              </w:rPr>
              <w:fldChar w:fldCharType="begin"/>
            </w:r>
            <w:r w:rsidR="008D2A50">
              <w:rPr>
                <w:noProof/>
                <w:webHidden/>
              </w:rPr>
              <w:instrText xml:space="preserve"> PAGEREF _Toc515022617 \h </w:instrText>
            </w:r>
            <w:r w:rsidR="008D2A50">
              <w:rPr>
                <w:noProof/>
                <w:webHidden/>
              </w:rPr>
            </w:r>
            <w:r w:rsidR="008D2A50">
              <w:rPr>
                <w:noProof/>
                <w:webHidden/>
              </w:rPr>
              <w:fldChar w:fldCharType="separate"/>
            </w:r>
            <w:r w:rsidR="008D2A50">
              <w:rPr>
                <w:noProof/>
                <w:webHidden/>
              </w:rPr>
              <w:t>62</w:t>
            </w:r>
            <w:r w:rsidR="008D2A50">
              <w:rPr>
                <w:noProof/>
                <w:webHidden/>
              </w:rPr>
              <w:fldChar w:fldCharType="end"/>
            </w:r>
          </w:hyperlink>
        </w:p>
        <w:p w14:paraId="2053180E"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18" w:history="1">
            <w:r w:rsidR="008D2A50" w:rsidRPr="006E739A">
              <w:rPr>
                <w:rStyle w:val="Lienhypertexte"/>
                <w:noProof/>
              </w:rPr>
              <w:t>2.6.3</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Risk characterisation for human health</w:t>
            </w:r>
            <w:r w:rsidR="008D2A50">
              <w:rPr>
                <w:noProof/>
                <w:webHidden/>
              </w:rPr>
              <w:tab/>
            </w:r>
            <w:r w:rsidR="008D2A50">
              <w:rPr>
                <w:noProof/>
                <w:webHidden/>
              </w:rPr>
              <w:fldChar w:fldCharType="begin"/>
            </w:r>
            <w:r w:rsidR="008D2A50">
              <w:rPr>
                <w:noProof/>
                <w:webHidden/>
              </w:rPr>
              <w:instrText xml:space="preserve"> PAGEREF _Toc515022618 \h </w:instrText>
            </w:r>
            <w:r w:rsidR="008D2A50">
              <w:rPr>
                <w:noProof/>
                <w:webHidden/>
              </w:rPr>
            </w:r>
            <w:r w:rsidR="008D2A50">
              <w:rPr>
                <w:noProof/>
                <w:webHidden/>
              </w:rPr>
              <w:fldChar w:fldCharType="separate"/>
            </w:r>
            <w:r w:rsidR="008D2A50">
              <w:rPr>
                <w:noProof/>
                <w:webHidden/>
              </w:rPr>
              <w:t>74</w:t>
            </w:r>
            <w:r w:rsidR="008D2A50">
              <w:rPr>
                <w:noProof/>
                <w:webHidden/>
              </w:rPr>
              <w:fldChar w:fldCharType="end"/>
            </w:r>
          </w:hyperlink>
        </w:p>
        <w:p w14:paraId="2ECE926D"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19" w:history="1">
            <w:r w:rsidR="008D2A50" w:rsidRPr="006E739A">
              <w:rPr>
                <w:rStyle w:val="Lienhypertexte"/>
                <w:noProof/>
              </w:rPr>
              <w:t>2.7</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Risk assessment for animal health</w:t>
            </w:r>
            <w:r w:rsidR="008D2A50">
              <w:rPr>
                <w:noProof/>
                <w:webHidden/>
              </w:rPr>
              <w:tab/>
            </w:r>
            <w:r w:rsidR="008D2A50">
              <w:rPr>
                <w:noProof/>
                <w:webHidden/>
              </w:rPr>
              <w:fldChar w:fldCharType="begin"/>
            </w:r>
            <w:r w:rsidR="008D2A50">
              <w:rPr>
                <w:noProof/>
                <w:webHidden/>
              </w:rPr>
              <w:instrText xml:space="preserve"> PAGEREF _Toc515022619 \h </w:instrText>
            </w:r>
            <w:r w:rsidR="008D2A50">
              <w:rPr>
                <w:noProof/>
                <w:webHidden/>
              </w:rPr>
            </w:r>
            <w:r w:rsidR="008D2A50">
              <w:rPr>
                <w:noProof/>
                <w:webHidden/>
              </w:rPr>
              <w:fldChar w:fldCharType="separate"/>
            </w:r>
            <w:r w:rsidR="008D2A50">
              <w:rPr>
                <w:noProof/>
                <w:webHidden/>
              </w:rPr>
              <w:t>81</w:t>
            </w:r>
            <w:r w:rsidR="008D2A50">
              <w:rPr>
                <w:noProof/>
                <w:webHidden/>
              </w:rPr>
              <w:fldChar w:fldCharType="end"/>
            </w:r>
          </w:hyperlink>
        </w:p>
        <w:p w14:paraId="45D4220F"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20" w:history="1">
            <w:r w:rsidR="008D2A50" w:rsidRPr="006E739A">
              <w:rPr>
                <w:rStyle w:val="Lienhypertexte"/>
                <w:noProof/>
              </w:rPr>
              <w:t>2.8</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Risk assessment for the environment</w:t>
            </w:r>
            <w:r w:rsidR="008D2A50">
              <w:rPr>
                <w:noProof/>
                <w:webHidden/>
              </w:rPr>
              <w:tab/>
            </w:r>
            <w:r w:rsidR="008D2A50">
              <w:rPr>
                <w:noProof/>
                <w:webHidden/>
              </w:rPr>
              <w:fldChar w:fldCharType="begin"/>
            </w:r>
            <w:r w:rsidR="008D2A50">
              <w:rPr>
                <w:noProof/>
                <w:webHidden/>
              </w:rPr>
              <w:instrText xml:space="preserve"> PAGEREF _Toc515022620 \h </w:instrText>
            </w:r>
            <w:r w:rsidR="008D2A50">
              <w:rPr>
                <w:noProof/>
                <w:webHidden/>
              </w:rPr>
            </w:r>
            <w:r w:rsidR="008D2A50">
              <w:rPr>
                <w:noProof/>
                <w:webHidden/>
              </w:rPr>
              <w:fldChar w:fldCharType="separate"/>
            </w:r>
            <w:r w:rsidR="008D2A50">
              <w:rPr>
                <w:noProof/>
                <w:webHidden/>
              </w:rPr>
              <w:t>81</w:t>
            </w:r>
            <w:r w:rsidR="008D2A50">
              <w:rPr>
                <w:noProof/>
                <w:webHidden/>
              </w:rPr>
              <w:fldChar w:fldCharType="end"/>
            </w:r>
          </w:hyperlink>
        </w:p>
        <w:p w14:paraId="762B77B5"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21" w:history="1">
            <w:r w:rsidR="008D2A50" w:rsidRPr="006E739A">
              <w:rPr>
                <w:rStyle w:val="Lienhypertexte"/>
                <w:noProof/>
              </w:rPr>
              <w:t>2.8.1</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Effects assessment on the environment</w:t>
            </w:r>
            <w:r w:rsidR="008D2A50">
              <w:rPr>
                <w:noProof/>
                <w:webHidden/>
              </w:rPr>
              <w:tab/>
            </w:r>
            <w:r w:rsidR="008D2A50">
              <w:rPr>
                <w:noProof/>
                <w:webHidden/>
              </w:rPr>
              <w:fldChar w:fldCharType="begin"/>
            </w:r>
            <w:r w:rsidR="008D2A50">
              <w:rPr>
                <w:noProof/>
                <w:webHidden/>
              </w:rPr>
              <w:instrText xml:space="preserve"> PAGEREF _Toc515022621 \h </w:instrText>
            </w:r>
            <w:r w:rsidR="008D2A50">
              <w:rPr>
                <w:noProof/>
                <w:webHidden/>
              </w:rPr>
            </w:r>
            <w:r w:rsidR="008D2A50">
              <w:rPr>
                <w:noProof/>
                <w:webHidden/>
              </w:rPr>
              <w:fldChar w:fldCharType="separate"/>
            </w:r>
            <w:r w:rsidR="008D2A50">
              <w:rPr>
                <w:noProof/>
                <w:webHidden/>
              </w:rPr>
              <w:t>82</w:t>
            </w:r>
            <w:r w:rsidR="008D2A50">
              <w:rPr>
                <w:noProof/>
                <w:webHidden/>
              </w:rPr>
              <w:fldChar w:fldCharType="end"/>
            </w:r>
          </w:hyperlink>
        </w:p>
        <w:p w14:paraId="7C9C47EC"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22" w:history="1">
            <w:r w:rsidR="008D2A50" w:rsidRPr="006E739A">
              <w:rPr>
                <w:rStyle w:val="Lienhypertexte"/>
                <w:noProof/>
              </w:rPr>
              <w:t>2.8.2</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Exposure assessment</w:t>
            </w:r>
            <w:r w:rsidR="008D2A50">
              <w:rPr>
                <w:noProof/>
                <w:webHidden/>
              </w:rPr>
              <w:tab/>
            </w:r>
            <w:r w:rsidR="008D2A50">
              <w:rPr>
                <w:noProof/>
                <w:webHidden/>
              </w:rPr>
              <w:fldChar w:fldCharType="begin"/>
            </w:r>
            <w:r w:rsidR="008D2A50">
              <w:rPr>
                <w:noProof/>
                <w:webHidden/>
              </w:rPr>
              <w:instrText xml:space="preserve"> PAGEREF _Toc515022622 \h </w:instrText>
            </w:r>
            <w:r w:rsidR="008D2A50">
              <w:rPr>
                <w:noProof/>
                <w:webHidden/>
              </w:rPr>
            </w:r>
            <w:r w:rsidR="008D2A50">
              <w:rPr>
                <w:noProof/>
                <w:webHidden/>
              </w:rPr>
              <w:fldChar w:fldCharType="separate"/>
            </w:r>
            <w:r w:rsidR="008D2A50">
              <w:rPr>
                <w:noProof/>
                <w:webHidden/>
              </w:rPr>
              <w:t>83</w:t>
            </w:r>
            <w:r w:rsidR="008D2A50">
              <w:rPr>
                <w:noProof/>
                <w:webHidden/>
              </w:rPr>
              <w:fldChar w:fldCharType="end"/>
            </w:r>
          </w:hyperlink>
        </w:p>
        <w:p w14:paraId="12801B9A" w14:textId="77777777" w:rsidR="008D2A50" w:rsidRDefault="00693FDE">
          <w:pPr>
            <w:pStyle w:val="TM3"/>
            <w:tabs>
              <w:tab w:val="left" w:pos="1200"/>
              <w:tab w:val="right" w:leader="dot" w:pos="9317"/>
            </w:tabs>
            <w:rPr>
              <w:rFonts w:asciiTheme="minorHAnsi" w:eastAsiaTheme="minorEastAsia" w:hAnsiTheme="minorHAnsi" w:cstheme="minorBidi"/>
              <w:i w:val="0"/>
              <w:iCs w:val="0"/>
              <w:noProof/>
              <w:sz w:val="22"/>
              <w:szCs w:val="22"/>
              <w:lang w:val="fr-FR" w:eastAsia="fr-FR"/>
            </w:rPr>
          </w:pPr>
          <w:hyperlink w:anchor="_Toc515022623" w:history="1">
            <w:r w:rsidR="008D2A50" w:rsidRPr="006E739A">
              <w:rPr>
                <w:rStyle w:val="Lienhypertexte"/>
                <w:noProof/>
              </w:rPr>
              <w:t>2.8.3</w:t>
            </w:r>
            <w:r w:rsidR="008D2A50">
              <w:rPr>
                <w:rFonts w:asciiTheme="minorHAnsi" w:eastAsiaTheme="minorEastAsia" w:hAnsiTheme="minorHAnsi" w:cstheme="minorBidi"/>
                <w:i w:val="0"/>
                <w:iCs w:val="0"/>
                <w:noProof/>
                <w:sz w:val="22"/>
                <w:szCs w:val="22"/>
                <w:lang w:val="fr-FR" w:eastAsia="fr-FR"/>
              </w:rPr>
              <w:tab/>
            </w:r>
            <w:r w:rsidR="008D2A50" w:rsidRPr="006E739A">
              <w:rPr>
                <w:rStyle w:val="Lienhypertexte"/>
                <w:noProof/>
              </w:rPr>
              <w:t>Risk characterisation</w:t>
            </w:r>
            <w:r w:rsidR="008D2A50">
              <w:rPr>
                <w:noProof/>
                <w:webHidden/>
              </w:rPr>
              <w:tab/>
            </w:r>
            <w:r w:rsidR="008D2A50">
              <w:rPr>
                <w:noProof/>
                <w:webHidden/>
              </w:rPr>
              <w:fldChar w:fldCharType="begin"/>
            </w:r>
            <w:r w:rsidR="008D2A50">
              <w:rPr>
                <w:noProof/>
                <w:webHidden/>
              </w:rPr>
              <w:instrText xml:space="preserve"> PAGEREF _Toc515022623 \h </w:instrText>
            </w:r>
            <w:r w:rsidR="008D2A50">
              <w:rPr>
                <w:noProof/>
                <w:webHidden/>
              </w:rPr>
            </w:r>
            <w:r w:rsidR="008D2A50">
              <w:rPr>
                <w:noProof/>
                <w:webHidden/>
              </w:rPr>
              <w:fldChar w:fldCharType="separate"/>
            </w:r>
            <w:r w:rsidR="008D2A50">
              <w:rPr>
                <w:noProof/>
                <w:webHidden/>
              </w:rPr>
              <w:t>90</w:t>
            </w:r>
            <w:r w:rsidR="008D2A50">
              <w:rPr>
                <w:noProof/>
                <w:webHidden/>
              </w:rPr>
              <w:fldChar w:fldCharType="end"/>
            </w:r>
          </w:hyperlink>
        </w:p>
        <w:p w14:paraId="57AFA7F4"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24" w:history="1">
            <w:r w:rsidR="008D2A50" w:rsidRPr="006E739A">
              <w:rPr>
                <w:rStyle w:val="Lienhypertexte"/>
                <w:noProof/>
              </w:rPr>
              <w:t>2.9</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Measures to protect man, animals and the environment</w:t>
            </w:r>
            <w:r w:rsidR="008D2A50">
              <w:rPr>
                <w:noProof/>
                <w:webHidden/>
              </w:rPr>
              <w:tab/>
            </w:r>
            <w:r w:rsidR="008D2A50">
              <w:rPr>
                <w:noProof/>
                <w:webHidden/>
              </w:rPr>
              <w:fldChar w:fldCharType="begin"/>
            </w:r>
            <w:r w:rsidR="008D2A50">
              <w:rPr>
                <w:noProof/>
                <w:webHidden/>
              </w:rPr>
              <w:instrText xml:space="preserve"> PAGEREF _Toc515022624 \h </w:instrText>
            </w:r>
            <w:r w:rsidR="008D2A50">
              <w:rPr>
                <w:noProof/>
                <w:webHidden/>
              </w:rPr>
            </w:r>
            <w:r w:rsidR="008D2A50">
              <w:rPr>
                <w:noProof/>
                <w:webHidden/>
              </w:rPr>
              <w:fldChar w:fldCharType="separate"/>
            </w:r>
            <w:r w:rsidR="008D2A50">
              <w:rPr>
                <w:noProof/>
                <w:webHidden/>
              </w:rPr>
              <w:t>92</w:t>
            </w:r>
            <w:r w:rsidR="008D2A50">
              <w:rPr>
                <w:noProof/>
                <w:webHidden/>
              </w:rPr>
              <w:fldChar w:fldCharType="end"/>
            </w:r>
          </w:hyperlink>
        </w:p>
        <w:p w14:paraId="08CB20A6"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25" w:history="1">
            <w:r w:rsidR="008D2A50" w:rsidRPr="006E739A">
              <w:rPr>
                <w:rStyle w:val="Lienhypertexte"/>
                <w:noProof/>
              </w:rPr>
              <w:t>2.10</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Assessment of a combination of biocidal products</w:t>
            </w:r>
            <w:r w:rsidR="008D2A50">
              <w:rPr>
                <w:noProof/>
                <w:webHidden/>
              </w:rPr>
              <w:tab/>
            </w:r>
            <w:r w:rsidR="008D2A50">
              <w:rPr>
                <w:noProof/>
                <w:webHidden/>
              </w:rPr>
              <w:fldChar w:fldCharType="begin"/>
            </w:r>
            <w:r w:rsidR="008D2A50">
              <w:rPr>
                <w:noProof/>
                <w:webHidden/>
              </w:rPr>
              <w:instrText xml:space="preserve"> PAGEREF _Toc515022625 \h </w:instrText>
            </w:r>
            <w:r w:rsidR="008D2A50">
              <w:rPr>
                <w:noProof/>
                <w:webHidden/>
              </w:rPr>
            </w:r>
            <w:r w:rsidR="008D2A50">
              <w:rPr>
                <w:noProof/>
                <w:webHidden/>
              </w:rPr>
              <w:fldChar w:fldCharType="separate"/>
            </w:r>
            <w:r w:rsidR="008D2A50">
              <w:rPr>
                <w:noProof/>
                <w:webHidden/>
              </w:rPr>
              <w:t>92</w:t>
            </w:r>
            <w:r w:rsidR="008D2A50">
              <w:rPr>
                <w:noProof/>
                <w:webHidden/>
              </w:rPr>
              <w:fldChar w:fldCharType="end"/>
            </w:r>
          </w:hyperlink>
        </w:p>
        <w:p w14:paraId="73B02E15"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26" w:history="1">
            <w:r w:rsidR="008D2A50" w:rsidRPr="006E739A">
              <w:rPr>
                <w:rStyle w:val="Lienhypertexte"/>
                <w:noProof/>
              </w:rPr>
              <w:t>2.11</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Comparative assessment</w:t>
            </w:r>
            <w:r w:rsidR="008D2A50">
              <w:rPr>
                <w:noProof/>
                <w:webHidden/>
              </w:rPr>
              <w:tab/>
            </w:r>
            <w:r w:rsidR="008D2A50">
              <w:rPr>
                <w:noProof/>
                <w:webHidden/>
              </w:rPr>
              <w:fldChar w:fldCharType="begin"/>
            </w:r>
            <w:r w:rsidR="008D2A50">
              <w:rPr>
                <w:noProof/>
                <w:webHidden/>
              </w:rPr>
              <w:instrText xml:space="preserve"> PAGEREF _Toc515022626 \h </w:instrText>
            </w:r>
            <w:r w:rsidR="008D2A50">
              <w:rPr>
                <w:noProof/>
                <w:webHidden/>
              </w:rPr>
            </w:r>
            <w:r w:rsidR="008D2A50">
              <w:rPr>
                <w:noProof/>
                <w:webHidden/>
              </w:rPr>
              <w:fldChar w:fldCharType="separate"/>
            </w:r>
            <w:r w:rsidR="008D2A50">
              <w:rPr>
                <w:noProof/>
                <w:webHidden/>
              </w:rPr>
              <w:t>92</w:t>
            </w:r>
            <w:r w:rsidR="008D2A50">
              <w:rPr>
                <w:noProof/>
                <w:webHidden/>
              </w:rPr>
              <w:fldChar w:fldCharType="end"/>
            </w:r>
          </w:hyperlink>
        </w:p>
        <w:p w14:paraId="48E4DB28" w14:textId="77777777" w:rsidR="008D2A50" w:rsidRDefault="00693FDE">
          <w:pPr>
            <w:pStyle w:val="TM1"/>
            <w:tabs>
              <w:tab w:val="left" w:pos="400"/>
              <w:tab w:val="right" w:leader="dot" w:pos="9317"/>
            </w:tabs>
            <w:rPr>
              <w:rFonts w:asciiTheme="minorHAnsi" w:eastAsiaTheme="minorEastAsia" w:hAnsiTheme="minorHAnsi" w:cstheme="minorBidi"/>
              <w:b w:val="0"/>
              <w:bCs w:val="0"/>
              <w:caps w:val="0"/>
              <w:noProof/>
              <w:sz w:val="22"/>
              <w:szCs w:val="22"/>
              <w:lang w:val="fr-FR" w:eastAsia="fr-FR"/>
            </w:rPr>
          </w:pPr>
          <w:hyperlink w:anchor="_Toc515022627" w:history="1">
            <w:r w:rsidR="008D2A50" w:rsidRPr="006E739A">
              <w:rPr>
                <w:rStyle w:val="Lienhypertexte"/>
                <w:rFonts w:eastAsia="Calibri"/>
                <w:noProof/>
              </w:rPr>
              <w:t>3</w:t>
            </w:r>
            <w:r w:rsidR="008D2A50">
              <w:rPr>
                <w:rFonts w:asciiTheme="minorHAnsi" w:eastAsiaTheme="minorEastAsia" w:hAnsiTheme="minorHAnsi" w:cstheme="minorBidi"/>
                <w:b w:val="0"/>
                <w:bCs w:val="0"/>
                <w:caps w:val="0"/>
                <w:noProof/>
                <w:sz w:val="22"/>
                <w:szCs w:val="22"/>
                <w:lang w:val="fr-FR" w:eastAsia="fr-FR"/>
              </w:rPr>
              <w:tab/>
            </w:r>
            <w:r w:rsidR="008D2A50" w:rsidRPr="006E739A">
              <w:rPr>
                <w:rStyle w:val="Lienhypertexte"/>
                <w:rFonts w:eastAsia="Calibri"/>
                <w:noProof/>
              </w:rPr>
              <w:t>Annexes</w:t>
            </w:r>
            <w:r w:rsidR="008D2A50">
              <w:rPr>
                <w:noProof/>
                <w:webHidden/>
              </w:rPr>
              <w:tab/>
            </w:r>
            <w:r w:rsidR="008D2A50">
              <w:rPr>
                <w:noProof/>
                <w:webHidden/>
              </w:rPr>
              <w:fldChar w:fldCharType="begin"/>
            </w:r>
            <w:r w:rsidR="008D2A50">
              <w:rPr>
                <w:noProof/>
                <w:webHidden/>
              </w:rPr>
              <w:instrText xml:space="preserve"> PAGEREF _Toc515022627 \h </w:instrText>
            </w:r>
            <w:r w:rsidR="008D2A50">
              <w:rPr>
                <w:noProof/>
                <w:webHidden/>
              </w:rPr>
            </w:r>
            <w:r w:rsidR="008D2A50">
              <w:rPr>
                <w:noProof/>
                <w:webHidden/>
              </w:rPr>
              <w:fldChar w:fldCharType="separate"/>
            </w:r>
            <w:r w:rsidR="008D2A50">
              <w:rPr>
                <w:noProof/>
                <w:webHidden/>
              </w:rPr>
              <w:t>92</w:t>
            </w:r>
            <w:r w:rsidR="008D2A50">
              <w:rPr>
                <w:noProof/>
                <w:webHidden/>
              </w:rPr>
              <w:fldChar w:fldCharType="end"/>
            </w:r>
          </w:hyperlink>
        </w:p>
        <w:p w14:paraId="0EB86D38"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28" w:history="1">
            <w:r w:rsidR="008D2A50" w:rsidRPr="006E739A">
              <w:rPr>
                <w:rStyle w:val="Lienhypertexte"/>
                <w:noProof/>
              </w:rPr>
              <w:t>3.1</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List of studies for the biocidal product (family)</w:t>
            </w:r>
            <w:r w:rsidR="008D2A50">
              <w:rPr>
                <w:noProof/>
                <w:webHidden/>
              </w:rPr>
              <w:tab/>
            </w:r>
            <w:r w:rsidR="008D2A50">
              <w:rPr>
                <w:noProof/>
                <w:webHidden/>
              </w:rPr>
              <w:fldChar w:fldCharType="begin"/>
            </w:r>
            <w:r w:rsidR="008D2A50">
              <w:rPr>
                <w:noProof/>
                <w:webHidden/>
              </w:rPr>
              <w:instrText xml:space="preserve"> PAGEREF _Toc515022628 \h </w:instrText>
            </w:r>
            <w:r w:rsidR="008D2A50">
              <w:rPr>
                <w:noProof/>
                <w:webHidden/>
              </w:rPr>
            </w:r>
            <w:r w:rsidR="008D2A50">
              <w:rPr>
                <w:noProof/>
                <w:webHidden/>
              </w:rPr>
              <w:fldChar w:fldCharType="separate"/>
            </w:r>
            <w:r w:rsidR="008D2A50">
              <w:rPr>
                <w:noProof/>
                <w:webHidden/>
              </w:rPr>
              <w:t>93</w:t>
            </w:r>
            <w:r w:rsidR="008D2A50">
              <w:rPr>
                <w:noProof/>
                <w:webHidden/>
              </w:rPr>
              <w:fldChar w:fldCharType="end"/>
            </w:r>
          </w:hyperlink>
        </w:p>
        <w:p w14:paraId="5442AF18"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29" w:history="1">
            <w:r w:rsidR="008D2A50" w:rsidRPr="006E739A">
              <w:rPr>
                <w:rStyle w:val="Lienhypertexte"/>
                <w:noProof/>
              </w:rPr>
              <w:t>3.2</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Output tables from exposure assessment tools</w:t>
            </w:r>
            <w:r w:rsidR="008D2A50">
              <w:rPr>
                <w:noProof/>
                <w:webHidden/>
              </w:rPr>
              <w:tab/>
            </w:r>
            <w:r w:rsidR="008D2A50">
              <w:rPr>
                <w:noProof/>
                <w:webHidden/>
              </w:rPr>
              <w:fldChar w:fldCharType="begin"/>
            </w:r>
            <w:r w:rsidR="008D2A50">
              <w:rPr>
                <w:noProof/>
                <w:webHidden/>
              </w:rPr>
              <w:instrText xml:space="preserve"> PAGEREF _Toc515022629 \h </w:instrText>
            </w:r>
            <w:r w:rsidR="008D2A50">
              <w:rPr>
                <w:noProof/>
                <w:webHidden/>
              </w:rPr>
            </w:r>
            <w:r w:rsidR="008D2A50">
              <w:rPr>
                <w:noProof/>
                <w:webHidden/>
              </w:rPr>
              <w:fldChar w:fldCharType="separate"/>
            </w:r>
            <w:r w:rsidR="008D2A50">
              <w:rPr>
                <w:noProof/>
                <w:webHidden/>
              </w:rPr>
              <w:t>99</w:t>
            </w:r>
            <w:r w:rsidR="008D2A50">
              <w:rPr>
                <w:noProof/>
                <w:webHidden/>
              </w:rPr>
              <w:fldChar w:fldCharType="end"/>
            </w:r>
          </w:hyperlink>
        </w:p>
        <w:p w14:paraId="1D441CF0"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30" w:history="1">
            <w:r w:rsidR="008D2A50" w:rsidRPr="006E739A">
              <w:rPr>
                <w:rStyle w:val="Lienhypertexte"/>
                <w:noProof/>
              </w:rPr>
              <w:t>3.3</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Residue behaviour</w:t>
            </w:r>
            <w:r w:rsidR="008D2A50">
              <w:rPr>
                <w:noProof/>
                <w:webHidden/>
              </w:rPr>
              <w:tab/>
            </w:r>
            <w:r w:rsidR="008D2A50">
              <w:rPr>
                <w:noProof/>
                <w:webHidden/>
              </w:rPr>
              <w:fldChar w:fldCharType="begin"/>
            </w:r>
            <w:r w:rsidR="008D2A50">
              <w:rPr>
                <w:noProof/>
                <w:webHidden/>
              </w:rPr>
              <w:instrText xml:space="preserve"> PAGEREF _Toc515022630 \h </w:instrText>
            </w:r>
            <w:r w:rsidR="008D2A50">
              <w:rPr>
                <w:noProof/>
                <w:webHidden/>
              </w:rPr>
            </w:r>
            <w:r w:rsidR="008D2A50">
              <w:rPr>
                <w:noProof/>
                <w:webHidden/>
              </w:rPr>
              <w:fldChar w:fldCharType="separate"/>
            </w:r>
            <w:r w:rsidR="008D2A50">
              <w:rPr>
                <w:noProof/>
                <w:webHidden/>
              </w:rPr>
              <w:t>100</w:t>
            </w:r>
            <w:r w:rsidR="008D2A50">
              <w:rPr>
                <w:noProof/>
                <w:webHidden/>
              </w:rPr>
              <w:fldChar w:fldCharType="end"/>
            </w:r>
          </w:hyperlink>
        </w:p>
        <w:p w14:paraId="5916E845"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31" w:history="1">
            <w:r w:rsidR="008D2A50" w:rsidRPr="006E739A">
              <w:rPr>
                <w:rStyle w:val="Lienhypertexte"/>
                <w:noProof/>
              </w:rPr>
              <w:t>3.4</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Summaries of the efficacy studies (B.5.10.1-xx)</w:t>
            </w:r>
            <w:r w:rsidR="008D2A50">
              <w:rPr>
                <w:noProof/>
                <w:webHidden/>
              </w:rPr>
              <w:tab/>
            </w:r>
            <w:r w:rsidR="008D2A50">
              <w:rPr>
                <w:noProof/>
                <w:webHidden/>
              </w:rPr>
              <w:fldChar w:fldCharType="begin"/>
            </w:r>
            <w:r w:rsidR="008D2A50">
              <w:rPr>
                <w:noProof/>
                <w:webHidden/>
              </w:rPr>
              <w:instrText xml:space="preserve"> PAGEREF _Toc515022631 \h </w:instrText>
            </w:r>
            <w:r w:rsidR="008D2A50">
              <w:rPr>
                <w:noProof/>
                <w:webHidden/>
              </w:rPr>
            </w:r>
            <w:r w:rsidR="008D2A50">
              <w:rPr>
                <w:noProof/>
                <w:webHidden/>
              </w:rPr>
              <w:fldChar w:fldCharType="separate"/>
            </w:r>
            <w:r w:rsidR="008D2A50">
              <w:rPr>
                <w:noProof/>
                <w:webHidden/>
              </w:rPr>
              <w:t>101</w:t>
            </w:r>
            <w:r w:rsidR="008D2A50">
              <w:rPr>
                <w:noProof/>
                <w:webHidden/>
              </w:rPr>
              <w:fldChar w:fldCharType="end"/>
            </w:r>
          </w:hyperlink>
        </w:p>
        <w:p w14:paraId="5ED98B09"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32" w:history="1">
            <w:r w:rsidR="008D2A50" w:rsidRPr="006E739A">
              <w:rPr>
                <w:rStyle w:val="Lienhypertexte"/>
                <w:noProof/>
              </w:rPr>
              <w:t>3.5</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Confidential annex</w:t>
            </w:r>
            <w:r w:rsidR="008D2A50">
              <w:rPr>
                <w:noProof/>
                <w:webHidden/>
              </w:rPr>
              <w:tab/>
            </w:r>
            <w:r w:rsidR="008D2A50">
              <w:rPr>
                <w:noProof/>
                <w:webHidden/>
              </w:rPr>
              <w:fldChar w:fldCharType="begin"/>
            </w:r>
            <w:r w:rsidR="008D2A50">
              <w:rPr>
                <w:noProof/>
                <w:webHidden/>
              </w:rPr>
              <w:instrText xml:space="preserve"> PAGEREF _Toc515022632 \h </w:instrText>
            </w:r>
            <w:r w:rsidR="008D2A50">
              <w:rPr>
                <w:noProof/>
                <w:webHidden/>
              </w:rPr>
            </w:r>
            <w:r w:rsidR="008D2A50">
              <w:rPr>
                <w:noProof/>
                <w:webHidden/>
              </w:rPr>
              <w:fldChar w:fldCharType="separate"/>
            </w:r>
            <w:r w:rsidR="008D2A50">
              <w:rPr>
                <w:noProof/>
                <w:webHidden/>
              </w:rPr>
              <w:t>104</w:t>
            </w:r>
            <w:r w:rsidR="008D2A50">
              <w:rPr>
                <w:noProof/>
                <w:webHidden/>
              </w:rPr>
              <w:fldChar w:fldCharType="end"/>
            </w:r>
          </w:hyperlink>
        </w:p>
        <w:p w14:paraId="5AB7CEA8"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33" w:history="1">
            <w:r w:rsidR="008D2A50" w:rsidRPr="006E739A">
              <w:rPr>
                <w:rStyle w:val="Lienhypertexte"/>
                <w:noProof/>
              </w:rPr>
              <w:t>3.6</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Information on the substance(s) of concern</w:t>
            </w:r>
            <w:r w:rsidR="008D2A50">
              <w:rPr>
                <w:noProof/>
                <w:webHidden/>
              </w:rPr>
              <w:tab/>
            </w:r>
            <w:r w:rsidR="008D2A50">
              <w:rPr>
                <w:noProof/>
                <w:webHidden/>
              </w:rPr>
              <w:fldChar w:fldCharType="begin"/>
            </w:r>
            <w:r w:rsidR="008D2A50">
              <w:rPr>
                <w:noProof/>
                <w:webHidden/>
              </w:rPr>
              <w:instrText xml:space="preserve"> PAGEREF _Toc515022633 \h </w:instrText>
            </w:r>
            <w:r w:rsidR="008D2A50">
              <w:rPr>
                <w:noProof/>
                <w:webHidden/>
              </w:rPr>
            </w:r>
            <w:r w:rsidR="008D2A50">
              <w:rPr>
                <w:noProof/>
                <w:webHidden/>
              </w:rPr>
              <w:fldChar w:fldCharType="separate"/>
            </w:r>
            <w:r w:rsidR="008D2A50">
              <w:rPr>
                <w:noProof/>
                <w:webHidden/>
              </w:rPr>
              <w:t>104</w:t>
            </w:r>
            <w:r w:rsidR="008D2A50">
              <w:rPr>
                <w:noProof/>
                <w:webHidden/>
              </w:rPr>
              <w:fldChar w:fldCharType="end"/>
            </w:r>
          </w:hyperlink>
        </w:p>
        <w:p w14:paraId="587FDC92" w14:textId="77777777" w:rsidR="008D2A50" w:rsidRDefault="00693FDE">
          <w:pPr>
            <w:pStyle w:val="TM2"/>
            <w:tabs>
              <w:tab w:val="left" w:pos="800"/>
              <w:tab w:val="right" w:leader="dot" w:pos="9317"/>
            </w:tabs>
            <w:rPr>
              <w:rFonts w:asciiTheme="minorHAnsi" w:eastAsiaTheme="minorEastAsia" w:hAnsiTheme="minorHAnsi" w:cstheme="minorBidi"/>
              <w:smallCaps w:val="0"/>
              <w:noProof/>
              <w:sz w:val="22"/>
              <w:szCs w:val="22"/>
              <w:lang w:val="fr-FR" w:eastAsia="fr-FR"/>
            </w:rPr>
          </w:pPr>
          <w:hyperlink w:anchor="_Toc515022634" w:history="1">
            <w:r w:rsidR="008D2A50" w:rsidRPr="006E739A">
              <w:rPr>
                <w:rStyle w:val="Lienhypertexte"/>
                <w:noProof/>
              </w:rPr>
              <w:t>3.7</w:t>
            </w:r>
            <w:r w:rsidR="008D2A50">
              <w:rPr>
                <w:rFonts w:asciiTheme="minorHAnsi" w:eastAsiaTheme="minorEastAsia" w:hAnsiTheme="minorHAnsi" w:cstheme="minorBidi"/>
                <w:smallCaps w:val="0"/>
                <w:noProof/>
                <w:sz w:val="22"/>
                <w:szCs w:val="22"/>
                <w:lang w:val="fr-FR" w:eastAsia="fr-FR"/>
              </w:rPr>
              <w:tab/>
            </w:r>
            <w:r w:rsidR="008D2A50" w:rsidRPr="006E739A">
              <w:rPr>
                <w:rStyle w:val="Lienhypertexte"/>
                <w:noProof/>
              </w:rPr>
              <w:t>Other</w:t>
            </w:r>
            <w:r w:rsidR="008D2A50">
              <w:rPr>
                <w:noProof/>
                <w:webHidden/>
              </w:rPr>
              <w:tab/>
            </w:r>
            <w:r w:rsidR="008D2A50">
              <w:rPr>
                <w:noProof/>
                <w:webHidden/>
              </w:rPr>
              <w:fldChar w:fldCharType="begin"/>
            </w:r>
            <w:r w:rsidR="008D2A50">
              <w:rPr>
                <w:noProof/>
                <w:webHidden/>
              </w:rPr>
              <w:instrText xml:space="preserve"> PAGEREF _Toc515022634 \h </w:instrText>
            </w:r>
            <w:r w:rsidR="008D2A50">
              <w:rPr>
                <w:noProof/>
                <w:webHidden/>
              </w:rPr>
            </w:r>
            <w:r w:rsidR="008D2A50">
              <w:rPr>
                <w:noProof/>
                <w:webHidden/>
              </w:rPr>
              <w:fldChar w:fldCharType="separate"/>
            </w:r>
            <w:r w:rsidR="008D2A50">
              <w:rPr>
                <w:noProof/>
                <w:webHidden/>
              </w:rPr>
              <w:t>104</w:t>
            </w:r>
            <w:r w:rsidR="008D2A50">
              <w:rPr>
                <w:noProof/>
                <w:webHidden/>
              </w:rPr>
              <w:fldChar w:fldCharType="end"/>
            </w:r>
          </w:hyperlink>
        </w:p>
        <w:p w14:paraId="090527E2" w14:textId="77777777" w:rsidR="0073420B" w:rsidRDefault="0073420B">
          <w:r>
            <w:rPr>
              <w:b/>
              <w:bCs/>
            </w:rPr>
            <w:fldChar w:fldCharType="end"/>
          </w:r>
        </w:p>
      </w:sdtContent>
    </w:sdt>
    <w:p w14:paraId="25D7AD25" w14:textId="77777777" w:rsidR="001C74DB" w:rsidRDefault="001C74DB">
      <w:pPr>
        <w:rPr>
          <w:rFonts w:ascii="Arial" w:hAnsi="Arial" w:cs="Arial"/>
          <w:sz w:val="18"/>
          <w:szCs w:val="18"/>
          <w:lang w:val="en-US" w:eastAsia="ja-JP"/>
        </w:rPr>
      </w:pPr>
      <w:r>
        <w:rPr>
          <w:rFonts w:ascii="Arial" w:hAnsi="Arial" w:cs="Arial"/>
          <w:sz w:val="18"/>
          <w:szCs w:val="18"/>
          <w:lang w:val="en-US" w:eastAsia="ja-JP"/>
        </w:rPr>
        <w:br w:type="page"/>
      </w:r>
    </w:p>
    <w:p w14:paraId="5E1A2614" w14:textId="77777777" w:rsidR="00C94D3C" w:rsidRPr="00787AC9" w:rsidRDefault="00C94D3C" w:rsidP="00AF7CD6">
      <w:pPr>
        <w:jc w:val="both"/>
        <w:rPr>
          <w:rFonts w:ascii="Arial" w:hAnsi="Arial" w:cs="Arial"/>
          <w:sz w:val="18"/>
          <w:szCs w:val="18"/>
          <w:lang w:val="en-US" w:eastAsia="ja-JP"/>
        </w:rPr>
      </w:pPr>
    </w:p>
    <w:p w14:paraId="149240EC" w14:textId="77777777" w:rsidR="00206831" w:rsidRPr="004A1AD6" w:rsidRDefault="00206831" w:rsidP="00206831">
      <w:pPr>
        <w:ind w:left="-142"/>
        <w:jc w:val="both"/>
        <w:rPr>
          <w:rFonts w:ascii="Arial" w:hAnsi="Arial" w:cs="Arial"/>
          <w:b/>
          <w:bCs/>
          <w:u w:val="single"/>
        </w:rPr>
      </w:pPr>
      <w:bookmarkStart w:id="0" w:name="_Toc492387817"/>
      <w:bookmarkStart w:id="1" w:name="_Toc515022593"/>
      <w:r w:rsidRPr="004A1AD6">
        <w:rPr>
          <w:rFonts w:ascii="Arial" w:hAnsi="Arial" w:cs="Arial"/>
          <w:b/>
          <w:bCs/>
          <w:u w:val="single"/>
        </w:rPr>
        <w:t>Note to the reader</w:t>
      </w:r>
    </w:p>
    <w:p w14:paraId="49D147D8" w14:textId="1AA35467" w:rsidR="00206831" w:rsidRPr="004A1AD6" w:rsidRDefault="00206831" w:rsidP="00206831">
      <w:pPr>
        <w:ind w:left="-142"/>
        <w:jc w:val="both"/>
        <w:rPr>
          <w:rFonts w:ascii="Arial" w:hAnsi="Arial" w:cs="Arial"/>
          <w:b/>
          <w:bCs/>
          <w:u w:val="single"/>
        </w:rPr>
      </w:pPr>
      <w:r w:rsidRPr="004A1AD6">
        <w:rPr>
          <w:rFonts w:ascii="Arial" w:hAnsi="Arial" w:cs="Arial"/>
          <w:lang w:val="en-US"/>
        </w:rPr>
        <w:t>This consolidated PAR for the prod</w:t>
      </w:r>
      <w:r>
        <w:rPr>
          <w:rFonts w:ascii="Arial" w:hAnsi="Arial" w:cs="Arial"/>
          <w:lang w:val="en-US"/>
        </w:rPr>
        <w:t>uct authorisation of FAMILLE JUVA REPULSIF INSECTES</w:t>
      </w:r>
      <w:r w:rsidRPr="004A1AD6">
        <w:rPr>
          <w:rFonts w:ascii="Arial" w:hAnsi="Arial" w:cs="Arial"/>
          <w:lang w:val="en-US"/>
        </w:rPr>
        <w:t xml:space="preserve"> is based on the PAR of the first authorisation, in which post-authorisation data assessment have been included. </w:t>
      </w:r>
    </w:p>
    <w:p w14:paraId="7CBE0674" w14:textId="77777777" w:rsidR="00206831" w:rsidRPr="00C629F8" w:rsidRDefault="00206831" w:rsidP="00206831">
      <w:pPr>
        <w:tabs>
          <w:tab w:val="right" w:leader="dot" w:pos="8789"/>
          <w:tab w:val="right" w:leader="dot" w:pos="8931"/>
          <w:tab w:val="right" w:leader="dot" w:pos="9072"/>
        </w:tabs>
        <w:spacing w:line="360" w:lineRule="auto"/>
        <w:jc w:val="both"/>
        <w:rPr>
          <w:rFonts w:cs="Arial"/>
          <w:szCs w:val="22"/>
          <w:lang w:val="en-US"/>
        </w:rPr>
      </w:pPr>
    </w:p>
    <w:p w14:paraId="210A79F1" w14:textId="77777777" w:rsidR="00206831" w:rsidRPr="00CB4BB5" w:rsidRDefault="00206831" w:rsidP="00206831">
      <w:pPr>
        <w:numPr>
          <w:ilvl w:val="0"/>
          <w:numId w:val="79"/>
        </w:numPr>
        <w:tabs>
          <w:tab w:val="left" w:pos="1584"/>
        </w:tabs>
        <w:kinsoku w:val="0"/>
        <w:overflowPunct w:val="0"/>
        <w:spacing w:before="16" w:after="240" w:line="368" w:lineRule="exact"/>
        <w:textAlignment w:val="baseline"/>
        <w:rPr>
          <w:rFonts w:ascii="Arial" w:hAnsi="Arial" w:cs="Arial"/>
          <w:b/>
          <w:bCs/>
          <w:sz w:val="32"/>
          <w:szCs w:val="32"/>
          <w:lang w:val="en-US"/>
        </w:rPr>
      </w:pPr>
      <w:r>
        <w:rPr>
          <w:rFonts w:ascii="Arial" w:hAnsi="Arial" w:cs="Arial"/>
          <w:b/>
          <w:bCs/>
          <w:sz w:val="32"/>
          <w:szCs w:val="32"/>
          <w:lang w:val="en-US"/>
        </w:rPr>
        <w:t>History of the dossier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67"/>
        <w:gridCol w:w="1586"/>
        <w:gridCol w:w="1592"/>
        <w:gridCol w:w="4018"/>
      </w:tblGrid>
      <w:tr w:rsidR="00206831" w:rsidRPr="00376F7C" w14:paraId="579E32A8" w14:textId="77777777" w:rsidTr="00206831">
        <w:trPr>
          <w:jc w:val="center"/>
        </w:trPr>
        <w:tc>
          <w:tcPr>
            <w:tcW w:w="775" w:type="pct"/>
            <w:shd w:val="clear" w:color="auto" w:fill="F2F2F2"/>
            <w:vAlign w:val="center"/>
          </w:tcPr>
          <w:p w14:paraId="29F4D850" w14:textId="77777777" w:rsidR="00206831" w:rsidRPr="007A0FEA" w:rsidRDefault="00206831" w:rsidP="00AB6E5E">
            <w:pPr>
              <w:jc w:val="center"/>
              <w:rPr>
                <w:rFonts w:ascii="Arial" w:hAnsi="Arial" w:cs="Arial"/>
                <w:b/>
              </w:rPr>
            </w:pPr>
            <w:r w:rsidRPr="007A0FEA">
              <w:rPr>
                <w:rFonts w:ascii="Arial" w:hAnsi="Arial" w:cs="Arial"/>
                <w:b/>
              </w:rPr>
              <w:t>Application type</w:t>
            </w:r>
          </w:p>
        </w:tc>
        <w:tc>
          <w:tcPr>
            <w:tcW w:w="454" w:type="pct"/>
            <w:shd w:val="clear" w:color="auto" w:fill="F2F2F2"/>
            <w:vAlign w:val="center"/>
          </w:tcPr>
          <w:p w14:paraId="311B2CA9" w14:textId="77777777" w:rsidR="00206831" w:rsidRPr="007A0FEA" w:rsidRDefault="00206831" w:rsidP="00AB6E5E">
            <w:pPr>
              <w:jc w:val="center"/>
              <w:rPr>
                <w:rFonts w:ascii="Arial" w:hAnsi="Arial" w:cs="Arial"/>
                <w:b/>
              </w:rPr>
            </w:pPr>
            <w:r w:rsidRPr="007A0FEA">
              <w:rPr>
                <w:rFonts w:ascii="Arial" w:hAnsi="Arial" w:cs="Arial"/>
                <w:b/>
              </w:rPr>
              <w:t>refMS</w:t>
            </w:r>
          </w:p>
        </w:tc>
        <w:tc>
          <w:tcPr>
            <w:tcW w:w="831" w:type="pct"/>
            <w:shd w:val="clear" w:color="auto" w:fill="F2F2F2"/>
            <w:vAlign w:val="center"/>
          </w:tcPr>
          <w:p w14:paraId="7A8D20B0" w14:textId="77777777" w:rsidR="00206831" w:rsidRPr="007A0FEA" w:rsidRDefault="00206831" w:rsidP="00AB6E5E">
            <w:pPr>
              <w:jc w:val="center"/>
              <w:rPr>
                <w:rFonts w:ascii="Arial" w:hAnsi="Arial" w:cs="Arial"/>
                <w:b/>
              </w:rPr>
            </w:pPr>
            <w:r w:rsidRPr="007A0FEA">
              <w:rPr>
                <w:rFonts w:ascii="Arial" w:hAnsi="Arial" w:cs="Arial"/>
                <w:b/>
              </w:rPr>
              <w:t>Case number in the refMS</w:t>
            </w:r>
          </w:p>
        </w:tc>
        <w:tc>
          <w:tcPr>
            <w:tcW w:w="834" w:type="pct"/>
            <w:shd w:val="clear" w:color="auto" w:fill="F2F2F2"/>
            <w:vAlign w:val="center"/>
          </w:tcPr>
          <w:p w14:paraId="132C0337" w14:textId="77777777" w:rsidR="00206831" w:rsidRPr="007A0FEA" w:rsidRDefault="00206831" w:rsidP="00AB6E5E">
            <w:pPr>
              <w:jc w:val="center"/>
              <w:rPr>
                <w:rFonts w:ascii="Arial" w:hAnsi="Arial" w:cs="Arial"/>
                <w:b/>
              </w:rPr>
            </w:pPr>
            <w:r w:rsidRPr="007A0FEA">
              <w:rPr>
                <w:rFonts w:ascii="Arial" w:hAnsi="Arial" w:cs="Arial"/>
                <w:b/>
              </w:rPr>
              <w:t>Decision date</w:t>
            </w:r>
          </w:p>
        </w:tc>
        <w:tc>
          <w:tcPr>
            <w:tcW w:w="2105" w:type="pct"/>
            <w:shd w:val="clear" w:color="auto" w:fill="F2F2F2"/>
            <w:vAlign w:val="center"/>
          </w:tcPr>
          <w:p w14:paraId="1A841173" w14:textId="77777777" w:rsidR="00206831" w:rsidRPr="007A0FEA" w:rsidRDefault="00206831" w:rsidP="00AB6E5E">
            <w:pPr>
              <w:jc w:val="center"/>
              <w:rPr>
                <w:rFonts w:ascii="Arial" w:hAnsi="Arial" w:cs="Arial"/>
                <w:b/>
              </w:rPr>
            </w:pPr>
            <w:r w:rsidRPr="007A0FEA">
              <w:rPr>
                <w:rFonts w:ascii="Arial" w:hAnsi="Arial" w:cs="Arial"/>
                <w:b/>
              </w:rPr>
              <w:t>Assessment carried out (i.e. first authorisation / amendment /)</w:t>
            </w:r>
          </w:p>
        </w:tc>
      </w:tr>
      <w:tr w:rsidR="00206831" w:rsidRPr="00376F7C" w14:paraId="6DF1D4FD" w14:textId="77777777" w:rsidTr="00206831">
        <w:trPr>
          <w:trHeight w:val="510"/>
          <w:jc w:val="center"/>
        </w:trPr>
        <w:tc>
          <w:tcPr>
            <w:tcW w:w="775" w:type="pct"/>
            <w:shd w:val="clear" w:color="auto" w:fill="auto"/>
            <w:vAlign w:val="center"/>
          </w:tcPr>
          <w:p w14:paraId="6B0A349D" w14:textId="77777777" w:rsidR="00206831" w:rsidRPr="00ED2335" w:rsidRDefault="00206831" w:rsidP="00AB6E5E">
            <w:pPr>
              <w:jc w:val="center"/>
              <w:rPr>
                <w:rFonts w:ascii="Arial" w:hAnsi="Arial" w:cs="Arial"/>
              </w:rPr>
            </w:pPr>
            <w:r w:rsidRPr="00ED2335">
              <w:rPr>
                <w:rFonts w:ascii="Arial" w:hAnsi="Arial" w:cs="Arial"/>
              </w:rPr>
              <w:t>NA-APP</w:t>
            </w:r>
          </w:p>
        </w:tc>
        <w:tc>
          <w:tcPr>
            <w:tcW w:w="454" w:type="pct"/>
            <w:shd w:val="clear" w:color="auto" w:fill="auto"/>
            <w:vAlign w:val="center"/>
          </w:tcPr>
          <w:p w14:paraId="01916639" w14:textId="77777777" w:rsidR="00206831" w:rsidRPr="00ED2335" w:rsidRDefault="00206831" w:rsidP="00AB6E5E">
            <w:pPr>
              <w:jc w:val="center"/>
              <w:rPr>
                <w:rFonts w:ascii="Arial" w:hAnsi="Arial" w:cs="Arial"/>
              </w:rPr>
            </w:pPr>
            <w:r w:rsidRPr="00ED2335">
              <w:rPr>
                <w:rFonts w:ascii="Arial" w:hAnsi="Arial" w:cs="Arial"/>
              </w:rPr>
              <w:t>FR CA</w:t>
            </w:r>
          </w:p>
        </w:tc>
        <w:tc>
          <w:tcPr>
            <w:tcW w:w="831" w:type="pct"/>
            <w:shd w:val="clear" w:color="auto" w:fill="auto"/>
            <w:vAlign w:val="center"/>
          </w:tcPr>
          <w:p w14:paraId="420B3D7F" w14:textId="077C45A0" w:rsidR="00206831" w:rsidRPr="00ED2335" w:rsidRDefault="00206831" w:rsidP="00AB6E5E">
            <w:pPr>
              <w:jc w:val="center"/>
              <w:rPr>
                <w:rFonts w:ascii="Arial" w:hAnsi="Arial" w:cs="Arial"/>
              </w:rPr>
            </w:pPr>
            <w:r w:rsidRPr="00206831">
              <w:rPr>
                <w:rFonts w:ascii="Arial" w:hAnsi="Arial" w:cs="Arial"/>
              </w:rPr>
              <w:t>BC-ET020532-37</w:t>
            </w:r>
          </w:p>
        </w:tc>
        <w:tc>
          <w:tcPr>
            <w:tcW w:w="834" w:type="pct"/>
            <w:shd w:val="clear" w:color="auto" w:fill="auto"/>
            <w:vAlign w:val="center"/>
          </w:tcPr>
          <w:p w14:paraId="44431218" w14:textId="2FEAC576" w:rsidR="00206831" w:rsidRPr="00ED2335" w:rsidRDefault="00206831" w:rsidP="00AB6E5E">
            <w:pPr>
              <w:jc w:val="center"/>
              <w:rPr>
                <w:rFonts w:ascii="Arial" w:hAnsi="Arial" w:cs="Arial"/>
              </w:rPr>
            </w:pPr>
            <w:r>
              <w:rPr>
                <w:rFonts w:ascii="Arial" w:hAnsi="Arial" w:cs="Arial"/>
              </w:rPr>
              <w:t>30/05/2018</w:t>
            </w:r>
          </w:p>
        </w:tc>
        <w:tc>
          <w:tcPr>
            <w:tcW w:w="2105" w:type="pct"/>
            <w:shd w:val="clear" w:color="auto" w:fill="auto"/>
            <w:vAlign w:val="center"/>
          </w:tcPr>
          <w:p w14:paraId="5C1A09AB" w14:textId="77777777" w:rsidR="00206831" w:rsidRPr="00ED2335" w:rsidRDefault="00206831" w:rsidP="00AB6E5E">
            <w:pPr>
              <w:rPr>
                <w:rFonts w:ascii="Arial" w:hAnsi="Arial" w:cs="Arial"/>
              </w:rPr>
            </w:pPr>
            <w:r w:rsidRPr="00ED2335">
              <w:rPr>
                <w:rFonts w:ascii="Arial" w:hAnsi="Arial" w:cs="Arial"/>
              </w:rPr>
              <w:t>First authorisation</w:t>
            </w:r>
          </w:p>
        </w:tc>
      </w:tr>
      <w:tr w:rsidR="00206831" w:rsidRPr="00376F7C" w14:paraId="7BCC9FD9" w14:textId="77777777" w:rsidTr="00206831">
        <w:trPr>
          <w:trHeight w:val="510"/>
          <w:jc w:val="center"/>
        </w:trPr>
        <w:tc>
          <w:tcPr>
            <w:tcW w:w="775" w:type="pct"/>
            <w:shd w:val="clear" w:color="auto" w:fill="D9D9D9"/>
            <w:vAlign w:val="center"/>
          </w:tcPr>
          <w:p w14:paraId="3C476026" w14:textId="0BA95DFE" w:rsidR="00206831" w:rsidRPr="00ED2335" w:rsidRDefault="00206831" w:rsidP="00AB6E5E">
            <w:pPr>
              <w:jc w:val="center"/>
              <w:rPr>
                <w:rFonts w:ascii="Arial" w:hAnsi="Arial" w:cs="Arial"/>
              </w:rPr>
            </w:pPr>
            <w:r w:rsidRPr="00ED2335">
              <w:rPr>
                <w:rFonts w:ascii="Arial" w:hAnsi="Arial" w:cs="Arial"/>
              </w:rPr>
              <w:t>NA</w:t>
            </w:r>
            <w:r w:rsidR="0047616F">
              <w:rPr>
                <w:rFonts w:ascii="Arial" w:hAnsi="Arial" w:cs="Arial"/>
              </w:rPr>
              <w:t>-APP</w:t>
            </w:r>
          </w:p>
        </w:tc>
        <w:tc>
          <w:tcPr>
            <w:tcW w:w="454" w:type="pct"/>
            <w:shd w:val="clear" w:color="auto" w:fill="D9D9D9"/>
            <w:vAlign w:val="center"/>
          </w:tcPr>
          <w:p w14:paraId="19406D12" w14:textId="77777777" w:rsidR="00206831" w:rsidRPr="00ED2335" w:rsidRDefault="00206831" w:rsidP="00AB6E5E">
            <w:pPr>
              <w:jc w:val="center"/>
              <w:rPr>
                <w:rFonts w:ascii="Arial" w:hAnsi="Arial" w:cs="Arial"/>
              </w:rPr>
            </w:pPr>
            <w:r w:rsidRPr="00ED2335">
              <w:rPr>
                <w:rFonts w:ascii="Arial" w:hAnsi="Arial" w:cs="Arial"/>
              </w:rPr>
              <w:t>FR CA</w:t>
            </w:r>
          </w:p>
        </w:tc>
        <w:tc>
          <w:tcPr>
            <w:tcW w:w="831" w:type="pct"/>
            <w:shd w:val="clear" w:color="auto" w:fill="D9D9D9"/>
            <w:vAlign w:val="center"/>
          </w:tcPr>
          <w:p w14:paraId="57A50828" w14:textId="4C532B2B" w:rsidR="00206831" w:rsidRPr="00ED2335" w:rsidRDefault="0047616F" w:rsidP="00AB6E5E">
            <w:pPr>
              <w:jc w:val="center"/>
              <w:rPr>
                <w:rFonts w:ascii="Arial" w:hAnsi="Arial" w:cs="Arial"/>
              </w:rPr>
            </w:pPr>
            <w:r>
              <w:rPr>
                <w:rFonts w:ascii="Arial" w:hAnsi="Arial" w:cs="Arial"/>
              </w:rPr>
              <w:t>-</w:t>
            </w:r>
          </w:p>
        </w:tc>
        <w:tc>
          <w:tcPr>
            <w:tcW w:w="834" w:type="pct"/>
            <w:shd w:val="clear" w:color="auto" w:fill="D9D9D9"/>
            <w:vAlign w:val="center"/>
          </w:tcPr>
          <w:p w14:paraId="7136BE58" w14:textId="052628D0" w:rsidR="00206831" w:rsidRPr="00ED2335" w:rsidRDefault="0047616F" w:rsidP="00AB6E5E">
            <w:pPr>
              <w:jc w:val="center"/>
              <w:rPr>
                <w:rFonts w:ascii="Arial" w:hAnsi="Arial" w:cs="Arial"/>
              </w:rPr>
            </w:pPr>
            <w:r>
              <w:rPr>
                <w:rFonts w:ascii="Arial" w:hAnsi="Arial" w:cs="Arial"/>
              </w:rPr>
              <w:t>-</w:t>
            </w:r>
          </w:p>
        </w:tc>
        <w:tc>
          <w:tcPr>
            <w:tcW w:w="2105" w:type="pct"/>
            <w:shd w:val="clear" w:color="auto" w:fill="D9D9D9"/>
            <w:vAlign w:val="center"/>
          </w:tcPr>
          <w:p w14:paraId="664B8F7D" w14:textId="37AFF813" w:rsidR="00206831" w:rsidRPr="00ED2335" w:rsidRDefault="00206831" w:rsidP="0047616F">
            <w:pPr>
              <w:rPr>
                <w:rFonts w:ascii="Arial" w:hAnsi="Arial" w:cs="Arial"/>
              </w:rPr>
            </w:pPr>
            <w:r w:rsidRPr="00ED2335">
              <w:rPr>
                <w:rFonts w:ascii="Arial" w:hAnsi="Arial" w:cs="Arial"/>
              </w:rPr>
              <w:t>Post-Autoris</w:t>
            </w:r>
            <w:r>
              <w:rPr>
                <w:rFonts w:ascii="Arial" w:hAnsi="Arial" w:cs="Arial"/>
              </w:rPr>
              <w:t xml:space="preserve">ation data </w:t>
            </w:r>
            <w:r w:rsidR="0047616F">
              <w:rPr>
                <w:rFonts w:ascii="Arial" w:hAnsi="Arial" w:cs="Arial"/>
              </w:rPr>
              <w:t>assessment</w:t>
            </w:r>
          </w:p>
        </w:tc>
      </w:tr>
    </w:tbl>
    <w:p w14:paraId="4C49FDF5" w14:textId="63FE0E4A" w:rsidR="00206831" w:rsidRDefault="00206831" w:rsidP="00206831">
      <w:pPr>
        <w:pStyle w:val="Titre1"/>
        <w:numPr>
          <w:ilvl w:val="0"/>
          <w:numId w:val="0"/>
        </w:numPr>
        <w:rPr>
          <w:rFonts w:eastAsia="Calibri"/>
          <w:lang w:val="en-GB"/>
        </w:rPr>
      </w:pPr>
    </w:p>
    <w:p w14:paraId="24772286" w14:textId="69261672" w:rsidR="00206831" w:rsidRDefault="00206831" w:rsidP="00206831">
      <w:pPr>
        <w:pStyle w:val="Absatz"/>
        <w:rPr>
          <w:rFonts w:eastAsia="Calibri"/>
        </w:rPr>
      </w:pPr>
    </w:p>
    <w:p w14:paraId="75381124" w14:textId="35A24EDE" w:rsidR="00206831" w:rsidRDefault="00206831" w:rsidP="00206831">
      <w:pPr>
        <w:pStyle w:val="Absatz"/>
        <w:rPr>
          <w:rFonts w:eastAsia="Calibri"/>
        </w:rPr>
      </w:pPr>
    </w:p>
    <w:p w14:paraId="2EB86162" w14:textId="243D9194" w:rsidR="00206831" w:rsidRDefault="00206831" w:rsidP="00206831">
      <w:pPr>
        <w:pStyle w:val="Absatz"/>
        <w:rPr>
          <w:rFonts w:eastAsia="Calibri"/>
        </w:rPr>
      </w:pPr>
    </w:p>
    <w:p w14:paraId="6906ACBC" w14:textId="6F9B8B52" w:rsidR="00206831" w:rsidRDefault="00206831" w:rsidP="00206831">
      <w:pPr>
        <w:pStyle w:val="Absatz"/>
        <w:rPr>
          <w:rFonts w:eastAsia="Calibri"/>
        </w:rPr>
      </w:pPr>
    </w:p>
    <w:p w14:paraId="3D3CCB2A" w14:textId="33C837E9" w:rsidR="00206831" w:rsidRDefault="00206831" w:rsidP="00206831">
      <w:pPr>
        <w:pStyle w:val="Absatz"/>
        <w:rPr>
          <w:rFonts w:eastAsia="Calibri"/>
        </w:rPr>
      </w:pPr>
    </w:p>
    <w:p w14:paraId="2315A51C" w14:textId="308571A0" w:rsidR="00206831" w:rsidRDefault="00206831" w:rsidP="00206831">
      <w:pPr>
        <w:pStyle w:val="Absatz"/>
        <w:rPr>
          <w:rFonts w:eastAsia="Calibri"/>
        </w:rPr>
      </w:pPr>
    </w:p>
    <w:p w14:paraId="0A64C49B" w14:textId="5CC8E687" w:rsidR="00206831" w:rsidRDefault="00206831" w:rsidP="00206831">
      <w:pPr>
        <w:pStyle w:val="Absatz"/>
        <w:rPr>
          <w:rFonts w:eastAsia="Calibri"/>
        </w:rPr>
      </w:pPr>
    </w:p>
    <w:p w14:paraId="2240BE02" w14:textId="605C989C" w:rsidR="00206831" w:rsidRDefault="00206831" w:rsidP="00206831">
      <w:pPr>
        <w:pStyle w:val="Absatz"/>
        <w:rPr>
          <w:rFonts w:eastAsia="Calibri"/>
        </w:rPr>
      </w:pPr>
    </w:p>
    <w:p w14:paraId="5B5781DF" w14:textId="32BD48A2" w:rsidR="00206831" w:rsidRDefault="00206831" w:rsidP="00206831">
      <w:pPr>
        <w:pStyle w:val="Absatz"/>
        <w:rPr>
          <w:rFonts w:eastAsia="Calibri"/>
        </w:rPr>
      </w:pPr>
    </w:p>
    <w:p w14:paraId="22982C5F" w14:textId="2C08723C" w:rsidR="00206831" w:rsidRDefault="00206831" w:rsidP="00206831">
      <w:pPr>
        <w:pStyle w:val="Absatz"/>
        <w:rPr>
          <w:rFonts w:eastAsia="Calibri"/>
        </w:rPr>
      </w:pPr>
    </w:p>
    <w:p w14:paraId="5B133725" w14:textId="3A40D602" w:rsidR="00206831" w:rsidRDefault="00206831" w:rsidP="00206831">
      <w:pPr>
        <w:pStyle w:val="Absatz"/>
        <w:rPr>
          <w:rFonts w:eastAsia="Calibri"/>
        </w:rPr>
      </w:pPr>
    </w:p>
    <w:p w14:paraId="645ECB8A" w14:textId="1B5AF41C" w:rsidR="00206831" w:rsidRDefault="00206831" w:rsidP="00206831">
      <w:pPr>
        <w:pStyle w:val="Absatz"/>
        <w:rPr>
          <w:rFonts w:eastAsia="Calibri"/>
        </w:rPr>
      </w:pPr>
    </w:p>
    <w:p w14:paraId="0B539591" w14:textId="5F1FD9CF" w:rsidR="00206831" w:rsidRDefault="00206831" w:rsidP="00206831">
      <w:pPr>
        <w:pStyle w:val="Absatz"/>
        <w:rPr>
          <w:rFonts w:eastAsia="Calibri"/>
        </w:rPr>
      </w:pPr>
    </w:p>
    <w:p w14:paraId="63F3B203" w14:textId="64C57CAB" w:rsidR="00206831" w:rsidRDefault="00206831" w:rsidP="00206831">
      <w:pPr>
        <w:pStyle w:val="Absatz"/>
        <w:rPr>
          <w:rFonts w:eastAsia="Calibri"/>
        </w:rPr>
      </w:pPr>
    </w:p>
    <w:p w14:paraId="074C878A" w14:textId="5CD7CE77" w:rsidR="00206831" w:rsidRDefault="00206831" w:rsidP="00206831">
      <w:pPr>
        <w:pStyle w:val="Absatz"/>
        <w:rPr>
          <w:rFonts w:eastAsia="Calibri"/>
        </w:rPr>
      </w:pPr>
    </w:p>
    <w:p w14:paraId="5E18A06B" w14:textId="7C19447D" w:rsidR="00206831" w:rsidRDefault="00206831" w:rsidP="00206831">
      <w:pPr>
        <w:pStyle w:val="Absatz"/>
        <w:rPr>
          <w:rFonts w:eastAsia="Calibri"/>
        </w:rPr>
      </w:pPr>
    </w:p>
    <w:p w14:paraId="70656F4F" w14:textId="6B212216" w:rsidR="00206831" w:rsidRDefault="00206831" w:rsidP="00206831">
      <w:pPr>
        <w:pStyle w:val="Absatz"/>
        <w:rPr>
          <w:rFonts w:eastAsia="Calibri"/>
        </w:rPr>
      </w:pPr>
    </w:p>
    <w:p w14:paraId="71258646" w14:textId="1CF79198" w:rsidR="00206831" w:rsidRDefault="00206831" w:rsidP="00206831">
      <w:pPr>
        <w:pStyle w:val="Absatz"/>
        <w:rPr>
          <w:rFonts w:eastAsia="Calibri"/>
        </w:rPr>
      </w:pPr>
    </w:p>
    <w:p w14:paraId="609930FC" w14:textId="71173F15" w:rsidR="00206831" w:rsidRDefault="00206831" w:rsidP="00206831">
      <w:pPr>
        <w:pStyle w:val="Absatz"/>
        <w:rPr>
          <w:rFonts w:eastAsia="Calibri"/>
        </w:rPr>
      </w:pPr>
    </w:p>
    <w:p w14:paraId="23DBEBFC" w14:textId="67C99DF4" w:rsidR="00206831" w:rsidRDefault="00206831" w:rsidP="00206831">
      <w:pPr>
        <w:pStyle w:val="Absatz"/>
        <w:rPr>
          <w:rFonts w:eastAsia="Calibri"/>
        </w:rPr>
      </w:pPr>
    </w:p>
    <w:p w14:paraId="3CBD7F78" w14:textId="5140CA32" w:rsidR="00206831" w:rsidRDefault="00206831" w:rsidP="00206831">
      <w:pPr>
        <w:pStyle w:val="Absatz"/>
        <w:rPr>
          <w:rFonts w:eastAsia="Calibri"/>
        </w:rPr>
      </w:pPr>
    </w:p>
    <w:p w14:paraId="3D99C6BE" w14:textId="105F87FD" w:rsidR="00206831" w:rsidRDefault="00206831" w:rsidP="00206831">
      <w:pPr>
        <w:pStyle w:val="Absatz"/>
        <w:rPr>
          <w:rFonts w:eastAsia="Calibri"/>
        </w:rPr>
      </w:pPr>
    </w:p>
    <w:p w14:paraId="3BF0A34B" w14:textId="721FB760" w:rsidR="00206831" w:rsidRDefault="00206831" w:rsidP="00206831">
      <w:pPr>
        <w:pStyle w:val="Absatz"/>
        <w:rPr>
          <w:rFonts w:eastAsia="Calibri"/>
        </w:rPr>
      </w:pPr>
    </w:p>
    <w:p w14:paraId="45CAC188" w14:textId="0C9DCA02" w:rsidR="00206831" w:rsidRDefault="00206831" w:rsidP="00206831">
      <w:pPr>
        <w:pStyle w:val="Absatz"/>
        <w:rPr>
          <w:rFonts w:eastAsia="Calibri"/>
        </w:rPr>
      </w:pPr>
    </w:p>
    <w:p w14:paraId="1C5B6521" w14:textId="3500407F" w:rsidR="00206831" w:rsidRDefault="00206831" w:rsidP="00206831">
      <w:pPr>
        <w:pStyle w:val="Absatz"/>
        <w:rPr>
          <w:rFonts w:eastAsia="Calibri"/>
        </w:rPr>
      </w:pPr>
    </w:p>
    <w:p w14:paraId="65B72558" w14:textId="013F3E88" w:rsidR="00206831" w:rsidRDefault="00206831" w:rsidP="00206831">
      <w:pPr>
        <w:pStyle w:val="Absatz"/>
        <w:rPr>
          <w:rFonts w:eastAsia="Calibri"/>
        </w:rPr>
      </w:pPr>
    </w:p>
    <w:p w14:paraId="724E96C2" w14:textId="4E0A6912" w:rsidR="00206831" w:rsidRDefault="00206831" w:rsidP="00206831">
      <w:pPr>
        <w:pStyle w:val="Absatz"/>
        <w:rPr>
          <w:rFonts w:eastAsia="Calibri"/>
        </w:rPr>
      </w:pPr>
    </w:p>
    <w:p w14:paraId="006DAE4F" w14:textId="08F39ECC" w:rsidR="00206831" w:rsidRDefault="00206831" w:rsidP="00206831">
      <w:pPr>
        <w:pStyle w:val="Absatz"/>
        <w:rPr>
          <w:rFonts w:eastAsia="Calibri"/>
        </w:rPr>
      </w:pPr>
    </w:p>
    <w:p w14:paraId="051FB076" w14:textId="5782CCD2" w:rsidR="00206831" w:rsidRDefault="00206831" w:rsidP="00206831">
      <w:pPr>
        <w:pStyle w:val="Absatz"/>
        <w:rPr>
          <w:rFonts w:eastAsia="Calibri"/>
        </w:rPr>
      </w:pPr>
    </w:p>
    <w:p w14:paraId="4FF88714" w14:textId="0DE68CFA" w:rsidR="00206831" w:rsidRDefault="00206831" w:rsidP="00206831">
      <w:pPr>
        <w:pStyle w:val="Absatz"/>
        <w:rPr>
          <w:rFonts w:eastAsia="Calibri"/>
        </w:rPr>
      </w:pPr>
    </w:p>
    <w:p w14:paraId="60BAFA4E" w14:textId="59032332" w:rsidR="00206831" w:rsidRDefault="00206831" w:rsidP="00206831">
      <w:pPr>
        <w:pStyle w:val="Absatz"/>
        <w:rPr>
          <w:rFonts w:eastAsia="Calibri"/>
        </w:rPr>
      </w:pPr>
    </w:p>
    <w:p w14:paraId="686A191E" w14:textId="0C2EBD2D" w:rsidR="00206831" w:rsidRDefault="00206831" w:rsidP="00206831">
      <w:pPr>
        <w:pStyle w:val="Absatz"/>
        <w:rPr>
          <w:rFonts w:eastAsia="Calibri"/>
        </w:rPr>
      </w:pPr>
    </w:p>
    <w:p w14:paraId="781C0E16" w14:textId="77777777" w:rsidR="00206831" w:rsidRDefault="00206831" w:rsidP="00206831">
      <w:pPr>
        <w:pStyle w:val="Absatz"/>
        <w:rPr>
          <w:rFonts w:eastAsia="Calibri"/>
        </w:rPr>
      </w:pPr>
    </w:p>
    <w:p w14:paraId="727A49DB" w14:textId="2C07F1DB" w:rsidR="00206831" w:rsidRDefault="00206831" w:rsidP="00206831">
      <w:pPr>
        <w:pStyle w:val="Absatz"/>
        <w:rPr>
          <w:rFonts w:eastAsia="Calibri"/>
        </w:rPr>
      </w:pPr>
    </w:p>
    <w:p w14:paraId="47D639E5" w14:textId="152389B7" w:rsidR="00206831" w:rsidRDefault="00206831" w:rsidP="00206831">
      <w:pPr>
        <w:pStyle w:val="Absatz"/>
        <w:rPr>
          <w:rFonts w:eastAsia="Calibri"/>
        </w:rPr>
      </w:pPr>
    </w:p>
    <w:p w14:paraId="6C1A20DF" w14:textId="7F2E178A" w:rsidR="00206831" w:rsidRPr="00206831" w:rsidRDefault="00206831" w:rsidP="00206831">
      <w:pPr>
        <w:pStyle w:val="Absatz"/>
        <w:rPr>
          <w:rFonts w:eastAsia="Calibri"/>
        </w:rPr>
      </w:pPr>
    </w:p>
    <w:p w14:paraId="2C33AB9A" w14:textId="4222CE1D" w:rsidR="00A53EE0" w:rsidRPr="0079402F" w:rsidRDefault="00F365EE" w:rsidP="0079402F">
      <w:pPr>
        <w:pStyle w:val="Titre1"/>
        <w:rPr>
          <w:rFonts w:eastAsia="Calibri"/>
        </w:rPr>
      </w:pPr>
      <w:r w:rsidRPr="0079402F">
        <w:rPr>
          <w:rFonts w:eastAsia="Calibri"/>
        </w:rPr>
        <w:t>CONCLUSION</w:t>
      </w:r>
      <w:bookmarkEnd w:id="0"/>
      <w:bookmarkEnd w:id="1"/>
    </w:p>
    <w:p w14:paraId="554B00B8" w14:textId="77777777" w:rsidR="00AA0BE3" w:rsidRDefault="00AA0BE3" w:rsidP="001B3D9E">
      <w:pPr>
        <w:jc w:val="both"/>
        <w:rPr>
          <w:rFonts w:ascii="Arial" w:hAnsi="Arial" w:cs="Arial"/>
          <w:sz w:val="22"/>
          <w:szCs w:val="22"/>
          <w:lang w:val="en-US" w:eastAsia="fr-FR"/>
        </w:rPr>
      </w:pPr>
    </w:p>
    <w:p w14:paraId="39678183" w14:textId="77777777" w:rsidR="00E538E2" w:rsidRPr="00F365EE" w:rsidRDefault="00E538E2" w:rsidP="00F365EE">
      <w:pPr>
        <w:jc w:val="both"/>
        <w:rPr>
          <w:rFonts w:ascii="Arial" w:hAnsi="Arial" w:cs="Arial"/>
          <w:sz w:val="22"/>
          <w:szCs w:val="22"/>
          <w:lang w:val="en-US" w:eastAsia="fr-FR"/>
        </w:rPr>
      </w:pPr>
      <w:r w:rsidRPr="00F365EE">
        <w:rPr>
          <w:rFonts w:ascii="Arial" w:hAnsi="Arial" w:cs="Arial"/>
          <w:sz w:val="22"/>
          <w:szCs w:val="22"/>
          <w:lang w:val="en-US" w:eastAsia="fr-FR"/>
        </w:rPr>
        <w:lastRenderedPageBreak/>
        <w:t>The biocidal family product (BFP) FAMILLE JUVA REPULSIFS INSECTES contains two meta SPC.</w:t>
      </w:r>
    </w:p>
    <w:p w14:paraId="52E0634B" w14:textId="77777777" w:rsidR="00861880" w:rsidRPr="001B3D9E" w:rsidRDefault="00861880" w:rsidP="001B3D9E">
      <w:pPr>
        <w:jc w:val="both"/>
        <w:rPr>
          <w:rFonts w:ascii="Arial" w:hAnsi="Arial" w:cs="Arial"/>
          <w:sz w:val="22"/>
          <w:szCs w:val="22"/>
          <w:lang w:val="en-US" w:eastAsia="fr-FR"/>
        </w:rPr>
      </w:pPr>
    </w:p>
    <w:p w14:paraId="054E12E2" w14:textId="3FA6D454" w:rsidR="00E538E2" w:rsidRPr="001B3D9E" w:rsidRDefault="00E538E2" w:rsidP="001B3D9E">
      <w:pPr>
        <w:jc w:val="both"/>
        <w:rPr>
          <w:rFonts w:ascii="Arial" w:hAnsi="Arial" w:cs="Arial"/>
          <w:sz w:val="22"/>
          <w:szCs w:val="22"/>
          <w:lang w:val="en-US" w:eastAsia="fr-FR"/>
        </w:rPr>
      </w:pPr>
      <w:r w:rsidRPr="001B3D9E">
        <w:rPr>
          <w:rFonts w:ascii="Arial" w:hAnsi="Arial" w:cs="Arial"/>
          <w:sz w:val="22"/>
          <w:szCs w:val="22"/>
          <w:lang w:val="en-US" w:eastAsia="fr-FR"/>
        </w:rPr>
        <w:t>The meta SPC</w:t>
      </w:r>
      <w:r w:rsidR="00041322" w:rsidRPr="001B3D9E">
        <w:rPr>
          <w:rFonts w:ascii="Arial" w:hAnsi="Arial" w:cs="Arial"/>
          <w:sz w:val="22"/>
          <w:szCs w:val="22"/>
          <w:lang w:val="en-US" w:eastAsia="fr-FR"/>
        </w:rPr>
        <w:t xml:space="preserve"> 1</w:t>
      </w:r>
      <w:r w:rsidR="005F4B24" w:rsidRPr="001B3D9E">
        <w:rPr>
          <w:rFonts w:ascii="Arial" w:hAnsi="Arial" w:cs="Arial"/>
          <w:sz w:val="22"/>
          <w:szCs w:val="22"/>
          <w:lang w:val="en-US" w:eastAsia="fr-FR"/>
        </w:rPr>
        <w:t xml:space="preserve"> contain</w:t>
      </w:r>
      <w:r w:rsidR="0077580F" w:rsidRPr="001B3D9E">
        <w:rPr>
          <w:rFonts w:ascii="Arial" w:hAnsi="Arial" w:cs="Arial"/>
          <w:sz w:val="22"/>
          <w:szCs w:val="22"/>
          <w:lang w:val="en-US" w:eastAsia="fr-FR"/>
        </w:rPr>
        <w:t>ed</w:t>
      </w:r>
      <w:r w:rsidR="005F4B24" w:rsidRPr="001B3D9E">
        <w:rPr>
          <w:rFonts w:ascii="Arial" w:hAnsi="Arial" w:cs="Arial"/>
          <w:sz w:val="22"/>
          <w:szCs w:val="22"/>
          <w:lang w:val="en-US" w:eastAsia="fr-FR"/>
        </w:rPr>
        <w:t xml:space="preserve"> </w:t>
      </w:r>
      <w:r w:rsidR="00041322" w:rsidRPr="001B3D9E">
        <w:rPr>
          <w:rFonts w:ascii="Arial" w:hAnsi="Arial" w:cs="Arial"/>
          <w:sz w:val="22"/>
          <w:szCs w:val="22"/>
          <w:lang w:val="en-US" w:eastAsia="fr-FR"/>
        </w:rPr>
        <w:t xml:space="preserve">initially 2 products (for textile and skin application). The product for textile application has been deleted by the applicant during the assessment. Therefore, the meta SPC 1 contains </w:t>
      </w:r>
      <w:r w:rsidR="005F4B24" w:rsidRPr="001B3D9E">
        <w:rPr>
          <w:rFonts w:ascii="Arial" w:hAnsi="Arial" w:cs="Arial"/>
          <w:sz w:val="22"/>
          <w:szCs w:val="22"/>
          <w:lang w:val="en-US" w:eastAsia="fr-FR"/>
        </w:rPr>
        <w:t>one single produ</w:t>
      </w:r>
      <w:r w:rsidR="005D7C0D">
        <w:rPr>
          <w:rFonts w:ascii="Arial" w:hAnsi="Arial" w:cs="Arial"/>
          <w:sz w:val="22"/>
          <w:szCs w:val="22"/>
          <w:lang w:val="en-US" w:eastAsia="fr-FR"/>
        </w:rPr>
        <w:t>c</w:t>
      </w:r>
      <w:r w:rsidR="005F4B24" w:rsidRPr="001B3D9E">
        <w:rPr>
          <w:rFonts w:ascii="Arial" w:hAnsi="Arial" w:cs="Arial"/>
          <w:sz w:val="22"/>
          <w:szCs w:val="22"/>
          <w:lang w:val="en-US" w:eastAsia="fr-FR"/>
        </w:rPr>
        <w:t>t. It is a</w:t>
      </w:r>
      <w:r w:rsidRPr="001B3D9E">
        <w:rPr>
          <w:rFonts w:ascii="Arial" w:hAnsi="Arial" w:cs="Arial"/>
          <w:sz w:val="22"/>
          <w:szCs w:val="22"/>
          <w:lang w:val="en-US" w:eastAsia="fr-FR"/>
        </w:rPr>
        <w:t xml:space="preserve">n aerosol (AE) formulation </w:t>
      </w:r>
      <w:r w:rsidR="00EE7F92">
        <w:rPr>
          <w:rFonts w:ascii="Arial" w:hAnsi="Arial" w:cs="Arial"/>
          <w:sz w:val="22"/>
          <w:szCs w:val="22"/>
          <w:lang w:val="en-US" w:eastAsia="fr-FR"/>
        </w:rPr>
        <w:t xml:space="preserve">intended </w:t>
      </w:r>
      <w:r w:rsidRPr="001B3D9E">
        <w:rPr>
          <w:rFonts w:ascii="Arial" w:hAnsi="Arial" w:cs="Arial"/>
          <w:sz w:val="22"/>
          <w:szCs w:val="22"/>
          <w:lang w:val="en-US" w:eastAsia="fr-FR"/>
        </w:rPr>
        <w:t>to be used by spraying on skin by adults and infants &gt; 3 years against adults mosquitoes (</w:t>
      </w:r>
      <w:r w:rsidRPr="001B3D9E">
        <w:rPr>
          <w:rFonts w:ascii="Arial" w:hAnsi="Arial" w:cs="Arial"/>
          <w:i/>
          <w:sz w:val="22"/>
          <w:szCs w:val="22"/>
          <w:lang w:val="en-US" w:eastAsia="fr-FR"/>
        </w:rPr>
        <w:t xml:space="preserve">Aedes </w:t>
      </w:r>
      <w:r w:rsidR="005F4B24" w:rsidRPr="001B3D9E">
        <w:rPr>
          <w:rFonts w:ascii="Arial" w:hAnsi="Arial" w:cs="Arial"/>
          <w:i/>
          <w:sz w:val="22"/>
          <w:szCs w:val="22"/>
          <w:lang w:val="en-US" w:eastAsia="fr-FR"/>
        </w:rPr>
        <w:t>spp.</w:t>
      </w:r>
      <w:r w:rsidRPr="001B3D9E">
        <w:rPr>
          <w:rFonts w:ascii="Arial" w:hAnsi="Arial" w:cs="Arial"/>
          <w:i/>
          <w:sz w:val="22"/>
          <w:szCs w:val="22"/>
          <w:lang w:val="en-US" w:eastAsia="fr-FR"/>
        </w:rPr>
        <w:t xml:space="preserve">, Anopheles </w:t>
      </w:r>
      <w:r w:rsidR="005F4B24" w:rsidRPr="001B3D9E">
        <w:rPr>
          <w:rFonts w:ascii="Arial" w:hAnsi="Arial" w:cs="Arial"/>
          <w:i/>
          <w:sz w:val="22"/>
          <w:szCs w:val="22"/>
          <w:lang w:val="en-US" w:eastAsia="fr-FR"/>
        </w:rPr>
        <w:t>spp</w:t>
      </w:r>
      <w:r w:rsidRPr="001B3D9E">
        <w:rPr>
          <w:rFonts w:ascii="Arial" w:hAnsi="Arial" w:cs="Arial"/>
          <w:i/>
          <w:sz w:val="22"/>
          <w:szCs w:val="22"/>
          <w:lang w:val="en-US" w:eastAsia="fr-FR"/>
        </w:rPr>
        <w:t xml:space="preserve"> and Culex </w:t>
      </w:r>
      <w:r w:rsidR="005F4B24" w:rsidRPr="001B3D9E">
        <w:rPr>
          <w:rFonts w:ascii="Arial" w:hAnsi="Arial" w:cs="Arial"/>
          <w:i/>
          <w:sz w:val="22"/>
          <w:szCs w:val="22"/>
          <w:lang w:val="en-US" w:eastAsia="fr-FR"/>
        </w:rPr>
        <w:t>spp</w:t>
      </w:r>
      <w:r w:rsidRPr="001B3D9E">
        <w:rPr>
          <w:rFonts w:ascii="Arial" w:hAnsi="Arial" w:cs="Arial"/>
          <w:sz w:val="22"/>
          <w:szCs w:val="22"/>
          <w:lang w:val="en-US" w:eastAsia="fr-FR"/>
        </w:rPr>
        <w:t>) and  adults sandflies (</w:t>
      </w:r>
      <w:r w:rsidRPr="001B3D9E">
        <w:rPr>
          <w:rFonts w:ascii="Arial" w:hAnsi="Arial" w:cs="Arial"/>
          <w:i/>
          <w:sz w:val="22"/>
          <w:szCs w:val="22"/>
          <w:lang w:val="en-US" w:eastAsia="fr-FR"/>
        </w:rPr>
        <w:t>Phlebotomus sp</w:t>
      </w:r>
      <w:r w:rsidR="005F4B24" w:rsidRPr="001B3D9E">
        <w:rPr>
          <w:rFonts w:ascii="Arial" w:hAnsi="Arial" w:cs="Arial"/>
          <w:i/>
          <w:sz w:val="22"/>
          <w:szCs w:val="22"/>
          <w:lang w:val="en-US" w:eastAsia="fr-FR"/>
        </w:rPr>
        <w:t>p</w:t>
      </w:r>
      <w:r w:rsidRPr="001B3D9E">
        <w:rPr>
          <w:rFonts w:ascii="Arial" w:hAnsi="Arial" w:cs="Arial"/>
          <w:sz w:val="22"/>
          <w:szCs w:val="22"/>
          <w:lang w:val="en-US" w:eastAsia="fr-FR"/>
        </w:rPr>
        <w:t>).</w:t>
      </w:r>
    </w:p>
    <w:p w14:paraId="1F372B64" w14:textId="77777777" w:rsidR="00861880" w:rsidRPr="001B3D9E" w:rsidRDefault="00861880" w:rsidP="001B3D9E">
      <w:pPr>
        <w:jc w:val="both"/>
        <w:rPr>
          <w:rFonts w:ascii="Arial" w:hAnsi="Arial" w:cs="Arial"/>
          <w:sz w:val="22"/>
          <w:szCs w:val="22"/>
          <w:lang w:val="en-US" w:eastAsia="fr-FR"/>
        </w:rPr>
      </w:pPr>
    </w:p>
    <w:p w14:paraId="22885327" w14:textId="0DFFB4DB" w:rsidR="001D1B55" w:rsidRPr="001B3D9E" w:rsidRDefault="00E538E2" w:rsidP="001B3D9E">
      <w:pPr>
        <w:jc w:val="both"/>
        <w:rPr>
          <w:rFonts w:ascii="Arial" w:hAnsi="Arial" w:cs="Arial"/>
          <w:sz w:val="22"/>
          <w:szCs w:val="22"/>
          <w:lang w:val="en-US" w:eastAsia="fr-FR"/>
        </w:rPr>
      </w:pPr>
      <w:r w:rsidRPr="001B3D9E">
        <w:rPr>
          <w:rFonts w:ascii="Arial" w:hAnsi="Arial" w:cs="Arial"/>
          <w:sz w:val="22"/>
          <w:szCs w:val="22"/>
          <w:lang w:val="en-US" w:eastAsia="fr-FR"/>
        </w:rPr>
        <w:t xml:space="preserve">The meta SPC 2 </w:t>
      </w:r>
      <w:r w:rsidR="005F4B24" w:rsidRPr="001B3D9E">
        <w:rPr>
          <w:rFonts w:ascii="Arial" w:hAnsi="Arial" w:cs="Arial"/>
          <w:sz w:val="22"/>
          <w:szCs w:val="22"/>
          <w:lang w:val="en-US" w:eastAsia="fr-FR"/>
        </w:rPr>
        <w:t>con</w:t>
      </w:r>
      <w:r w:rsidR="00861880" w:rsidRPr="001B3D9E">
        <w:rPr>
          <w:rFonts w:ascii="Arial" w:hAnsi="Arial" w:cs="Arial"/>
          <w:sz w:val="22"/>
          <w:szCs w:val="22"/>
          <w:lang w:val="en-US" w:eastAsia="fr-FR"/>
        </w:rPr>
        <w:t>t</w:t>
      </w:r>
      <w:r w:rsidR="005F4B24" w:rsidRPr="001B3D9E">
        <w:rPr>
          <w:rFonts w:ascii="Arial" w:hAnsi="Arial" w:cs="Arial"/>
          <w:sz w:val="22"/>
          <w:szCs w:val="22"/>
          <w:lang w:val="en-US" w:eastAsia="fr-FR"/>
        </w:rPr>
        <w:t xml:space="preserve">ains </w:t>
      </w:r>
      <w:r w:rsidR="00861880" w:rsidRPr="001B3D9E">
        <w:rPr>
          <w:rFonts w:ascii="Arial" w:hAnsi="Arial" w:cs="Arial"/>
          <w:sz w:val="22"/>
          <w:szCs w:val="22"/>
          <w:lang w:val="en-US" w:eastAsia="fr-FR"/>
        </w:rPr>
        <w:t>five</w:t>
      </w:r>
      <w:r w:rsidR="005F4B24" w:rsidRPr="001B3D9E">
        <w:rPr>
          <w:rFonts w:ascii="Arial" w:hAnsi="Arial" w:cs="Arial"/>
          <w:sz w:val="22"/>
          <w:szCs w:val="22"/>
          <w:lang w:val="en-US" w:eastAsia="fr-FR"/>
        </w:rPr>
        <w:t xml:space="preserve"> single produ</w:t>
      </w:r>
      <w:r w:rsidR="005D7C0D">
        <w:rPr>
          <w:rFonts w:ascii="Arial" w:hAnsi="Arial" w:cs="Arial"/>
          <w:sz w:val="22"/>
          <w:szCs w:val="22"/>
          <w:lang w:val="en-US" w:eastAsia="fr-FR"/>
        </w:rPr>
        <w:t>c</w:t>
      </w:r>
      <w:r w:rsidR="005F4B24" w:rsidRPr="001B3D9E">
        <w:rPr>
          <w:rFonts w:ascii="Arial" w:hAnsi="Arial" w:cs="Arial"/>
          <w:sz w:val="22"/>
          <w:szCs w:val="22"/>
          <w:lang w:val="en-US" w:eastAsia="fr-FR"/>
        </w:rPr>
        <w:t>t</w:t>
      </w:r>
      <w:r w:rsidR="00041322" w:rsidRPr="001B3D9E">
        <w:rPr>
          <w:rFonts w:ascii="Arial" w:hAnsi="Arial" w:cs="Arial"/>
          <w:sz w:val="22"/>
          <w:szCs w:val="22"/>
          <w:lang w:val="en-US" w:eastAsia="fr-FR"/>
        </w:rPr>
        <w:t>s</w:t>
      </w:r>
      <w:r w:rsidR="005F4B24" w:rsidRPr="001B3D9E">
        <w:rPr>
          <w:rFonts w:ascii="Arial" w:hAnsi="Arial" w:cs="Arial"/>
          <w:sz w:val="22"/>
          <w:szCs w:val="22"/>
          <w:lang w:val="en-US" w:eastAsia="fr-FR"/>
        </w:rPr>
        <w:t xml:space="preserve">. They are </w:t>
      </w:r>
      <w:r w:rsidRPr="001B3D9E">
        <w:rPr>
          <w:rFonts w:ascii="Arial" w:hAnsi="Arial" w:cs="Arial"/>
          <w:sz w:val="22"/>
          <w:szCs w:val="22"/>
          <w:lang w:val="en-US" w:eastAsia="fr-FR"/>
        </w:rPr>
        <w:t>liquids formulation</w:t>
      </w:r>
      <w:r w:rsidR="005F4B24" w:rsidRPr="001B3D9E">
        <w:rPr>
          <w:rFonts w:ascii="Arial" w:hAnsi="Arial" w:cs="Arial"/>
          <w:sz w:val="22"/>
          <w:szCs w:val="22"/>
          <w:lang w:val="en-US" w:eastAsia="fr-FR"/>
        </w:rPr>
        <w:t>s</w:t>
      </w:r>
      <w:r w:rsidRPr="001B3D9E">
        <w:rPr>
          <w:rFonts w:ascii="Arial" w:hAnsi="Arial" w:cs="Arial"/>
          <w:sz w:val="22"/>
          <w:szCs w:val="22"/>
          <w:lang w:val="en-US" w:eastAsia="fr-FR"/>
        </w:rPr>
        <w:t xml:space="preserve"> </w:t>
      </w:r>
      <w:r w:rsidR="00EE7F92">
        <w:rPr>
          <w:rFonts w:ascii="Arial" w:hAnsi="Arial" w:cs="Arial"/>
          <w:sz w:val="22"/>
          <w:szCs w:val="22"/>
          <w:lang w:val="en-US" w:eastAsia="fr-FR"/>
        </w:rPr>
        <w:t>intended</w:t>
      </w:r>
      <w:r w:rsidR="00EE7F92" w:rsidRPr="001B3D9E">
        <w:rPr>
          <w:rFonts w:ascii="Arial" w:hAnsi="Arial" w:cs="Arial"/>
          <w:sz w:val="22"/>
          <w:szCs w:val="22"/>
          <w:lang w:val="en-US" w:eastAsia="fr-FR"/>
        </w:rPr>
        <w:t xml:space="preserve"> </w:t>
      </w:r>
      <w:r w:rsidRPr="001B3D9E">
        <w:rPr>
          <w:rFonts w:ascii="Arial" w:hAnsi="Arial" w:cs="Arial"/>
          <w:sz w:val="22"/>
          <w:szCs w:val="22"/>
          <w:lang w:val="en-US" w:eastAsia="fr-FR"/>
        </w:rPr>
        <w:t>to be used indoor and outdoor by spraying on skin adults and infants &gt; 3 years against mosquitoes (</w:t>
      </w:r>
      <w:r w:rsidRPr="001C74DB">
        <w:rPr>
          <w:rFonts w:ascii="Arial" w:hAnsi="Arial" w:cs="Arial"/>
          <w:i/>
          <w:sz w:val="22"/>
          <w:szCs w:val="22"/>
          <w:lang w:val="en-US" w:eastAsia="fr-FR"/>
        </w:rPr>
        <w:t>Aedes SP, Anopheles Sp and Culex Sp- adults</w:t>
      </w:r>
      <w:r w:rsidRPr="001B3D9E">
        <w:rPr>
          <w:rFonts w:ascii="Arial" w:hAnsi="Arial" w:cs="Arial"/>
          <w:sz w:val="22"/>
          <w:szCs w:val="22"/>
          <w:lang w:val="en-US" w:eastAsia="fr-FR"/>
        </w:rPr>
        <w:t xml:space="preserve">), sandflies </w:t>
      </w:r>
      <w:r w:rsidRPr="001C74DB">
        <w:rPr>
          <w:rFonts w:ascii="Arial" w:hAnsi="Arial" w:cs="Arial"/>
          <w:i/>
          <w:sz w:val="22"/>
          <w:szCs w:val="22"/>
          <w:lang w:val="en-US" w:eastAsia="fr-FR"/>
        </w:rPr>
        <w:t>(Phlebotomus sp; adults</w:t>
      </w:r>
      <w:r w:rsidRPr="001B3D9E">
        <w:rPr>
          <w:rFonts w:ascii="Arial" w:hAnsi="Arial" w:cs="Arial"/>
          <w:sz w:val="22"/>
          <w:szCs w:val="22"/>
          <w:lang w:val="en-US" w:eastAsia="fr-FR"/>
        </w:rPr>
        <w:t>) and ticks (</w:t>
      </w:r>
      <w:r w:rsidRPr="001C74DB">
        <w:rPr>
          <w:rFonts w:ascii="Arial" w:hAnsi="Arial" w:cs="Arial"/>
          <w:i/>
          <w:sz w:val="22"/>
          <w:szCs w:val="22"/>
          <w:lang w:val="en-US" w:eastAsia="fr-FR"/>
        </w:rPr>
        <w:t>Ixodes</w:t>
      </w:r>
      <w:r w:rsidRPr="001B3D9E">
        <w:rPr>
          <w:rFonts w:ascii="Arial" w:hAnsi="Arial" w:cs="Arial"/>
          <w:sz w:val="22"/>
          <w:szCs w:val="22"/>
          <w:lang w:val="en-US" w:eastAsia="fr-FR"/>
        </w:rPr>
        <w:t>-nymphs and adults).</w:t>
      </w:r>
    </w:p>
    <w:p w14:paraId="62EABF01" w14:textId="77777777" w:rsidR="00041322" w:rsidRPr="001B3D9E" w:rsidRDefault="00041322" w:rsidP="001B3D9E">
      <w:pPr>
        <w:jc w:val="both"/>
        <w:rPr>
          <w:rFonts w:ascii="Arial" w:hAnsi="Arial" w:cs="Arial"/>
          <w:sz w:val="22"/>
          <w:szCs w:val="22"/>
          <w:lang w:val="en-US" w:eastAsia="fr-FR"/>
        </w:rPr>
      </w:pPr>
    </w:p>
    <w:p w14:paraId="62AE8046" w14:textId="77777777" w:rsidR="00E538E2" w:rsidRPr="001B3D9E" w:rsidRDefault="00E538E2" w:rsidP="001B3D9E">
      <w:pPr>
        <w:jc w:val="both"/>
        <w:rPr>
          <w:rFonts w:ascii="Arial" w:hAnsi="Arial" w:cs="Arial"/>
          <w:sz w:val="22"/>
          <w:szCs w:val="22"/>
          <w:u w:val="single"/>
          <w:lang w:val="en-US" w:eastAsia="fr-FR"/>
        </w:rPr>
      </w:pPr>
    </w:p>
    <w:p w14:paraId="5B7BE162" w14:textId="77777777" w:rsidR="009E5DF4" w:rsidRPr="001B3D9E" w:rsidRDefault="003377C0" w:rsidP="001B3D9E">
      <w:pPr>
        <w:jc w:val="both"/>
        <w:rPr>
          <w:rFonts w:ascii="Arial" w:eastAsia="Calibri" w:hAnsi="Arial" w:cs="Arial"/>
          <w:b/>
          <w:sz w:val="22"/>
          <w:szCs w:val="22"/>
          <w:u w:val="single"/>
          <w:lang w:eastAsia="en-US"/>
        </w:rPr>
      </w:pPr>
      <w:r w:rsidRPr="001B3D9E">
        <w:rPr>
          <w:rFonts w:ascii="Arial" w:eastAsia="Calibri" w:hAnsi="Arial" w:cs="Arial"/>
          <w:b/>
          <w:sz w:val="22"/>
          <w:szCs w:val="22"/>
          <w:u w:val="single"/>
          <w:lang w:eastAsia="en-US"/>
        </w:rPr>
        <w:t>Conclusion on physico-chemical properties</w:t>
      </w:r>
      <w:r w:rsidR="00AE4B0E" w:rsidRPr="001B3D9E">
        <w:rPr>
          <w:rFonts w:ascii="Arial" w:eastAsia="Calibri" w:hAnsi="Arial" w:cs="Arial"/>
          <w:b/>
          <w:sz w:val="22"/>
          <w:szCs w:val="22"/>
          <w:u w:val="single"/>
          <w:lang w:eastAsia="en-US"/>
        </w:rPr>
        <w:t xml:space="preserve"> and analytical methods</w:t>
      </w:r>
    </w:p>
    <w:p w14:paraId="3A825248" w14:textId="77777777" w:rsidR="00E538E2" w:rsidRPr="001B3D9E" w:rsidRDefault="00E538E2" w:rsidP="001B3D9E">
      <w:pPr>
        <w:jc w:val="both"/>
        <w:rPr>
          <w:rFonts w:ascii="Arial" w:eastAsia="Calibri" w:hAnsi="Arial" w:cs="Arial"/>
          <w:sz w:val="22"/>
          <w:szCs w:val="22"/>
          <w:lang w:eastAsia="en-US"/>
        </w:rPr>
      </w:pPr>
    </w:p>
    <w:p w14:paraId="349B5A4A" w14:textId="77777777" w:rsidR="005F4B24" w:rsidRPr="001B3D9E" w:rsidRDefault="00E538E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Regarding the physico-chemical properties for the family product FAMILLE JUVA REPULSIFS INSECTES,</w:t>
      </w:r>
      <w:r w:rsidR="005D7C0D">
        <w:rPr>
          <w:rFonts w:ascii="Arial" w:eastAsia="Calibri" w:hAnsi="Arial" w:cs="Arial"/>
          <w:sz w:val="22"/>
          <w:szCs w:val="22"/>
          <w:lang w:eastAsia="en-US"/>
        </w:rPr>
        <w:t xml:space="preserve"> </w:t>
      </w:r>
      <w:r w:rsidRPr="001B3D9E">
        <w:rPr>
          <w:rFonts w:ascii="Arial" w:eastAsia="Calibri" w:hAnsi="Arial" w:cs="Arial"/>
          <w:sz w:val="22"/>
          <w:szCs w:val="22"/>
          <w:lang w:eastAsia="en-US"/>
        </w:rPr>
        <w:t>all studies have been performed in accordance with the current requirements and the results are deemed to be acceptable except for the accelerated storage stability meta SPC 1</w:t>
      </w:r>
      <w:r w:rsidR="005F4B24" w:rsidRPr="001B3D9E">
        <w:rPr>
          <w:rFonts w:ascii="Arial" w:eastAsia="Calibri" w:hAnsi="Arial" w:cs="Arial"/>
          <w:sz w:val="22"/>
          <w:szCs w:val="22"/>
          <w:lang w:eastAsia="en-US"/>
        </w:rPr>
        <w:t>.</w:t>
      </w:r>
    </w:p>
    <w:p w14:paraId="46E3A352" w14:textId="77777777" w:rsidR="00861880" w:rsidRPr="001B3D9E" w:rsidRDefault="00861880" w:rsidP="001B3D9E">
      <w:pPr>
        <w:jc w:val="both"/>
        <w:rPr>
          <w:rFonts w:ascii="Arial" w:eastAsia="Calibri" w:hAnsi="Arial" w:cs="Arial"/>
          <w:sz w:val="22"/>
          <w:szCs w:val="22"/>
          <w:lang w:eastAsia="en-US"/>
        </w:rPr>
      </w:pPr>
    </w:p>
    <w:p w14:paraId="25FD63D9" w14:textId="77777777" w:rsidR="00E538E2" w:rsidRPr="001B3D9E" w:rsidRDefault="00E538E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 The appearance of product for the m</w:t>
      </w:r>
      <w:r w:rsidR="005F4B24" w:rsidRPr="001B3D9E">
        <w:rPr>
          <w:rFonts w:ascii="Arial" w:eastAsia="Calibri" w:hAnsi="Arial" w:cs="Arial"/>
          <w:sz w:val="22"/>
          <w:szCs w:val="22"/>
          <w:lang w:eastAsia="en-US"/>
        </w:rPr>
        <w:t>e</w:t>
      </w:r>
      <w:r w:rsidRPr="001B3D9E">
        <w:rPr>
          <w:rFonts w:ascii="Arial" w:eastAsia="Calibri" w:hAnsi="Arial" w:cs="Arial"/>
          <w:sz w:val="22"/>
          <w:szCs w:val="22"/>
          <w:lang w:eastAsia="en-US"/>
        </w:rPr>
        <w:t xml:space="preserve">ta SPC 1 is an homogeneous limpid liquid colourless. There is no effect of high temperature on the stability of the formulation, since after 8 weeks at 40°C, neither the active ingredient content nor the technical properties were changed. The stability data indicate a shelf life of at least 2 years at ambient temperature when stored in aluminium bottle packaging material (commercial packaging material). </w:t>
      </w:r>
    </w:p>
    <w:p w14:paraId="04EC3442" w14:textId="77777777" w:rsidR="003377C0" w:rsidRPr="001B3D9E" w:rsidRDefault="003377C0" w:rsidP="001B3D9E">
      <w:pPr>
        <w:jc w:val="both"/>
        <w:rPr>
          <w:rFonts w:ascii="Arial" w:eastAsia="Calibri" w:hAnsi="Arial" w:cs="Arial"/>
          <w:sz w:val="22"/>
          <w:szCs w:val="22"/>
          <w:lang w:eastAsia="en-US"/>
        </w:rPr>
      </w:pPr>
    </w:p>
    <w:p w14:paraId="749D72D5" w14:textId="77777777" w:rsidR="00E538E2" w:rsidRPr="001B3D9E" w:rsidRDefault="00E538E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For the meta SPC 2, the appearance of the product is an homogeneous limpid liquid colourless. There is no effect of high temperature on the stability of the formulation, since after 8 weeks at 40°C, neither the active ingredient content nor the technical properties were changed. The stability data indicate a shelf life of at least 2 years at ambient temperature</w:t>
      </w:r>
      <w:r w:rsidR="001E4E7C" w:rsidRPr="001B3D9E">
        <w:rPr>
          <w:rFonts w:ascii="Arial" w:eastAsia="Calibri" w:hAnsi="Arial" w:cs="Arial"/>
          <w:sz w:val="22"/>
          <w:szCs w:val="22"/>
          <w:lang w:eastAsia="en-US"/>
        </w:rPr>
        <w:t xml:space="preserve"> (</w:t>
      </w:r>
      <w:r w:rsidR="001E4E7C" w:rsidRPr="001B3D9E">
        <w:rPr>
          <w:rFonts w:ascii="Arial" w:hAnsi="Arial" w:cs="Arial"/>
          <w:bCs/>
          <w:sz w:val="22"/>
          <w:szCs w:val="22"/>
        </w:rPr>
        <w:t>do no</w:t>
      </w:r>
      <w:r w:rsidR="005D7C0D">
        <w:rPr>
          <w:rFonts w:ascii="Arial" w:hAnsi="Arial" w:cs="Arial"/>
          <w:bCs/>
          <w:sz w:val="22"/>
          <w:szCs w:val="22"/>
        </w:rPr>
        <w:t>t</w:t>
      </w:r>
      <w:r w:rsidR="001E4E7C" w:rsidRPr="001B3D9E">
        <w:rPr>
          <w:rFonts w:ascii="Arial" w:hAnsi="Arial" w:cs="Arial"/>
          <w:bCs/>
          <w:sz w:val="22"/>
          <w:szCs w:val="22"/>
        </w:rPr>
        <w:t xml:space="preserve"> expose to temperatures exceeding </w:t>
      </w:r>
      <w:r w:rsidR="00353ED3" w:rsidRPr="001B3D9E">
        <w:rPr>
          <w:rFonts w:ascii="Arial" w:hAnsi="Arial" w:cs="Arial"/>
          <w:bCs/>
          <w:sz w:val="22"/>
          <w:szCs w:val="22"/>
        </w:rPr>
        <w:t>4</w:t>
      </w:r>
      <w:r w:rsidR="001E4E7C" w:rsidRPr="001B3D9E">
        <w:rPr>
          <w:rFonts w:ascii="Arial" w:hAnsi="Arial" w:cs="Arial"/>
          <w:bCs/>
          <w:sz w:val="22"/>
          <w:szCs w:val="22"/>
        </w:rPr>
        <w:t>0°C and lower than 0°C)</w:t>
      </w:r>
      <w:r w:rsidRPr="001B3D9E">
        <w:rPr>
          <w:rFonts w:ascii="Arial" w:eastAsia="Calibri" w:hAnsi="Arial" w:cs="Arial"/>
          <w:sz w:val="22"/>
          <w:szCs w:val="22"/>
          <w:lang w:eastAsia="en-US"/>
        </w:rPr>
        <w:t xml:space="preserve"> when stored in HDPE bottle packaging material (commercial packaging material). The long term storage stability study (36 months) is on-going.</w:t>
      </w:r>
    </w:p>
    <w:p w14:paraId="574B51AF" w14:textId="77777777" w:rsidR="00E538E2" w:rsidRPr="001B3D9E" w:rsidRDefault="00E538E2" w:rsidP="001B3D9E">
      <w:pPr>
        <w:jc w:val="both"/>
        <w:rPr>
          <w:rFonts w:ascii="Arial" w:eastAsia="Calibri" w:hAnsi="Arial" w:cs="Arial"/>
          <w:sz w:val="22"/>
          <w:szCs w:val="22"/>
          <w:lang w:eastAsia="en-US"/>
        </w:rPr>
      </w:pPr>
    </w:p>
    <w:p w14:paraId="7F898D99" w14:textId="77777777" w:rsidR="00E538E2" w:rsidRPr="001B3D9E" w:rsidRDefault="00861880" w:rsidP="00AF7CD6">
      <w:pPr>
        <w:jc w:val="both"/>
        <w:rPr>
          <w:rFonts w:ascii="Arial" w:eastAsia="Calibri" w:hAnsi="Arial" w:cs="Arial"/>
          <w:sz w:val="22"/>
          <w:szCs w:val="22"/>
        </w:rPr>
      </w:pPr>
      <w:r w:rsidRPr="001B3D9E">
        <w:rPr>
          <w:rFonts w:ascii="Arial" w:eastAsia="Calibri" w:hAnsi="Arial" w:cs="Arial"/>
          <w:sz w:val="22"/>
          <w:szCs w:val="22"/>
        </w:rPr>
        <w:t>The analytical methods</w:t>
      </w:r>
      <w:r w:rsidR="00E538E2" w:rsidRPr="001B3D9E">
        <w:rPr>
          <w:rFonts w:ascii="Arial" w:eastAsia="Calibri" w:hAnsi="Arial" w:cs="Arial"/>
          <w:sz w:val="22"/>
          <w:szCs w:val="22"/>
        </w:rPr>
        <w:t xml:space="preserve"> for m</w:t>
      </w:r>
      <w:r w:rsidR="005D7C0D">
        <w:rPr>
          <w:rFonts w:ascii="Arial" w:eastAsia="Calibri" w:hAnsi="Arial" w:cs="Arial"/>
          <w:sz w:val="22"/>
          <w:szCs w:val="22"/>
        </w:rPr>
        <w:t>e</w:t>
      </w:r>
      <w:r w:rsidR="00E538E2" w:rsidRPr="001B3D9E">
        <w:rPr>
          <w:rFonts w:ascii="Arial" w:eastAsia="Calibri" w:hAnsi="Arial" w:cs="Arial"/>
          <w:sz w:val="22"/>
          <w:szCs w:val="22"/>
        </w:rPr>
        <w:t>ta SPC 1 and m</w:t>
      </w:r>
      <w:r w:rsidR="005D7C0D">
        <w:rPr>
          <w:rFonts w:ascii="Arial" w:eastAsia="Calibri" w:hAnsi="Arial" w:cs="Arial"/>
          <w:sz w:val="22"/>
          <w:szCs w:val="22"/>
        </w:rPr>
        <w:t>e</w:t>
      </w:r>
      <w:r w:rsidR="00E538E2" w:rsidRPr="001B3D9E">
        <w:rPr>
          <w:rFonts w:ascii="Arial" w:eastAsia="Calibri" w:hAnsi="Arial" w:cs="Arial"/>
          <w:sz w:val="22"/>
          <w:szCs w:val="22"/>
        </w:rPr>
        <w:t xml:space="preserve">ta SPC 2 </w:t>
      </w:r>
      <w:r w:rsidRPr="001B3D9E">
        <w:rPr>
          <w:rFonts w:ascii="Arial" w:eastAsia="Calibri" w:hAnsi="Arial" w:cs="Arial"/>
          <w:sz w:val="22"/>
          <w:szCs w:val="22"/>
        </w:rPr>
        <w:t>are</w:t>
      </w:r>
      <w:r w:rsidR="00E538E2" w:rsidRPr="001B3D9E">
        <w:rPr>
          <w:rFonts w:ascii="Arial" w:eastAsia="Calibri" w:hAnsi="Arial" w:cs="Arial"/>
          <w:sz w:val="22"/>
          <w:szCs w:val="22"/>
        </w:rPr>
        <w:t xml:space="preserve"> fully validated. </w:t>
      </w:r>
    </w:p>
    <w:p w14:paraId="5B0A1D6B" w14:textId="77777777" w:rsidR="00E538E2" w:rsidRPr="001B3D9E" w:rsidRDefault="00E538E2" w:rsidP="00AF7CD6">
      <w:pPr>
        <w:jc w:val="both"/>
        <w:rPr>
          <w:rFonts w:ascii="Arial" w:eastAsia="Calibri" w:hAnsi="Arial" w:cs="Arial"/>
          <w:sz w:val="22"/>
          <w:szCs w:val="22"/>
          <w:lang w:eastAsia="en-US"/>
        </w:rPr>
      </w:pPr>
    </w:p>
    <w:p w14:paraId="2E176F02" w14:textId="77777777" w:rsidR="00E538E2" w:rsidRPr="001B3D9E" w:rsidRDefault="00E538E2" w:rsidP="00AF7CD6">
      <w:pPr>
        <w:autoSpaceDE w:val="0"/>
        <w:autoSpaceDN w:val="0"/>
        <w:adjustRightInd w:val="0"/>
        <w:jc w:val="both"/>
        <w:rPr>
          <w:rFonts w:ascii="Arial" w:eastAsia="Calibri" w:hAnsi="Arial" w:cs="Arial"/>
          <w:sz w:val="22"/>
          <w:szCs w:val="22"/>
          <w:lang w:eastAsia="en-US"/>
        </w:rPr>
      </w:pPr>
    </w:p>
    <w:p w14:paraId="540A7119" w14:textId="77777777" w:rsidR="00E538E2" w:rsidRPr="001B3D9E" w:rsidRDefault="00E538E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Data required for meta SPC 1 and m</w:t>
      </w:r>
      <w:r w:rsidR="005D7C0D">
        <w:rPr>
          <w:rFonts w:ascii="Arial" w:eastAsia="Calibri" w:hAnsi="Arial" w:cs="Arial"/>
          <w:sz w:val="22"/>
          <w:szCs w:val="22"/>
          <w:lang w:eastAsia="en-US"/>
        </w:rPr>
        <w:t>e</w:t>
      </w:r>
      <w:r w:rsidRPr="001B3D9E">
        <w:rPr>
          <w:rFonts w:ascii="Arial" w:eastAsia="Calibri" w:hAnsi="Arial" w:cs="Arial"/>
          <w:sz w:val="22"/>
          <w:szCs w:val="22"/>
          <w:lang w:eastAsia="en-US"/>
        </w:rPr>
        <w:t>ta SPC 2:</w:t>
      </w:r>
      <w:r w:rsidR="00861880" w:rsidRPr="001B3D9E">
        <w:rPr>
          <w:rFonts w:ascii="Arial" w:eastAsia="Calibri" w:hAnsi="Arial" w:cs="Arial"/>
          <w:sz w:val="22"/>
          <w:szCs w:val="22"/>
          <w:lang w:eastAsia="en-US"/>
        </w:rPr>
        <w:t xml:space="preserve"> </w:t>
      </w:r>
      <w:r w:rsidRPr="001B3D9E">
        <w:rPr>
          <w:rFonts w:ascii="Arial" w:eastAsia="Calibri" w:hAnsi="Arial" w:cs="Arial"/>
          <w:sz w:val="22"/>
          <w:szCs w:val="22"/>
          <w:lang w:eastAsia="en-US"/>
        </w:rPr>
        <w:t>The studies of long term storage should be provided</w:t>
      </w:r>
      <w:r w:rsidR="0017249C" w:rsidRPr="001B3D9E">
        <w:rPr>
          <w:rFonts w:ascii="Arial" w:eastAsia="Calibri" w:hAnsi="Arial" w:cs="Arial"/>
          <w:sz w:val="22"/>
          <w:szCs w:val="22"/>
          <w:lang w:eastAsia="en-US"/>
        </w:rPr>
        <w:t xml:space="preserve"> within two years</w:t>
      </w:r>
      <w:r w:rsidRPr="001B3D9E">
        <w:rPr>
          <w:rFonts w:ascii="Arial" w:eastAsia="Calibri" w:hAnsi="Arial" w:cs="Arial"/>
          <w:sz w:val="22"/>
          <w:szCs w:val="22"/>
          <w:lang w:eastAsia="en-US"/>
        </w:rPr>
        <w:t>.</w:t>
      </w:r>
    </w:p>
    <w:p w14:paraId="2FA1AFF6" w14:textId="77777777" w:rsidR="006738B7" w:rsidRPr="001B3D9E" w:rsidRDefault="006738B7" w:rsidP="001B3D9E">
      <w:pPr>
        <w:jc w:val="both"/>
        <w:rPr>
          <w:rFonts w:ascii="Arial" w:eastAsia="Calibri" w:hAnsi="Arial" w:cs="Arial"/>
          <w:sz w:val="22"/>
          <w:szCs w:val="22"/>
          <w:lang w:eastAsia="en-US"/>
        </w:rPr>
      </w:pPr>
    </w:p>
    <w:p w14:paraId="68E84F13" w14:textId="77777777" w:rsidR="00255C62" w:rsidRPr="001B3D9E" w:rsidRDefault="00255C62" w:rsidP="001B3D9E">
      <w:pPr>
        <w:jc w:val="both"/>
        <w:rPr>
          <w:rFonts w:ascii="Arial" w:eastAsia="Calibri" w:hAnsi="Arial" w:cs="Arial"/>
          <w:sz w:val="22"/>
          <w:szCs w:val="22"/>
          <w:u w:val="single"/>
          <w:lang w:eastAsia="en-US"/>
        </w:rPr>
      </w:pPr>
    </w:p>
    <w:p w14:paraId="332E7C85" w14:textId="77777777" w:rsidR="003377C0" w:rsidRPr="001B3D9E" w:rsidRDefault="003377C0" w:rsidP="00AF7CD6">
      <w:pPr>
        <w:suppressAutoHyphens/>
        <w:jc w:val="both"/>
        <w:rPr>
          <w:rFonts w:ascii="Arial" w:hAnsi="Arial" w:cs="Arial"/>
          <w:sz w:val="22"/>
          <w:szCs w:val="22"/>
          <w:u w:val="single"/>
          <w:lang w:eastAsia="en-US"/>
        </w:rPr>
      </w:pPr>
      <w:r w:rsidRPr="001B3D9E">
        <w:rPr>
          <w:rFonts w:ascii="Arial" w:eastAsia="Calibri" w:hAnsi="Arial" w:cs="Arial"/>
          <w:b/>
          <w:sz w:val="22"/>
          <w:szCs w:val="22"/>
          <w:u w:val="single"/>
          <w:lang w:eastAsia="en-US"/>
        </w:rPr>
        <w:t>Conclusion on efficacy</w:t>
      </w:r>
    </w:p>
    <w:p w14:paraId="196BD462" w14:textId="77777777" w:rsidR="006738B7" w:rsidRPr="001B3D9E" w:rsidRDefault="006738B7" w:rsidP="001B3D9E">
      <w:pPr>
        <w:jc w:val="both"/>
        <w:rPr>
          <w:rFonts w:ascii="Arial" w:eastAsia="Calibri" w:hAnsi="Arial" w:cs="Arial"/>
          <w:sz w:val="22"/>
          <w:szCs w:val="22"/>
          <w:lang w:eastAsia="en-US"/>
        </w:rPr>
      </w:pPr>
    </w:p>
    <w:p w14:paraId="58BF73D0" w14:textId="77777777" w:rsidR="00863E25" w:rsidRPr="001B3D9E" w:rsidRDefault="00863E25" w:rsidP="00AF7CD6">
      <w:pPr>
        <w:jc w:val="both"/>
        <w:rPr>
          <w:rFonts w:ascii="Arial" w:eastAsia="Calibri" w:hAnsi="Arial" w:cs="Arial"/>
          <w:sz w:val="22"/>
          <w:szCs w:val="22"/>
          <w:lang w:eastAsia="en-US"/>
        </w:rPr>
      </w:pPr>
      <w:r w:rsidRPr="001B3D9E">
        <w:rPr>
          <w:rFonts w:ascii="Arial" w:eastAsia="Calibri" w:hAnsi="Arial" w:cs="Arial"/>
          <w:sz w:val="22"/>
          <w:szCs w:val="22"/>
          <w:lang w:eastAsia="en-US"/>
        </w:rPr>
        <w:t>French competent authorities (FR CA) conclude that data :</w:t>
      </w:r>
    </w:p>
    <w:p w14:paraId="43CAE5F4" w14:textId="77777777" w:rsidR="00863E25" w:rsidRPr="001B3D9E" w:rsidRDefault="00FD04E3" w:rsidP="001B3D9E">
      <w:pPr>
        <w:pStyle w:val="Paragraphedeliste"/>
        <w:numPr>
          <w:ilvl w:val="0"/>
          <w:numId w:val="23"/>
        </w:num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Product from </w:t>
      </w:r>
      <w:r w:rsidR="00863E25" w:rsidRPr="001B3D9E">
        <w:rPr>
          <w:rFonts w:ascii="Arial" w:eastAsia="Calibri" w:hAnsi="Arial" w:cs="Arial"/>
          <w:sz w:val="22"/>
          <w:szCs w:val="22"/>
          <w:lang w:eastAsia="en-US"/>
        </w:rPr>
        <w:t>the Meta SPC 1 (one formulation without any variations) of the BPF JUVA répulsif insectes provides a protection time up to 7 hours against adult mosquitoes</w:t>
      </w:r>
      <w:r w:rsidR="00863E25" w:rsidRPr="001B3D9E">
        <w:rPr>
          <w:rFonts w:ascii="Arial" w:eastAsia="Calibri" w:hAnsi="Arial" w:cs="Arial"/>
          <w:sz w:val="22"/>
          <w:szCs w:val="22"/>
          <w:lang w:val="en-US" w:eastAsia="sv-SE"/>
        </w:rPr>
        <w:t xml:space="preserve"> (</w:t>
      </w:r>
      <w:r w:rsidR="00863E25" w:rsidRPr="001B3D9E">
        <w:rPr>
          <w:rFonts w:ascii="Arial" w:eastAsia="Calibri" w:hAnsi="Arial" w:cs="Arial"/>
          <w:i/>
          <w:sz w:val="22"/>
          <w:szCs w:val="22"/>
          <w:lang w:val="en-US" w:eastAsia="sv-SE"/>
        </w:rPr>
        <w:t>Culex spp</w:t>
      </w:r>
      <w:r w:rsidR="00863E25" w:rsidRPr="001B3D9E">
        <w:rPr>
          <w:rFonts w:ascii="Arial" w:eastAsia="Calibri" w:hAnsi="Arial" w:cs="Arial"/>
          <w:sz w:val="22"/>
          <w:szCs w:val="22"/>
          <w:lang w:val="en-US" w:eastAsia="sv-SE"/>
        </w:rPr>
        <w:t xml:space="preserve">., </w:t>
      </w:r>
      <w:r w:rsidR="00863E25" w:rsidRPr="001B3D9E">
        <w:rPr>
          <w:rFonts w:ascii="Arial" w:eastAsia="Calibri" w:hAnsi="Arial" w:cs="Arial"/>
          <w:i/>
          <w:sz w:val="22"/>
          <w:szCs w:val="22"/>
          <w:lang w:val="en-US" w:eastAsia="sv-SE"/>
        </w:rPr>
        <w:t>Aedes spp</w:t>
      </w:r>
      <w:r w:rsidR="00863E25" w:rsidRPr="001B3D9E">
        <w:rPr>
          <w:rFonts w:ascii="Arial" w:eastAsia="Calibri" w:hAnsi="Arial" w:cs="Arial"/>
          <w:sz w:val="22"/>
          <w:szCs w:val="22"/>
          <w:lang w:val="en-US" w:eastAsia="sv-SE"/>
        </w:rPr>
        <w:t xml:space="preserve">. </w:t>
      </w:r>
      <w:r w:rsidR="00863E25" w:rsidRPr="001B3D9E">
        <w:rPr>
          <w:rFonts w:ascii="Arial" w:eastAsia="Calibri" w:hAnsi="Arial" w:cs="Arial"/>
          <w:i/>
          <w:sz w:val="22"/>
          <w:szCs w:val="22"/>
          <w:lang w:val="en-US" w:eastAsia="sv-SE"/>
        </w:rPr>
        <w:t>Anopheles s</w:t>
      </w:r>
      <w:bookmarkStart w:id="2" w:name="_GoBack"/>
      <w:bookmarkEnd w:id="2"/>
      <w:r w:rsidR="00863E25" w:rsidRPr="001B3D9E">
        <w:rPr>
          <w:rFonts w:ascii="Arial" w:eastAsia="Calibri" w:hAnsi="Arial" w:cs="Arial"/>
          <w:i/>
          <w:sz w:val="22"/>
          <w:szCs w:val="22"/>
          <w:lang w:val="en-US" w:eastAsia="sv-SE"/>
        </w:rPr>
        <w:t>pp</w:t>
      </w:r>
      <w:r w:rsidR="00863E25" w:rsidRPr="001B3D9E">
        <w:rPr>
          <w:rFonts w:ascii="Arial" w:eastAsia="Calibri" w:hAnsi="Arial" w:cs="Arial"/>
          <w:sz w:val="22"/>
          <w:szCs w:val="22"/>
          <w:lang w:val="en-US" w:eastAsia="sv-SE"/>
        </w:rPr>
        <w:t xml:space="preserve">.) </w:t>
      </w:r>
      <w:r w:rsidR="00863E25" w:rsidRPr="001B3D9E">
        <w:rPr>
          <w:rFonts w:ascii="Arial" w:eastAsia="Calibri" w:hAnsi="Arial" w:cs="Arial"/>
          <w:sz w:val="22"/>
          <w:szCs w:val="22"/>
          <w:lang w:eastAsia="en-US"/>
        </w:rPr>
        <w:t>and sandflies (</w:t>
      </w:r>
      <w:r w:rsidR="00863E25" w:rsidRPr="001B3D9E">
        <w:rPr>
          <w:rFonts w:ascii="Arial" w:eastAsia="Calibri" w:hAnsi="Arial" w:cs="Arial"/>
          <w:i/>
          <w:sz w:val="22"/>
          <w:szCs w:val="22"/>
          <w:lang w:eastAsia="en-US"/>
        </w:rPr>
        <w:t>Phlebotomus spp</w:t>
      </w:r>
      <w:r w:rsidR="00863E25" w:rsidRPr="001B3D9E">
        <w:rPr>
          <w:rFonts w:ascii="Arial" w:eastAsia="Calibri" w:hAnsi="Arial" w:cs="Arial"/>
          <w:sz w:val="22"/>
          <w:szCs w:val="22"/>
          <w:lang w:eastAsia="en-US"/>
        </w:rPr>
        <w:t>.).</w:t>
      </w:r>
    </w:p>
    <w:p w14:paraId="59E490FD" w14:textId="77777777" w:rsidR="0025379D" w:rsidRPr="001B3D9E" w:rsidRDefault="00E538E2" w:rsidP="001B3D9E">
      <w:pPr>
        <w:pStyle w:val="Paragraphedeliste"/>
        <w:numPr>
          <w:ilvl w:val="0"/>
          <w:numId w:val="23"/>
        </w:numPr>
        <w:jc w:val="both"/>
        <w:rPr>
          <w:rFonts w:ascii="Arial" w:eastAsia="Calibri" w:hAnsi="Arial" w:cs="Arial"/>
          <w:sz w:val="22"/>
          <w:szCs w:val="22"/>
          <w:lang w:eastAsia="en-US"/>
        </w:rPr>
      </w:pPr>
      <w:r w:rsidRPr="001B3D9E">
        <w:rPr>
          <w:rFonts w:ascii="Arial" w:eastAsia="Calibri" w:hAnsi="Arial" w:cs="Arial"/>
          <w:sz w:val="22"/>
          <w:szCs w:val="22"/>
          <w:lang w:eastAsia="en-US"/>
        </w:rPr>
        <w:t>For the meta SPC 2</w:t>
      </w:r>
      <w:r w:rsidR="00863E25" w:rsidRPr="001B3D9E">
        <w:rPr>
          <w:rFonts w:ascii="Arial" w:eastAsia="Calibri" w:hAnsi="Arial" w:cs="Arial"/>
          <w:sz w:val="22"/>
          <w:szCs w:val="22"/>
          <w:lang w:eastAsia="en-US"/>
        </w:rPr>
        <w:t xml:space="preserve">, the </w:t>
      </w:r>
      <w:r w:rsidRPr="001B3D9E">
        <w:rPr>
          <w:rFonts w:ascii="Arial" w:eastAsia="Calibri" w:hAnsi="Arial" w:cs="Arial"/>
          <w:sz w:val="22"/>
          <w:szCs w:val="22"/>
          <w:lang w:eastAsia="en-US"/>
        </w:rPr>
        <w:t>product</w:t>
      </w:r>
      <w:r w:rsidR="00FD04E3" w:rsidRPr="001B3D9E">
        <w:rPr>
          <w:rFonts w:ascii="Arial" w:eastAsia="Calibri" w:hAnsi="Arial" w:cs="Arial"/>
          <w:sz w:val="22"/>
          <w:szCs w:val="22"/>
          <w:lang w:eastAsia="en-US"/>
        </w:rPr>
        <w:t xml:space="preserve"> </w:t>
      </w:r>
      <w:r w:rsidR="00863E25" w:rsidRPr="001B3D9E">
        <w:rPr>
          <w:rFonts w:ascii="Arial" w:eastAsia="Calibri" w:hAnsi="Arial" w:cs="Arial"/>
          <w:sz w:val="22"/>
          <w:szCs w:val="22"/>
          <w:lang w:eastAsia="en-US"/>
        </w:rPr>
        <w:t>“Marie Rose Spray anti-moustiques – Référence 096602” insects provides a protection time up to 6.5 hours against adult mosquitoes (</w:t>
      </w:r>
      <w:r w:rsidR="00863E25" w:rsidRPr="001B3D9E">
        <w:rPr>
          <w:rFonts w:ascii="Arial" w:eastAsia="Calibri" w:hAnsi="Arial" w:cs="Arial"/>
          <w:i/>
          <w:sz w:val="22"/>
          <w:szCs w:val="22"/>
          <w:lang w:eastAsia="en-US"/>
        </w:rPr>
        <w:t>Culex spp., Aedes spp. Anopheles spp</w:t>
      </w:r>
      <w:r w:rsidR="00863E25" w:rsidRPr="001B3D9E">
        <w:rPr>
          <w:rFonts w:ascii="Arial" w:eastAsia="Calibri" w:hAnsi="Arial" w:cs="Arial"/>
          <w:sz w:val="22"/>
          <w:szCs w:val="22"/>
          <w:lang w:eastAsia="en-US"/>
        </w:rPr>
        <w:t xml:space="preserve">.) </w:t>
      </w:r>
      <w:r w:rsidR="008A3D54" w:rsidRPr="001B3D9E">
        <w:rPr>
          <w:rFonts w:ascii="Arial" w:eastAsia="Calibri" w:hAnsi="Arial" w:cs="Arial"/>
          <w:sz w:val="22"/>
          <w:szCs w:val="22"/>
          <w:lang w:eastAsia="en-US"/>
        </w:rPr>
        <w:t>and</w:t>
      </w:r>
      <w:r w:rsidR="00863E25" w:rsidRPr="001B3D9E">
        <w:rPr>
          <w:rFonts w:ascii="Arial" w:eastAsia="Calibri" w:hAnsi="Arial" w:cs="Arial"/>
          <w:sz w:val="22"/>
          <w:szCs w:val="22"/>
          <w:lang w:eastAsia="en-US"/>
        </w:rPr>
        <w:t xml:space="preserve"> sandflies (</w:t>
      </w:r>
      <w:r w:rsidR="00863E25" w:rsidRPr="001B3D9E">
        <w:rPr>
          <w:rFonts w:ascii="Arial" w:eastAsia="Calibri" w:hAnsi="Arial" w:cs="Arial"/>
          <w:i/>
          <w:sz w:val="22"/>
          <w:szCs w:val="22"/>
          <w:lang w:eastAsia="en-US"/>
        </w:rPr>
        <w:t>Phlebotomus spp</w:t>
      </w:r>
      <w:r w:rsidR="00863E25" w:rsidRPr="001B3D9E">
        <w:rPr>
          <w:rFonts w:ascii="Arial" w:eastAsia="Calibri" w:hAnsi="Arial" w:cs="Arial"/>
          <w:sz w:val="22"/>
          <w:szCs w:val="22"/>
          <w:lang w:eastAsia="en-US"/>
        </w:rPr>
        <w:t xml:space="preserve">.) and, up to 6 </w:t>
      </w:r>
      <w:r w:rsidR="00863E25" w:rsidRPr="001B3D9E">
        <w:rPr>
          <w:rFonts w:ascii="Arial" w:eastAsia="Calibri" w:hAnsi="Arial" w:cs="Arial"/>
          <w:sz w:val="22"/>
          <w:szCs w:val="22"/>
          <w:lang w:eastAsia="en-US"/>
        </w:rPr>
        <w:lastRenderedPageBreak/>
        <w:t xml:space="preserve">hours against adults and nymphs of the tick </w:t>
      </w:r>
      <w:r w:rsidR="00863E25" w:rsidRPr="001B3D9E">
        <w:rPr>
          <w:rFonts w:ascii="Arial" w:eastAsia="Calibri" w:hAnsi="Arial" w:cs="Arial"/>
          <w:i/>
          <w:sz w:val="22"/>
          <w:szCs w:val="22"/>
          <w:lang w:eastAsia="en-US"/>
        </w:rPr>
        <w:t>Ixodes ricinus</w:t>
      </w:r>
      <w:r w:rsidR="00863E25" w:rsidRPr="001B3D9E">
        <w:rPr>
          <w:rFonts w:ascii="Arial" w:eastAsia="Calibri" w:hAnsi="Arial" w:cs="Arial"/>
          <w:sz w:val="22"/>
          <w:szCs w:val="22"/>
          <w:lang w:eastAsia="en-US"/>
        </w:rPr>
        <w:t xml:space="preserve">. </w:t>
      </w:r>
      <w:r w:rsidR="00283A21">
        <w:rPr>
          <w:rFonts w:ascii="Arial" w:eastAsia="Calibri" w:hAnsi="Arial" w:cs="Arial"/>
          <w:sz w:val="22"/>
          <w:szCs w:val="22"/>
          <w:lang w:eastAsia="en-US"/>
        </w:rPr>
        <w:t>V</w:t>
      </w:r>
      <w:r w:rsidR="00FD04E3" w:rsidRPr="001B3D9E">
        <w:rPr>
          <w:rFonts w:ascii="Arial" w:eastAsia="Calibri" w:hAnsi="Arial" w:cs="Arial"/>
          <w:sz w:val="22"/>
          <w:szCs w:val="22"/>
          <w:lang w:eastAsia="en-US"/>
        </w:rPr>
        <w:t>ariation</w:t>
      </w:r>
      <w:r w:rsidR="00C07E0B">
        <w:rPr>
          <w:rFonts w:ascii="Arial" w:eastAsia="Calibri" w:hAnsi="Arial" w:cs="Arial"/>
          <w:sz w:val="22"/>
          <w:szCs w:val="22"/>
          <w:lang w:eastAsia="en-US"/>
        </w:rPr>
        <w:t>s</w:t>
      </w:r>
      <w:r w:rsidR="00283A21">
        <w:rPr>
          <w:rFonts w:ascii="Arial" w:eastAsia="Calibri" w:hAnsi="Arial" w:cs="Arial"/>
          <w:sz w:val="22"/>
          <w:szCs w:val="22"/>
          <w:lang w:eastAsia="en-US"/>
        </w:rPr>
        <w:t xml:space="preserve"> of composition within meta-SPC2 </w:t>
      </w:r>
      <w:r w:rsidR="00FD04E3" w:rsidRPr="001B3D9E">
        <w:rPr>
          <w:rFonts w:ascii="Arial" w:eastAsia="Calibri" w:hAnsi="Arial" w:cs="Arial"/>
          <w:sz w:val="22"/>
          <w:szCs w:val="22"/>
          <w:lang w:eastAsia="en-US"/>
        </w:rPr>
        <w:t xml:space="preserve">are considered as limited and FR CA </w:t>
      </w:r>
      <w:r w:rsidR="002B31E2" w:rsidRPr="001B3D9E">
        <w:rPr>
          <w:rFonts w:ascii="Arial" w:eastAsia="Calibri" w:hAnsi="Arial" w:cs="Arial"/>
          <w:sz w:val="22"/>
          <w:szCs w:val="22"/>
          <w:lang w:eastAsia="en-US"/>
        </w:rPr>
        <w:t>propose</w:t>
      </w:r>
      <w:r w:rsidR="00FD04E3" w:rsidRPr="001B3D9E">
        <w:rPr>
          <w:rFonts w:ascii="Arial" w:eastAsia="Calibri" w:hAnsi="Arial" w:cs="Arial"/>
          <w:sz w:val="22"/>
          <w:szCs w:val="22"/>
          <w:lang w:eastAsia="en-US"/>
        </w:rPr>
        <w:t>s</w:t>
      </w:r>
      <w:r w:rsidR="002B31E2" w:rsidRPr="001B3D9E">
        <w:rPr>
          <w:rFonts w:ascii="Arial" w:eastAsia="Calibri" w:hAnsi="Arial" w:cs="Arial"/>
          <w:sz w:val="22"/>
          <w:szCs w:val="22"/>
          <w:lang w:eastAsia="en-US"/>
        </w:rPr>
        <w:t xml:space="preserve"> to authorize </w:t>
      </w:r>
      <w:r w:rsidR="002B38A6" w:rsidRPr="001B3D9E">
        <w:rPr>
          <w:rFonts w:ascii="Arial" w:eastAsia="Calibri" w:hAnsi="Arial" w:cs="Arial"/>
          <w:sz w:val="22"/>
          <w:szCs w:val="22"/>
          <w:lang w:eastAsia="en-US"/>
        </w:rPr>
        <w:t>the meta SPC 2.</w:t>
      </w:r>
    </w:p>
    <w:p w14:paraId="309B2176" w14:textId="77777777" w:rsidR="00863E25" w:rsidRPr="001B3D9E" w:rsidRDefault="00863E25" w:rsidP="001B3D9E">
      <w:pPr>
        <w:jc w:val="both"/>
        <w:rPr>
          <w:rFonts w:ascii="Arial" w:eastAsia="Calibri" w:hAnsi="Arial" w:cs="Arial"/>
          <w:sz w:val="22"/>
          <w:szCs w:val="22"/>
          <w:lang w:eastAsia="en-US"/>
        </w:rPr>
      </w:pPr>
    </w:p>
    <w:p w14:paraId="4A5F86C1" w14:textId="77777777" w:rsidR="00863E25" w:rsidRPr="001B3D9E" w:rsidRDefault="00863E25" w:rsidP="001B3D9E">
      <w:pPr>
        <w:jc w:val="both"/>
        <w:rPr>
          <w:rFonts w:ascii="Arial" w:eastAsia="Calibri" w:hAnsi="Arial" w:cs="Arial"/>
          <w:i/>
          <w:sz w:val="22"/>
          <w:szCs w:val="22"/>
          <w:lang w:val="sv-SE" w:eastAsia="en-US"/>
        </w:rPr>
      </w:pPr>
      <w:r w:rsidRPr="001B3D9E">
        <w:rPr>
          <w:rFonts w:ascii="Arial" w:eastAsia="Calibri" w:hAnsi="Arial" w:cs="Arial"/>
          <w:sz w:val="22"/>
          <w:szCs w:val="22"/>
          <w:lang w:eastAsia="en-US"/>
        </w:rPr>
        <w:t>It is to be noted that no claim has been made concerning efficacy on tropical tick species, the efficacy of this product against ticks in tropical areas is not demonstrated.</w:t>
      </w:r>
    </w:p>
    <w:p w14:paraId="4DC1809D" w14:textId="77777777" w:rsidR="00FE127F" w:rsidRPr="001B3D9E" w:rsidRDefault="00FE127F" w:rsidP="001B3D9E">
      <w:pPr>
        <w:jc w:val="both"/>
        <w:rPr>
          <w:rFonts w:ascii="Arial" w:eastAsia="Calibri" w:hAnsi="Arial" w:cs="Arial"/>
          <w:sz w:val="22"/>
          <w:szCs w:val="22"/>
          <w:lang w:val="sv-SE" w:eastAsia="en-US"/>
        </w:rPr>
      </w:pPr>
    </w:p>
    <w:p w14:paraId="136FF376" w14:textId="77777777" w:rsidR="003377C0" w:rsidRPr="001B3D9E" w:rsidRDefault="003377C0" w:rsidP="001B3D9E">
      <w:pPr>
        <w:jc w:val="both"/>
        <w:rPr>
          <w:rFonts w:ascii="Arial" w:eastAsia="Calibri" w:hAnsi="Arial" w:cs="Arial"/>
          <w:sz w:val="22"/>
          <w:szCs w:val="22"/>
          <w:u w:val="single"/>
          <w:lang w:eastAsia="en-US"/>
        </w:rPr>
      </w:pPr>
    </w:p>
    <w:p w14:paraId="48DBA2F9" w14:textId="77777777" w:rsidR="003377C0" w:rsidRPr="001B3D9E" w:rsidRDefault="003377C0" w:rsidP="001B3D9E">
      <w:pPr>
        <w:suppressAutoHyphens/>
        <w:jc w:val="both"/>
        <w:rPr>
          <w:rFonts w:ascii="Arial" w:eastAsia="Calibri" w:hAnsi="Arial" w:cs="Arial"/>
          <w:i/>
          <w:sz w:val="22"/>
          <w:szCs w:val="22"/>
          <w:u w:val="single"/>
          <w:lang w:eastAsia="en-US"/>
        </w:rPr>
      </w:pPr>
      <w:r w:rsidRPr="001B3D9E">
        <w:rPr>
          <w:rFonts w:ascii="Arial" w:eastAsia="Calibri" w:hAnsi="Arial" w:cs="Arial"/>
          <w:b/>
          <w:sz w:val="22"/>
          <w:szCs w:val="22"/>
          <w:u w:val="single"/>
          <w:lang w:eastAsia="en-US"/>
        </w:rPr>
        <w:t>Conclusion on human health</w:t>
      </w:r>
    </w:p>
    <w:p w14:paraId="2D0811A3" w14:textId="77777777" w:rsidR="003377C0" w:rsidRPr="001B3D9E" w:rsidRDefault="003377C0" w:rsidP="001B3D9E">
      <w:pPr>
        <w:jc w:val="both"/>
        <w:rPr>
          <w:rFonts w:ascii="Arial" w:eastAsia="Calibri" w:hAnsi="Arial" w:cs="Arial"/>
          <w:sz w:val="22"/>
          <w:szCs w:val="22"/>
          <w:lang w:eastAsia="en-US"/>
        </w:rPr>
      </w:pPr>
    </w:p>
    <w:p w14:paraId="35264052" w14:textId="77777777" w:rsidR="003B204E" w:rsidRDefault="003B204E" w:rsidP="001B3D9E">
      <w:pPr>
        <w:keepNext/>
        <w:widowControl w:val="0"/>
        <w:tabs>
          <w:tab w:val="center" w:pos="4536"/>
          <w:tab w:val="right" w:pos="9072"/>
        </w:tabs>
        <w:jc w:val="both"/>
        <w:rPr>
          <w:rFonts w:ascii="Arial" w:eastAsia="Calibri" w:hAnsi="Arial" w:cs="Arial"/>
          <w:color w:val="000000"/>
          <w:sz w:val="22"/>
          <w:szCs w:val="22"/>
          <w:lang w:val="sv-SE" w:eastAsia="en-GB"/>
        </w:rPr>
      </w:pPr>
    </w:p>
    <w:p w14:paraId="4C5D6A73" w14:textId="044DB692" w:rsidR="003B204E" w:rsidRPr="00C144AB" w:rsidRDefault="003B204E" w:rsidP="00982773">
      <w:pPr>
        <w:contextualSpacing/>
        <w:jc w:val="both"/>
        <w:rPr>
          <w:rFonts w:ascii="Arial" w:eastAsia="Calibri" w:hAnsi="Arial" w:cs="Arial"/>
          <w:sz w:val="22"/>
          <w:szCs w:val="22"/>
          <w:lang w:val="sv-SE" w:eastAsia="en-US"/>
        </w:rPr>
      </w:pPr>
      <w:r w:rsidRPr="000D30D8">
        <w:rPr>
          <w:rFonts w:ascii="Arial" w:eastAsia="Calibri" w:hAnsi="Arial" w:cs="Arial"/>
          <w:sz w:val="22"/>
          <w:szCs w:val="22"/>
          <w:lang w:val="sv-SE" w:eastAsia="en-US"/>
        </w:rPr>
        <w:t>Considering the intended uses on human skin of FAMILLE JUVA REPULSIFS INSECTES,</w:t>
      </w:r>
      <w:r w:rsidR="00CD5547" w:rsidRPr="000D30D8">
        <w:rPr>
          <w:rFonts w:ascii="Arial" w:eastAsia="Calibri" w:hAnsi="Arial" w:cs="Arial"/>
          <w:sz w:val="22"/>
          <w:szCs w:val="22"/>
          <w:lang w:val="sv-SE" w:eastAsia="en-US"/>
        </w:rPr>
        <w:t xml:space="preserve"> </w:t>
      </w:r>
      <w:r w:rsidRPr="000D30D8">
        <w:rPr>
          <w:rFonts w:ascii="Arial" w:eastAsia="Calibri" w:hAnsi="Arial" w:cs="Arial"/>
          <w:sz w:val="22"/>
          <w:szCs w:val="22"/>
          <w:lang w:val="sv-SE" w:eastAsia="en-US"/>
        </w:rPr>
        <w:t xml:space="preserve">conclusions </w:t>
      </w:r>
      <w:r w:rsidR="00EE7F92">
        <w:rPr>
          <w:rFonts w:ascii="Arial" w:eastAsia="Calibri" w:hAnsi="Arial" w:cs="Arial"/>
          <w:sz w:val="22"/>
          <w:szCs w:val="22"/>
          <w:lang w:val="sv-SE" w:eastAsia="en-US"/>
        </w:rPr>
        <w:t xml:space="preserve">regarding risks for human health </w:t>
      </w:r>
      <w:r w:rsidRPr="000D30D8">
        <w:rPr>
          <w:rFonts w:ascii="Arial" w:eastAsia="Calibri" w:hAnsi="Arial" w:cs="Arial"/>
          <w:sz w:val="22"/>
          <w:szCs w:val="22"/>
          <w:lang w:val="sv-SE" w:eastAsia="en-US"/>
        </w:rPr>
        <w:t>are the following:</w:t>
      </w:r>
    </w:p>
    <w:p w14:paraId="2E3264B5" w14:textId="77777777" w:rsidR="00CD5547" w:rsidRPr="000D30D8" w:rsidRDefault="00CD5547" w:rsidP="00982773">
      <w:pPr>
        <w:contextualSpacing/>
        <w:jc w:val="both"/>
        <w:rPr>
          <w:rFonts w:ascii="Arial" w:eastAsia="Calibri" w:hAnsi="Arial" w:cs="Arial"/>
          <w:sz w:val="22"/>
          <w:szCs w:val="22"/>
          <w:lang w:val="sv-SE" w:eastAsia="en-US"/>
        </w:rPr>
      </w:pPr>
    </w:p>
    <w:p w14:paraId="1681FCEA" w14:textId="09E68FDC" w:rsidR="00EE7F92" w:rsidRDefault="00CD5547" w:rsidP="000D30D8">
      <w:pPr>
        <w:contextualSpacing/>
        <w:jc w:val="both"/>
        <w:rPr>
          <w:rFonts w:ascii="Arial" w:eastAsia="Calibri" w:hAnsi="Arial" w:cs="Arial"/>
          <w:sz w:val="22"/>
          <w:szCs w:val="22"/>
          <w:lang w:val="sv-SE" w:eastAsia="en-US"/>
        </w:rPr>
      </w:pPr>
      <w:r>
        <w:rPr>
          <w:rFonts w:ascii="Arial" w:eastAsia="Calibri" w:hAnsi="Arial" w:cs="Arial"/>
          <w:sz w:val="22"/>
          <w:szCs w:val="22"/>
          <w:lang w:val="sv-SE" w:eastAsia="en-US"/>
        </w:rPr>
        <w:t>M</w:t>
      </w:r>
      <w:r w:rsidR="00982773" w:rsidRPr="001B3D9E">
        <w:rPr>
          <w:rFonts w:ascii="Arial" w:eastAsia="Calibri" w:hAnsi="Arial" w:cs="Arial"/>
          <w:sz w:val="22"/>
          <w:szCs w:val="22"/>
          <w:lang w:val="sv-SE" w:eastAsia="en-US"/>
        </w:rPr>
        <w:t>eta SPC 1</w:t>
      </w:r>
      <w:r w:rsidR="00EE7F92">
        <w:rPr>
          <w:rFonts w:ascii="Arial" w:eastAsia="Calibri" w:hAnsi="Arial" w:cs="Arial"/>
          <w:sz w:val="22"/>
          <w:szCs w:val="22"/>
          <w:lang w:val="sv-SE" w:eastAsia="en-US"/>
        </w:rPr>
        <w:t xml:space="preserve"> (product to be used </w:t>
      </w:r>
      <w:r w:rsidR="00982773" w:rsidRPr="000D30D8">
        <w:rPr>
          <w:rFonts w:ascii="Arial" w:eastAsia="Calibri" w:hAnsi="Arial" w:cs="Arial"/>
          <w:sz w:val="22"/>
          <w:szCs w:val="22"/>
          <w:lang w:val="sv-SE" w:eastAsia="en-US"/>
        </w:rPr>
        <w:t xml:space="preserve">against mosquitoes and </w:t>
      </w:r>
      <w:r w:rsidR="00EE7F92">
        <w:rPr>
          <w:rFonts w:ascii="Arial" w:eastAsia="Calibri" w:hAnsi="Arial" w:cs="Arial"/>
          <w:sz w:val="22"/>
          <w:szCs w:val="22"/>
          <w:lang w:val="sv-SE" w:eastAsia="en-US"/>
        </w:rPr>
        <w:t>sandflies)</w:t>
      </w:r>
    </w:p>
    <w:p w14:paraId="373A865C" w14:textId="74201F52" w:rsidR="00EE7F92" w:rsidRDefault="00EE7F92" w:rsidP="000D30D8">
      <w:pPr>
        <w:pStyle w:val="Paragraphedeliste"/>
        <w:numPr>
          <w:ilvl w:val="0"/>
          <w:numId w:val="23"/>
        </w:numPr>
        <w:contextualSpacing/>
        <w:jc w:val="both"/>
        <w:rPr>
          <w:rFonts w:ascii="Arial" w:eastAsia="Calibri" w:hAnsi="Arial" w:cs="Arial"/>
          <w:sz w:val="22"/>
          <w:szCs w:val="22"/>
          <w:lang w:val="sv-SE" w:eastAsia="en-US"/>
        </w:rPr>
      </w:pPr>
      <w:r w:rsidRPr="00E91CD4">
        <w:rPr>
          <w:rFonts w:ascii="Arial" w:eastAsia="Calibri" w:hAnsi="Arial" w:cs="Arial"/>
          <w:sz w:val="22"/>
          <w:szCs w:val="22"/>
          <w:lang w:val="sv-SE" w:eastAsia="en-US"/>
        </w:rPr>
        <w:t xml:space="preserve">two applications </w:t>
      </w:r>
      <w:r>
        <w:rPr>
          <w:rFonts w:ascii="Arial" w:eastAsia="Calibri" w:hAnsi="Arial" w:cs="Arial"/>
          <w:sz w:val="22"/>
          <w:szCs w:val="22"/>
          <w:lang w:val="sv-SE" w:eastAsia="en-US"/>
        </w:rPr>
        <w:t xml:space="preserve">per day </w:t>
      </w:r>
      <w:r w:rsidR="00220029">
        <w:rPr>
          <w:rFonts w:ascii="Arial" w:eastAsia="Calibri" w:hAnsi="Arial" w:cs="Arial"/>
          <w:sz w:val="22"/>
          <w:szCs w:val="22"/>
          <w:lang w:val="sv-SE" w:eastAsia="en-US"/>
        </w:rPr>
        <w:t>(</w:t>
      </w:r>
      <w:r w:rsidRPr="00E91CD4">
        <w:rPr>
          <w:rFonts w:ascii="Arial" w:eastAsia="Calibri" w:hAnsi="Arial" w:cs="Arial"/>
          <w:sz w:val="22"/>
          <w:szCs w:val="22"/>
          <w:lang w:val="sv-SE" w:eastAsia="en-US"/>
        </w:rPr>
        <w:t>as claimed by the applicant</w:t>
      </w:r>
      <w:r w:rsidR="00220029">
        <w:rPr>
          <w:rFonts w:ascii="Arial" w:eastAsia="Calibri" w:hAnsi="Arial" w:cs="Arial"/>
          <w:sz w:val="22"/>
          <w:szCs w:val="22"/>
          <w:lang w:val="sv-SE" w:eastAsia="en-US"/>
        </w:rPr>
        <w:t>)</w:t>
      </w:r>
      <w:r w:rsidRPr="00E91CD4">
        <w:rPr>
          <w:rFonts w:ascii="Arial" w:eastAsia="Calibri" w:hAnsi="Arial" w:cs="Arial"/>
          <w:sz w:val="22"/>
          <w:szCs w:val="22"/>
          <w:lang w:val="sv-SE" w:eastAsia="en-US"/>
        </w:rPr>
        <w:t xml:space="preserve"> lead to unacceptable risk</w:t>
      </w:r>
    </w:p>
    <w:p w14:paraId="78AA7A53" w14:textId="2733C3BC" w:rsidR="00982773" w:rsidRPr="00697421" w:rsidRDefault="00982773" w:rsidP="000D30D8">
      <w:pPr>
        <w:pStyle w:val="Paragraphedeliste"/>
        <w:numPr>
          <w:ilvl w:val="0"/>
          <w:numId w:val="23"/>
        </w:numPr>
        <w:contextualSpacing/>
        <w:jc w:val="both"/>
        <w:rPr>
          <w:rFonts w:ascii="Arial" w:eastAsia="Calibri" w:hAnsi="Arial" w:cs="Arial"/>
          <w:sz w:val="22"/>
          <w:szCs w:val="22"/>
          <w:lang w:val="sv-SE" w:eastAsia="en-US"/>
        </w:rPr>
      </w:pPr>
      <w:r w:rsidRPr="00697421">
        <w:rPr>
          <w:rFonts w:ascii="Arial" w:eastAsia="Calibri" w:hAnsi="Arial" w:cs="Arial"/>
          <w:sz w:val="22"/>
          <w:szCs w:val="22"/>
          <w:lang w:val="sv-SE" w:eastAsia="en-US"/>
        </w:rPr>
        <w:t xml:space="preserve">the risk is acceptable for adult and children </w:t>
      </w:r>
      <w:r w:rsidR="00534D99">
        <w:rPr>
          <w:rFonts w:ascii="Arial" w:eastAsia="Calibri" w:hAnsi="Arial" w:cs="Arial"/>
          <w:sz w:val="22"/>
          <w:szCs w:val="22"/>
          <w:lang w:val="sv-SE" w:eastAsia="en-US"/>
        </w:rPr>
        <w:t>from</w:t>
      </w:r>
      <w:r w:rsidRPr="00697421">
        <w:rPr>
          <w:rFonts w:ascii="Arial" w:eastAsia="Calibri" w:hAnsi="Arial" w:cs="Arial"/>
          <w:sz w:val="22"/>
          <w:szCs w:val="22"/>
          <w:lang w:val="sv-SE" w:eastAsia="en-US"/>
        </w:rPr>
        <w:t xml:space="preserve"> 3</w:t>
      </w:r>
      <w:r w:rsidR="000D30D8">
        <w:rPr>
          <w:rFonts w:ascii="Arial" w:eastAsia="Calibri" w:hAnsi="Arial" w:cs="Arial"/>
          <w:sz w:val="22"/>
          <w:szCs w:val="22"/>
          <w:lang w:val="sv-SE" w:eastAsia="en-US"/>
        </w:rPr>
        <w:t xml:space="preserve"> </w:t>
      </w:r>
      <w:r w:rsidRPr="00697421">
        <w:rPr>
          <w:rFonts w:ascii="Arial" w:eastAsia="Calibri" w:hAnsi="Arial" w:cs="Arial"/>
          <w:sz w:val="22"/>
          <w:szCs w:val="22"/>
          <w:lang w:val="sv-SE" w:eastAsia="en-US"/>
        </w:rPr>
        <w:t xml:space="preserve">years for one application </w:t>
      </w:r>
      <w:r w:rsidR="00EE7F92">
        <w:rPr>
          <w:rFonts w:ascii="Arial" w:eastAsia="Calibri" w:hAnsi="Arial" w:cs="Arial"/>
          <w:sz w:val="22"/>
          <w:szCs w:val="22"/>
          <w:lang w:val="sv-SE" w:eastAsia="en-US"/>
        </w:rPr>
        <w:t xml:space="preserve">per day </w:t>
      </w:r>
      <w:r w:rsidRPr="00697421">
        <w:rPr>
          <w:rFonts w:ascii="Arial" w:eastAsia="Calibri" w:hAnsi="Arial" w:cs="Arial"/>
          <w:sz w:val="22"/>
          <w:szCs w:val="22"/>
          <w:lang w:val="sv-SE" w:eastAsia="en-US"/>
        </w:rPr>
        <w:t xml:space="preserve">only. </w:t>
      </w:r>
    </w:p>
    <w:p w14:paraId="3F23BF35" w14:textId="77777777" w:rsidR="00982773" w:rsidRDefault="00982773" w:rsidP="00982773">
      <w:pPr>
        <w:contextualSpacing/>
        <w:jc w:val="both"/>
        <w:rPr>
          <w:rFonts w:ascii="Arial" w:eastAsia="Calibri" w:hAnsi="Arial" w:cs="Arial"/>
          <w:sz w:val="22"/>
          <w:szCs w:val="22"/>
          <w:lang w:val="sv-SE" w:eastAsia="en-US"/>
        </w:rPr>
      </w:pPr>
    </w:p>
    <w:p w14:paraId="596B343C" w14:textId="3D2D2FE7" w:rsidR="00982773" w:rsidRPr="001B3D9E" w:rsidRDefault="00CD5547" w:rsidP="00982773">
      <w:pPr>
        <w:contextualSpacing/>
        <w:jc w:val="both"/>
        <w:rPr>
          <w:rFonts w:ascii="Arial" w:eastAsia="Calibri" w:hAnsi="Arial" w:cs="Arial"/>
          <w:sz w:val="22"/>
          <w:szCs w:val="22"/>
          <w:lang w:val="sv-SE" w:eastAsia="en-US"/>
        </w:rPr>
      </w:pPr>
      <w:r>
        <w:rPr>
          <w:rFonts w:ascii="Arial" w:eastAsia="Calibri" w:hAnsi="Arial" w:cs="Arial"/>
          <w:sz w:val="22"/>
          <w:szCs w:val="22"/>
          <w:lang w:val="sv-SE" w:eastAsia="en-US"/>
        </w:rPr>
        <w:t>M</w:t>
      </w:r>
      <w:r w:rsidR="00982773" w:rsidRPr="001B3D9E">
        <w:rPr>
          <w:rFonts w:ascii="Arial" w:eastAsia="Calibri" w:hAnsi="Arial" w:cs="Arial"/>
          <w:sz w:val="22"/>
          <w:szCs w:val="22"/>
          <w:lang w:val="sv-SE" w:eastAsia="en-US"/>
        </w:rPr>
        <w:t>eta SPC 2</w:t>
      </w:r>
      <w:r w:rsidR="00EE7F92">
        <w:rPr>
          <w:rFonts w:ascii="Arial" w:eastAsia="Calibri" w:hAnsi="Arial" w:cs="Arial"/>
          <w:sz w:val="22"/>
          <w:szCs w:val="22"/>
          <w:lang w:val="sv-SE" w:eastAsia="en-US"/>
        </w:rPr>
        <w:t xml:space="preserve"> (product to be used </w:t>
      </w:r>
      <w:r w:rsidR="00EE7F92" w:rsidRPr="002B08E3">
        <w:rPr>
          <w:rFonts w:ascii="Arial" w:eastAsia="Calibri" w:hAnsi="Arial" w:cs="Arial"/>
          <w:sz w:val="22"/>
          <w:szCs w:val="22"/>
          <w:lang w:val="sv-SE" w:eastAsia="en-US"/>
        </w:rPr>
        <w:t>against mosquitoes</w:t>
      </w:r>
      <w:r w:rsidR="00EE7F92">
        <w:rPr>
          <w:rFonts w:ascii="Arial" w:eastAsia="Calibri" w:hAnsi="Arial" w:cs="Arial"/>
          <w:sz w:val="22"/>
          <w:szCs w:val="22"/>
          <w:lang w:val="sv-SE" w:eastAsia="en-US"/>
        </w:rPr>
        <w:t>, sandflies and ticks)</w:t>
      </w:r>
      <w:r w:rsidR="00982773" w:rsidRPr="001B3D9E">
        <w:rPr>
          <w:rFonts w:ascii="Arial" w:eastAsia="Calibri" w:hAnsi="Arial" w:cs="Arial"/>
          <w:sz w:val="22"/>
          <w:szCs w:val="22"/>
          <w:lang w:val="sv-SE" w:eastAsia="en-US"/>
        </w:rPr>
        <w:t>:</w:t>
      </w:r>
    </w:p>
    <w:p w14:paraId="00BFD5CA" w14:textId="5C5BC4A9" w:rsidR="00982773" w:rsidRPr="001B3D9E" w:rsidRDefault="00381969" w:rsidP="00697421">
      <w:pPr>
        <w:numPr>
          <w:ilvl w:val="0"/>
          <w:numId w:val="77"/>
        </w:numPr>
        <w:contextualSpacing/>
        <w:jc w:val="both"/>
        <w:rPr>
          <w:rFonts w:ascii="Arial" w:eastAsia="Calibri" w:hAnsi="Arial" w:cs="Arial"/>
          <w:sz w:val="22"/>
          <w:szCs w:val="22"/>
          <w:lang w:val="sv-SE" w:eastAsia="en-US"/>
        </w:rPr>
      </w:pPr>
      <w:r>
        <w:rPr>
          <w:rFonts w:ascii="Arial" w:eastAsia="Calibri" w:hAnsi="Arial" w:cs="Arial"/>
          <w:sz w:val="22"/>
          <w:szCs w:val="22"/>
          <w:lang w:val="sv-SE" w:eastAsia="en-US"/>
        </w:rPr>
        <w:t>f</w:t>
      </w:r>
      <w:r w:rsidR="00982773" w:rsidRPr="001B3D9E">
        <w:rPr>
          <w:rFonts w:ascii="Arial" w:eastAsia="Calibri" w:hAnsi="Arial" w:cs="Arial"/>
          <w:sz w:val="22"/>
          <w:szCs w:val="22"/>
          <w:lang w:val="sv-SE" w:eastAsia="en-US"/>
        </w:rPr>
        <w:t xml:space="preserve">or </w:t>
      </w:r>
      <w:r w:rsidR="00982773">
        <w:rPr>
          <w:rFonts w:ascii="Arial" w:eastAsia="Calibri" w:hAnsi="Arial" w:cs="Arial"/>
          <w:sz w:val="22"/>
          <w:szCs w:val="22"/>
          <w:lang w:val="sv-SE" w:eastAsia="en-US"/>
        </w:rPr>
        <w:t xml:space="preserve">the </w:t>
      </w:r>
      <w:r w:rsidR="00982773" w:rsidRPr="001B3D9E">
        <w:rPr>
          <w:rFonts w:ascii="Arial" w:eastAsia="Calibri" w:hAnsi="Arial" w:cs="Arial"/>
          <w:sz w:val="22"/>
          <w:szCs w:val="22"/>
          <w:lang w:val="sv-SE" w:eastAsia="en-US"/>
        </w:rPr>
        <w:t xml:space="preserve">application of the product against mosquitoes and </w:t>
      </w:r>
      <w:r w:rsidR="00AE7CD3">
        <w:rPr>
          <w:rFonts w:ascii="Arial" w:eastAsia="Calibri" w:hAnsi="Arial" w:cs="Arial"/>
          <w:sz w:val="22"/>
          <w:szCs w:val="22"/>
          <w:lang w:val="sv-SE" w:eastAsia="en-US"/>
        </w:rPr>
        <w:t>sandlies</w:t>
      </w:r>
      <w:r w:rsidR="00982773" w:rsidRPr="001B3D9E">
        <w:rPr>
          <w:rFonts w:ascii="Arial" w:eastAsia="Calibri" w:hAnsi="Arial" w:cs="Arial"/>
          <w:sz w:val="22"/>
          <w:szCs w:val="22"/>
          <w:lang w:val="sv-SE" w:eastAsia="en-US"/>
        </w:rPr>
        <w:t>, the risk is acceptable for adult</w:t>
      </w:r>
      <w:r w:rsidR="00EE7F92">
        <w:rPr>
          <w:rFonts w:ascii="Arial" w:eastAsia="Calibri" w:hAnsi="Arial" w:cs="Arial"/>
          <w:sz w:val="22"/>
          <w:szCs w:val="22"/>
          <w:lang w:val="sv-SE" w:eastAsia="en-US"/>
        </w:rPr>
        <w:t xml:space="preserve"> and children </w:t>
      </w:r>
      <w:r w:rsidR="00534D99">
        <w:rPr>
          <w:rFonts w:ascii="Arial" w:eastAsia="Calibri" w:hAnsi="Arial" w:cs="Arial"/>
          <w:sz w:val="22"/>
          <w:szCs w:val="22"/>
          <w:lang w:val="sv-SE" w:eastAsia="en-US"/>
        </w:rPr>
        <w:t>from</w:t>
      </w:r>
      <w:r w:rsidR="00EE7F92">
        <w:rPr>
          <w:rFonts w:ascii="Arial" w:eastAsia="Calibri" w:hAnsi="Arial" w:cs="Arial"/>
          <w:sz w:val="22"/>
          <w:szCs w:val="22"/>
          <w:lang w:val="sv-SE" w:eastAsia="en-US"/>
        </w:rPr>
        <w:t xml:space="preserve"> 12 years</w:t>
      </w:r>
      <w:r w:rsidR="00982773" w:rsidRPr="001B3D9E">
        <w:rPr>
          <w:rFonts w:ascii="Arial" w:eastAsia="Calibri" w:hAnsi="Arial" w:cs="Arial"/>
          <w:sz w:val="22"/>
          <w:szCs w:val="22"/>
          <w:lang w:val="sv-SE" w:eastAsia="en-US"/>
        </w:rPr>
        <w:t xml:space="preserve"> for </w:t>
      </w:r>
      <w:r w:rsidR="00982773">
        <w:rPr>
          <w:rFonts w:ascii="Arial" w:eastAsia="Calibri" w:hAnsi="Arial" w:cs="Arial"/>
          <w:sz w:val="22"/>
          <w:szCs w:val="22"/>
          <w:lang w:val="sv-SE" w:eastAsia="en-US"/>
        </w:rPr>
        <w:t>two</w:t>
      </w:r>
      <w:r w:rsidR="00982773" w:rsidRPr="001B3D9E">
        <w:rPr>
          <w:rFonts w:ascii="Arial" w:eastAsia="Calibri" w:hAnsi="Arial" w:cs="Arial"/>
          <w:sz w:val="22"/>
          <w:szCs w:val="22"/>
          <w:lang w:val="sv-SE" w:eastAsia="en-US"/>
        </w:rPr>
        <w:t xml:space="preserve"> application</w:t>
      </w:r>
      <w:r w:rsidR="00982773">
        <w:rPr>
          <w:rFonts w:ascii="Arial" w:eastAsia="Calibri" w:hAnsi="Arial" w:cs="Arial"/>
          <w:sz w:val="22"/>
          <w:szCs w:val="22"/>
          <w:lang w:val="sv-SE" w:eastAsia="en-US"/>
        </w:rPr>
        <w:t xml:space="preserve">s </w:t>
      </w:r>
      <w:r w:rsidR="00EE7F92">
        <w:rPr>
          <w:rFonts w:ascii="Arial" w:eastAsia="Calibri" w:hAnsi="Arial" w:cs="Arial"/>
          <w:sz w:val="22"/>
          <w:szCs w:val="22"/>
          <w:lang w:val="sv-SE" w:eastAsia="en-US"/>
        </w:rPr>
        <w:t>per day</w:t>
      </w:r>
      <w:r w:rsidR="00982773" w:rsidRPr="001B3D9E">
        <w:rPr>
          <w:rFonts w:ascii="Arial" w:eastAsia="Calibri" w:hAnsi="Arial" w:cs="Arial"/>
          <w:sz w:val="22"/>
          <w:szCs w:val="22"/>
          <w:lang w:val="sv-SE" w:eastAsia="en-US"/>
        </w:rPr>
        <w:t xml:space="preserve">. The risk for children between 3 and 11 years </w:t>
      </w:r>
      <w:r w:rsidR="00982773">
        <w:rPr>
          <w:rFonts w:ascii="Arial" w:eastAsia="Calibri" w:hAnsi="Arial" w:cs="Arial"/>
          <w:sz w:val="22"/>
          <w:szCs w:val="22"/>
          <w:lang w:val="sv-SE" w:eastAsia="en-US"/>
        </w:rPr>
        <w:t>is</w:t>
      </w:r>
      <w:r w:rsidR="00982773" w:rsidRPr="001B3D9E">
        <w:rPr>
          <w:rFonts w:ascii="Arial" w:eastAsia="Calibri" w:hAnsi="Arial" w:cs="Arial"/>
          <w:sz w:val="22"/>
          <w:szCs w:val="22"/>
          <w:lang w:val="sv-SE" w:eastAsia="en-US"/>
        </w:rPr>
        <w:t xml:space="preserve"> acceptable for one application </w:t>
      </w:r>
      <w:r w:rsidR="00EE7F92">
        <w:rPr>
          <w:rFonts w:ascii="Arial" w:eastAsia="Calibri" w:hAnsi="Arial" w:cs="Arial"/>
          <w:sz w:val="22"/>
          <w:szCs w:val="22"/>
          <w:lang w:val="sv-SE" w:eastAsia="en-US"/>
        </w:rPr>
        <w:t>per day</w:t>
      </w:r>
      <w:r w:rsidR="00982773" w:rsidRPr="001B3D9E">
        <w:rPr>
          <w:rFonts w:ascii="Arial" w:eastAsia="Calibri" w:hAnsi="Arial" w:cs="Arial"/>
          <w:sz w:val="22"/>
          <w:szCs w:val="22"/>
          <w:lang w:val="sv-SE" w:eastAsia="en-US"/>
        </w:rPr>
        <w:t>.</w:t>
      </w:r>
    </w:p>
    <w:p w14:paraId="5A7960C0" w14:textId="479473AA" w:rsidR="00982773" w:rsidRPr="0002017B" w:rsidRDefault="00381969" w:rsidP="00697421">
      <w:pPr>
        <w:numPr>
          <w:ilvl w:val="0"/>
          <w:numId w:val="77"/>
        </w:numPr>
        <w:contextualSpacing/>
        <w:jc w:val="both"/>
        <w:rPr>
          <w:rFonts w:ascii="Arial" w:eastAsia="Calibri" w:hAnsi="Arial" w:cs="Arial"/>
          <w:sz w:val="22"/>
          <w:szCs w:val="22"/>
          <w:lang w:val="sv-SE" w:eastAsia="en-US"/>
        </w:rPr>
      </w:pPr>
      <w:r>
        <w:rPr>
          <w:rFonts w:ascii="Arial" w:eastAsia="Calibri" w:hAnsi="Arial" w:cs="Arial"/>
          <w:sz w:val="22"/>
          <w:szCs w:val="22"/>
          <w:lang w:val="sv-SE" w:eastAsia="en-US"/>
        </w:rPr>
        <w:t>f</w:t>
      </w:r>
      <w:r w:rsidR="00982773" w:rsidRPr="0002017B">
        <w:rPr>
          <w:rFonts w:ascii="Arial" w:eastAsia="Calibri" w:hAnsi="Arial" w:cs="Arial"/>
          <w:sz w:val="22"/>
          <w:szCs w:val="22"/>
          <w:lang w:val="sv-SE" w:eastAsia="en-US"/>
        </w:rPr>
        <w:t xml:space="preserve">or the </w:t>
      </w:r>
      <w:r w:rsidR="00982773" w:rsidRPr="00A14C1B">
        <w:rPr>
          <w:rFonts w:ascii="Arial" w:eastAsia="Calibri" w:hAnsi="Arial" w:cs="Arial"/>
          <w:sz w:val="22"/>
          <w:szCs w:val="22"/>
          <w:lang w:val="sv-SE" w:eastAsia="en-US"/>
        </w:rPr>
        <w:t xml:space="preserve">application of the product against ticks, the risk is acceptable for adult and children </w:t>
      </w:r>
      <w:r w:rsidR="00220029">
        <w:rPr>
          <w:rFonts w:ascii="Arial" w:eastAsia="Calibri" w:hAnsi="Arial" w:cs="Arial"/>
          <w:sz w:val="22"/>
          <w:szCs w:val="22"/>
          <w:lang w:val="sv-SE" w:eastAsia="en-US"/>
        </w:rPr>
        <w:t>from</w:t>
      </w:r>
      <w:r w:rsidR="00982773" w:rsidRPr="00A14C1B">
        <w:rPr>
          <w:rFonts w:ascii="Arial" w:eastAsia="Calibri" w:hAnsi="Arial" w:cs="Arial"/>
          <w:sz w:val="22"/>
          <w:szCs w:val="22"/>
          <w:lang w:val="sv-SE" w:eastAsia="en-US"/>
        </w:rPr>
        <w:t xml:space="preserve"> 3 years for one application as </w:t>
      </w:r>
      <w:r w:rsidR="00FA4322">
        <w:rPr>
          <w:rFonts w:ascii="Arial" w:eastAsia="Calibri" w:hAnsi="Arial" w:cs="Arial"/>
          <w:sz w:val="22"/>
          <w:szCs w:val="22"/>
          <w:lang w:val="sv-SE" w:eastAsia="en-US"/>
        </w:rPr>
        <w:t>claimed</w:t>
      </w:r>
      <w:r w:rsidR="00982773" w:rsidRPr="00A14C1B">
        <w:rPr>
          <w:rFonts w:ascii="Arial" w:eastAsia="Calibri" w:hAnsi="Arial" w:cs="Arial"/>
          <w:sz w:val="22"/>
          <w:szCs w:val="22"/>
          <w:lang w:val="sv-SE" w:eastAsia="en-US"/>
        </w:rPr>
        <w:t xml:space="preserve"> by </w:t>
      </w:r>
      <w:r w:rsidR="00FA4322">
        <w:rPr>
          <w:rFonts w:ascii="Arial" w:eastAsia="Calibri" w:hAnsi="Arial" w:cs="Arial"/>
          <w:sz w:val="22"/>
          <w:szCs w:val="22"/>
          <w:lang w:val="sv-SE" w:eastAsia="en-US"/>
        </w:rPr>
        <w:t xml:space="preserve">the </w:t>
      </w:r>
      <w:r w:rsidR="00982773" w:rsidRPr="00A14C1B">
        <w:rPr>
          <w:rFonts w:ascii="Arial" w:eastAsia="Calibri" w:hAnsi="Arial" w:cs="Arial"/>
          <w:sz w:val="22"/>
          <w:szCs w:val="22"/>
          <w:lang w:val="sv-SE" w:eastAsia="en-US"/>
        </w:rPr>
        <w:t xml:space="preserve">applicant. </w:t>
      </w:r>
    </w:p>
    <w:p w14:paraId="1D31AE14" w14:textId="77777777" w:rsidR="003B204E" w:rsidRDefault="003B204E" w:rsidP="001B3D9E">
      <w:pPr>
        <w:jc w:val="both"/>
        <w:rPr>
          <w:rFonts w:ascii="Arial" w:eastAsia="Calibri" w:hAnsi="Arial" w:cs="Arial"/>
          <w:color w:val="000000"/>
          <w:sz w:val="22"/>
          <w:szCs w:val="22"/>
          <w:lang w:eastAsia="en-GB"/>
        </w:rPr>
      </w:pPr>
    </w:p>
    <w:p w14:paraId="15EFF87B" w14:textId="77777777" w:rsidR="003B204E" w:rsidRDefault="003B204E" w:rsidP="001B3D9E">
      <w:pPr>
        <w:jc w:val="both"/>
        <w:rPr>
          <w:rFonts w:ascii="Arial" w:eastAsia="Calibri" w:hAnsi="Arial" w:cs="Arial"/>
          <w:color w:val="000000"/>
          <w:sz w:val="22"/>
          <w:szCs w:val="22"/>
          <w:lang w:eastAsia="en-GB"/>
        </w:rPr>
      </w:pPr>
    </w:p>
    <w:p w14:paraId="67CA4BEA" w14:textId="76F4A2A0" w:rsidR="00534D99" w:rsidRPr="00697421" w:rsidRDefault="00220029" w:rsidP="00323FCF">
      <w:pPr>
        <w:contextualSpacing/>
        <w:jc w:val="both"/>
        <w:rPr>
          <w:rFonts w:ascii="Arial" w:eastAsia="Calibri" w:hAnsi="Arial" w:cs="Arial"/>
          <w:b/>
          <w:i/>
          <w:color w:val="0070C0"/>
          <w:sz w:val="22"/>
          <w:szCs w:val="22"/>
          <w:u w:val="single"/>
          <w:lang w:val="sv-SE" w:eastAsia="en-US"/>
        </w:rPr>
      </w:pPr>
      <w:r w:rsidRPr="00697421">
        <w:rPr>
          <w:rFonts w:ascii="Arial" w:eastAsia="Calibri" w:hAnsi="Arial" w:cs="Arial"/>
          <w:b/>
          <w:i/>
          <w:color w:val="0070C0"/>
          <w:sz w:val="22"/>
          <w:szCs w:val="22"/>
          <w:u w:val="single"/>
          <w:lang w:val="sv-SE" w:eastAsia="en-US"/>
        </w:rPr>
        <w:t>IN FRANCE ONLY</w:t>
      </w:r>
    </w:p>
    <w:p w14:paraId="0F2D4BE3" w14:textId="25262CA8" w:rsidR="00EE7F92" w:rsidRPr="00381969" w:rsidRDefault="00570FFD" w:rsidP="00323FCF">
      <w:pPr>
        <w:contextualSpacing/>
        <w:jc w:val="both"/>
        <w:rPr>
          <w:rFonts w:ascii="Arial" w:eastAsia="Calibri" w:hAnsi="Arial" w:cs="Arial"/>
          <w:color w:val="0070C0"/>
          <w:sz w:val="22"/>
          <w:szCs w:val="22"/>
          <w:lang w:val="sv-SE" w:eastAsia="en-US"/>
        </w:rPr>
      </w:pPr>
      <w:r w:rsidRPr="00697421">
        <w:rPr>
          <w:rFonts w:ascii="Arial" w:eastAsia="Calibri" w:hAnsi="Arial" w:cs="Arial"/>
          <w:color w:val="0070C0"/>
          <w:sz w:val="22"/>
          <w:szCs w:val="22"/>
          <w:lang w:val="sv-SE" w:eastAsia="en-US"/>
        </w:rPr>
        <w:t>G</w:t>
      </w:r>
      <w:r w:rsidR="00680023" w:rsidRPr="00697421">
        <w:rPr>
          <w:rFonts w:ascii="Arial" w:eastAsia="Calibri" w:hAnsi="Arial" w:cs="Arial"/>
          <w:color w:val="0070C0"/>
          <w:sz w:val="22"/>
          <w:szCs w:val="22"/>
          <w:lang w:val="sv-SE" w:eastAsia="en-US"/>
        </w:rPr>
        <w:t xml:space="preserve">iven the risk </w:t>
      </w:r>
      <w:r w:rsidR="00FF6CE4" w:rsidRPr="00697421">
        <w:rPr>
          <w:rFonts w:ascii="Arial" w:eastAsia="Calibri" w:hAnsi="Arial" w:cs="Arial"/>
          <w:color w:val="0070C0"/>
          <w:sz w:val="22"/>
          <w:szCs w:val="22"/>
          <w:lang w:val="sv-SE" w:eastAsia="en-US"/>
        </w:rPr>
        <w:t xml:space="preserve">of vector-borne diseases </w:t>
      </w:r>
      <w:r w:rsidR="00CD5547" w:rsidRPr="00697421">
        <w:rPr>
          <w:rFonts w:ascii="Arial" w:eastAsia="Calibri" w:hAnsi="Arial" w:cs="Arial"/>
          <w:color w:val="0070C0"/>
          <w:sz w:val="22"/>
          <w:szCs w:val="22"/>
          <w:lang w:val="sv-SE" w:eastAsia="en-US"/>
        </w:rPr>
        <w:t xml:space="preserve">transmission </w:t>
      </w:r>
      <w:r w:rsidRPr="00697421">
        <w:rPr>
          <w:rFonts w:ascii="Arial" w:eastAsia="Calibri" w:hAnsi="Arial" w:cs="Arial"/>
          <w:color w:val="0070C0"/>
          <w:sz w:val="22"/>
          <w:szCs w:val="22"/>
          <w:lang w:val="sv-SE" w:eastAsia="en-US"/>
        </w:rPr>
        <w:t xml:space="preserve">in France, </w:t>
      </w:r>
      <w:r w:rsidR="005664FC" w:rsidRPr="00697421">
        <w:rPr>
          <w:rFonts w:ascii="Arial" w:eastAsia="Calibri" w:hAnsi="Arial" w:cs="Arial"/>
          <w:color w:val="0070C0"/>
          <w:sz w:val="22"/>
          <w:szCs w:val="22"/>
          <w:lang w:val="sv-SE" w:eastAsia="en-US"/>
        </w:rPr>
        <w:t>FR</w:t>
      </w:r>
      <w:r w:rsidR="003B204E" w:rsidRPr="00697421">
        <w:rPr>
          <w:rFonts w:ascii="Arial" w:eastAsia="Calibri" w:hAnsi="Arial" w:cs="Arial"/>
          <w:color w:val="0070C0"/>
          <w:sz w:val="22"/>
          <w:szCs w:val="22"/>
          <w:lang w:val="sv-SE" w:eastAsia="en-US"/>
        </w:rPr>
        <w:t xml:space="preserve"> </w:t>
      </w:r>
      <w:r w:rsidR="005664FC" w:rsidRPr="00697421">
        <w:rPr>
          <w:rFonts w:ascii="Arial" w:eastAsia="Calibri" w:hAnsi="Arial" w:cs="Arial"/>
          <w:color w:val="0070C0"/>
          <w:sz w:val="22"/>
          <w:szCs w:val="22"/>
          <w:lang w:val="sv-SE" w:eastAsia="en-US"/>
        </w:rPr>
        <w:t>CA</w:t>
      </w:r>
      <w:r w:rsidR="00A4155C" w:rsidRPr="00697421">
        <w:rPr>
          <w:rFonts w:ascii="Arial" w:eastAsia="Calibri" w:hAnsi="Arial" w:cs="Arial"/>
          <w:color w:val="0070C0"/>
          <w:sz w:val="22"/>
          <w:szCs w:val="22"/>
          <w:lang w:val="sv-SE" w:eastAsia="en-US"/>
        </w:rPr>
        <w:t xml:space="preserve"> </w:t>
      </w:r>
      <w:r w:rsidR="003B204E" w:rsidRPr="00697421">
        <w:rPr>
          <w:rFonts w:ascii="Arial" w:eastAsia="Calibri" w:hAnsi="Arial" w:cs="Arial"/>
          <w:color w:val="0070C0"/>
          <w:sz w:val="22"/>
          <w:szCs w:val="22"/>
          <w:lang w:val="sv-SE" w:eastAsia="en-US"/>
        </w:rPr>
        <w:t xml:space="preserve">considers that </w:t>
      </w:r>
      <w:r w:rsidRPr="00697421">
        <w:rPr>
          <w:rFonts w:ascii="Arial" w:eastAsia="Calibri" w:hAnsi="Arial" w:cs="Arial"/>
          <w:color w:val="0070C0"/>
          <w:sz w:val="22"/>
          <w:szCs w:val="22"/>
          <w:lang w:val="sv-SE" w:eastAsia="en-US"/>
        </w:rPr>
        <w:t>the biocidal familly product</w:t>
      </w:r>
      <w:r w:rsidR="00381969">
        <w:rPr>
          <w:rFonts w:ascii="Arial" w:eastAsia="Calibri" w:hAnsi="Arial" w:cs="Arial"/>
          <w:color w:val="0070C0"/>
          <w:sz w:val="22"/>
          <w:szCs w:val="22"/>
          <w:lang w:val="sv-SE" w:eastAsia="en-US"/>
        </w:rPr>
        <w:t>s</w:t>
      </w:r>
      <w:r w:rsidRPr="00697421">
        <w:rPr>
          <w:rFonts w:ascii="Arial" w:eastAsia="Calibri" w:hAnsi="Arial" w:cs="Arial"/>
          <w:color w:val="0070C0"/>
          <w:sz w:val="22"/>
          <w:szCs w:val="22"/>
          <w:lang w:val="sv-SE" w:eastAsia="en-US"/>
        </w:rPr>
        <w:t xml:space="preserve"> </w:t>
      </w:r>
      <w:r w:rsidR="003B204E" w:rsidRPr="00697421">
        <w:rPr>
          <w:rFonts w:ascii="Arial" w:eastAsia="Calibri" w:hAnsi="Arial" w:cs="Arial"/>
          <w:color w:val="0070C0"/>
          <w:sz w:val="22"/>
          <w:szCs w:val="22"/>
          <w:lang w:val="sv-SE" w:eastAsia="en-US"/>
        </w:rPr>
        <w:t xml:space="preserve">FAMILLE JUVA REPULSIFS INSECTES </w:t>
      </w:r>
      <w:r w:rsidR="00381969" w:rsidRPr="00697421">
        <w:rPr>
          <w:rFonts w:ascii="Arial" w:eastAsia="Calibri" w:hAnsi="Arial" w:cs="Arial"/>
          <w:color w:val="0070C0"/>
          <w:sz w:val="22"/>
          <w:szCs w:val="22"/>
          <w:lang w:val="sv-SE" w:eastAsia="en-US"/>
        </w:rPr>
        <w:t>c</w:t>
      </w:r>
      <w:r w:rsidR="00381969">
        <w:rPr>
          <w:rFonts w:ascii="Arial" w:eastAsia="Calibri" w:hAnsi="Arial" w:cs="Arial"/>
          <w:color w:val="0070C0"/>
          <w:sz w:val="22"/>
          <w:szCs w:val="22"/>
          <w:lang w:val="sv-SE" w:eastAsia="en-US"/>
        </w:rPr>
        <w:t>an</w:t>
      </w:r>
      <w:r w:rsidR="00381969" w:rsidRPr="00697421">
        <w:rPr>
          <w:rFonts w:ascii="Arial" w:eastAsia="Calibri" w:hAnsi="Arial" w:cs="Arial"/>
          <w:color w:val="0070C0"/>
          <w:sz w:val="22"/>
          <w:szCs w:val="22"/>
          <w:lang w:val="sv-SE" w:eastAsia="en-US"/>
        </w:rPr>
        <w:t xml:space="preserve"> </w:t>
      </w:r>
      <w:r w:rsidR="003B204E" w:rsidRPr="00697421">
        <w:rPr>
          <w:rFonts w:ascii="Arial" w:eastAsia="Calibri" w:hAnsi="Arial" w:cs="Arial"/>
          <w:color w:val="0070C0"/>
          <w:sz w:val="22"/>
          <w:szCs w:val="22"/>
          <w:lang w:val="sv-SE" w:eastAsia="en-US"/>
        </w:rPr>
        <w:t>be authorized for application on humans, with appropriate risk mitigation measures that limit human exposure</w:t>
      </w:r>
      <w:r w:rsidR="00EE7F92" w:rsidRPr="00697421">
        <w:rPr>
          <w:rFonts w:ascii="Arial" w:eastAsia="Calibri" w:hAnsi="Arial" w:cs="Arial"/>
          <w:color w:val="0070C0"/>
          <w:sz w:val="22"/>
          <w:szCs w:val="22"/>
          <w:lang w:val="sv-SE" w:eastAsia="en-US"/>
        </w:rPr>
        <w:t xml:space="preserve"> based on article 19(5)</w:t>
      </w:r>
      <w:r w:rsidR="003B204E" w:rsidRPr="00697421">
        <w:rPr>
          <w:rFonts w:ascii="Arial" w:eastAsia="Calibri" w:hAnsi="Arial" w:cs="Arial"/>
          <w:color w:val="0070C0"/>
          <w:sz w:val="22"/>
          <w:szCs w:val="22"/>
          <w:lang w:val="sv-SE" w:eastAsia="en-US"/>
        </w:rPr>
        <w:t xml:space="preserve">. </w:t>
      </w:r>
      <w:r w:rsidR="00EE7F92" w:rsidRPr="00381969">
        <w:rPr>
          <w:rFonts w:ascii="Arial" w:eastAsia="Calibri" w:hAnsi="Arial" w:cs="Arial"/>
          <w:color w:val="0070C0"/>
          <w:sz w:val="22"/>
          <w:szCs w:val="22"/>
          <w:lang w:val="sv-SE" w:eastAsia="en-US"/>
        </w:rPr>
        <w:t xml:space="preserve">The following RMMs are considered as applicable in France: </w:t>
      </w:r>
    </w:p>
    <w:p w14:paraId="3C5BD50A" w14:textId="07A5C975" w:rsidR="00EE7F92" w:rsidRPr="00381969" w:rsidRDefault="00EE7F92" w:rsidP="00381969">
      <w:pPr>
        <w:pStyle w:val="Paragraphedeliste"/>
        <w:numPr>
          <w:ilvl w:val="0"/>
          <w:numId w:val="77"/>
        </w:numPr>
        <w:contextualSpacing/>
        <w:jc w:val="both"/>
        <w:rPr>
          <w:rFonts w:ascii="Arial" w:eastAsia="Calibri" w:hAnsi="Arial" w:cs="Arial"/>
          <w:color w:val="0070C0"/>
          <w:sz w:val="22"/>
          <w:szCs w:val="22"/>
          <w:lang w:val="sv-SE" w:eastAsia="en-US"/>
        </w:rPr>
      </w:pPr>
      <w:r w:rsidRPr="00381969">
        <w:rPr>
          <w:rFonts w:ascii="Arial" w:eastAsia="Calibri" w:hAnsi="Arial" w:cs="Arial"/>
          <w:color w:val="0070C0"/>
          <w:sz w:val="22"/>
          <w:szCs w:val="22"/>
          <w:lang w:val="sv-SE" w:eastAsia="en-US"/>
        </w:rPr>
        <w:t xml:space="preserve">For adult: “apply on the </w:t>
      </w:r>
      <w:r w:rsidR="007B32B6">
        <w:rPr>
          <w:rFonts w:ascii="Arial" w:eastAsia="Calibri" w:hAnsi="Arial" w:cs="Arial"/>
          <w:color w:val="0070C0"/>
          <w:sz w:val="22"/>
          <w:szCs w:val="22"/>
          <w:lang w:val="sv-SE" w:eastAsia="en-US"/>
        </w:rPr>
        <w:t>head</w:t>
      </w:r>
      <w:r w:rsidRPr="00381969">
        <w:rPr>
          <w:rFonts w:ascii="Arial" w:eastAsia="Calibri" w:hAnsi="Arial" w:cs="Arial"/>
          <w:color w:val="0070C0"/>
          <w:sz w:val="22"/>
          <w:szCs w:val="22"/>
          <w:lang w:val="sv-SE" w:eastAsia="en-US"/>
        </w:rPr>
        <w:t xml:space="preserve">, neck, hands, ¾ arms, ½ legs once a day” </w:t>
      </w:r>
    </w:p>
    <w:p w14:paraId="2A08B6A7" w14:textId="5E2DD67C" w:rsidR="00EE7F92" w:rsidRPr="00381969" w:rsidRDefault="00EE7F92" w:rsidP="00381969">
      <w:pPr>
        <w:pStyle w:val="Paragraphedeliste"/>
        <w:numPr>
          <w:ilvl w:val="0"/>
          <w:numId w:val="77"/>
        </w:numPr>
        <w:contextualSpacing/>
        <w:jc w:val="both"/>
        <w:rPr>
          <w:rFonts w:ascii="Arial" w:eastAsia="Calibri" w:hAnsi="Arial" w:cs="Arial"/>
          <w:color w:val="0070C0"/>
          <w:sz w:val="22"/>
          <w:szCs w:val="22"/>
          <w:lang w:val="sv-SE" w:eastAsia="en-US"/>
        </w:rPr>
      </w:pPr>
      <w:r w:rsidRPr="00381969">
        <w:rPr>
          <w:rFonts w:ascii="Arial" w:eastAsia="Calibri" w:hAnsi="Arial" w:cs="Arial"/>
          <w:color w:val="0070C0"/>
          <w:sz w:val="22"/>
          <w:szCs w:val="22"/>
          <w:lang w:val="sv-SE" w:eastAsia="en-US"/>
        </w:rPr>
        <w:t xml:space="preserve">For children: “do not apply the product on hands of children” and ““apply on the </w:t>
      </w:r>
      <w:r w:rsidR="007B32B6">
        <w:rPr>
          <w:rFonts w:ascii="Arial" w:eastAsia="Calibri" w:hAnsi="Arial" w:cs="Arial"/>
          <w:color w:val="0070C0"/>
          <w:sz w:val="22"/>
          <w:szCs w:val="22"/>
          <w:lang w:val="sv-SE" w:eastAsia="en-US"/>
        </w:rPr>
        <w:t>head</w:t>
      </w:r>
      <w:r w:rsidRPr="00381969">
        <w:rPr>
          <w:rFonts w:ascii="Arial" w:eastAsia="Calibri" w:hAnsi="Arial" w:cs="Arial"/>
          <w:color w:val="0070C0"/>
          <w:sz w:val="22"/>
          <w:szCs w:val="22"/>
          <w:lang w:val="sv-SE" w:eastAsia="en-US"/>
        </w:rPr>
        <w:t>, neck, ¾ arms, ½ legs once a day”</w:t>
      </w:r>
    </w:p>
    <w:p w14:paraId="27D7BEA9" w14:textId="77777777" w:rsidR="003B204E" w:rsidRPr="00697421" w:rsidRDefault="003B204E" w:rsidP="005664FC">
      <w:pPr>
        <w:jc w:val="both"/>
        <w:rPr>
          <w:rFonts w:ascii="Arial" w:eastAsia="Calibri" w:hAnsi="Arial" w:cs="Arial"/>
          <w:color w:val="0070C0"/>
          <w:sz w:val="22"/>
          <w:szCs w:val="22"/>
          <w:lang w:eastAsia="en-GB"/>
        </w:rPr>
      </w:pPr>
    </w:p>
    <w:p w14:paraId="444F57FB" w14:textId="153D537C" w:rsidR="00C057C6" w:rsidRPr="007B32B6" w:rsidRDefault="00FA4322" w:rsidP="00982773">
      <w:pPr>
        <w:contextualSpacing/>
        <w:jc w:val="both"/>
        <w:rPr>
          <w:rFonts w:ascii="Arial" w:eastAsia="Calibri" w:hAnsi="Arial" w:cs="Arial"/>
          <w:color w:val="0070C0"/>
          <w:sz w:val="22"/>
          <w:szCs w:val="22"/>
          <w:u w:val="single"/>
          <w:lang w:val="sv-SE" w:eastAsia="en-US"/>
        </w:rPr>
      </w:pPr>
      <w:r w:rsidRPr="007B32B6">
        <w:rPr>
          <w:rFonts w:ascii="Arial" w:eastAsia="Calibri" w:hAnsi="Arial" w:cs="Arial"/>
          <w:color w:val="0070C0"/>
          <w:sz w:val="22"/>
          <w:szCs w:val="22"/>
          <w:u w:val="single"/>
          <w:lang w:val="sv-SE" w:eastAsia="en-US"/>
        </w:rPr>
        <w:t>M</w:t>
      </w:r>
      <w:r w:rsidR="00982773" w:rsidRPr="007B32B6">
        <w:rPr>
          <w:rFonts w:ascii="Arial" w:eastAsia="Calibri" w:hAnsi="Arial" w:cs="Arial"/>
          <w:color w:val="0070C0"/>
          <w:sz w:val="22"/>
          <w:szCs w:val="22"/>
          <w:u w:val="single"/>
          <w:lang w:val="sv-SE" w:eastAsia="en-US"/>
        </w:rPr>
        <w:t>eta SPC 1</w:t>
      </w:r>
      <w:r w:rsidR="00C057C6" w:rsidRPr="007B32B6">
        <w:rPr>
          <w:rFonts w:ascii="Arial" w:eastAsia="Calibri" w:hAnsi="Arial" w:cs="Arial"/>
          <w:color w:val="0070C0"/>
          <w:sz w:val="22"/>
          <w:szCs w:val="22"/>
          <w:u w:val="single"/>
          <w:lang w:val="sv-SE" w:eastAsia="en-US"/>
        </w:rPr>
        <w:t>:</w:t>
      </w:r>
    </w:p>
    <w:p w14:paraId="72B10D9C" w14:textId="3BD38E4F" w:rsidR="00570FFD" w:rsidRPr="00697421" w:rsidRDefault="00570FFD" w:rsidP="00982773">
      <w:pPr>
        <w:contextualSpacing/>
        <w:jc w:val="both"/>
        <w:rPr>
          <w:rFonts w:ascii="Arial" w:eastAsia="Calibri" w:hAnsi="Arial" w:cs="Arial"/>
          <w:color w:val="0070C0"/>
          <w:sz w:val="22"/>
          <w:szCs w:val="22"/>
          <w:lang w:eastAsia="en-GB"/>
        </w:rPr>
      </w:pPr>
      <w:r w:rsidRPr="00697421">
        <w:rPr>
          <w:rFonts w:ascii="Arial" w:eastAsia="Calibri" w:hAnsi="Arial" w:cs="Arial"/>
          <w:color w:val="0070C0"/>
          <w:sz w:val="22"/>
          <w:szCs w:val="22"/>
          <w:lang w:val="sv-SE" w:eastAsia="en-US"/>
        </w:rPr>
        <w:t xml:space="preserve">With these additional RMMs, the risk for human health is acceptable for adult </w:t>
      </w:r>
      <w:r w:rsidR="00534D99" w:rsidRPr="00697421">
        <w:rPr>
          <w:rFonts w:ascii="Arial" w:eastAsia="Calibri" w:hAnsi="Arial" w:cs="Arial"/>
          <w:color w:val="0070C0"/>
          <w:sz w:val="22"/>
          <w:szCs w:val="22"/>
          <w:lang w:val="sv-SE" w:eastAsia="en-US"/>
        </w:rPr>
        <w:t xml:space="preserve">and children from 12 years old </w:t>
      </w:r>
      <w:r w:rsidR="00A2599C" w:rsidRPr="00697421">
        <w:rPr>
          <w:rFonts w:ascii="Arial" w:eastAsia="Calibri" w:hAnsi="Arial" w:cs="Arial"/>
          <w:color w:val="0070C0"/>
          <w:sz w:val="22"/>
          <w:szCs w:val="22"/>
          <w:lang w:val="sv-SE" w:eastAsia="en-US"/>
        </w:rPr>
        <w:t>for two applications</w:t>
      </w:r>
      <w:r w:rsidR="00534D99" w:rsidRPr="00697421">
        <w:rPr>
          <w:rFonts w:ascii="Arial" w:eastAsia="Calibri" w:hAnsi="Arial" w:cs="Arial"/>
          <w:color w:val="0070C0"/>
          <w:sz w:val="22"/>
          <w:szCs w:val="22"/>
          <w:lang w:val="sv-SE" w:eastAsia="en-US"/>
        </w:rPr>
        <w:t xml:space="preserve"> per day </w:t>
      </w:r>
      <w:r w:rsidRPr="00697421">
        <w:rPr>
          <w:rFonts w:ascii="Arial" w:eastAsia="Calibri" w:hAnsi="Arial" w:cs="Arial"/>
          <w:color w:val="0070C0"/>
          <w:sz w:val="22"/>
          <w:szCs w:val="22"/>
          <w:lang w:val="sv-SE" w:eastAsia="en-US"/>
        </w:rPr>
        <w:t xml:space="preserve">and </w:t>
      </w:r>
      <w:r w:rsidR="00A2599C" w:rsidRPr="00697421">
        <w:rPr>
          <w:rFonts w:ascii="Arial" w:eastAsia="Calibri" w:hAnsi="Arial" w:cs="Arial"/>
          <w:color w:val="0070C0"/>
          <w:sz w:val="22"/>
          <w:szCs w:val="22"/>
          <w:lang w:val="sv-SE" w:eastAsia="en-US"/>
        </w:rPr>
        <w:t xml:space="preserve">for </w:t>
      </w:r>
      <w:r w:rsidRPr="00697421">
        <w:rPr>
          <w:rFonts w:ascii="Arial" w:eastAsia="Calibri" w:hAnsi="Arial" w:cs="Arial"/>
          <w:color w:val="0070C0"/>
          <w:sz w:val="22"/>
          <w:szCs w:val="22"/>
          <w:lang w:val="sv-SE" w:eastAsia="en-US"/>
        </w:rPr>
        <w:t xml:space="preserve">children </w:t>
      </w:r>
      <w:r w:rsidR="00A2599C" w:rsidRPr="00697421">
        <w:rPr>
          <w:rFonts w:ascii="Arial" w:eastAsia="Calibri" w:hAnsi="Arial" w:cs="Arial"/>
          <w:color w:val="0070C0"/>
          <w:sz w:val="22"/>
          <w:szCs w:val="22"/>
          <w:lang w:val="sv-SE" w:eastAsia="en-US"/>
        </w:rPr>
        <w:t>between 3 and 11 years old for one application only</w:t>
      </w:r>
      <w:r w:rsidRPr="00697421">
        <w:rPr>
          <w:rFonts w:ascii="Arial" w:eastAsia="Calibri" w:hAnsi="Arial" w:cs="Arial"/>
          <w:color w:val="0070C0"/>
          <w:sz w:val="22"/>
          <w:szCs w:val="22"/>
          <w:lang w:val="sv-SE" w:eastAsia="en-US"/>
        </w:rPr>
        <w:t>.</w:t>
      </w:r>
      <w:r w:rsidR="00A2599C" w:rsidRPr="00697421">
        <w:rPr>
          <w:rFonts w:ascii="Arial" w:eastAsia="Calibri" w:hAnsi="Arial" w:cs="Arial"/>
          <w:color w:val="0070C0"/>
          <w:sz w:val="22"/>
          <w:szCs w:val="22"/>
          <w:lang w:eastAsia="en-GB"/>
        </w:rPr>
        <w:t xml:space="preserve"> </w:t>
      </w:r>
      <w:r w:rsidR="00534D99" w:rsidRPr="00697421">
        <w:rPr>
          <w:rFonts w:ascii="Arial" w:eastAsia="Calibri" w:hAnsi="Arial" w:cs="Arial"/>
          <w:color w:val="0070C0"/>
          <w:sz w:val="22"/>
          <w:szCs w:val="22"/>
          <w:lang w:eastAsia="en-GB"/>
        </w:rPr>
        <w:t>Due</w:t>
      </w:r>
      <w:r w:rsidR="00A2599C" w:rsidRPr="00697421">
        <w:rPr>
          <w:rFonts w:ascii="Arial" w:eastAsia="Calibri" w:hAnsi="Arial" w:cs="Arial"/>
          <w:color w:val="0070C0"/>
          <w:sz w:val="22"/>
          <w:szCs w:val="22"/>
          <w:lang w:eastAsia="en-GB"/>
        </w:rPr>
        <w:t xml:space="preserve"> to </w:t>
      </w:r>
      <w:r w:rsidR="00534D99" w:rsidRPr="00697421">
        <w:rPr>
          <w:rFonts w:ascii="Arial" w:eastAsia="Calibri" w:hAnsi="Arial" w:cs="Arial"/>
          <w:color w:val="0070C0"/>
          <w:sz w:val="22"/>
          <w:szCs w:val="22"/>
          <w:lang w:eastAsia="en-GB"/>
        </w:rPr>
        <w:t xml:space="preserve">the need to protect children from </w:t>
      </w:r>
      <w:r w:rsidR="00A2599C" w:rsidRPr="00697421">
        <w:rPr>
          <w:rFonts w:ascii="Arial" w:eastAsia="Calibri" w:hAnsi="Arial" w:cs="Arial"/>
          <w:color w:val="0070C0"/>
          <w:sz w:val="22"/>
          <w:szCs w:val="22"/>
          <w:lang w:eastAsia="en-GB"/>
        </w:rPr>
        <w:t>vector-borne diseases</w:t>
      </w:r>
      <w:r w:rsidR="00534D99" w:rsidRPr="00697421">
        <w:rPr>
          <w:rFonts w:ascii="Arial" w:eastAsia="Calibri" w:hAnsi="Arial" w:cs="Arial"/>
          <w:color w:val="0070C0"/>
          <w:sz w:val="22"/>
          <w:szCs w:val="22"/>
          <w:lang w:eastAsia="en-GB"/>
        </w:rPr>
        <w:t xml:space="preserve"> product </w:t>
      </w:r>
      <w:r w:rsidR="00876211">
        <w:rPr>
          <w:rFonts w:ascii="Arial" w:eastAsia="Calibri" w:hAnsi="Arial" w:cs="Arial"/>
          <w:color w:val="0070C0"/>
          <w:sz w:val="22"/>
          <w:szCs w:val="22"/>
          <w:lang w:eastAsia="en-GB"/>
        </w:rPr>
        <w:t>w</w:t>
      </w:r>
      <w:r w:rsidR="00534D99" w:rsidRPr="00697421">
        <w:rPr>
          <w:rFonts w:ascii="Arial" w:eastAsia="Calibri" w:hAnsi="Arial" w:cs="Arial"/>
          <w:color w:val="0070C0"/>
          <w:sz w:val="22"/>
          <w:szCs w:val="22"/>
          <w:lang w:eastAsia="en-GB"/>
        </w:rPr>
        <w:t xml:space="preserve">ill be authorized for </w:t>
      </w:r>
      <w:r w:rsidR="00A2599C" w:rsidRPr="00697421">
        <w:rPr>
          <w:rFonts w:ascii="Arial" w:eastAsia="Calibri" w:hAnsi="Arial" w:cs="Arial"/>
          <w:color w:val="0070C0"/>
          <w:sz w:val="22"/>
          <w:szCs w:val="22"/>
          <w:lang w:eastAsia="en-GB"/>
        </w:rPr>
        <w:t>two applications per day for children between 3 and 11 years old in risk areas, as it is authorized for adults.</w:t>
      </w:r>
    </w:p>
    <w:p w14:paraId="002CE0E6" w14:textId="77777777" w:rsidR="00A2599C" w:rsidRPr="00697421" w:rsidRDefault="00A2599C" w:rsidP="00982773">
      <w:pPr>
        <w:contextualSpacing/>
        <w:jc w:val="both"/>
        <w:rPr>
          <w:rFonts w:ascii="Arial" w:eastAsia="Calibri" w:hAnsi="Arial" w:cs="Arial"/>
          <w:color w:val="0070C0"/>
          <w:sz w:val="22"/>
          <w:szCs w:val="22"/>
          <w:lang w:eastAsia="en-GB"/>
        </w:rPr>
      </w:pPr>
    </w:p>
    <w:p w14:paraId="34795D0B" w14:textId="235D0469" w:rsidR="00842C21" w:rsidRPr="007B32B6" w:rsidRDefault="00FA4322" w:rsidP="00A2599C">
      <w:pPr>
        <w:contextualSpacing/>
        <w:jc w:val="both"/>
        <w:rPr>
          <w:rFonts w:ascii="Arial" w:eastAsia="Calibri" w:hAnsi="Arial" w:cs="Arial"/>
          <w:color w:val="0070C0"/>
          <w:sz w:val="22"/>
          <w:szCs w:val="22"/>
          <w:u w:val="single"/>
          <w:lang w:val="sv-SE" w:eastAsia="en-US"/>
        </w:rPr>
      </w:pPr>
      <w:r w:rsidRPr="007B32B6">
        <w:rPr>
          <w:rFonts w:ascii="Arial" w:eastAsia="Calibri" w:hAnsi="Arial" w:cs="Arial"/>
          <w:color w:val="0070C0"/>
          <w:sz w:val="22"/>
          <w:szCs w:val="22"/>
          <w:u w:val="single"/>
          <w:lang w:val="sv-SE" w:eastAsia="en-US"/>
        </w:rPr>
        <w:t>M</w:t>
      </w:r>
      <w:r w:rsidR="00A2599C" w:rsidRPr="007B32B6">
        <w:rPr>
          <w:rFonts w:ascii="Arial" w:eastAsia="Calibri" w:hAnsi="Arial" w:cs="Arial"/>
          <w:color w:val="0070C0"/>
          <w:sz w:val="22"/>
          <w:szCs w:val="22"/>
          <w:u w:val="single"/>
          <w:lang w:val="sv-SE" w:eastAsia="en-US"/>
        </w:rPr>
        <w:t>eta SPC 2:</w:t>
      </w:r>
      <w:r w:rsidR="00B07A4A" w:rsidRPr="007B32B6">
        <w:rPr>
          <w:rFonts w:ascii="Arial" w:eastAsia="Calibri" w:hAnsi="Arial" w:cs="Arial"/>
          <w:color w:val="0070C0"/>
          <w:sz w:val="22"/>
          <w:szCs w:val="22"/>
          <w:u w:val="single"/>
          <w:lang w:val="sv-SE" w:eastAsia="en-US"/>
        </w:rPr>
        <w:t xml:space="preserve"> </w:t>
      </w:r>
    </w:p>
    <w:p w14:paraId="42E3147B" w14:textId="77777777" w:rsidR="00381969" w:rsidRDefault="00220029">
      <w:pPr>
        <w:contextualSpacing/>
        <w:jc w:val="both"/>
        <w:rPr>
          <w:rFonts w:ascii="Arial" w:eastAsia="Calibri" w:hAnsi="Arial" w:cs="Arial"/>
          <w:color w:val="0070C0"/>
          <w:sz w:val="22"/>
          <w:szCs w:val="22"/>
          <w:lang w:val="sv-SE" w:eastAsia="en-US"/>
        </w:rPr>
      </w:pPr>
      <w:r w:rsidRPr="00697421">
        <w:rPr>
          <w:rFonts w:ascii="Arial" w:eastAsia="Calibri" w:hAnsi="Arial" w:cs="Arial"/>
          <w:color w:val="0070C0"/>
          <w:sz w:val="22"/>
          <w:szCs w:val="22"/>
          <w:lang w:val="sv-SE" w:eastAsia="en-US"/>
        </w:rPr>
        <w:t xml:space="preserve">With these additional RMMs, </w:t>
      </w:r>
    </w:p>
    <w:p w14:paraId="6C6E1485" w14:textId="77777777" w:rsidR="00381969" w:rsidRDefault="00220029" w:rsidP="0079402F">
      <w:pPr>
        <w:pStyle w:val="Paragraphedeliste"/>
        <w:numPr>
          <w:ilvl w:val="0"/>
          <w:numId w:val="77"/>
        </w:numPr>
        <w:contextualSpacing/>
        <w:jc w:val="both"/>
        <w:rPr>
          <w:rFonts w:ascii="Arial" w:eastAsia="Calibri" w:hAnsi="Arial" w:cs="Arial"/>
          <w:color w:val="0070C0"/>
          <w:sz w:val="22"/>
          <w:szCs w:val="22"/>
          <w:lang w:val="sv-SE" w:eastAsia="en-US"/>
        </w:rPr>
      </w:pPr>
      <w:r w:rsidRPr="0079402F">
        <w:rPr>
          <w:rFonts w:ascii="Arial" w:eastAsia="Calibri" w:hAnsi="Arial" w:cs="Arial"/>
          <w:color w:val="0070C0"/>
          <w:sz w:val="22"/>
          <w:szCs w:val="22"/>
          <w:lang w:val="sv-SE" w:eastAsia="en-US"/>
        </w:rPr>
        <w:t>f</w:t>
      </w:r>
      <w:r w:rsidR="00B07A4A" w:rsidRPr="0079402F">
        <w:rPr>
          <w:rFonts w:ascii="Arial" w:eastAsia="Calibri" w:hAnsi="Arial" w:cs="Arial"/>
          <w:color w:val="0070C0"/>
          <w:sz w:val="22"/>
          <w:szCs w:val="22"/>
          <w:lang w:val="sv-SE" w:eastAsia="en-US"/>
        </w:rPr>
        <w:t xml:space="preserve">or the </w:t>
      </w:r>
      <w:r w:rsidR="00534D99" w:rsidRPr="0079402F">
        <w:rPr>
          <w:rFonts w:ascii="Arial" w:eastAsia="Calibri" w:hAnsi="Arial" w:cs="Arial"/>
          <w:color w:val="0070C0"/>
          <w:sz w:val="22"/>
          <w:szCs w:val="22"/>
          <w:lang w:val="sv-SE" w:eastAsia="en-US"/>
        </w:rPr>
        <w:t>use</w:t>
      </w:r>
      <w:r w:rsidR="00B07A4A" w:rsidRPr="0079402F">
        <w:rPr>
          <w:rFonts w:ascii="Arial" w:eastAsia="Calibri" w:hAnsi="Arial" w:cs="Arial"/>
          <w:color w:val="0070C0"/>
          <w:sz w:val="22"/>
          <w:szCs w:val="22"/>
          <w:lang w:val="sv-SE" w:eastAsia="en-US"/>
        </w:rPr>
        <w:t xml:space="preserve"> against mosquitoes and </w:t>
      </w:r>
      <w:r w:rsidR="00534D99" w:rsidRPr="0079402F">
        <w:rPr>
          <w:rFonts w:ascii="Arial" w:eastAsia="Calibri" w:hAnsi="Arial" w:cs="Arial"/>
          <w:color w:val="0070C0"/>
          <w:sz w:val="22"/>
          <w:szCs w:val="22"/>
          <w:lang w:val="sv-SE" w:eastAsia="en-US"/>
        </w:rPr>
        <w:t>sandflies</w:t>
      </w:r>
      <w:r w:rsidR="00323FCF" w:rsidRPr="0079402F">
        <w:rPr>
          <w:rFonts w:ascii="Arial" w:eastAsia="Calibri" w:hAnsi="Arial" w:cs="Arial"/>
          <w:color w:val="0070C0"/>
          <w:sz w:val="22"/>
          <w:szCs w:val="22"/>
          <w:lang w:val="sv-SE" w:eastAsia="en-US"/>
        </w:rPr>
        <w:t xml:space="preserve"> </w:t>
      </w:r>
      <w:r w:rsidR="00842C21" w:rsidRPr="0079402F">
        <w:rPr>
          <w:rFonts w:ascii="Arial" w:eastAsia="Calibri" w:hAnsi="Arial" w:cs="Arial"/>
          <w:color w:val="0070C0"/>
          <w:sz w:val="22"/>
          <w:szCs w:val="22"/>
          <w:lang w:val="sv-SE" w:eastAsia="en-US"/>
        </w:rPr>
        <w:t xml:space="preserve">the risk is acceptable for adult </w:t>
      </w:r>
      <w:r w:rsidRPr="0079402F">
        <w:rPr>
          <w:rFonts w:ascii="Arial" w:eastAsia="Calibri" w:hAnsi="Arial" w:cs="Arial"/>
          <w:color w:val="0070C0"/>
          <w:sz w:val="22"/>
          <w:szCs w:val="22"/>
          <w:lang w:val="sv-SE" w:eastAsia="en-US"/>
        </w:rPr>
        <w:t xml:space="preserve">and children from 12 years old </w:t>
      </w:r>
      <w:r w:rsidR="00842C21" w:rsidRPr="0079402F">
        <w:rPr>
          <w:rFonts w:ascii="Arial" w:eastAsia="Calibri" w:hAnsi="Arial" w:cs="Arial"/>
          <w:color w:val="0070C0"/>
          <w:sz w:val="22"/>
          <w:szCs w:val="22"/>
          <w:lang w:val="sv-SE" w:eastAsia="en-US"/>
        </w:rPr>
        <w:t>for two applications</w:t>
      </w:r>
      <w:r w:rsidRPr="0079402F">
        <w:rPr>
          <w:rFonts w:ascii="Arial" w:eastAsia="Calibri" w:hAnsi="Arial" w:cs="Arial"/>
          <w:color w:val="0070C0"/>
          <w:sz w:val="22"/>
          <w:szCs w:val="22"/>
          <w:lang w:val="sv-SE" w:eastAsia="en-US"/>
        </w:rPr>
        <w:t xml:space="preserve"> per day</w:t>
      </w:r>
      <w:r w:rsidR="00842C21" w:rsidRPr="0079402F">
        <w:rPr>
          <w:rFonts w:ascii="Arial" w:eastAsia="Calibri" w:hAnsi="Arial" w:cs="Arial"/>
          <w:color w:val="0070C0"/>
          <w:sz w:val="22"/>
          <w:szCs w:val="22"/>
          <w:lang w:val="sv-SE" w:eastAsia="en-US"/>
        </w:rPr>
        <w:t>. The risk for children between 3 and 11 years is acceptable for one application</w:t>
      </w:r>
      <w:r w:rsidR="00323FCF" w:rsidRPr="0079402F">
        <w:rPr>
          <w:rFonts w:ascii="Arial" w:eastAsia="Calibri" w:hAnsi="Arial" w:cs="Arial"/>
          <w:color w:val="0070C0"/>
          <w:sz w:val="22"/>
          <w:szCs w:val="22"/>
          <w:lang w:val="sv-SE" w:eastAsia="en-US"/>
        </w:rPr>
        <w:t xml:space="preserve">. </w:t>
      </w:r>
      <w:r w:rsidR="00842C21" w:rsidRPr="0079402F">
        <w:rPr>
          <w:rFonts w:ascii="Arial" w:eastAsia="Calibri" w:hAnsi="Arial" w:cs="Arial"/>
          <w:color w:val="0070C0"/>
          <w:sz w:val="22"/>
          <w:szCs w:val="22"/>
          <w:lang w:val="sv-SE" w:eastAsia="en-US"/>
        </w:rPr>
        <w:t>However, due to the vector-borne diseases</w:t>
      </w:r>
      <w:r w:rsidR="00534D99" w:rsidRPr="0079402F">
        <w:rPr>
          <w:rFonts w:ascii="Arial" w:eastAsia="Calibri" w:hAnsi="Arial" w:cs="Arial"/>
          <w:color w:val="0070C0"/>
          <w:sz w:val="22"/>
          <w:szCs w:val="22"/>
          <w:lang w:val="sv-SE" w:eastAsia="en-US"/>
        </w:rPr>
        <w:t xml:space="preserve"> and the presence of voectors all around the day and possiby at night, </w:t>
      </w:r>
      <w:r w:rsidR="00842C21" w:rsidRPr="0079402F">
        <w:rPr>
          <w:rFonts w:ascii="Arial" w:eastAsia="Calibri" w:hAnsi="Arial" w:cs="Arial"/>
          <w:color w:val="0070C0"/>
          <w:sz w:val="22"/>
          <w:szCs w:val="22"/>
          <w:lang w:val="sv-SE" w:eastAsia="en-US"/>
        </w:rPr>
        <w:t xml:space="preserve"> two applications per day for children between 3 and 11 years old </w:t>
      </w:r>
      <w:r w:rsidR="00534D99" w:rsidRPr="0079402F">
        <w:rPr>
          <w:rFonts w:ascii="Arial" w:eastAsia="Calibri" w:hAnsi="Arial" w:cs="Arial"/>
          <w:color w:val="0070C0"/>
          <w:sz w:val="22"/>
          <w:szCs w:val="22"/>
          <w:lang w:val="sv-SE" w:eastAsia="en-US"/>
        </w:rPr>
        <w:t xml:space="preserve">will also be authorized </w:t>
      </w:r>
      <w:r w:rsidR="00842C21" w:rsidRPr="0079402F">
        <w:rPr>
          <w:rFonts w:ascii="Arial" w:eastAsia="Calibri" w:hAnsi="Arial" w:cs="Arial"/>
          <w:color w:val="0070C0"/>
          <w:sz w:val="22"/>
          <w:szCs w:val="22"/>
          <w:lang w:val="sv-SE" w:eastAsia="en-US"/>
        </w:rPr>
        <w:t>in risk areas, as it is authorized for adults.</w:t>
      </w:r>
    </w:p>
    <w:p w14:paraId="10750433" w14:textId="2545AE24" w:rsidR="00842C21" w:rsidRPr="0079402F" w:rsidRDefault="00534D99" w:rsidP="0079402F">
      <w:pPr>
        <w:pStyle w:val="Paragraphedeliste"/>
        <w:numPr>
          <w:ilvl w:val="0"/>
          <w:numId w:val="77"/>
        </w:numPr>
        <w:contextualSpacing/>
        <w:jc w:val="both"/>
        <w:rPr>
          <w:rFonts w:ascii="Arial" w:eastAsia="Calibri" w:hAnsi="Arial" w:cs="Arial"/>
          <w:color w:val="0070C0"/>
          <w:sz w:val="22"/>
          <w:szCs w:val="22"/>
          <w:lang w:val="sv-SE" w:eastAsia="en-US"/>
        </w:rPr>
      </w:pPr>
      <w:r w:rsidRPr="0079402F">
        <w:rPr>
          <w:rFonts w:ascii="Arial" w:eastAsia="Calibri" w:hAnsi="Arial" w:cs="Arial"/>
          <w:color w:val="0070C0"/>
          <w:sz w:val="22"/>
          <w:szCs w:val="22"/>
          <w:lang w:val="sv-SE" w:eastAsia="en-US"/>
        </w:rPr>
        <w:lastRenderedPageBreak/>
        <w:t xml:space="preserve">For the use against ticks, </w:t>
      </w:r>
      <w:r w:rsidR="00842C21" w:rsidRPr="0079402F">
        <w:rPr>
          <w:rFonts w:ascii="Arial" w:eastAsia="Calibri" w:hAnsi="Arial" w:cs="Arial"/>
          <w:color w:val="0070C0"/>
          <w:sz w:val="22"/>
          <w:szCs w:val="22"/>
          <w:lang w:val="sv-SE" w:eastAsia="en-US"/>
        </w:rPr>
        <w:t xml:space="preserve">, </w:t>
      </w:r>
      <w:r w:rsidR="00323FCF" w:rsidRPr="0079402F">
        <w:rPr>
          <w:rFonts w:ascii="Arial" w:eastAsia="Calibri" w:hAnsi="Arial" w:cs="Arial"/>
          <w:color w:val="0070C0"/>
          <w:sz w:val="22"/>
          <w:szCs w:val="22"/>
          <w:lang w:val="sv-SE" w:eastAsia="en-US"/>
        </w:rPr>
        <w:t xml:space="preserve">the risk </w:t>
      </w:r>
      <w:r w:rsidR="00842C21" w:rsidRPr="0079402F">
        <w:rPr>
          <w:rFonts w:ascii="Arial" w:eastAsia="Calibri" w:hAnsi="Arial" w:cs="Arial"/>
          <w:color w:val="0070C0"/>
          <w:sz w:val="22"/>
          <w:szCs w:val="22"/>
          <w:lang w:val="sv-SE" w:eastAsia="en-US"/>
        </w:rPr>
        <w:t xml:space="preserve">is acceptable for adult and children </w:t>
      </w:r>
      <w:r w:rsidR="00220029" w:rsidRPr="0079402F">
        <w:rPr>
          <w:rFonts w:ascii="Arial" w:eastAsia="Calibri" w:hAnsi="Arial" w:cs="Arial"/>
          <w:color w:val="0070C0"/>
          <w:sz w:val="22"/>
          <w:szCs w:val="22"/>
          <w:lang w:val="sv-SE" w:eastAsia="en-US"/>
        </w:rPr>
        <w:t xml:space="preserve">from </w:t>
      </w:r>
      <w:r w:rsidR="00842C21" w:rsidRPr="0079402F">
        <w:rPr>
          <w:rFonts w:ascii="Arial" w:eastAsia="Calibri" w:hAnsi="Arial" w:cs="Arial"/>
          <w:color w:val="0070C0"/>
          <w:sz w:val="22"/>
          <w:szCs w:val="22"/>
          <w:lang w:val="sv-SE" w:eastAsia="en-US"/>
        </w:rPr>
        <w:t xml:space="preserve">3 years for one application </w:t>
      </w:r>
      <w:r w:rsidRPr="0079402F">
        <w:rPr>
          <w:rFonts w:ascii="Arial" w:eastAsia="Calibri" w:hAnsi="Arial" w:cs="Arial"/>
          <w:color w:val="0070C0"/>
          <w:sz w:val="22"/>
          <w:szCs w:val="22"/>
          <w:lang w:val="sv-SE" w:eastAsia="en-US"/>
        </w:rPr>
        <w:t>per day</w:t>
      </w:r>
      <w:r w:rsidR="00381969">
        <w:rPr>
          <w:rFonts w:ascii="Arial" w:eastAsia="Calibri" w:hAnsi="Arial" w:cs="Arial"/>
          <w:color w:val="0070C0"/>
          <w:sz w:val="22"/>
          <w:szCs w:val="22"/>
          <w:lang w:val="sv-SE" w:eastAsia="en-US"/>
        </w:rPr>
        <w:t>.</w:t>
      </w:r>
      <w:r w:rsidRPr="0079402F">
        <w:rPr>
          <w:rFonts w:ascii="Arial" w:eastAsia="Calibri" w:hAnsi="Arial" w:cs="Arial"/>
          <w:color w:val="0070C0"/>
          <w:sz w:val="22"/>
          <w:szCs w:val="22"/>
          <w:lang w:val="sv-SE" w:eastAsia="en-US"/>
        </w:rPr>
        <w:t xml:space="preserve"> </w:t>
      </w:r>
    </w:p>
    <w:p w14:paraId="26DA94F8" w14:textId="77777777" w:rsidR="004B14BC" w:rsidRDefault="004B14BC" w:rsidP="001B3D9E">
      <w:pPr>
        <w:jc w:val="both"/>
        <w:rPr>
          <w:rFonts w:ascii="Arial" w:eastAsia="Calibri" w:hAnsi="Arial" w:cs="Arial"/>
          <w:b/>
          <w:sz w:val="22"/>
          <w:szCs w:val="22"/>
          <w:u w:val="single"/>
          <w:lang w:val="en-US" w:eastAsia="en-US"/>
        </w:rPr>
      </w:pPr>
    </w:p>
    <w:p w14:paraId="2A91A697" w14:textId="77777777" w:rsidR="00E749B8" w:rsidRPr="001B3D9E" w:rsidRDefault="00E749B8" w:rsidP="001B3D9E">
      <w:pPr>
        <w:jc w:val="both"/>
        <w:rPr>
          <w:rFonts w:ascii="Arial" w:eastAsia="Calibri" w:hAnsi="Arial" w:cs="Arial"/>
          <w:b/>
          <w:sz w:val="22"/>
          <w:szCs w:val="22"/>
          <w:u w:val="single"/>
          <w:lang w:val="en-US" w:eastAsia="en-US"/>
        </w:rPr>
      </w:pPr>
    </w:p>
    <w:p w14:paraId="30B0C70C" w14:textId="77777777" w:rsidR="00FE127F" w:rsidRPr="001B3D9E" w:rsidRDefault="003377C0" w:rsidP="001B3D9E">
      <w:pPr>
        <w:jc w:val="both"/>
        <w:rPr>
          <w:rFonts w:ascii="Arial" w:eastAsia="Calibri" w:hAnsi="Arial" w:cs="Arial"/>
          <w:b/>
          <w:sz w:val="22"/>
          <w:szCs w:val="22"/>
          <w:u w:val="single"/>
          <w:lang w:eastAsia="en-US"/>
        </w:rPr>
      </w:pPr>
      <w:r w:rsidRPr="001B3D9E">
        <w:rPr>
          <w:rFonts w:ascii="Arial" w:eastAsia="Calibri" w:hAnsi="Arial" w:cs="Arial"/>
          <w:b/>
          <w:sz w:val="22"/>
          <w:szCs w:val="22"/>
          <w:u w:val="single"/>
          <w:lang w:eastAsia="en-US"/>
        </w:rPr>
        <w:t>Conclusion on indirect exposure via residues in food</w:t>
      </w:r>
    </w:p>
    <w:p w14:paraId="08D0E92F" w14:textId="77777777" w:rsidR="003377C0" w:rsidRPr="001B3D9E" w:rsidRDefault="003377C0" w:rsidP="001B3D9E">
      <w:pPr>
        <w:jc w:val="both"/>
        <w:rPr>
          <w:rFonts w:ascii="Arial" w:eastAsia="Calibri" w:hAnsi="Arial" w:cs="Arial"/>
          <w:sz w:val="22"/>
          <w:szCs w:val="22"/>
          <w:lang w:val="sv-SE" w:eastAsia="en-US"/>
        </w:rPr>
      </w:pPr>
    </w:p>
    <w:p w14:paraId="518E7109" w14:textId="77777777" w:rsidR="00B10B72" w:rsidRPr="001B3D9E" w:rsidRDefault="00B10B72" w:rsidP="00560868">
      <w:pPr>
        <w:ind w:right="-29"/>
        <w:jc w:val="both"/>
        <w:rPr>
          <w:rFonts w:ascii="Arial" w:hAnsi="Arial" w:cs="Arial"/>
          <w:sz w:val="22"/>
          <w:szCs w:val="22"/>
          <w:lang w:eastAsia="en-US"/>
        </w:rPr>
      </w:pPr>
      <w:r w:rsidRPr="001B3D9E">
        <w:rPr>
          <w:rFonts w:ascii="Arial" w:hAnsi="Arial" w:cs="Arial"/>
          <w:sz w:val="22"/>
          <w:szCs w:val="22"/>
          <w:lang w:eastAsia="en-US"/>
        </w:rPr>
        <w:t xml:space="preserve">Regarding the intended use on skin of the </w:t>
      </w:r>
      <w:r w:rsidR="00863E25" w:rsidRPr="001B3D9E">
        <w:rPr>
          <w:rFonts w:ascii="Arial" w:hAnsi="Arial" w:cs="Arial"/>
          <w:sz w:val="22"/>
          <w:szCs w:val="22"/>
          <w:lang w:eastAsia="en-US"/>
        </w:rPr>
        <w:t>B</w:t>
      </w:r>
      <w:r w:rsidR="0077580F" w:rsidRPr="001B3D9E">
        <w:rPr>
          <w:rFonts w:ascii="Arial" w:hAnsi="Arial" w:cs="Arial"/>
          <w:sz w:val="22"/>
          <w:szCs w:val="22"/>
          <w:lang w:eastAsia="en-US"/>
        </w:rPr>
        <w:t>PF</w:t>
      </w:r>
      <w:r w:rsidRPr="001B3D9E">
        <w:rPr>
          <w:rFonts w:ascii="Arial" w:hAnsi="Arial" w:cs="Arial"/>
          <w:sz w:val="22"/>
          <w:szCs w:val="22"/>
          <w:lang w:eastAsia="en-US"/>
        </w:rPr>
        <w:t xml:space="preserve"> </w:t>
      </w:r>
      <w:r w:rsidRPr="001B3D9E">
        <w:rPr>
          <w:rFonts w:ascii="Arial" w:eastAsia="Calibri" w:hAnsi="Arial" w:cs="Arial"/>
          <w:sz w:val="22"/>
          <w:szCs w:val="22"/>
          <w:lang w:val="en-US" w:eastAsia="fr-FR"/>
        </w:rPr>
        <w:t>FAMILLE REPULSIF JUVA INSECTES</w:t>
      </w:r>
      <w:r w:rsidRPr="001B3D9E">
        <w:rPr>
          <w:rFonts w:ascii="Arial" w:hAnsi="Arial" w:cs="Arial"/>
          <w:sz w:val="22"/>
          <w:szCs w:val="22"/>
          <w:lang w:eastAsia="en-US"/>
        </w:rPr>
        <w:t xml:space="preserve">, a contamination of food cannot be excluded. </w:t>
      </w:r>
    </w:p>
    <w:p w14:paraId="6093529D" w14:textId="77777777" w:rsidR="00861880" w:rsidRPr="001B3D9E" w:rsidRDefault="00861880" w:rsidP="00560868">
      <w:pPr>
        <w:ind w:right="-29"/>
        <w:jc w:val="both"/>
        <w:rPr>
          <w:rFonts w:ascii="Arial" w:hAnsi="Arial" w:cs="Arial"/>
          <w:sz w:val="22"/>
          <w:szCs w:val="22"/>
          <w:lang w:eastAsia="en-US"/>
        </w:rPr>
      </w:pPr>
    </w:p>
    <w:p w14:paraId="0ED543E7" w14:textId="77777777" w:rsidR="00B10B72" w:rsidRPr="001B3D9E" w:rsidRDefault="00B10B72" w:rsidP="00560868">
      <w:pPr>
        <w:ind w:right="-29"/>
        <w:jc w:val="both"/>
        <w:rPr>
          <w:rFonts w:ascii="Arial" w:eastAsia="Calibri" w:hAnsi="Arial" w:cs="Arial"/>
          <w:sz w:val="22"/>
          <w:szCs w:val="22"/>
          <w:lang w:val="sv-SE" w:eastAsia="sv-SE"/>
        </w:rPr>
      </w:pPr>
      <w:r w:rsidRPr="001B3D9E">
        <w:rPr>
          <w:rFonts w:ascii="Arial" w:hAnsi="Arial" w:cs="Arial"/>
          <w:sz w:val="22"/>
          <w:szCs w:val="22"/>
          <w:lang w:eastAsia="en-US"/>
        </w:rPr>
        <w:t>An estimation of dietary exposure for toddler</w:t>
      </w:r>
      <w:r w:rsidR="005D7C0D">
        <w:rPr>
          <w:rFonts w:ascii="Arial" w:hAnsi="Arial" w:cs="Arial"/>
          <w:sz w:val="22"/>
          <w:szCs w:val="22"/>
          <w:lang w:eastAsia="en-US"/>
        </w:rPr>
        <w:t>s</w:t>
      </w:r>
      <w:r w:rsidRPr="001B3D9E">
        <w:rPr>
          <w:rFonts w:ascii="Arial" w:hAnsi="Arial" w:cs="Arial"/>
          <w:sz w:val="22"/>
          <w:szCs w:val="22"/>
          <w:lang w:eastAsia="en-US"/>
        </w:rPr>
        <w:t>, children and adults was performed. These estimations are considered as a worst case using the assumption that all the active substance from the palm hands will be ingested. According to use recommendations and risk mitigation measures, no dietary risk was identified for children and adults considering the directions for use</w:t>
      </w:r>
      <w:r w:rsidR="005D7C0D">
        <w:rPr>
          <w:rFonts w:ascii="Arial" w:hAnsi="Arial" w:cs="Arial"/>
          <w:sz w:val="22"/>
          <w:szCs w:val="22"/>
          <w:lang w:eastAsia="en-US"/>
        </w:rPr>
        <w:t xml:space="preserve">: </w:t>
      </w:r>
      <w:r w:rsidRPr="001B3D9E">
        <w:rPr>
          <w:rFonts w:ascii="Arial" w:eastAsia="Calibri" w:hAnsi="Arial" w:cs="Arial"/>
          <w:sz w:val="22"/>
          <w:szCs w:val="22"/>
          <w:lang w:val="sv-SE" w:eastAsia="sv-SE"/>
        </w:rPr>
        <w:t>Avoid any direct or indirect contact with food and feed.</w:t>
      </w:r>
    </w:p>
    <w:p w14:paraId="269AB9DB" w14:textId="77777777" w:rsidR="003377C0" w:rsidRPr="001B3D9E" w:rsidRDefault="003377C0" w:rsidP="00560868">
      <w:pPr>
        <w:ind w:right="-29"/>
        <w:jc w:val="both"/>
        <w:rPr>
          <w:rFonts w:ascii="Arial" w:eastAsia="Calibri" w:hAnsi="Arial" w:cs="Arial"/>
          <w:sz w:val="22"/>
          <w:szCs w:val="22"/>
          <w:lang w:val="sv-SE" w:eastAsia="sv-SE"/>
        </w:rPr>
      </w:pPr>
    </w:p>
    <w:p w14:paraId="18D8BE3C" w14:textId="77777777" w:rsidR="003377C0" w:rsidRPr="001B3D9E" w:rsidRDefault="003377C0" w:rsidP="001B3D9E">
      <w:pPr>
        <w:suppressAutoHyphens/>
        <w:jc w:val="both"/>
        <w:rPr>
          <w:rFonts w:ascii="Arial" w:eastAsia="Calibri" w:hAnsi="Arial" w:cs="Arial"/>
          <w:b/>
          <w:sz w:val="22"/>
          <w:szCs w:val="22"/>
          <w:u w:val="single"/>
          <w:lang w:eastAsia="en-US"/>
        </w:rPr>
      </w:pPr>
      <w:r w:rsidRPr="001B3D9E">
        <w:rPr>
          <w:rFonts w:ascii="Arial" w:eastAsia="Calibri" w:hAnsi="Arial" w:cs="Arial"/>
          <w:b/>
          <w:sz w:val="22"/>
          <w:szCs w:val="22"/>
          <w:u w:val="single"/>
          <w:lang w:eastAsia="en-US"/>
        </w:rPr>
        <w:t>Conclusion on ecotoxicology and environment</w:t>
      </w:r>
    </w:p>
    <w:p w14:paraId="4E06B5B3" w14:textId="77777777" w:rsidR="003377C0" w:rsidRPr="001B3D9E" w:rsidRDefault="003377C0" w:rsidP="001B3D9E">
      <w:pPr>
        <w:ind w:right="423"/>
        <w:jc w:val="both"/>
        <w:rPr>
          <w:rFonts w:ascii="Arial" w:hAnsi="Arial" w:cs="Arial"/>
          <w:sz w:val="22"/>
          <w:szCs w:val="22"/>
          <w:lang w:val="en-US" w:eastAsia="en-US"/>
        </w:rPr>
      </w:pPr>
    </w:p>
    <w:p w14:paraId="2DAAEEF1" w14:textId="77777777" w:rsidR="00323FCF" w:rsidRDefault="003377C0" w:rsidP="00560868">
      <w:pPr>
        <w:ind w:right="-29"/>
        <w:rPr>
          <w:rFonts w:ascii="Arial" w:hAnsi="Arial" w:cs="Arial"/>
          <w:sz w:val="22"/>
          <w:szCs w:val="22"/>
          <w:lang w:eastAsia="en-US"/>
        </w:rPr>
      </w:pPr>
      <w:r w:rsidRPr="001B3D9E">
        <w:rPr>
          <w:rFonts w:ascii="Arial" w:hAnsi="Arial" w:cs="Arial"/>
          <w:sz w:val="22"/>
          <w:szCs w:val="22"/>
          <w:lang w:eastAsia="en-US"/>
        </w:rPr>
        <w:t xml:space="preserve">The use of the </w:t>
      </w:r>
      <w:r w:rsidR="00863E25" w:rsidRPr="001B3D9E">
        <w:rPr>
          <w:rFonts w:ascii="Arial" w:hAnsi="Arial" w:cs="Arial"/>
          <w:sz w:val="22"/>
          <w:szCs w:val="22"/>
          <w:lang w:eastAsia="en-US"/>
        </w:rPr>
        <w:t xml:space="preserve">BFP FAMILLE REPULSIF JUVA INSECTES </w:t>
      </w:r>
      <w:r w:rsidRPr="001B3D9E">
        <w:rPr>
          <w:rFonts w:ascii="Arial" w:hAnsi="Arial" w:cs="Arial"/>
          <w:sz w:val="22"/>
          <w:szCs w:val="22"/>
          <w:lang w:eastAsia="en-US"/>
        </w:rPr>
        <w:t>does not induce risk for any of the environmental compartments.</w:t>
      </w:r>
    </w:p>
    <w:p w14:paraId="5E32B5BE" w14:textId="77777777" w:rsidR="00323FCF" w:rsidRDefault="00323FCF" w:rsidP="00560868">
      <w:pPr>
        <w:ind w:right="-29"/>
        <w:rPr>
          <w:rFonts w:ascii="Arial" w:hAnsi="Arial" w:cs="Arial"/>
          <w:sz w:val="22"/>
          <w:szCs w:val="22"/>
          <w:lang w:eastAsia="en-US"/>
        </w:rPr>
      </w:pPr>
    </w:p>
    <w:p w14:paraId="5A731CDA" w14:textId="77777777" w:rsidR="00323FCF" w:rsidRDefault="00323FCF" w:rsidP="00560868">
      <w:pPr>
        <w:ind w:right="-29"/>
        <w:rPr>
          <w:rFonts w:ascii="Arial" w:hAnsi="Arial" w:cs="Arial"/>
          <w:sz w:val="22"/>
          <w:szCs w:val="22"/>
          <w:lang w:eastAsia="en-US"/>
        </w:rPr>
      </w:pPr>
    </w:p>
    <w:p w14:paraId="0D26C771" w14:textId="77777777" w:rsidR="00323FCF" w:rsidRDefault="00323FCF" w:rsidP="00697421">
      <w:pPr>
        <w:jc w:val="both"/>
        <w:rPr>
          <w:rFonts w:ascii="Arial" w:eastAsia="Calibri" w:hAnsi="Arial" w:cs="Arial"/>
          <w:b/>
          <w:sz w:val="22"/>
          <w:szCs w:val="22"/>
          <w:u w:val="single"/>
          <w:lang w:eastAsia="en-US"/>
        </w:rPr>
      </w:pPr>
      <w:r w:rsidRPr="00697421">
        <w:rPr>
          <w:rFonts w:ascii="Arial" w:eastAsia="Calibri" w:hAnsi="Arial" w:cs="Arial"/>
          <w:b/>
          <w:sz w:val="22"/>
          <w:szCs w:val="22"/>
          <w:u w:val="single"/>
          <w:lang w:eastAsia="en-US"/>
        </w:rPr>
        <w:t>Overall conclusion</w:t>
      </w:r>
    </w:p>
    <w:p w14:paraId="1CABA225" w14:textId="77777777" w:rsidR="00697421" w:rsidRPr="00697421" w:rsidRDefault="00697421" w:rsidP="00697421">
      <w:pPr>
        <w:jc w:val="both"/>
        <w:rPr>
          <w:rFonts w:ascii="Arial" w:eastAsia="Calibri" w:hAnsi="Arial" w:cs="Arial"/>
          <w:b/>
          <w:sz w:val="22"/>
          <w:szCs w:val="22"/>
          <w:u w:val="single"/>
          <w:lang w:eastAsia="en-US"/>
        </w:rPr>
      </w:pPr>
    </w:p>
    <w:p w14:paraId="6CA083F2" w14:textId="1F8A3D4C" w:rsidR="00FA4322" w:rsidRDefault="00323FCF" w:rsidP="00560868">
      <w:pPr>
        <w:ind w:right="-29"/>
        <w:jc w:val="both"/>
        <w:rPr>
          <w:rFonts w:ascii="Arial" w:hAnsi="Arial" w:cs="Arial"/>
          <w:b/>
          <w:sz w:val="22"/>
          <w:szCs w:val="22"/>
          <w:lang w:val="en-US" w:eastAsia="en-US"/>
        </w:rPr>
      </w:pPr>
      <w:r w:rsidRPr="00697421">
        <w:rPr>
          <w:rFonts w:ascii="Arial" w:hAnsi="Arial" w:cs="Arial"/>
          <w:b/>
          <w:sz w:val="22"/>
          <w:szCs w:val="22"/>
          <w:lang w:val="en-US" w:eastAsia="en-US"/>
        </w:rPr>
        <w:t>The efficacy of the product is demonstrated against</w:t>
      </w:r>
      <w:r w:rsidRPr="00697421">
        <w:rPr>
          <w:rFonts w:ascii="Arial" w:eastAsia="Calibri" w:hAnsi="Arial" w:cs="Arial"/>
          <w:b/>
          <w:sz w:val="22"/>
          <w:szCs w:val="22"/>
          <w:lang w:val="sv-SE" w:eastAsia="en-US"/>
        </w:rPr>
        <w:t xml:space="preserve"> mosquitoes </w:t>
      </w:r>
      <w:r w:rsidR="00381969" w:rsidRPr="00381969">
        <w:rPr>
          <w:rFonts w:ascii="Arial" w:eastAsia="Calibri" w:hAnsi="Arial" w:cs="Arial"/>
          <w:b/>
          <w:sz w:val="22"/>
          <w:szCs w:val="22"/>
          <w:lang w:val="sv-SE" w:eastAsia="en-US"/>
        </w:rPr>
        <w:t>sandlies</w:t>
      </w:r>
      <w:r w:rsidR="00381969" w:rsidRPr="00697421">
        <w:rPr>
          <w:rFonts w:ascii="Arial" w:eastAsia="Calibri" w:hAnsi="Arial" w:cs="Arial"/>
          <w:b/>
          <w:sz w:val="22"/>
          <w:szCs w:val="22"/>
          <w:lang w:val="sv-SE" w:eastAsia="en-US"/>
        </w:rPr>
        <w:t xml:space="preserve"> </w:t>
      </w:r>
      <w:r w:rsidRPr="00697421">
        <w:rPr>
          <w:rFonts w:ascii="Arial" w:eastAsia="Calibri" w:hAnsi="Arial" w:cs="Arial"/>
          <w:b/>
          <w:sz w:val="22"/>
          <w:szCs w:val="22"/>
          <w:lang w:val="sv-SE" w:eastAsia="en-US"/>
        </w:rPr>
        <w:t>and</w:t>
      </w:r>
      <w:r w:rsidRPr="00697421">
        <w:rPr>
          <w:rFonts w:ascii="Arial" w:hAnsi="Arial" w:cs="Arial"/>
          <w:b/>
          <w:sz w:val="22"/>
          <w:szCs w:val="22"/>
          <w:lang w:val="en-US" w:eastAsia="en-US"/>
        </w:rPr>
        <w:t xml:space="preserve"> ticks when applied on human skin. </w:t>
      </w:r>
      <w:r w:rsidR="002B0F7C" w:rsidRPr="002B0F7C">
        <w:rPr>
          <w:rFonts w:ascii="Arial" w:hAnsi="Arial" w:cs="Arial"/>
          <w:b/>
          <w:sz w:val="22"/>
          <w:szCs w:val="22"/>
          <w:lang w:val="en-US" w:eastAsia="en-US"/>
        </w:rPr>
        <w:t>Considering that 55 %  of the body is exposed (Head-hoc recommendation n°14), the risk for human health is unacceptable for méta SPC 1 when the product is applied maximum twice per day. Therefore conditions of article 19.1.b) iii) are not met for this intended uses of the biocidal family FAMILLE JUVA REPULSIFS INSECTES. The risk is however acceptable for méta SPC 1 when the product is applied maximum once per day and for the meta SPC 2 according to the entended uses claimed by the applicant.</w:t>
      </w:r>
    </w:p>
    <w:p w14:paraId="5523F5A7" w14:textId="77777777" w:rsidR="002B0F7C" w:rsidRPr="00697421" w:rsidRDefault="002B0F7C" w:rsidP="00560868">
      <w:pPr>
        <w:ind w:right="-29"/>
        <w:jc w:val="both"/>
        <w:rPr>
          <w:rFonts w:ascii="Arial" w:hAnsi="Arial" w:cs="Arial"/>
          <w:b/>
          <w:sz w:val="22"/>
          <w:szCs w:val="22"/>
          <w:lang w:val="en-US" w:eastAsia="en-US"/>
        </w:rPr>
      </w:pPr>
    </w:p>
    <w:p w14:paraId="361DB28F" w14:textId="77777777" w:rsidR="00534D99" w:rsidRDefault="00534D99" w:rsidP="007B32B6">
      <w:pPr>
        <w:jc w:val="both"/>
        <w:rPr>
          <w:rFonts w:ascii="Arial" w:hAnsi="Arial" w:cs="Arial"/>
          <w:b/>
          <w:sz w:val="22"/>
          <w:szCs w:val="22"/>
          <w:lang w:val="en-US" w:eastAsia="en-US"/>
        </w:rPr>
      </w:pPr>
    </w:p>
    <w:p w14:paraId="233864A0" w14:textId="77777777" w:rsidR="00697421" w:rsidRDefault="00FA4322" w:rsidP="007B32B6">
      <w:pPr>
        <w:jc w:val="both"/>
        <w:rPr>
          <w:rFonts w:ascii="Arial" w:hAnsi="Arial" w:cs="Arial"/>
          <w:b/>
          <w:color w:val="0070C0"/>
          <w:sz w:val="22"/>
          <w:szCs w:val="22"/>
          <w:lang w:val="en-US" w:eastAsia="en-US"/>
        </w:rPr>
      </w:pPr>
      <w:r w:rsidRPr="00697421">
        <w:rPr>
          <w:rFonts w:ascii="Arial" w:hAnsi="Arial" w:cs="Arial"/>
          <w:b/>
          <w:color w:val="0070C0"/>
          <w:sz w:val="22"/>
          <w:szCs w:val="22"/>
          <w:lang w:val="en-US" w:eastAsia="en-US"/>
        </w:rPr>
        <w:t xml:space="preserve">In France, </w:t>
      </w:r>
      <w:r w:rsidR="00CD5547" w:rsidRPr="00697421">
        <w:rPr>
          <w:rFonts w:ascii="Arial" w:hAnsi="Arial" w:cs="Arial"/>
          <w:b/>
          <w:color w:val="0070C0"/>
          <w:sz w:val="22"/>
          <w:szCs w:val="22"/>
          <w:lang w:val="en-US" w:eastAsia="en-US"/>
        </w:rPr>
        <w:t>g</w:t>
      </w:r>
      <w:r w:rsidRPr="00697421">
        <w:rPr>
          <w:rFonts w:ascii="Arial" w:hAnsi="Arial" w:cs="Arial"/>
          <w:b/>
          <w:color w:val="0070C0"/>
          <w:sz w:val="22"/>
          <w:szCs w:val="22"/>
          <w:lang w:val="en-US" w:eastAsia="en-US"/>
        </w:rPr>
        <w:t xml:space="preserve">iven the risk of vector-borne diseases </w:t>
      </w:r>
      <w:r w:rsidR="00CD5547" w:rsidRPr="00697421">
        <w:rPr>
          <w:rFonts w:ascii="Arial" w:hAnsi="Arial" w:cs="Arial"/>
          <w:b/>
          <w:color w:val="0070C0"/>
          <w:sz w:val="22"/>
          <w:szCs w:val="22"/>
          <w:lang w:val="en-US" w:eastAsia="en-US"/>
        </w:rPr>
        <w:t>transmission</w:t>
      </w:r>
      <w:r w:rsidRPr="00697421">
        <w:rPr>
          <w:rFonts w:ascii="Arial" w:hAnsi="Arial" w:cs="Arial"/>
          <w:b/>
          <w:color w:val="0070C0"/>
          <w:sz w:val="22"/>
          <w:szCs w:val="22"/>
          <w:lang w:val="en-US" w:eastAsia="en-US"/>
        </w:rPr>
        <w:t xml:space="preserve">, FR CA considers that the biocidal familly product FAMILLE JUVA REPULSIFS INSECTES </w:t>
      </w:r>
      <w:r w:rsidR="000F535C">
        <w:rPr>
          <w:rFonts w:ascii="Arial" w:hAnsi="Arial" w:cs="Arial"/>
          <w:b/>
          <w:color w:val="0070C0"/>
          <w:sz w:val="22"/>
          <w:szCs w:val="22"/>
          <w:lang w:val="en-US" w:eastAsia="en-US"/>
        </w:rPr>
        <w:t>can</w:t>
      </w:r>
      <w:r w:rsidRPr="00697421">
        <w:rPr>
          <w:rFonts w:ascii="Arial" w:hAnsi="Arial" w:cs="Arial"/>
          <w:b/>
          <w:color w:val="0070C0"/>
          <w:sz w:val="22"/>
          <w:szCs w:val="22"/>
          <w:lang w:val="en-US" w:eastAsia="en-US"/>
        </w:rPr>
        <w:t xml:space="preserve"> be authorized for application on humans, based on article 19(5), with appropriate risk mitigation measures that limit human exposure. </w:t>
      </w:r>
      <w:r w:rsidR="00534D99" w:rsidRPr="00697421">
        <w:rPr>
          <w:rFonts w:ascii="Arial" w:hAnsi="Arial" w:cs="Arial"/>
          <w:b/>
          <w:color w:val="0070C0"/>
          <w:sz w:val="22"/>
          <w:szCs w:val="22"/>
          <w:lang w:val="en-US" w:eastAsia="en-US"/>
        </w:rPr>
        <w:t>Following approp</w:t>
      </w:r>
      <w:r w:rsidR="00697421">
        <w:rPr>
          <w:rFonts w:ascii="Arial" w:hAnsi="Arial" w:cs="Arial"/>
          <w:b/>
          <w:color w:val="0070C0"/>
          <w:sz w:val="22"/>
          <w:szCs w:val="22"/>
          <w:lang w:val="en-US" w:eastAsia="en-US"/>
        </w:rPr>
        <w:t>r</w:t>
      </w:r>
      <w:r w:rsidR="00534D99" w:rsidRPr="00697421">
        <w:rPr>
          <w:rFonts w:ascii="Arial" w:hAnsi="Arial" w:cs="Arial"/>
          <w:b/>
          <w:color w:val="0070C0"/>
          <w:sz w:val="22"/>
          <w:szCs w:val="22"/>
          <w:lang w:val="en-US" w:eastAsia="en-US"/>
        </w:rPr>
        <w:t xml:space="preserve">iate risk mitigation measures indicated in the SPC, </w:t>
      </w:r>
    </w:p>
    <w:p w14:paraId="3839CA10" w14:textId="77777777" w:rsidR="00697421" w:rsidRPr="00381969" w:rsidRDefault="00534D99" w:rsidP="00381969">
      <w:pPr>
        <w:pStyle w:val="Paragraphedeliste"/>
        <w:numPr>
          <w:ilvl w:val="0"/>
          <w:numId w:val="78"/>
        </w:numPr>
        <w:jc w:val="both"/>
        <w:rPr>
          <w:rFonts w:cs="Verdana"/>
          <w:lang w:val="en-US" w:eastAsia="en-US"/>
        </w:rPr>
      </w:pPr>
      <w:r w:rsidRPr="00381969">
        <w:rPr>
          <w:rFonts w:ascii="Arial" w:hAnsi="Arial" w:cs="Arial"/>
          <w:b/>
          <w:color w:val="0070C0"/>
          <w:sz w:val="22"/>
          <w:szCs w:val="22"/>
          <w:lang w:val="en-US" w:eastAsia="en-US"/>
        </w:rPr>
        <w:t xml:space="preserve">products from FAMILLE JUVA REPULSIFS INSECTES </w:t>
      </w:r>
      <w:r w:rsidRPr="00381969">
        <w:rPr>
          <w:rFonts w:ascii="Arial" w:hAnsi="Arial" w:cs="Arial"/>
          <w:b/>
          <w:color w:val="0070C0"/>
          <w:sz w:val="22"/>
          <w:szCs w:val="22"/>
          <w:lang w:eastAsia="zh-CN"/>
        </w:rPr>
        <w:t xml:space="preserve">against </w:t>
      </w:r>
      <w:r w:rsidRPr="00381969">
        <w:rPr>
          <w:rFonts w:ascii="Arial" w:eastAsia="Calibri" w:hAnsi="Arial" w:cs="Arial"/>
          <w:b/>
          <w:color w:val="0070C0"/>
          <w:sz w:val="22"/>
          <w:szCs w:val="22"/>
          <w:lang w:val="sv-SE" w:eastAsia="en-US"/>
        </w:rPr>
        <w:t xml:space="preserve">mosquitoes and sandlies </w:t>
      </w:r>
      <w:r w:rsidRPr="00381969">
        <w:rPr>
          <w:rFonts w:ascii="Arial" w:hAnsi="Arial" w:cs="Arial"/>
          <w:b/>
          <w:color w:val="0070C0"/>
          <w:sz w:val="22"/>
          <w:szCs w:val="22"/>
          <w:lang w:eastAsia="zh-CN"/>
        </w:rPr>
        <w:t>can</w:t>
      </w:r>
      <w:r w:rsidR="00FA4322" w:rsidRPr="00381969">
        <w:rPr>
          <w:rFonts w:ascii="Arial" w:hAnsi="Arial" w:cs="Arial"/>
          <w:b/>
          <w:color w:val="0070C0"/>
          <w:sz w:val="22"/>
          <w:szCs w:val="22"/>
          <w:lang w:eastAsia="zh-CN"/>
        </w:rPr>
        <w:t xml:space="preserve"> be applied </w:t>
      </w:r>
      <w:r w:rsidRPr="00381969">
        <w:rPr>
          <w:rFonts w:ascii="Arial" w:hAnsi="Arial" w:cs="Arial"/>
          <w:b/>
          <w:color w:val="0070C0"/>
          <w:sz w:val="22"/>
          <w:szCs w:val="22"/>
          <w:lang w:eastAsia="zh-CN"/>
        </w:rPr>
        <w:t>up to twice</w:t>
      </w:r>
      <w:r w:rsidR="00FA4322" w:rsidRPr="00381969">
        <w:rPr>
          <w:rFonts w:ascii="Arial" w:hAnsi="Arial" w:cs="Arial"/>
          <w:b/>
          <w:color w:val="0070C0"/>
          <w:sz w:val="22"/>
          <w:szCs w:val="22"/>
          <w:lang w:eastAsia="zh-CN"/>
        </w:rPr>
        <w:t xml:space="preserve"> per day </w:t>
      </w:r>
      <w:r w:rsidR="002B0F7C" w:rsidRPr="00381969">
        <w:rPr>
          <w:rFonts w:ascii="Arial" w:hAnsi="Arial" w:cs="Arial"/>
          <w:b/>
          <w:color w:val="0070C0"/>
          <w:sz w:val="22"/>
          <w:szCs w:val="22"/>
          <w:lang w:eastAsia="zh-CN"/>
        </w:rPr>
        <w:t xml:space="preserve">on adults and on children </w:t>
      </w:r>
      <w:r w:rsidRPr="00381969">
        <w:rPr>
          <w:rFonts w:ascii="Arial" w:hAnsi="Arial" w:cs="Arial"/>
          <w:b/>
          <w:color w:val="0070C0"/>
          <w:sz w:val="22"/>
          <w:szCs w:val="22"/>
          <w:lang w:eastAsia="zh-CN"/>
        </w:rPr>
        <w:t xml:space="preserve">from </w:t>
      </w:r>
      <w:r w:rsidR="002B0F7C" w:rsidRPr="00381969">
        <w:rPr>
          <w:rFonts w:ascii="Arial" w:hAnsi="Arial" w:cs="Arial"/>
          <w:b/>
          <w:color w:val="0070C0"/>
          <w:sz w:val="22"/>
          <w:szCs w:val="22"/>
          <w:lang w:eastAsia="zh-CN"/>
        </w:rPr>
        <w:t>3 years old</w:t>
      </w:r>
      <w:r w:rsidRPr="00381969">
        <w:rPr>
          <w:rFonts w:ascii="Arial" w:hAnsi="Arial" w:cs="Arial"/>
          <w:b/>
          <w:color w:val="0070C0"/>
          <w:sz w:val="22"/>
          <w:szCs w:val="22"/>
          <w:lang w:eastAsia="zh-CN"/>
        </w:rPr>
        <w:t xml:space="preserve">; </w:t>
      </w:r>
    </w:p>
    <w:p w14:paraId="53A0DE13" w14:textId="77777777" w:rsidR="00206831" w:rsidRPr="003918EF" w:rsidRDefault="00534D99" w:rsidP="00381969">
      <w:pPr>
        <w:pStyle w:val="Paragraphedeliste"/>
        <w:numPr>
          <w:ilvl w:val="0"/>
          <w:numId w:val="78"/>
        </w:numPr>
        <w:rPr>
          <w:rFonts w:cs="Verdana"/>
          <w:lang w:val="en-US" w:eastAsia="en-US"/>
        </w:rPr>
      </w:pPr>
      <w:r w:rsidRPr="00381969">
        <w:rPr>
          <w:rFonts w:ascii="Arial" w:hAnsi="Arial" w:cs="Arial"/>
          <w:b/>
          <w:color w:val="0070C0"/>
          <w:sz w:val="22"/>
          <w:szCs w:val="22"/>
          <w:lang w:eastAsia="zh-CN"/>
        </w:rPr>
        <w:t>products from meta SPC 2 of</w:t>
      </w:r>
      <w:r w:rsidRPr="00381969">
        <w:rPr>
          <w:rFonts w:ascii="Arial" w:hAnsi="Arial" w:cs="Arial"/>
          <w:b/>
          <w:color w:val="0070C0"/>
          <w:sz w:val="22"/>
          <w:szCs w:val="22"/>
          <w:lang w:val="en-US" w:eastAsia="en-US"/>
        </w:rPr>
        <w:t xml:space="preserve"> FAMILLE JUVA REPULSIFS INSECTES</w:t>
      </w:r>
      <w:r w:rsidRPr="00381969">
        <w:rPr>
          <w:rFonts w:ascii="Arial" w:hAnsi="Arial" w:cs="Arial"/>
          <w:b/>
          <w:color w:val="0070C0"/>
          <w:sz w:val="22"/>
          <w:szCs w:val="22"/>
          <w:lang w:eastAsia="zh-CN"/>
        </w:rPr>
        <w:t xml:space="preserve"> </w:t>
      </w:r>
      <w:r w:rsidR="002B0F7C" w:rsidRPr="00381969">
        <w:rPr>
          <w:rFonts w:ascii="Arial" w:hAnsi="Arial" w:cs="Arial"/>
          <w:b/>
          <w:color w:val="0070C0"/>
          <w:sz w:val="22"/>
          <w:szCs w:val="22"/>
          <w:lang w:eastAsia="zh-CN"/>
        </w:rPr>
        <w:t xml:space="preserve"> </w:t>
      </w:r>
      <w:r w:rsidRPr="00381969">
        <w:rPr>
          <w:rFonts w:ascii="Arial" w:eastAsia="Calibri" w:hAnsi="Arial" w:cs="Arial"/>
          <w:b/>
          <w:color w:val="0070C0"/>
          <w:sz w:val="22"/>
          <w:szCs w:val="22"/>
          <w:lang w:val="sv-SE" w:eastAsia="en-US"/>
        </w:rPr>
        <w:t xml:space="preserve">to be used </w:t>
      </w:r>
      <w:r w:rsidR="00FA4322" w:rsidRPr="00381969">
        <w:rPr>
          <w:rFonts w:ascii="Arial" w:eastAsia="Calibri" w:hAnsi="Arial" w:cs="Arial"/>
          <w:b/>
          <w:color w:val="0070C0"/>
          <w:sz w:val="22"/>
          <w:szCs w:val="22"/>
          <w:lang w:val="sv-SE" w:eastAsia="en-US"/>
        </w:rPr>
        <w:t xml:space="preserve"> </w:t>
      </w:r>
      <w:r w:rsidR="002B0F7C" w:rsidRPr="00381969">
        <w:rPr>
          <w:rFonts w:ascii="Arial" w:hAnsi="Arial" w:cs="Arial"/>
          <w:b/>
          <w:color w:val="0070C0"/>
          <w:sz w:val="22"/>
          <w:szCs w:val="22"/>
          <w:lang w:eastAsia="zh-CN"/>
        </w:rPr>
        <w:t xml:space="preserve">against tick </w:t>
      </w:r>
      <w:r w:rsidRPr="00381969">
        <w:rPr>
          <w:rFonts w:ascii="Arial" w:hAnsi="Arial" w:cs="Arial"/>
          <w:b/>
          <w:color w:val="0070C0"/>
          <w:sz w:val="22"/>
          <w:szCs w:val="22"/>
          <w:lang w:eastAsia="zh-CN"/>
        </w:rPr>
        <w:t>ca</w:t>
      </w:r>
      <w:r w:rsidR="00697421" w:rsidRPr="00381969">
        <w:rPr>
          <w:rFonts w:ascii="Arial" w:hAnsi="Arial" w:cs="Arial"/>
          <w:b/>
          <w:color w:val="0070C0"/>
          <w:sz w:val="22"/>
          <w:szCs w:val="22"/>
          <w:lang w:eastAsia="zh-CN"/>
        </w:rPr>
        <w:t>n</w:t>
      </w:r>
      <w:r w:rsidRPr="00381969">
        <w:rPr>
          <w:rFonts w:ascii="Arial" w:hAnsi="Arial" w:cs="Arial"/>
          <w:b/>
          <w:color w:val="0070C0"/>
          <w:sz w:val="22"/>
          <w:szCs w:val="22"/>
          <w:lang w:eastAsia="zh-CN"/>
        </w:rPr>
        <w:t xml:space="preserve"> be applied </w:t>
      </w:r>
      <w:r w:rsidR="00FA4322" w:rsidRPr="00381969">
        <w:rPr>
          <w:rFonts w:ascii="Arial" w:hAnsi="Arial" w:cs="Arial"/>
          <w:b/>
          <w:color w:val="0070C0"/>
          <w:sz w:val="22"/>
          <w:szCs w:val="22"/>
          <w:lang w:eastAsia="zh-CN"/>
        </w:rPr>
        <w:t xml:space="preserve">once per day </w:t>
      </w:r>
      <w:r w:rsidR="002B0F7C" w:rsidRPr="00381969">
        <w:rPr>
          <w:rFonts w:ascii="Arial" w:hAnsi="Arial" w:cs="Arial"/>
          <w:b/>
          <w:color w:val="0070C0"/>
          <w:sz w:val="22"/>
          <w:szCs w:val="22"/>
          <w:lang w:eastAsia="zh-CN"/>
        </w:rPr>
        <w:t xml:space="preserve">on adults and on children </w:t>
      </w:r>
      <w:r w:rsidRPr="00381969">
        <w:rPr>
          <w:rFonts w:ascii="Arial" w:hAnsi="Arial" w:cs="Arial"/>
          <w:b/>
          <w:color w:val="0070C0"/>
          <w:sz w:val="22"/>
          <w:szCs w:val="22"/>
          <w:lang w:eastAsia="zh-CN"/>
        </w:rPr>
        <w:t>from</w:t>
      </w:r>
      <w:r w:rsidR="002B0F7C" w:rsidRPr="00381969">
        <w:rPr>
          <w:rFonts w:ascii="Arial" w:hAnsi="Arial" w:cs="Arial"/>
          <w:b/>
          <w:color w:val="0070C0"/>
          <w:sz w:val="22"/>
          <w:szCs w:val="22"/>
          <w:lang w:eastAsia="zh-CN"/>
        </w:rPr>
        <w:t xml:space="preserve"> 3 years old. Only </w:t>
      </w:r>
      <w:r w:rsidR="00FA4322" w:rsidRPr="00381969">
        <w:rPr>
          <w:rFonts w:ascii="Arial" w:hAnsi="Arial" w:cs="Arial"/>
          <w:b/>
          <w:color w:val="0070C0"/>
          <w:sz w:val="22"/>
          <w:szCs w:val="22"/>
          <w:lang w:eastAsia="zh-CN"/>
        </w:rPr>
        <w:t>uncovered parts of the body shall be treated, limited to</w:t>
      </w:r>
      <w:r w:rsidR="00FA4322" w:rsidRPr="00381969">
        <w:rPr>
          <w:rFonts w:ascii="Arial" w:hAnsi="Arial" w:cs="Arial"/>
          <w:b/>
          <w:bCs/>
          <w:color w:val="0070C0"/>
          <w:sz w:val="22"/>
          <w:szCs w:val="22"/>
          <w:lang w:eastAsia="fr-FR"/>
        </w:rPr>
        <w:t xml:space="preserve"> head, ¾ arm, hand</w:t>
      </w:r>
      <w:r w:rsidR="00CD5547" w:rsidRPr="00381969">
        <w:rPr>
          <w:rFonts w:ascii="Arial" w:hAnsi="Arial" w:cs="Arial"/>
          <w:b/>
          <w:bCs/>
          <w:color w:val="0070C0"/>
          <w:sz w:val="22"/>
          <w:szCs w:val="22"/>
          <w:lang w:eastAsia="fr-FR"/>
        </w:rPr>
        <w:t xml:space="preserve"> (adult only) and </w:t>
      </w:r>
      <w:r w:rsidR="00FA4322" w:rsidRPr="00381969">
        <w:rPr>
          <w:rFonts w:ascii="Arial" w:hAnsi="Arial" w:cs="Arial"/>
          <w:b/>
          <w:bCs/>
          <w:color w:val="0070C0"/>
          <w:sz w:val="22"/>
          <w:szCs w:val="22"/>
          <w:lang w:eastAsia="fr-FR"/>
        </w:rPr>
        <w:t>½ legs</w:t>
      </w:r>
    </w:p>
    <w:p w14:paraId="70A7A31F" w14:textId="77777777" w:rsidR="00206831" w:rsidRDefault="00206831" w:rsidP="003918EF">
      <w:pPr>
        <w:rPr>
          <w:rFonts w:ascii="Arial" w:eastAsia="Calibri" w:hAnsi="Arial" w:cs="Arial"/>
          <w:sz w:val="22"/>
          <w:szCs w:val="22"/>
          <w:lang w:val="en-US" w:eastAsia="en-US"/>
        </w:rPr>
      </w:pPr>
    </w:p>
    <w:p w14:paraId="72756CD1" w14:textId="0A1A0905" w:rsidR="0026269D" w:rsidRDefault="00A53EE0" w:rsidP="003918EF">
      <w:pPr>
        <w:rPr>
          <w:rFonts w:ascii="Arial" w:eastAsia="Calibri" w:hAnsi="Arial" w:cs="Arial"/>
          <w:sz w:val="22"/>
          <w:szCs w:val="22"/>
        </w:rPr>
      </w:pPr>
      <w:r w:rsidRPr="003918EF">
        <w:rPr>
          <w:rFonts w:ascii="Arial" w:eastAsia="Calibri" w:hAnsi="Arial" w:cs="Arial"/>
          <w:sz w:val="22"/>
          <w:szCs w:val="22"/>
          <w:lang w:val="en-US" w:eastAsia="en-US"/>
        </w:rPr>
        <w:br w:type="page"/>
      </w:r>
      <w:bookmarkStart w:id="3" w:name="_Toc389728850"/>
      <w:r w:rsidR="0026269D" w:rsidRPr="003918EF">
        <w:rPr>
          <w:rFonts w:ascii="Arial" w:eastAsia="Calibri" w:hAnsi="Arial" w:cs="Arial"/>
          <w:sz w:val="22"/>
          <w:szCs w:val="22"/>
        </w:rPr>
        <w:lastRenderedPageBreak/>
        <w:t xml:space="preserve"> </w:t>
      </w:r>
    </w:p>
    <w:p w14:paraId="23D8B359" w14:textId="763127F5" w:rsidR="00206831" w:rsidRDefault="00206831" w:rsidP="003918EF">
      <w:pPr>
        <w:pStyle w:val="Paragraphedeliste"/>
        <w:numPr>
          <w:ilvl w:val="0"/>
          <w:numId w:val="81"/>
        </w:numPr>
        <w:shd w:val="clear" w:color="auto" w:fill="D9D9D9" w:themeFill="background1" w:themeFillShade="D9"/>
        <w:rPr>
          <w:rFonts w:ascii="Arial" w:eastAsia="Calibri" w:hAnsi="Arial" w:cs="Arial"/>
          <w:b/>
          <w:sz w:val="22"/>
          <w:szCs w:val="22"/>
        </w:rPr>
      </w:pPr>
      <w:r w:rsidRPr="003918EF">
        <w:rPr>
          <w:rFonts w:ascii="Arial" w:eastAsia="Calibri" w:hAnsi="Arial" w:cs="Arial"/>
          <w:b/>
          <w:sz w:val="22"/>
          <w:szCs w:val="22"/>
        </w:rPr>
        <w:t xml:space="preserve">Post authorisation data – FAMILLE JUVA REPULSIF INSECTES – 2021 : </w:t>
      </w:r>
    </w:p>
    <w:p w14:paraId="56D6D937" w14:textId="17E21753" w:rsidR="00647AB2" w:rsidRDefault="00647AB2" w:rsidP="003918EF">
      <w:pPr>
        <w:shd w:val="clear" w:color="auto" w:fill="D9D9D9" w:themeFill="background1" w:themeFillShade="D9"/>
        <w:rPr>
          <w:rFonts w:ascii="Arial" w:eastAsia="Calibri" w:hAnsi="Arial" w:cs="Arial"/>
          <w:sz w:val="22"/>
          <w:szCs w:val="22"/>
        </w:rPr>
      </w:pPr>
      <w:r w:rsidRPr="003918EF">
        <w:rPr>
          <w:rFonts w:ascii="Arial" w:eastAsia="Calibri" w:hAnsi="Arial" w:cs="Arial"/>
          <w:sz w:val="22"/>
          <w:szCs w:val="22"/>
        </w:rPr>
        <w:t>Shelf life study</w:t>
      </w:r>
      <w:r w:rsidR="00AE6676">
        <w:rPr>
          <w:rFonts w:ascii="Arial" w:eastAsia="Calibri" w:hAnsi="Arial" w:cs="Arial"/>
          <w:sz w:val="22"/>
          <w:szCs w:val="22"/>
        </w:rPr>
        <w:t xml:space="preserve"> report</w:t>
      </w:r>
      <w:r w:rsidR="00B20230">
        <w:rPr>
          <w:rFonts w:ascii="Arial" w:eastAsia="Calibri" w:hAnsi="Arial" w:cs="Arial"/>
          <w:sz w:val="22"/>
          <w:szCs w:val="22"/>
        </w:rPr>
        <w:t>s</w:t>
      </w:r>
      <w:r w:rsidRPr="003918EF">
        <w:rPr>
          <w:rFonts w:ascii="Arial" w:eastAsia="Calibri" w:hAnsi="Arial" w:cs="Arial"/>
          <w:sz w:val="22"/>
          <w:szCs w:val="22"/>
        </w:rPr>
        <w:t xml:space="preserve"> for </w:t>
      </w:r>
      <w:r w:rsidR="001F4E5C">
        <w:rPr>
          <w:rFonts w:ascii="Arial" w:eastAsia="Calibri" w:hAnsi="Arial" w:cs="Arial"/>
          <w:sz w:val="22"/>
          <w:szCs w:val="22"/>
        </w:rPr>
        <w:t>META SPC 1 and META SPC2</w:t>
      </w:r>
      <w:r w:rsidRPr="003918EF">
        <w:rPr>
          <w:rFonts w:ascii="Arial" w:eastAsia="Calibri" w:hAnsi="Arial" w:cs="Arial"/>
          <w:sz w:val="22"/>
          <w:szCs w:val="22"/>
        </w:rPr>
        <w:t xml:space="preserve"> were provided. </w:t>
      </w:r>
    </w:p>
    <w:p w14:paraId="72B23050" w14:textId="739411A7" w:rsidR="001F4E5C" w:rsidRDefault="001F4E5C" w:rsidP="003918EF">
      <w:pPr>
        <w:shd w:val="clear" w:color="auto" w:fill="D9D9D9" w:themeFill="background1" w:themeFillShade="D9"/>
        <w:jc w:val="both"/>
        <w:rPr>
          <w:rFonts w:ascii="Arial" w:hAnsi="Arial" w:cs="Arial"/>
          <w:sz w:val="22"/>
          <w:lang w:val="en-US" w:eastAsia="fr-FR"/>
        </w:rPr>
      </w:pPr>
      <w:r w:rsidRPr="001E0A1F">
        <w:rPr>
          <w:rFonts w:ascii="Arial" w:hAnsi="Arial" w:cs="Arial"/>
          <w:sz w:val="22"/>
          <w:szCs w:val="22"/>
          <w:lang w:val="en-US" w:eastAsia="en-US"/>
        </w:rPr>
        <w:t xml:space="preserve">Long term storage study shows that </w:t>
      </w:r>
      <w:r>
        <w:rPr>
          <w:rFonts w:ascii="Arial" w:hAnsi="Arial" w:cs="Arial"/>
          <w:sz w:val="22"/>
          <w:szCs w:val="22"/>
          <w:lang w:val="en-US" w:eastAsia="en-US"/>
        </w:rPr>
        <w:t xml:space="preserve">META SPC1 product remains stable </w:t>
      </w:r>
      <w:r w:rsidRPr="001E0A1F">
        <w:rPr>
          <w:rFonts w:ascii="Arial" w:hAnsi="Arial" w:cs="Arial"/>
          <w:sz w:val="22"/>
          <w:szCs w:val="22"/>
          <w:lang w:val="en-US" w:eastAsia="en-US"/>
        </w:rPr>
        <w:t xml:space="preserve">after </w:t>
      </w:r>
      <w:r>
        <w:rPr>
          <w:rFonts w:ascii="Arial" w:hAnsi="Arial" w:cs="Arial"/>
          <w:sz w:val="22"/>
          <w:szCs w:val="22"/>
          <w:lang w:val="en-US" w:eastAsia="en-US"/>
        </w:rPr>
        <w:t>3</w:t>
      </w:r>
      <w:r w:rsidRPr="001E0A1F">
        <w:rPr>
          <w:rFonts w:ascii="Arial" w:hAnsi="Arial" w:cs="Arial"/>
          <w:sz w:val="22"/>
          <w:szCs w:val="22"/>
          <w:lang w:val="en-US" w:eastAsia="en-US"/>
        </w:rPr>
        <w:t xml:space="preserve"> years at </w:t>
      </w:r>
      <w:r>
        <w:rPr>
          <w:rFonts w:ascii="Arial" w:hAnsi="Arial" w:cs="Arial"/>
          <w:sz w:val="22"/>
          <w:szCs w:val="22"/>
          <w:lang w:val="en-US" w:eastAsia="en-US"/>
        </w:rPr>
        <w:t>30°C</w:t>
      </w:r>
      <w:r w:rsidRPr="001E0A1F">
        <w:rPr>
          <w:rFonts w:ascii="Arial" w:hAnsi="Arial" w:cs="Arial"/>
          <w:sz w:val="22"/>
          <w:szCs w:val="22"/>
          <w:lang w:val="en-US" w:eastAsia="en-US"/>
        </w:rPr>
        <w:t xml:space="preserve"> in </w:t>
      </w:r>
      <w:r>
        <w:rPr>
          <w:rFonts w:ascii="Arial" w:hAnsi="Arial" w:cs="Arial"/>
          <w:sz w:val="22"/>
          <w:lang w:val="en-US" w:eastAsia="fr-FR"/>
        </w:rPr>
        <w:t>aluminium packaging.</w:t>
      </w:r>
    </w:p>
    <w:p w14:paraId="13B49F97" w14:textId="0223B80F" w:rsidR="001F4E5C" w:rsidRDefault="001F4E5C" w:rsidP="003918EF">
      <w:pPr>
        <w:shd w:val="clear" w:color="auto" w:fill="D9D9D9" w:themeFill="background1" w:themeFillShade="D9"/>
        <w:jc w:val="both"/>
        <w:rPr>
          <w:rFonts w:ascii="Arial" w:hAnsi="Arial" w:cs="Arial"/>
          <w:sz w:val="22"/>
          <w:lang w:val="en-US" w:eastAsia="fr-FR"/>
        </w:rPr>
      </w:pPr>
      <w:r w:rsidRPr="001E0A1F">
        <w:rPr>
          <w:rFonts w:ascii="Arial" w:hAnsi="Arial" w:cs="Arial"/>
          <w:sz w:val="22"/>
          <w:szCs w:val="22"/>
          <w:lang w:val="en-US" w:eastAsia="en-US"/>
        </w:rPr>
        <w:t xml:space="preserve">Long term storage study shows that </w:t>
      </w:r>
      <w:r>
        <w:rPr>
          <w:rFonts w:ascii="Arial" w:hAnsi="Arial" w:cs="Arial"/>
          <w:sz w:val="22"/>
          <w:szCs w:val="22"/>
          <w:lang w:val="en-US" w:eastAsia="en-US"/>
        </w:rPr>
        <w:t xml:space="preserve">META SPC2 product remains stable </w:t>
      </w:r>
      <w:r w:rsidRPr="001E0A1F">
        <w:rPr>
          <w:rFonts w:ascii="Arial" w:hAnsi="Arial" w:cs="Arial"/>
          <w:sz w:val="22"/>
          <w:szCs w:val="22"/>
          <w:lang w:val="en-US" w:eastAsia="en-US"/>
        </w:rPr>
        <w:t xml:space="preserve">after </w:t>
      </w:r>
      <w:r>
        <w:rPr>
          <w:rFonts w:ascii="Arial" w:hAnsi="Arial" w:cs="Arial"/>
          <w:sz w:val="22"/>
          <w:szCs w:val="22"/>
          <w:lang w:val="en-US" w:eastAsia="en-US"/>
        </w:rPr>
        <w:t>3</w:t>
      </w:r>
      <w:r w:rsidRPr="001E0A1F">
        <w:rPr>
          <w:rFonts w:ascii="Arial" w:hAnsi="Arial" w:cs="Arial"/>
          <w:sz w:val="22"/>
          <w:szCs w:val="22"/>
          <w:lang w:val="en-US" w:eastAsia="en-US"/>
        </w:rPr>
        <w:t xml:space="preserve"> years at </w:t>
      </w:r>
      <w:r>
        <w:rPr>
          <w:rFonts w:ascii="Arial" w:hAnsi="Arial" w:cs="Arial"/>
          <w:sz w:val="22"/>
          <w:szCs w:val="22"/>
          <w:lang w:val="en-US" w:eastAsia="en-US"/>
        </w:rPr>
        <w:t>20°C</w:t>
      </w:r>
      <w:r w:rsidRPr="001E0A1F">
        <w:rPr>
          <w:rFonts w:ascii="Arial" w:hAnsi="Arial" w:cs="Arial"/>
          <w:sz w:val="22"/>
          <w:szCs w:val="22"/>
          <w:lang w:val="en-US" w:eastAsia="en-US"/>
        </w:rPr>
        <w:t xml:space="preserve"> in </w:t>
      </w:r>
      <w:r>
        <w:rPr>
          <w:rFonts w:ascii="Arial" w:hAnsi="Arial" w:cs="Arial"/>
          <w:sz w:val="22"/>
          <w:lang w:val="en-US" w:eastAsia="fr-FR"/>
        </w:rPr>
        <w:t>HDPE or PP packaging.</w:t>
      </w:r>
    </w:p>
    <w:p w14:paraId="27925FF3" w14:textId="77777777" w:rsidR="001F4E5C" w:rsidRPr="003918EF" w:rsidRDefault="001F4E5C" w:rsidP="003918EF">
      <w:pPr>
        <w:shd w:val="clear" w:color="auto" w:fill="D9D9D9" w:themeFill="background1" w:themeFillShade="D9"/>
        <w:rPr>
          <w:rFonts w:ascii="Arial" w:eastAsia="Calibri" w:hAnsi="Arial" w:cs="Arial"/>
          <w:sz w:val="22"/>
          <w:szCs w:val="22"/>
          <w:lang w:val="en-US"/>
        </w:rPr>
      </w:pPr>
    </w:p>
    <w:p w14:paraId="56DA5888" w14:textId="6746DB19" w:rsidR="00206831" w:rsidRDefault="00206831" w:rsidP="003918EF">
      <w:pPr>
        <w:rPr>
          <w:rFonts w:ascii="Arial" w:eastAsia="Calibri" w:hAnsi="Arial" w:cs="Arial"/>
          <w:sz w:val="22"/>
          <w:szCs w:val="22"/>
        </w:rPr>
      </w:pPr>
    </w:p>
    <w:p w14:paraId="24504D63" w14:textId="74E4AFEA" w:rsidR="00206831" w:rsidRDefault="00206831" w:rsidP="003918EF">
      <w:pPr>
        <w:rPr>
          <w:rFonts w:ascii="Arial" w:eastAsia="Calibri" w:hAnsi="Arial" w:cs="Arial"/>
          <w:sz w:val="22"/>
          <w:szCs w:val="22"/>
        </w:rPr>
      </w:pPr>
    </w:p>
    <w:p w14:paraId="043D906F" w14:textId="77777777" w:rsidR="00206831" w:rsidRPr="00206831" w:rsidRDefault="00206831" w:rsidP="003918EF">
      <w:pPr>
        <w:rPr>
          <w:rFonts w:cs="Verdana"/>
          <w:lang w:val="en-US" w:eastAsia="en-US"/>
        </w:rPr>
      </w:pPr>
    </w:p>
    <w:p w14:paraId="1DDC7122" w14:textId="77777777" w:rsidR="00A53EE0" w:rsidRPr="0079402F" w:rsidRDefault="00A53EE0" w:rsidP="0079402F">
      <w:pPr>
        <w:pStyle w:val="Titre1"/>
        <w:rPr>
          <w:rFonts w:eastAsia="Calibri"/>
        </w:rPr>
      </w:pPr>
      <w:bookmarkStart w:id="4" w:name="_Toc492387818"/>
      <w:bookmarkStart w:id="5" w:name="_Toc515022594"/>
      <w:r w:rsidRPr="0079402F">
        <w:rPr>
          <w:rFonts w:eastAsia="Calibri"/>
        </w:rPr>
        <w:t>ASSESSMENT REPORT</w:t>
      </w:r>
      <w:bookmarkEnd w:id="3"/>
      <w:bookmarkEnd w:id="4"/>
      <w:bookmarkEnd w:id="5"/>
    </w:p>
    <w:p w14:paraId="2CECEBB6" w14:textId="77777777" w:rsidR="007F3CDA" w:rsidRPr="002C4957" w:rsidRDefault="007F3CDA" w:rsidP="001B3D9E">
      <w:pPr>
        <w:suppressAutoHyphens/>
        <w:jc w:val="both"/>
        <w:rPr>
          <w:rFonts w:ascii="Arial" w:eastAsia="Calibri" w:hAnsi="Arial" w:cs="Arial"/>
          <w:b/>
          <w:sz w:val="24"/>
          <w:szCs w:val="24"/>
          <w:lang w:eastAsia="en-US"/>
        </w:rPr>
      </w:pPr>
    </w:p>
    <w:p w14:paraId="181B6E1A" w14:textId="77777777" w:rsidR="00234C10" w:rsidRPr="0079402F" w:rsidRDefault="00151FA4" w:rsidP="0079402F">
      <w:pPr>
        <w:pStyle w:val="Titre2"/>
      </w:pPr>
      <w:bookmarkStart w:id="6" w:name="_Toc387244910"/>
      <w:bookmarkStart w:id="7" w:name="_Toc387250732"/>
      <w:bookmarkStart w:id="8" w:name="_Toc388281221"/>
      <w:bookmarkStart w:id="9" w:name="_Toc388281677"/>
      <w:bookmarkStart w:id="10" w:name="_Toc387244911"/>
      <w:bookmarkStart w:id="11" w:name="_Toc387250733"/>
      <w:bookmarkStart w:id="12" w:name="_Toc388281222"/>
      <w:bookmarkStart w:id="13" w:name="_Toc388281678"/>
      <w:bookmarkStart w:id="14" w:name="_Toc418784128"/>
      <w:bookmarkStart w:id="15" w:name="_Toc418784129"/>
      <w:bookmarkStart w:id="16" w:name="_Toc492387819"/>
      <w:bookmarkStart w:id="17" w:name="_Toc515022595"/>
      <w:bookmarkStart w:id="18" w:name="_Toc366658839"/>
      <w:bookmarkStart w:id="19" w:name="d0e7"/>
      <w:bookmarkStart w:id="20" w:name="d0e6"/>
      <w:bookmarkEnd w:id="6"/>
      <w:bookmarkEnd w:id="7"/>
      <w:bookmarkEnd w:id="8"/>
      <w:bookmarkEnd w:id="9"/>
      <w:bookmarkEnd w:id="10"/>
      <w:bookmarkEnd w:id="11"/>
      <w:bookmarkEnd w:id="12"/>
      <w:bookmarkEnd w:id="13"/>
      <w:bookmarkEnd w:id="14"/>
      <w:bookmarkEnd w:id="15"/>
      <w:r w:rsidRPr="0079402F">
        <w:t>S</w:t>
      </w:r>
      <w:r w:rsidR="00234C10" w:rsidRPr="0079402F">
        <w:t xml:space="preserve">ummary of the </w:t>
      </w:r>
      <w:r w:rsidR="00A84A7C" w:rsidRPr="0079402F">
        <w:t xml:space="preserve">product </w:t>
      </w:r>
      <w:r w:rsidR="00234C10" w:rsidRPr="0079402F">
        <w:t>assessment</w:t>
      </w:r>
      <w:bookmarkEnd w:id="16"/>
      <w:bookmarkEnd w:id="17"/>
      <w:r w:rsidR="00234C10" w:rsidRPr="0079402F">
        <w:t xml:space="preserve"> </w:t>
      </w:r>
    </w:p>
    <w:p w14:paraId="6F5B8BC6" w14:textId="77777777" w:rsidR="00C637F0" w:rsidRPr="001C74DB" w:rsidRDefault="00C637F0" w:rsidP="001C74DB">
      <w:pPr>
        <w:ind w:right="423"/>
        <w:jc w:val="both"/>
        <w:rPr>
          <w:rFonts w:ascii="Arial" w:hAnsi="Arial" w:cs="Arial"/>
          <w:sz w:val="22"/>
          <w:szCs w:val="22"/>
          <w:lang w:eastAsia="en-US"/>
        </w:rPr>
      </w:pPr>
    </w:p>
    <w:p w14:paraId="260E0AD7" w14:textId="77777777" w:rsidR="00C637F0" w:rsidRPr="00DA635F" w:rsidRDefault="00C637F0" w:rsidP="001C74DB">
      <w:pPr>
        <w:ind w:right="423"/>
        <w:jc w:val="both"/>
        <w:rPr>
          <w:rFonts w:ascii="Arial" w:hAnsi="Arial" w:cs="Arial"/>
          <w:b/>
          <w:sz w:val="24"/>
          <w:szCs w:val="24"/>
          <w:u w:val="single"/>
          <w:lang w:eastAsia="en-US"/>
        </w:rPr>
      </w:pPr>
      <w:bookmarkStart w:id="21" w:name="_Toc464164440"/>
      <w:bookmarkStart w:id="22" w:name="_Toc492387820"/>
      <w:r w:rsidRPr="00DA635F">
        <w:rPr>
          <w:rFonts w:ascii="Arial" w:hAnsi="Arial" w:cs="Arial"/>
          <w:b/>
          <w:sz w:val="24"/>
          <w:szCs w:val="24"/>
          <w:u w:val="single"/>
          <w:lang w:eastAsia="en-US"/>
        </w:rPr>
        <w:t>Part I.- First information level</w:t>
      </w:r>
      <w:bookmarkEnd w:id="21"/>
      <w:bookmarkEnd w:id="22"/>
    </w:p>
    <w:p w14:paraId="03C2A0C4" w14:textId="77777777" w:rsidR="00C637F0" w:rsidRPr="00DA635F" w:rsidRDefault="00C637F0" w:rsidP="001C74DB">
      <w:pPr>
        <w:ind w:right="423"/>
        <w:jc w:val="both"/>
        <w:rPr>
          <w:rFonts w:ascii="Arial" w:hAnsi="Arial" w:cs="Arial"/>
          <w:b/>
          <w:sz w:val="22"/>
          <w:szCs w:val="22"/>
          <w:lang w:eastAsia="en-US"/>
        </w:rPr>
      </w:pPr>
    </w:p>
    <w:p w14:paraId="5C9E3DB1" w14:textId="77777777" w:rsidR="00234C10" w:rsidRPr="00DA635F" w:rsidRDefault="00FC6D74" w:rsidP="0073420B">
      <w:pPr>
        <w:ind w:right="423"/>
        <w:jc w:val="both"/>
        <w:rPr>
          <w:rFonts w:ascii="Arial" w:hAnsi="Arial" w:cs="Arial"/>
          <w:b/>
          <w:sz w:val="22"/>
          <w:szCs w:val="22"/>
          <w:lang w:eastAsia="en-US"/>
        </w:rPr>
      </w:pPr>
      <w:bookmarkStart w:id="23" w:name="_Toc492387821"/>
      <w:r>
        <w:rPr>
          <w:rFonts w:ascii="Arial" w:hAnsi="Arial" w:cs="Arial"/>
          <w:b/>
          <w:sz w:val="22"/>
          <w:szCs w:val="22"/>
          <w:lang w:eastAsia="en-US"/>
        </w:rPr>
        <w:t>1</w:t>
      </w:r>
      <w:r w:rsidR="0073420B" w:rsidRPr="00DA635F">
        <w:rPr>
          <w:rFonts w:ascii="Arial" w:hAnsi="Arial" w:cs="Arial"/>
          <w:b/>
          <w:sz w:val="22"/>
          <w:szCs w:val="22"/>
          <w:lang w:eastAsia="en-US"/>
        </w:rPr>
        <w:t>-</w:t>
      </w:r>
      <w:r w:rsidR="00234C10" w:rsidRPr="00DA635F">
        <w:rPr>
          <w:rFonts w:ascii="Arial" w:hAnsi="Arial" w:cs="Arial"/>
          <w:b/>
          <w:sz w:val="22"/>
          <w:szCs w:val="22"/>
          <w:lang w:eastAsia="en-US"/>
        </w:rPr>
        <w:t>Administrative information</w:t>
      </w:r>
      <w:bookmarkEnd w:id="18"/>
      <w:bookmarkEnd w:id="23"/>
    </w:p>
    <w:p w14:paraId="3DB19BDF" w14:textId="77777777" w:rsidR="007F3CDA" w:rsidRPr="00DA635F" w:rsidRDefault="007F3CDA" w:rsidP="001C74DB">
      <w:pPr>
        <w:ind w:right="423"/>
        <w:jc w:val="both"/>
        <w:rPr>
          <w:rFonts w:ascii="Arial" w:hAnsi="Arial" w:cs="Arial"/>
          <w:b/>
          <w:sz w:val="22"/>
          <w:szCs w:val="22"/>
          <w:lang w:eastAsia="en-US"/>
        </w:rPr>
      </w:pPr>
    </w:p>
    <w:p w14:paraId="61B59B6B" w14:textId="77777777" w:rsidR="00234C10" w:rsidRPr="00DA635F" w:rsidRDefault="0073420B" w:rsidP="001C74DB">
      <w:pPr>
        <w:ind w:right="423"/>
        <w:jc w:val="both"/>
        <w:rPr>
          <w:rFonts w:ascii="Arial" w:hAnsi="Arial" w:cs="Arial"/>
          <w:b/>
          <w:sz w:val="22"/>
          <w:szCs w:val="22"/>
          <w:lang w:eastAsia="en-US"/>
        </w:rPr>
      </w:pPr>
      <w:bookmarkStart w:id="24" w:name="_Toc366658840"/>
      <w:bookmarkStart w:id="25" w:name="d0e10"/>
      <w:bookmarkStart w:id="26" w:name="_Toc492387822"/>
      <w:bookmarkEnd w:id="19"/>
      <w:bookmarkEnd w:id="20"/>
      <w:r w:rsidRPr="00DA635F">
        <w:rPr>
          <w:rFonts w:ascii="Arial" w:hAnsi="Arial" w:cs="Arial"/>
          <w:b/>
          <w:sz w:val="22"/>
          <w:szCs w:val="22"/>
          <w:lang w:eastAsia="en-US"/>
        </w:rPr>
        <w:t>1</w:t>
      </w:r>
      <w:r w:rsidR="00FC6D74">
        <w:rPr>
          <w:rFonts w:ascii="Arial" w:hAnsi="Arial" w:cs="Arial"/>
          <w:b/>
          <w:sz w:val="22"/>
          <w:szCs w:val="22"/>
          <w:lang w:eastAsia="en-US"/>
        </w:rPr>
        <w:t>.1</w:t>
      </w:r>
      <w:r w:rsidRPr="00DA635F">
        <w:rPr>
          <w:rFonts w:ascii="Arial" w:hAnsi="Arial" w:cs="Arial"/>
          <w:b/>
          <w:sz w:val="22"/>
          <w:szCs w:val="22"/>
          <w:lang w:eastAsia="en-US"/>
        </w:rPr>
        <w:t xml:space="preserve"> </w:t>
      </w:r>
      <w:r w:rsidR="00477122" w:rsidRPr="00DA635F">
        <w:rPr>
          <w:rFonts w:ascii="Arial" w:hAnsi="Arial" w:cs="Arial"/>
          <w:b/>
          <w:sz w:val="22"/>
          <w:szCs w:val="22"/>
          <w:lang w:eastAsia="en-US"/>
        </w:rPr>
        <w:t>I</w:t>
      </w:r>
      <w:r w:rsidR="007C38CE" w:rsidRPr="00DA635F">
        <w:rPr>
          <w:rFonts w:ascii="Arial" w:hAnsi="Arial" w:cs="Arial"/>
          <w:b/>
          <w:sz w:val="22"/>
          <w:szCs w:val="22"/>
          <w:lang w:eastAsia="en-US"/>
        </w:rPr>
        <w:t xml:space="preserve">dentifier </w:t>
      </w:r>
      <w:r w:rsidR="00F27BF0" w:rsidRPr="00DA635F">
        <w:rPr>
          <w:rFonts w:ascii="Arial" w:hAnsi="Arial" w:cs="Arial"/>
          <w:b/>
          <w:sz w:val="22"/>
          <w:szCs w:val="22"/>
          <w:lang w:eastAsia="en-US"/>
        </w:rPr>
        <w:t xml:space="preserve">of the product / </w:t>
      </w:r>
      <w:r w:rsidR="007C38CE" w:rsidRPr="00DA635F">
        <w:rPr>
          <w:rFonts w:ascii="Arial" w:hAnsi="Arial" w:cs="Arial"/>
          <w:b/>
          <w:sz w:val="22"/>
          <w:szCs w:val="22"/>
          <w:lang w:eastAsia="en-US"/>
        </w:rPr>
        <w:t xml:space="preserve">product </w:t>
      </w:r>
      <w:r w:rsidR="00234C10" w:rsidRPr="00DA635F">
        <w:rPr>
          <w:rFonts w:ascii="Arial" w:hAnsi="Arial" w:cs="Arial"/>
          <w:b/>
          <w:sz w:val="22"/>
          <w:szCs w:val="22"/>
          <w:lang w:eastAsia="en-US"/>
        </w:rPr>
        <w:t>family</w:t>
      </w:r>
      <w:bookmarkEnd w:id="24"/>
      <w:bookmarkEnd w:id="25"/>
      <w:bookmarkEnd w:id="26"/>
    </w:p>
    <w:p w14:paraId="0F1836CF" w14:textId="77777777" w:rsidR="001B3D9E" w:rsidRPr="001C74DB" w:rsidRDefault="001B3D9E" w:rsidP="001C74DB">
      <w:pPr>
        <w:ind w:right="423"/>
        <w:jc w:val="both"/>
        <w:rPr>
          <w:rFonts w:ascii="Arial" w:hAnsi="Arial" w:cs="Arial"/>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881601" w:rsidRPr="001C74DB" w14:paraId="69C3B1F1" w14:textId="77777777" w:rsidTr="005F00C2">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FB5BFF" w14:textId="77777777" w:rsidR="00234C10" w:rsidRPr="00DA635F" w:rsidRDefault="007C38CE" w:rsidP="001C74DB">
            <w:pPr>
              <w:ind w:right="423"/>
              <w:jc w:val="both"/>
              <w:rPr>
                <w:rFonts w:ascii="Arial" w:hAnsi="Arial" w:cs="Arial"/>
                <w:b/>
                <w:sz w:val="22"/>
                <w:szCs w:val="22"/>
                <w:lang w:eastAsia="en-US"/>
              </w:rPr>
            </w:pPr>
            <w:r w:rsidRPr="00DA635F">
              <w:rPr>
                <w:rFonts w:ascii="Arial" w:hAnsi="Arial" w:cs="Arial"/>
                <w:b/>
                <w:sz w:val="22"/>
                <w:szCs w:val="22"/>
                <w:lang w:eastAsia="en-US"/>
              </w:rPr>
              <w:t>Identifier</w:t>
            </w:r>
            <w:r w:rsidR="00234C10" w:rsidRPr="00DA635F">
              <w:rPr>
                <w:b/>
                <w:vertAlign w:val="superscript"/>
                <w:lang w:eastAsia="en-US"/>
              </w:rPr>
              <w:footnoteReference w:id="1"/>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051356" w14:textId="77777777" w:rsidR="00234C10" w:rsidRPr="001B3D9E" w:rsidRDefault="00234C10" w:rsidP="001C74DB">
            <w:pPr>
              <w:ind w:right="423"/>
              <w:jc w:val="both"/>
              <w:rPr>
                <w:rFonts w:ascii="Arial" w:hAnsi="Arial" w:cs="Arial"/>
                <w:sz w:val="22"/>
                <w:szCs w:val="22"/>
                <w:lang w:eastAsia="en-US"/>
              </w:rPr>
            </w:pPr>
            <w:r w:rsidRPr="001C74DB">
              <w:rPr>
                <w:rFonts w:ascii="Arial" w:hAnsi="Arial" w:cs="Arial"/>
                <w:sz w:val="22"/>
                <w:szCs w:val="22"/>
                <w:lang w:eastAsia="en-US"/>
              </w:rPr>
              <w:t>Country (if relevant)</w:t>
            </w:r>
          </w:p>
        </w:tc>
      </w:tr>
      <w:tr w:rsidR="00881601" w:rsidRPr="001C74DB" w14:paraId="5AA4CD85" w14:textId="77777777" w:rsidTr="005F00C2">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8E5361" w14:textId="77777777" w:rsidR="00234C10" w:rsidRPr="00DA635F" w:rsidRDefault="009E3802" w:rsidP="001C74DB">
            <w:pPr>
              <w:ind w:right="423"/>
              <w:jc w:val="both"/>
              <w:rPr>
                <w:rFonts w:ascii="Arial" w:hAnsi="Arial" w:cs="Arial"/>
                <w:b/>
                <w:sz w:val="22"/>
                <w:szCs w:val="22"/>
                <w:lang w:eastAsia="en-US"/>
              </w:rPr>
            </w:pPr>
            <w:r w:rsidRPr="00DA635F">
              <w:rPr>
                <w:rFonts w:ascii="Arial" w:hAnsi="Arial" w:cs="Arial"/>
                <w:b/>
                <w:sz w:val="22"/>
                <w:szCs w:val="22"/>
                <w:lang w:eastAsia="en-US"/>
              </w:rPr>
              <w:t xml:space="preserve">Famille </w:t>
            </w:r>
            <w:r w:rsidR="00AA1119" w:rsidRPr="00DA635F">
              <w:rPr>
                <w:rFonts w:ascii="Arial" w:hAnsi="Arial" w:cs="Arial"/>
                <w:b/>
                <w:sz w:val="22"/>
                <w:szCs w:val="22"/>
                <w:lang w:eastAsia="en-US"/>
              </w:rPr>
              <w:t>Juva</w:t>
            </w:r>
            <w:r w:rsidRPr="00DA635F">
              <w:rPr>
                <w:rFonts w:ascii="Arial" w:hAnsi="Arial" w:cs="Arial"/>
                <w:b/>
                <w:sz w:val="22"/>
                <w:szCs w:val="22"/>
                <w:lang w:eastAsia="en-US"/>
              </w:rPr>
              <w:t xml:space="preserve"> répulsif</w:t>
            </w:r>
            <w:r w:rsidR="00AA1119" w:rsidRPr="00DA635F">
              <w:rPr>
                <w:rFonts w:ascii="Arial" w:hAnsi="Arial" w:cs="Arial"/>
                <w:b/>
                <w:sz w:val="22"/>
                <w:szCs w:val="22"/>
                <w:lang w:eastAsia="en-US"/>
              </w:rPr>
              <w:t xml:space="preserve"> insectes</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56216822" w14:textId="77777777" w:rsidR="00234C10" w:rsidRPr="001C74DB" w:rsidRDefault="009E3802" w:rsidP="001C74DB">
            <w:pPr>
              <w:ind w:right="423"/>
              <w:jc w:val="both"/>
              <w:rPr>
                <w:rFonts w:ascii="Arial" w:hAnsi="Arial" w:cs="Arial"/>
                <w:sz w:val="22"/>
                <w:szCs w:val="22"/>
                <w:lang w:eastAsia="en-US"/>
              </w:rPr>
            </w:pPr>
            <w:r w:rsidRPr="001C74DB">
              <w:rPr>
                <w:rFonts w:ascii="Arial" w:hAnsi="Arial" w:cs="Arial"/>
                <w:sz w:val="22"/>
                <w:szCs w:val="22"/>
                <w:lang w:eastAsia="en-US"/>
              </w:rPr>
              <w:t>France</w:t>
            </w:r>
          </w:p>
        </w:tc>
      </w:tr>
    </w:tbl>
    <w:p w14:paraId="7F6D5A1A" w14:textId="77777777" w:rsidR="007F3CDA" w:rsidRPr="001C74DB" w:rsidRDefault="007F3CDA" w:rsidP="001C74DB">
      <w:pPr>
        <w:ind w:right="423"/>
        <w:jc w:val="both"/>
        <w:rPr>
          <w:rFonts w:ascii="Arial" w:hAnsi="Arial" w:cs="Arial"/>
          <w:sz w:val="22"/>
          <w:szCs w:val="22"/>
          <w:lang w:eastAsia="en-US"/>
        </w:rPr>
      </w:pPr>
      <w:bookmarkStart w:id="27" w:name="_Toc366658844"/>
      <w:bookmarkStart w:id="28" w:name="d0e350"/>
    </w:p>
    <w:p w14:paraId="2126A224" w14:textId="77777777" w:rsidR="00B73849" w:rsidRDefault="00FC6D74" w:rsidP="001C74DB">
      <w:pPr>
        <w:ind w:right="423"/>
        <w:jc w:val="both"/>
        <w:rPr>
          <w:rFonts w:ascii="Arial" w:hAnsi="Arial" w:cs="Arial"/>
          <w:b/>
          <w:sz w:val="22"/>
          <w:szCs w:val="22"/>
          <w:lang w:eastAsia="en-US"/>
        </w:rPr>
      </w:pPr>
      <w:bookmarkStart w:id="29" w:name="_Toc492387823"/>
      <w:r w:rsidRPr="00FC6D74">
        <w:rPr>
          <w:rFonts w:ascii="Arial" w:hAnsi="Arial" w:cs="Arial"/>
          <w:b/>
          <w:sz w:val="22"/>
          <w:szCs w:val="22"/>
          <w:lang w:eastAsia="en-US"/>
        </w:rPr>
        <w:t>.1.</w:t>
      </w:r>
      <w:r w:rsidR="0073420B" w:rsidRPr="00DA635F">
        <w:rPr>
          <w:rFonts w:ascii="Arial" w:hAnsi="Arial" w:cs="Arial"/>
          <w:b/>
          <w:sz w:val="22"/>
          <w:szCs w:val="22"/>
          <w:lang w:eastAsia="en-US"/>
        </w:rPr>
        <w:t xml:space="preserve">2 </w:t>
      </w:r>
      <w:r w:rsidR="00B73849" w:rsidRPr="00DA635F">
        <w:rPr>
          <w:rFonts w:ascii="Arial" w:hAnsi="Arial" w:cs="Arial"/>
          <w:b/>
          <w:sz w:val="22"/>
          <w:szCs w:val="22"/>
          <w:lang w:eastAsia="en-US"/>
        </w:rPr>
        <w:t>Authorisation holder</w:t>
      </w:r>
      <w:bookmarkEnd w:id="29"/>
    </w:p>
    <w:p w14:paraId="6226FAF2" w14:textId="77777777" w:rsidR="00E749B8" w:rsidRPr="00DA635F"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9E3802" w:rsidRPr="001C74DB" w14:paraId="3CD5AFF5" w14:textId="77777777" w:rsidTr="00195F45">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0C75F4C7" w14:textId="77777777" w:rsidR="009E3802" w:rsidRPr="00DA635F" w:rsidRDefault="009E3802" w:rsidP="001C74DB">
            <w:pPr>
              <w:ind w:right="423"/>
              <w:jc w:val="both"/>
              <w:rPr>
                <w:rFonts w:ascii="Arial" w:hAnsi="Arial" w:cs="Arial"/>
                <w:b/>
                <w:sz w:val="22"/>
                <w:szCs w:val="22"/>
                <w:lang w:eastAsia="en-US"/>
              </w:rPr>
            </w:pPr>
            <w:bookmarkStart w:id="30" w:name="d0e66"/>
            <w:r w:rsidRPr="00DA635F">
              <w:rPr>
                <w:rFonts w:ascii="Arial" w:hAnsi="Arial" w:cs="Arial"/>
                <w:b/>
                <w:sz w:val="22"/>
                <w:szCs w:val="22"/>
                <w:lang w:eastAsia="en-US"/>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43C281F" w14:textId="77777777" w:rsidR="009E3802" w:rsidRPr="001C74DB" w:rsidRDefault="009E3802" w:rsidP="001C74DB">
            <w:pPr>
              <w:ind w:right="423"/>
              <w:jc w:val="both"/>
              <w:rPr>
                <w:rFonts w:ascii="Arial" w:hAnsi="Arial" w:cs="Arial"/>
                <w:sz w:val="22"/>
                <w:szCs w:val="22"/>
                <w:lang w:eastAsia="en-US"/>
              </w:rPr>
            </w:pPr>
            <w:r w:rsidRPr="001C74DB">
              <w:rPr>
                <w:rFonts w:ascii="Arial" w:hAnsi="Arial" w:cs="Arial"/>
                <w:sz w:val="22"/>
                <w:szCs w:val="22"/>
                <w:lang w:eastAsia="en-US"/>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2DBFF16" w14:textId="77777777" w:rsidR="009E3802" w:rsidRPr="001B3D9E" w:rsidRDefault="009E3802" w:rsidP="001C74DB">
            <w:pPr>
              <w:ind w:right="423"/>
              <w:jc w:val="both"/>
              <w:rPr>
                <w:rFonts w:ascii="Arial" w:hAnsi="Arial" w:cs="Arial"/>
                <w:sz w:val="22"/>
                <w:szCs w:val="22"/>
                <w:lang w:eastAsia="en-US"/>
              </w:rPr>
            </w:pPr>
            <w:r w:rsidRPr="001B3D9E">
              <w:rPr>
                <w:rFonts w:ascii="Arial" w:hAnsi="Arial" w:cs="Arial"/>
                <w:sz w:val="22"/>
                <w:szCs w:val="22"/>
                <w:lang w:eastAsia="en-US"/>
              </w:rPr>
              <w:t>Laboratoires Juva Santé</w:t>
            </w:r>
          </w:p>
        </w:tc>
      </w:tr>
      <w:bookmarkEnd w:id="30"/>
      <w:tr w:rsidR="009E3802" w:rsidRPr="00A34E7D" w14:paraId="4E33D305" w14:textId="77777777" w:rsidTr="00195F45">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6CCC0FFC" w14:textId="77777777" w:rsidR="009E3802" w:rsidRPr="00DA635F" w:rsidRDefault="009E3802" w:rsidP="001C74DB">
            <w:pPr>
              <w:ind w:right="423"/>
              <w:jc w:val="both"/>
              <w:rPr>
                <w:rFonts w:ascii="Arial" w:hAnsi="Arial" w:cs="Arial"/>
                <w:b/>
                <w:sz w:val="22"/>
                <w:szCs w:val="22"/>
                <w:lang w:eastAsia="en-US"/>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6B8E2969" w14:textId="77777777" w:rsidR="009E3802" w:rsidRPr="001C74DB" w:rsidRDefault="009E3802" w:rsidP="002469AF">
            <w:pPr>
              <w:ind w:right="-59"/>
              <w:jc w:val="both"/>
              <w:rPr>
                <w:rFonts w:ascii="Arial" w:hAnsi="Arial" w:cs="Arial"/>
                <w:sz w:val="22"/>
                <w:szCs w:val="22"/>
                <w:lang w:eastAsia="en-US"/>
              </w:rPr>
            </w:pPr>
            <w:r w:rsidRPr="001C74DB">
              <w:rPr>
                <w:rFonts w:ascii="Arial" w:hAnsi="Arial" w:cs="Arial"/>
                <w:sz w:val="22"/>
                <w:szCs w:val="22"/>
                <w:lang w:eastAsia="en-US"/>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47D78C84" w14:textId="77777777" w:rsidR="009E3802" w:rsidRPr="00D84A4B" w:rsidRDefault="009E3802" w:rsidP="001C74DB">
            <w:pPr>
              <w:ind w:right="423"/>
              <w:jc w:val="both"/>
              <w:rPr>
                <w:rFonts w:ascii="Arial" w:hAnsi="Arial" w:cs="Arial"/>
                <w:sz w:val="22"/>
                <w:szCs w:val="22"/>
                <w:lang w:val="fr-FR" w:eastAsia="en-US"/>
              </w:rPr>
            </w:pPr>
            <w:r w:rsidRPr="00D84A4B">
              <w:rPr>
                <w:rFonts w:ascii="Arial" w:hAnsi="Arial" w:cs="Arial"/>
                <w:sz w:val="22"/>
                <w:szCs w:val="22"/>
                <w:lang w:val="fr-FR" w:eastAsia="en-US"/>
              </w:rPr>
              <w:t>8 rue Christophe Colomb</w:t>
            </w:r>
          </w:p>
          <w:p w14:paraId="33368908" w14:textId="77777777" w:rsidR="009E3802" w:rsidRPr="00D84A4B" w:rsidRDefault="009E3802" w:rsidP="001C74DB">
            <w:pPr>
              <w:ind w:right="423"/>
              <w:jc w:val="both"/>
              <w:rPr>
                <w:rFonts w:ascii="Arial" w:hAnsi="Arial" w:cs="Arial"/>
                <w:sz w:val="22"/>
                <w:szCs w:val="22"/>
                <w:lang w:val="fr-FR" w:eastAsia="en-US"/>
              </w:rPr>
            </w:pPr>
            <w:r w:rsidRPr="00D84A4B">
              <w:rPr>
                <w:rFonts w:ascii="Arial" w:hAnsi="Arial" w:cs="Arial"/>
                <w:sz w:val="22"/>
                <w:szCs w:val="22"/>
                <w:lang w:val="fr-FR" w:eastAsia="en-US"/>
              </w:rPr>
              <w:t>75008 Paris, France</w:t>
            </w:r>
          </w:p>
        </w:tc>
      </w:tr>
    </w:tbl>
    <w:p w14:paraId="35333BDC" w14:textId="77777777" w:rsidR="007F3CDA" w:rsidRPr="00D84A4B" w:rsidRDefault="007F3CDA" w:rsidP="001C74DB">
      <w:pPr>
        <w:ind w:right="423"/>
        <w:jc w:val="both"/>
        <w:rPr>
          <w:rFonts w:ascii="Arial" w:hAnsi="Arial" w:cs="Arial"/>
          <w:sz w:val="22"/>
          <w:szCs w:val="22"/>
          <w:lang w:val="fr-FR" w:eastAsia="en-US"/>
        </w:rPr>
      </w:pPr>
      <w:bookmarkStart w:id="31" w:name="_Toc366658842"/>
      <w:bookmarkStart w:id="32" w:name="d0e146"/>
    </w:p>
    <w:p w14:paraId="098C46FC" w14:textId="77777777" w:rsidR="00B73849" w:rsidRDefault="00FC6D74" w:rsidP="001C74DB">
      <w:pPr>
        <w:ind w:right="423"/>
        <w:jc w:val="both"/>
        <w:rPr>
          <w:rFonts w:ascii="Arial" w:hAnsi="Arial" w:cs="Arial"/>
          <w:b/>
          <w:sz w:val="22"/>
          <w:szCs w:val="22"/>
          <w:lang w:eastAsia="en-US"/>
        </w:rPr>
      </w:pPr>
      <w:bookmarkStart w:id="33" w:name="_Toc492387824"/>
      <w:r w:rsidRPr="00FC6D74">
        <w:rPr>
          <w:rFonts w:ascii="Arial" w:hAnsi="Arial" w:cs="Arial"/>
          <w:b/>
          <w:sz w:val="22"/>
          <w:szCs w:val="22"/>
          <w:lang w:eastAsia="en-US"/>
        </w:rPr>
        <w:t>1</w:t>
      </w:r>
      <w:r w:rsidR="0073420B" w:rsidRPr="00DA635F">
        <w:rPr>
          <w:rFonts w:ascii="Arial" w:hAnsi="Arial" w:cs="Arial"/>
          <w:b/>
          <w:sz w:val="22"/>
          <w:szCs w:val="22"/>
          <w:lang w:eastAsia="en-US"/>
        </w:rPr>
        <w:t xml:space="preserve">.3 </w:t>
      </w:r>
      <w:r w:rsidR="00B73849" w:rsidRPr="00DA635F">
        <w:rPr>
          <w:rFonts w:ascii="Arial" w:hAnsi="Arial" w:cs="Arial"/>
          <w:b/>
          <w:sz w:val="22"/>
          <w:szCs w:val="22"/>
          <w:lang w:eastAsia="en-US"/>
        </w:rPr>
        <w:t>Manufacturer(s) of the products of the family</w:t>
      </w:r>
      <w:bookmarkEnd w:id="31"/>
      <w:bookmarkEnd w:id="32"/>
      <w:bookmarkEnd w:id="33"/>
    </w:p>
    <w:p w14:paraId="658BDFC7" w14:textId="77777777" w:rsidR="00E749B8" w:rsidRPr="00DA635F"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1C74DB" w14:paraId="41E97686" w14:textId="77777777"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214B1E8" w14:textId="77777777" w:rsidR="00B73849" w:rsidRPr="00DA635F" w:rsidRDefault="00B73849" w:rsidP="001C74DB">
            <w:pPr>
              <w:ind w:right="423"/>
              <w:jc w:val="both"/>
              <w:rPr>
                <w:rFonts w:ascii="Arial" w:hAnsi="Arial" w:cs="Arial"/>
                <w:b/>
                <w:sz w:val="22"/>
                <w:szCs w:val="22"/>
                <w:lang w:eastAsia="en-US"/>
              </w:rPr>
            </w:pPr>
            <w:r w:rsidRPr="00DA635F">
              <w:rPr>
                <w:rFonts w:ascii="Arial" w:hAnsi="Arial" w:cs="Arial"/>
                <w:b/>
                <w:sz w:val="22"/>
                <w:szCs w:val="22"/>
                <w:lang w:eastAsia="en-US"/>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EF9D83D" w14:textId="77777777" w:rsidR="00B73849" w:rsidRPr="001B3D9E" w:rsidRDefault="009E3802" w:rsidP="001C74DB">
            <w:pPr>
              <w:ind w:right="423"/>
              <w:jc w:val="both"/>
              <w:rPr>
                <w:rFonts w:ascii="Arial" w:hAnsi="Arial" w:cs="Arial"/>
                <w:sz w:val="22"/>
                <w:szCs w:val="22"/>
                <w:lang w:eastAsia="en-US"/>
              </w:rPr>
            </w:pPr>
            <w:r w:rsidRPr="001B3D9E">
              <w:rPr>
                <w:rFonts w:ascii="Arial" w:hAnsi="Arial" w:cs="Arial"/>
                <w:sz w:val="22"/>
                <w:szCs w:val="22"/>
                <w:lang w:eastAsia="en-US"/>
              </w:rPr>
              <w:t>Laboratoires Juva Santé</w:t>
            </w:r>
          </w:p>
        </w:tc>
      </w:tr>
      <w:tr w:rsidR="00B73849" w:rsidRPr="00A34E7D" w14:paraId="4CCD8848"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74CEC5" w14:textId="77777777" w:rsidR="00B73849" w:rsidRPr="00DA635F" w:rsidRDefault="00B73849" w:rsidP="001C74DB">
            <w:pPr>
              <w:ind w:right="423"/>
              <w:jc w:val="both"/>
              <w:rPr>
                <w:rFonts w:ascii="Arial" w:hAnsi="Arial" w:cs="Arial"/>
                <w:b/>
                <w:sz w:val="22"/>
                <w:szCs w:val="22"/>
                <w:lang w:eastAsia="en-US"/>
              </w:rPr>
            </w:pPr>
            <w:r w:rsidRPr="00DA635F">
              <w:rPr>
                <w:rFonts w:ascii="Arial" w:hAnsi="Arial" w:cs="Arial"/>
                <w:b/>
                <w:sz w:val="22"/>
                <w:szCs w:val="22"/>
                <w:lang w:eastAsia="en-US"/>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02D181D" w14:textId="77777777" w:rsidR="009E3802" w:rsidRPr="00D84A4B" w:rsidRDefault="009E3802" w:rsidP="001C74DB">
            <w:pPr>
              <w:ind w:right="423"/>
              <w:jc w:val="both"/>
              <w:rPr>
                <w:rFonts w:ascii="Arial" w:hAnsi="Arial" w:cs="Arial"/>
                <w:sz w:val="22"/>
                <w:szCs w:val="22"/>
                <w:lang w:val="fr-FR" w:eastAsia="en-US"/>
              </w:rPr>
            </w:pPr>
            <w:r w:rsidRPr="00D84A4B">
              <w:rPr>
                <w:rFonts w:ascii="Arial" w:hAnsi="Arial" w:cs="Arial"/>
                <w:sz w:val="22"/>
                <w:szCs w:val="22"/>
                <w:lang w:val="fr-FR" w:eastAsia="en-US"/>
              </w:rPr>
              <w:t>8 rue Christophe Colomb</w:t>
            </w:r>
          </w:p>
          <w:p w14:paraId="5D02BB05" w14:textId="77777777" w:rsidR="00B73849" w:rsidRPr="00D84A4B" w:rsidRDefault="009E3802" w:rsidP="001C74DB">
            <w:pPr>
              <w:ind w:right="423"/>
              <w:jc w:val="both"/>
              <w:rPr>
                <w:rFonts w:ascii="Arial" w:hAnsi="Arial" w:cs="Arial"/>
                <w:sz w:val="22"/>
                <w:szCs w:val="22"/>
                <w:lang w:val="fr-FR" w:eastAsia="en-US"/>
              </w:rPr>
            </w:pPr>
            <w:r w:rsidRPr="00D84A4B">
              <w:rPr>
                <w:rFonts w:ascii="Arial" w:hAnsi="Arial" w:cs="Arial"/>
                <w:sz w:val="22"/>
                <w:szCs w:val="22"/>
                <w:lang w:val="fr-FR" w:eastAsia="en-US"/>
              </w:rPr>
              <w:t>75008 Paris, France</w:t>
            </w:r>
          </w:p>
        </w:tc>
      </w:tr>
      <w:tr w:rsidR="00B73849" w:rsidRPr="001C74DB" w14:paraId="356A776B"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F215BD" w14:textId="77777777" w:rsidR="00B73849" w:rsidRPr="00DA635F" w:rsidRDefault="00B73849" w:rsidP="001C74DB">
            <w:pPr>
              <w:ind w:right="423"/>
              <w:jc w:val="both"/>
              <w:rPr>
                <w:rFonts w:ascii="Arial" w:hAnsi="Arial" w:cs="Arial"/>
                <w:b/>
                <w:sz w:val="22"/>
                <w:szCs w:val="22"/>
                <w:lang w:eastAsia="en-US"/>
              </w:rPr>
            </w:pPr>
            <w:r w:rsidRPr="00DA635F">
              <w:rPr>
                <w:rFonts w:ascii="Arial" w:hAnsi="Arial" w:cs="Arial"/>
                <w:b/>
                <w:sz w:val="22"/>
                <w:szCs w:val="22"/>
                <w:lang w:eastAsia="en-US"/>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938B67E" w14:textId="77777777" w:rsidR="009E3802" w:rsidRPr="00090261" w:rsidRDefault="009E3802" w:rsidP="001C74DB">
            <w:pPr>
              <w:ind w:right="423"/>
              <w:jc w:val="both"/>
              <w:rPr>
                <w:rFonts w:ascii="Arial" w:hAnsi="Arial" w:cs="Arial"/>
                <w:sz w:val="22"/>
                <w:szCs w:val="22"/>
                <w:lang w:val="fr-FR" w:eastAsia="en-US"/>
              </w:rPr>
            </w:pPr>
            <w:r w:rsidRPr="00090261">
              <w:rPr>
                <w:rFonts w:ascii="Arial" w:hAnsi="Arial" w:cs="Arial"/>
                <w:sz w:val="22"/>
                <w:szCs w:val="22"/>
                <w:lang w:val="fr-FR" w:eastAsia="en-US"/>
              </w:rPr>
              <w:t>Laboratoires Juva Production</w:t>
            </w:r>
          </w:p>
          <w:p w14:paraId="0FBE00E1" w14:textId="77777777" w:rsidR="009E3802" w:rsidRPr="00090261" w:rsidRDefault="009E3802" w:rsidP="001C74DB">
            <w:pPr>
              <w:ind w:right="423"/>
              <w:jc w:val="both"/>
              <w:rPr>
                <w:rFonts w:ascii="Arial" w:hAnsi="Arial" w:cs="Arial"/>
                <w:sz w:val="22"/>
                <w:szCs w:val="22"/>
                <w:lang w:val="fr-FR" w:eastAsia="en-US"/>
              </w:rPr>
            </w:pPr>
            <w:r w:rsidRPr="00090261">
              <w:rPr>
                <w:rFonts w:ascii="Arial" w:hAnsi="Arial" w:cs="Arial"/>
                <w:sz w:val="22"/>
                <w:szCs w:val="22"/>
                <w:lang w:val="fr-FR" w:eastAsia="en-US"/>
              </w:rPr>
              <w:t>Rue Avogadro</w:t>
            </w:r>
          </w:p>
          <w:p w14:paraId="07346A05" w14:textId="77777777" w:rsidR="009E3802" w:rsidRPr="00090261" w:rsidRDefault="009E3802" w:rsidP="001C74DB">
            <w:pPr>
              <w:ind w:right="423"/>
              <w:jc w:val="both"/>
              <w:rPr>
                <w:rFonts w:ascii="Arial" w:hAnsi="Arial" w:cs="Arial"/>
                <w:sz w:val="22"/>
                <w:szCs w:val="22"/>
                <w:lang w:val="fr-FR" w:eastAsia="en-US"/>
              </w:rPr>
            </w:pPr>
            <w:r w:rsidRPr="00090261">
              <w:rPr>
                <w:rFonts w:ascii="Arial" w:hAnsi="Arial" w:cs="Arial"/>
                <w:sz w:val="22"/>
                <w:szCs w:val="22"/>
                <w:lang w:val="fr-FR" w:eastAsia="en-US"/>
              </w:rPr>
              <w:t>Technopole Forbach Sud</w:t>
            </w:r>
          </w:p>
          <w:p w14:paraId="00D3F0BA" w14:textId="77777777" w:rsidR="009E3802" w:rsidRPr="00D84A4B" w:rsidRDefault="009E3802" w:rsidP="001C74DB">
            <w:pPr>
              <w:ind w:right="423"/>
              <w:jc w:val="both"/>
              <w:rPr>
                <w:rFonts w:ascii="Arial" w:hAnsi="Arial" w:cs="Arial"/>
                <w:sz w:val="22"/>
                <w:szCs w:val="22"/>
                <w:lang w:val="de-DE" w:eastAsia="en-US"/>
              </w:rPr>
            </w:pPr>
            <w:r w:rsidRPr="00D84A4B">
              <w:rPr>
                <w:rFonts w:ascii="Arial" w:hAnsi="Arial" w:cs="Arial"/>
                <w:sz w:val="22"/>
                <w:szCs w:val="22"/>
                <w:lang w:val="de-DE" w:eastAsia="en-US"/>
              </w:rPr>
              <w:t>57600 Forbach, France</w:t>
            </w:r>
          </w:p>
          <w:p w14:paraId="5DC6B7CE" w14:textId="77777777" w:rsidR="009E3802" w:rsidRPr="00D84A4B" w:rsidRDefault="009E3802" w:rsidP="001C74DB">
            <w:pPr>
              <w:ind w:right="423"/>
              <w:jc w:val="both"/>
              <w:rPr>
                <w:rFonts w:ascii="Arial" w:hAnsi="Arial" w:cs="Arial"/>
                <w:sz w:val="22"/>
                <w:szCs w:val="22"/>
                <w:lang w:val="de-DE" w:eastAsia="en-US"/>
              </w:rPr>
            </w:pPr>
          </w:p>
          <w:p w14:paraId="2B86486F" w14:textId="77777777" w:rsidR="009E3802" w:rsidRPr="00D84A4B" w:rsidRDefault="009E3802" w:rsidP="001C74DB">
            <w:pPr>
              <w:ind w:right="423"/>
              <w:jc w:val="both"/>
              <w:rPr>
                <w:rFonts w:ascii="Arial" w:hAnsi="Arial" w:cs="Arial"/>
                <w:sz w:val="22"/>
                <w:szCs w:val="22"/>
                <w:lang w:val="de-DE" w:eastAsia="en-US"/>
              </w:rPr>
            </w:pPr>
            <w:r w:rsidRPr="00D84A4B">
              <w:rPr>
                <w:rFonts w:ascii="Arial" w:hAnsi="Arial" w:cs="Arial"/>
                <w:sz w:val="22"/>
                <w:szCs w:val="22"/>
                <w:lang w:val="de-DE" w:eastAsia="en-US"/>
              </w:rPr>
              <w:t xml:space="preserve">TUNAP Cosmetics </w:t>
            </w:r>
          </w:p>
          <w:p w14:paraId="59958D29" w14:textId="77777777" w:rsidR="009E3802" w:rsidRPr="00D84A4B" w:rsidRDefault="009E3802" w:rsidP="001C74DB">
            <w:pPr>
              <w:ind w:right="423"/>
              <w:jc w:val="both"/>
              <w:rPr>
                <w:rFonts w:ascii="Arial" w:hAnsi="Arial" w:cs="Arial"/>
                <w:sz w:val="22"/>
                <w:szCs w:val="22"/>
                <w:lang w:val="de-DE" w:eastAsia="en-US"/>
              </w:rPr>
            </w:pPr>
            <w:r w:rsidRPr="00D84A4B">
              <w:rPr>
                <w:rFonts w:ascii="Arial" w:hAnsi="Arial" w:cs="Arial"/>
                <w:sz w:val="22"/>
                <w:szCs w:val="22"/>
                <w:lang w:val="de-DE" w:eastAsia="en-US"/>
              </w:rPr>
              <w:t>Bahnhofstraße 47</w:t>
            </w:r>
          </w:p>
          <w:p w14:paraId="595538A2" w14:textId="77777777" w:rsidR="00B73849" w:rsidRPr="001B3D9E" w:rsidRDefault="009E3802" w:rsidP="001C74DB">
            <w:pPr>
              <w:ind w:right="423"/>
              <w:jc w:val="both"/>
              <w:rPr>
                <w:rFonts w:ascii="Arial" w:hAnsi="Arial" w:cs="Arial"/>
                <w:sz w:val="22"/>
                <w:szCs w:val="22"/>
                <w:lang w:eastAsia="en-US"/>
              </w:rPr>
            </w:pPr>
            <w:r w:rsidRPr="001B3D9E">
              <w:rPr>
                <w:rFonts w:ascii="Arial" w:hAnsi="Arial" w:cs="Arial"/>
                <w:sz w:val="22"/>
                <w:szCs w:val="22"/>
                <w:lang w:eastAsia="en-US"/>
              </w:rPr>
              <w:lastRenderedPageBreak/>
              <w:t>6175 Kematen in Tirol, Austria</w:t>
            </w:r>
          </w:p>
        </w:tc>
      </w:tr>
    </w:tbl>
    <w:p w14:paraId="5074122C" w14:textId="77777777" w:rsidR="001B3D9E" w:rsidRPr="001C74DB" w:rsidRDefault="001B3D9E" w:rsidP="001C74DB">
      <w:pPr>
        <w:ind w:right="423"/>
        <w:jc w:val="both"/>
        <w:rPr>
          <w:rFonts w:ascii="Arial" w:hAnsi="Arial" w:cs="Arial"/>
          <w:sz w:val="22"/>
          <w:szCs w:val="22"/>
          <w:lang w:eastAsia="en-US"/>
        </w:rPr>
      </w:pPr>
      <w:bookmarkStart w:id="34" w:name="_Toc366658843"/>
    </w:p>
    <w:p w14:paraId="0FE9F4B5" w14:textId="77777777" w:rsidR="00B73849" w:rsidRDefault="00FC6D74" w:rsidP="001C74DB">
      <w:pPr>
        <w:ind w:right="423"/>
        <w:jc w:val="both"/>
        <w:rPr>
          <w:rFonts w:ascii="Arial" w:hAnsi="Arial" w:cs="Arial"/>
          <w:b/>
          <w:sz w:val="22"/>
          <w:szCs w:val="22"/>
          <w:lang w:eastAsia="en-US"/>
        </w:rPr>
      </w:pPr>
      <w:bookmarkStart w:id="35" w:name="_Toc492387825"/>
      <w:r w:rsidRPr="00FC6D74">
        <w:rPr>
          <w:rFonts w:ascii="Arial" w:hAnsi="Arial" w:cs="Arial"/>
          <w:b/>
          <w:sz w:val="22"/>
          <w:szCs w:val="22"/>
          <w:lang w:eastAsia="en-US"/>
        </w:rPr>
        <w:t>1</w:t>
      </w:r>
      <w:r w:rsidR="0073420B" w:rsidRPr="00DA635F">
        <w:rPr>
          <w:rFonts w:ascii="Arial" w:hAnsi="Arial" w:cs="Arial"/>
          <w:b/>
          <w:sz w:val="22"/>
          <w:szCs w:val="22"/>
          <w:lang w:eastAsia="en-US"/>
        </w:rPr>
        <w:t xml:space="preserve">.4 </w:t>
      </w:r>
      <w:r w:rsidR="00B73849" w:rsidRPr="00DA635F">
        <w:rPr>
          <w:rFonts w:ascii="Arial" w:hAnsi="Arial" w:cs="Arial"/>
          <w:b/>
          <w:sz w:val="22"/>
          <w:szCs w:val="22"/>
          <w:lang w:eastAsia="en-US"/>
        </w:rPr>
        <w:t>Manufacturer(s) of the active substance(s)</w:t>
      </w:r>
      <w:bookmarkEnd w:id="34"/>
      <w:bookmarkEnd w:id="35"/>
    </w:p>
    <w:p w14:paraId="1D5D8B9D" w14:textId="77777777" w:rsidR="00E749B8" w:rsidRPr="00DA635F"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73849" w:rsidRPr="001C74DB" w14:paraId="78DCDEE7" w14:textId="77777777" w:rsidTr="00195F45">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C1C0EE" w14:textId="77777777" w:rsidR="00B73849" w:rsidRPr="00DA635F" w:rsidRDefault="00B73849" w:rsidP="001C74DB">
            <w:pPr>
              <w:ind w:right="423"/>
              <w:jc w:val="both"/>
              <w:rPr>
                <w:rFonts w:ascii="Arial" w:hAnsi="Arial" w:cs="Arial"/>
                <w:b/>
                <w:sz w:val="22"/>
                <w:szCs w:val="22"/>
                <w:lang w:eastAsia="en-US"/>
              </w:rPr>
            </w:pPr>
            <w:bookmarkStart w:id="36" w:name="d0e246"/>
            <w:r w:rsidRPr="00DA635F">
              <w:rPr>
                <w:rFonts w:ascii="Arial" w:hAnsi="Arial" w:cs="Arial"/>
                <w:b/>
                <w:sz w:val="22"/>
                <w:szCs w:val="22"/>
                <w:lang w:eastAsia="en-US"/>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133B76" w14:textId="77777777" w:rsidR="00B73849" w:rsidRPr="001B3D9E" w:rsidRDefault="00E41FE7" w:rsidP="001C74DB">
            <w:pPr>
              <w:ind w:right="423"/>
              <w:jc w:val="both"/>
              <w:rPr>
                <w:rFonts w:ascii="Arial" w:hAnsi="Arial" w:cs="Arial"/>
                <w:sz w:val="22"/>
                <w:szCs w:val="22"/>
                <w:lang w:eastAsia="en-US"/>
              </w:rPr>
            </w:pPr>
            <w:r w:rsidRPr="001B3D9E">
              <w:rPr>
                <w:rFonts w:ascii="Arial" w:hAnsi="Arial" w:cs="Arial"/>
                <w:sz w:val="22"/>
                <w:szCs w:val="22"/>
                <w:lang w:eastAsia="en-US"/>
              </w:rPr>
              <w:t>IR3535®, Ethyl butylacetylaminopropionate, ethyl N-acetyl-N-butyl-β-alaninate (EINECS)</w:t>
            </w:r>
          </w:p>
        </w:tc>
      </w:tr>
      <w:bookmarkEnd w:id="36"/>
      <w:tr w:rsidR="00B73849" w:rsidRPr="001C74DB" w14:paraId="59D44F38"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60373B" w14:textId="77777777" w:rsidR="00B73849" w:rsidRPr="00DA635F" w:rsidRDefault="00B73849" w:rsidP="001C74DB">
            <w:pPr>
              <w:ind w:right="423"/>
              <w:jc w:val="both"/>
              <w:rPr>
                <w:rFonts w:ascii="Arial" w:hAnsi="Arial" w:cs="Arial"/>
                <w:b/>
                <w:sz w:val="22"/>
                <w:szCs w:val="22"/>
                <w:lang w:eastAsia="en-US"/>
              </w:rPr>
            </w:pPr>
            <w:r w:rsidRPr="00DA635F">
              <w:rPr>
                <w:rFonts w:ascii="Arial" w:hAnsi="Arial" w:cs="Arial"/>
                <w:b/>
                <w:sz w:val="22"/>
                <w:szCs w:val="22"/>
                <w:lang w:eastAsia="en-US"/>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233C141" w14:textId="77777777" w:rsidR="00AA1119" w:rsidRPr="001C74DB" w:rsidRDefault="00AA1119" w:rsidP="001C74DB">
            <w:pPr>
              <w:ind w:right="423"/>
              <w:jc w:val="both"/>
              <w:rPr>
                <w:rFonts w:ascii="Arial" w:hAnsi="Arial" w:cs="Arial"/>
                <w:sz w:val="22"/>
                <w:szCs w:val="22"/>
                <w:lang w:eastAsia="en-US"/>
              </w:rPr>
            </w:pPr>
            <w:r w:rsidRPr="001C74DB">
              <w:rPr>
                <w:rFonts w:ascii="Arial" w:hAnsi="Arial" w:cs="Arial"/>
                <w:sz w:val="22"/>
                <w:szCs w:val="22"/>
                <w:lang w:eastAsia="en-US"/>
              </w:rPr>
              <w:t>Merck KGaA</w:t>
            </w:r>
          </w:p>
          <w:p w14:paraId="3689A6E4" w14:textId="77777777" w:rsidR="00B73849" w:rsidRPr="001B3D9E" w:rsidRDefault="00AA1119" w:rsidP="001C74DB">
            <w:pPr>
              <w:ind w:right="423"/>
              <w:jc w:val="both"/>
              <w:rPr>
                <w:rFonts w:ascii="Arial" w:hAnsi="Arial" w:cs="Arial"/>
                <w:sz w:val="22"/>
                <w:szCs w:val="22"/>
                <w:lang w:eastAsia="en-US"/>
              </w:rPr>
            </w:pPr>
            <w:r w:rsidRPr="001B3D9E">
              <w:rPr>
                <w:rFonts w:ascii="Arial" w:hAnsi="Arial" w:cs="Arial"/>
                <w:sz w:val="22"/>
                <w:szCs w:val="22"/>
                <w:lang w:eastAsia="en-US"/>
              </w:rPr>
              <w:t>Merck S.L.U.</w:t>
            </w:r>
          </w:p>
        </w:tc>
      </w:tr>
      <w:tr w:rsidR="00B73849" w:rsidRPr="001C74DB" w14:paraId="2414BF45"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F001BE" w14:textId="77777777" w:rsidR="00B73849" w:rsidRPr="00DA635F" w:rsidRDefault="00B73849" w:rsidP="001C74DB">
            <w:pPr>
              <w:ind w:right="423"/>
              <w:jc w:val="both"/>
              <w:rPr>
                <w:rFonts w:ascii="Arial" w:hAnsi="Arial" w:cs="Arial"/>
                <w:b/>
                <w:sz w:val="22"/>
                <w:szCs w:val="22"/>
                <w:lang w:eastAsia="en-US"/>
              </w:rPr>
            </w:pPr>
            <w:bookmarkStart w:id="37" w:name="d0e269"/>
            <w:r w:rsidRPr="00DA635F">
              <w:rPr>
                <w:rFonts w:ascii="Arial" w:hAnsi="Arial" w:cs="Arial"/>
                <w:b/>
                <w:sz w:val="22"/>
                <w:szCs w:val="22"/>
                <w:lang w:eastAsia="en-US"/>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27FAD2A" w14:textId="77777777" w:rsidR="00AA1119" w:rsidRPr="00D84A4B" w:rsidRDefault="00AA1119" w:rsidP="001C74DB">
            <w:pPr>
              <w:ind w:right="423"/>
              <w:jc w:val="both"/>
              <w:rPr>
                <w:rFonts w:ascii="Arial" w:hAnsi="Arial" w:cs="Arial"/>
                <w:sz w:val="22"/>
                <w:szCs w:val="22"/>
                <w:lang w:val="de-DE" w:eastAsia="en-US"/>
              </w:rPr>
            </w:pPr>
            <w:r w:rsidRPr="00D84A4B">
              <w:rPr>
                <w:rFonts w:ascii="Arial" w:hAnsi="Arial" w:cs="Arial"/>
                <w:sz w:val="22"/>
                <w:szCs w:val="22"/>
                <w:lang w:val="de-DE" w:eastAsia="en-US"/>
              </w:rPr>
              <w:t>Merck KGaA</w:t>
            </w:r>
          </w:p>
          <w:p w14:paraId="0723079E" w14:textId="77777777" w:rsidR="00AA1119" w:rsidRPr="00D84A4B" w:rsidRDefault="00AA1119" w:rsidP="001C74DB">
            <w:pPr>
              <w:ind w:right="423"/>
              <w:jc w:val="both"/>
              <w:rPr>
                <w:rFonts w:ascii="Arial" w:hAnsi="Arial" w:cs="Arial"/>
                <w:sz w:val="22"/>
                <w:szCs w:val="22"/>
                <w:lang w:val="de-DE" w:eastAsia="en-US"/>
              </w:rPr>
            </w:pPr>
            <w:r w:rsidRPr="00D84A4B">
              <w:rPr>
                <w:rFonts w:ascii="Arial" w:hAnsi="Arial" w:cs="Arial"/>
                <w:sz w:val="22"/>
                <w:szCs w:val="22"/>
                <w:lang w:val="de-DE" w:eastAsia="en-US"/>
              </w:rPr>
              <w:t>FranckfurterStrasse 250</w:t>
            </w:r>
          </w:p>
          <w:p w14:paraId="65E7E654" w14:textId="77777777" w:rsidR="00667512" w:rsidRPr="00D84A4B" w:rsidRDefault="00AA1119" w:rsidP="001C74DB">
            <w:pPr>
              <w:ind w:right="423"/>
              <w:jc w:val="both"/>
              <w:rPr>
                <w:rFonts w:ascii="Arial" w:hAnsi="Arial" w:cs="Arial"/>
                <w:sz w:val="22"/>
                <w:szCs w:val="22"/>
                <w:lang w:val="de-DE" w:eastAsia="en-US"/>
              </w:rPr>
            </w:pPr>
            <w:r w:rsidRPr="00D84A4B">
              <w:rPr>
                <w:rFonts w:ascii="Arial" w:hAnsi="Arial" w:cs="Arial"/>
                <w:sz w:val="22"/>
                <w:szCs w:val="22"/>
                <w:lang w:val="de-DE" w:eastAsia="en-US"/>
              </w:rPr>
              <w:t>64293 Darmstadt – Germany</w:t>
            </w:r>
          </w:p>
          <w:p w14:paraId="0C7C0B9F" w14:textId="77777777" w:rsidR="00AA1119" w:rsidRPr="00D84A4B" w:rsidRDefault="00AA1119" w:rsidP="001C74DB">
            <w:pPr>
              <w:ind w:right="423"/>
              <w:jc w:val="both"/>
              <w:rPr>
                <w:rFonts w:ascii="Arial" w:hAnsi="Arial" w:cs="Arial"/>
                <w:sz w:val="22"/>
                <w:szCs w:val="22"/>
                <w:lang w:val="de-DE" w:eastAsia="en-US"/>
              </w:rPr>
            </w:pPr>
            <w:r w:rsidRPr="00D84A4B">
              <w:rPr>
                <w:rFonts w:ascii="Arial" w:hAnsi="Arial" w:cs="Arial"/>
                <w:sz w:val="22"/>
                <w:szCs w:val="22"/>
                <w:lang w:val="de-DE" w:eastAsia="en-US"/>
              </w:rPr>
              <w:t>Merck S.L.U.</w:t>
            </w:r>
          </w:p>
          <w:p w14:paraId="0DD683D8" w14:textId="77777777" w:rsidR="00AA1119" w:rsidRPr="001B3D9E" w:rsidRDefault="00AA1119" w:rsidP="001C74DB">
            <w:pPr>
              <w:ind w:right="423"/>
              <w:jc w:val="both"/>
              <w:rPr>
                <w:rFonts w:ascii="Arial" w:hAnsi="Arial" w:cs="Arial"/>
                <w:sz w:val="22"/>
                <w:szCs w:val="22"/>
                <w:lang w:eastAsia="en-US"/>
              </w:rPr>
            </w:pPr>
            <w:r w:rsidRPr="001B3D9E">
              <w:rPr>
                <w:rFonts w:ascii="Arial" w:hAnsi="Arial" w:cs="Arial"/>
                <w:sz w:val="22"/>
                <w:szCs w:val="22"/>
                <w:lang w:eastAsia="en-US"/>
              </w:rPr>
              <w:t>Calle Maria de Molina</w:t>
            </w:r>
          </w:p>
          <w:p w14:paraId="798CA7F8" w14:textId="77777777" w:rsidR="00AA1119" w:rsidRPr="001C74DB" w:rsidRDefault="00AA1119" w:rsidP="001C74DB">
            <w:pPr>
              <w:ind w:right="423"/>
              <w:jc w:val="both"/>
              <w:rPr>
                <w:rFonts w:ascii="Arial" w:hAnsi="Arial" w:cs="Arial"/>
                <w:sz w:val="22"/>
                <w:szCs w:val="22"/>
                <w:lang w:eastAsia="en-US"/>
              </w:rPr>
            </w:pPr>
            <w:r w:rsidRPr="001C74DB">
              <w:rPr>
                <w:rFonts w:ascii="Arial" w:hAnsi="Arial" w:cs="Arial"/>
                <w:sz w:val="22"/>
                <w:szCs w:val="22"/>
                <w:lang w:eastAsia="en-US"/>
              </w:rPr>
              <w:t>28006 Madrid - Spain</w:t>
            </w:r>
          </w:p>
        </w:tc>
      </w:tr>
      <w:bookmarkEnd w:id="37"/>
      <w:tr w:rsidR="00B73849" w:rsidRPr="00693FDE" w14:paraId="38213D3D"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FA7C61" w14:textId="77777777" w:rsidR="00B73849" w:rsidRPr="00DA635F" w:rsidRDefault="00B73849" w:rsidP="001C74DB">
            <w:pPr>
              <w:ind w:right="423"/>
              <w:jc w:val="both"/>
              <w:rPr>
                <w:rFonts w:ascii="Arial" w:hAnsi="Arial" w:cs="Arial"/>
                <w:b/>
                <w:sz w:val="22"/>
                <w:szCs w:val="22"/>
                <w:lang w:eastAsia="en-US"/>
              </w:rPr>
            </w:pPr>
            <w:r w:rsidRPr="00DA635F">
              <w:rPr>
                <w:rFonts w:ascii="Arial" w:hAnsi="Arial" w:cs="Arial"/>
                <w:b/>
                <w:sz w:val="22"/>
                <w:szCs w:val="22"/>
                <w:lang w:eastAsia="en-US"/>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6826591" w14:textId="77777777" w:rsidR="00AA1119" w:rsidRPr="007B32B6" w:rsidRDefault="00AA1119" w:rsidP="001C74DB">
            <w:pPr>
              <w:ind w:right="423"/>
              <w:jc w:val="both"/>
              <w:rPr>
                <w:rFonts w:ascii="Arial" w:hAnsi="Arial" w:cs="Arial"/>
                <w:sz w:val="22"/>
                <w:szCs w:val="22"/>
                <w:lang w:eastAsia="en-US"/>
              </w:rPr>
            </w:pPr>
            <w:r w:rsidRPr="007B32B6">
              <w:rPr>
                <w:rFonts w:ascii="Arial" w:hAnsi="Arial" w:cs="Arial"/>
                <w:sz w:val="22"/>
                <w:szCs w:val="22"/>
                <w:lang w:eastAsia="en-US"/>
              </w:rPr>
              <w:t>Merck S.L.U.</w:t>
            </w:r>
          </w:p>
          <w:p w14:paraId="537F145C" w14:textId="77777777" w:rsidR="00AA1119" w:rsidRPr="007B32B6" w:rsidRDefault="00AA1119" w:rsidP="001C74DB">
            <w:pPr>
              <w:ind w:right="423"/>
              <w:jc w:val="both"/>
              <w:rPr>
                <w:rFonts w:ascii="Arial" w:hAnsi="Arial" w:cs="Arial"/>
                <w:sz w:val="22"/>
                <w:szCs w:val="22"/>
                <w:lang w:eastAsia="en-US"/>
              </w:rPr>
            </w:pPr>
            <w:r w:rsidRPr="007B32B6">
              <w:rPr>
                <w:rFonts w:ascii="Arial" w:hAnsi="Arial" w:cs="Arial"/>
                <w:sz w:val="22"/>
                <w:szCs w:val="22"/>
                <w:lang w:eastAsia="en-US"/>
              </w:rPr>
              <w:t xml:space="preserve">Poligono Merck </w:t>
            </w:r>
          </w:p>
          <w:p w14:paraId="4D3CFF76" w14:textId="77777777" w:rsidR="00AA1119" w:rsidRPr="00090261" w:rsidRDefault="00AA1119" w:rsidP="001C74DB">
            <w:pPr>
              <w:ind w:right="423"/>
              <w:jc w:val="both"/>
              <w:rPr>
                <w:rFonts w:ascii="Arial" w:hAnsi="Arial" w:cs="Arial"/>
                <w:sz w:val="22"/>
                <w:szCs w:val="22"/>
                <w:lang w:val="fr-FR" w:eastAsia="en-US"/>
              </w:rPr>
            </w:pPr>
            <w:r w:rsidRPr="00090261">
              <w:rPr>
                <w:rFonts w:ascii="Arial" w:hAnsi="Arial" w:cs="Arial"/>
                <w:sz w:val="22"/>
                <w:szCs w:val="22"/>
                <w:lang w:val="fr-FR" w:eastAsia="en-US"/>
              </w:rPr>
              <w:t>08100 Mollet de Valles (Barcelona) - Spain</w:t>
            </w:r>
          </w:p>
        </w:tc>
      </w:tr>
    </w:tbl>
    <w:p w14:paraId="6E373229" w14:textId="77777777" w:rsidR="0026269D" w:rsidRPr="00090261" w:rsidRDefault="0026269D" w:rsidP="001C74DB">
      <w:pPr>
        <w:ind w:right="423"/>
        <w:jc w:val="both"/>
        <w:rPr>
          <w:rFonts w:ascii="Arial" w:hAnsi="Arial" w:cs="Arial"/>
          <w:sz w:val="22"/>
          <w:szCs w:val="22"/>
          <w:lang w:val="fr-FR" w:eastAsia="en-US"/>
        </w:rPr>
      </w:pPr>
    </w:p>
    <w:p w14:paraId="568C4967" w14:textId="77777777" w:rsidR="001B3D9E" w:rsidRPr="00090261" w:rsidRDefault="001B3D9E" w:rsidP="001C74DB">
      <w:pPr>
        <w:ind w:right="423"/>
        <w:jc w:val="both"/>
        <w:rPr>
          <w:rFonts w:ascii="Arial" w:hAnsi="Arial" w:cs="Arial"/>
          <w:sz w:val="22"/>
          <w:szCs w:val="22"/>
          <w:lang w:val="fr-FR" w:eastAsia="en-US"/>
        </w:rPr>
      </w:pPr>
    </w:p>
    <w:p w14:paraId="5EE8CDA8" w14:textId="77777777" w:rsidR="00234C10" w:rsidRPr="00DA635F" w:rsidRDefault="00FC6D74" w:rsidP="001C74DB">
      <w:pPr>
        <w:ind w:right="423"/>
        <w:jc w:val="both"/>
        <w:rPr>
          <w:rFonts w:ascii="Arial" w:hAnsi="Arial" w:cs="Arial"/>
          <w:b/>
          <w:sz w:val="22"/>
          <w:szCs w:val="22"/>
          <w:lang w:eastAsia="en-US"/>
        </w:rPr>
      </w:pPr>
      <w:bookmarkStart w:id="38" w:name="_Toc492387826"/>
      <w:r>
        <w:rPr>
          <w:rFonts w:ascii="Arial" w:hAnsi="Arial" w:cs="Arial"/>
          <w:b/>
          <w:sz w:val="22"/>
          <w:szCs w:val="22"/>
          <w:lang w:eastAsia="en-US"/>
        </w:rPr>
        <w:t xml:space="preserve">2 </w:t>
      </w:r>
      <w:r w:rsidR="00DA635F">
        <w:rPr>
          <w:rFonts w:ascii="Arial" w:hAnsi="Arial" w:cs="Arial"/>
          <w:b/>
          <w:sz w:val="22"/>
          <w:szCs w:val="22"/>
          <w:lang w:eastAsia="en-US"/>
        </w:rPr>
        <w:t xml:space="preserve"> </w:t>
      </w:r>
      <w:r w:rsidR="00234C10" w:rsidRPr="00DA635F">
        <w:rPr>
          <w:rFonts w:ascii="Arial" w:hAnsi="Arial" w:cs="Arial"/>
          <w:b/>
          <w:sz w:val="22"/>
          <w:szCs w:val="22"/>
          <w:lang w:eastAsia="en-US"/>
        </w:rPr>
        <w:t xml:space="preserve">Product </w:t>
      </w:r>
      <w:r w:rsidR="00B224B7" w:rsidRPr="00DA635F">
        <w:rPr>
          <w:rFonts w:ascii="Arial" w:hAnsi="Arial" w:cs="Arial"/>
          <w:b/>
          <w:sz w:val="22"/>
          <w:szCs w:val="22"/>
          <w:lang w:eastAsia="en-US"/>
        </w:rPr>
        <w:t>(</w:t>
      </w:r>
      <w:r w:rsidR="00234C10" w:rsidRPr="00DA635F">
        <w:rPr>
          <w:rFonts w:ascii="Arial" w:hAnsi="Arial" w:cs="Arial"/>
          <w:b/>
          <w:sz w:val="22"/>
          <w:szCs w:val="22"/>
          <w:lang w:eastAsia="en-US"/>
        </w:rPr>
        <w:t>family</w:t>
      </w:r>
      <w:r w:rsidR="00B224B7" w:rsidRPr="00DA635F">
        <w:rPr>
          <w:rFonts w:ascii="Arial" w:hAnsi="Arial" w:cs="Arial"/>
          <w:b/>
          <w:sz w:val="22"/>
          <w:szCs w:val="22"/>
          <w:lang w:eastAsia="en-US"/>
        </w:rPr>
        <w:t>)</w:t>
      </w:r>
      <w:r w:rsidR="00234C10" w:rsidRPr="00DA635F">
        <w:rPr>
          <w:rFonts w:ascii="Arial" w:hAnsi="Arial" w:cs="Arial"/>
          <w:b/>
          <w:sz w:val="22"/>
          <w:szCs w:val="22"/>
          <w:lang w:eastAsia="en-US"/>
        </w:rPr>
        <w:t xml:space="preserve"> composition and formulation</w:t>
      </w:r>
      <w:bookmarkEnd w:id="27"/>
      <w:bookmarkEnd w:id="38"/>
    </w:p>
    <w:p w14:paraId="24268CAF" w14:textId="77777777" w:rsidR="00B224B7" w:rsidRPr="001C74DB" w:rsidRDefault="00B224B7" w:rsidP="001C74DB">
      <w:pPr>
        <w:ind w:right="423"/>
        <w:jc w:val="both"/>
        <w:rPr>
          <w:rFonts w:ascii="Arial" w:hAnsi="Arial" w:cs="Arial"/>
          <w:sz w:val="22"/>
          <w:szCs w:val="22"/>
          <w:lang w:eastAsia="en-US"/>
        </w:rPr>
      </w:pPr>
      <w:bookmarkStart w:id="39" w:name="_Toc366658845"/>
      <w:bookmarkEnd w:id="28"/>
      <w:r w:rsidRPr="001C74DB">
        <w:rPr>
          <w:rFonts w:ascii="Arial" w:hAnsi="Arial" w:cs="Arial"/>
          <w:sz w:val="22"/>
          <w:szCs w:val="22"/>
          <w:lang w:eastAsia="en-US"/>
        </w:rPr>
        <w:t xml:space="preserve">NB: the full composition of the product according to Annex III Title 1 </w:t>
      </w:r>
      <w:r w:rsidR="006F57C3" w:rsidRPr="001C74DB">
        <w:rPr>
          <w:rFonts w:ascii="Arial" w:hAnsi="Arial" w:cs="Arial"/>
          <w:sz w:val="22"/>
          <w:szCs w:val="22"/>
          <w:lang w:eastAsia="en-US"/>
        </w:rPr>
        <w:t>is</w:t>
      </w:r>
      <w:r w:rsidRPr="001C74DB">
        <w:rPr>
          <w:rFonts w:ascii="Arial" w:hAnsi="Arial" w:cs="Arial"/>
          <w:sz w:val="22"/>
          <w:szCs w:val="22"/>
          <w:lang w:eastAsia="en-US"/>
        </w:rPr>
        <w:t xml:space="preserve"> provided in the confidential annex.</w:t>
      </w:r>
    </w:p>
    <w:p w14:paraId="75EFE991" w14:textId="77777777" w:rsidR="00B224B7" w:rsidRPr="001C74DB" w:rsidRDefault="00B224B7" w:rsidP="001C74DB">
      <w:pPr>
        <w:ind w:right="423"/>
        <w:jc w:val="both"/>
        <w:rPr>
          <w:rFonts w:ascii="Arial" w:hAnsi="Arial" w:cs="Arial"/>
          <w:sz w:val="22"/>
          <w:szCs w:val="22"/>
          <w:lang w:eastAsia="en-US"/>
        </w:rPr>
      </w:pPr>
    </w:p>
    <w:p w14:paraId="0FE05145" w14:textId="77777777" w:rsidR="00B224B7" w:rsidRPr="001C74DB" w:rsidRDefault="00B224B7" w:rsidP="001C74DB">
      <w:pPr>
        <w:ind w:right="423"/>
        <w:jc w:val="both"/>
        <w:rPr>
          <w:rFonts w:ascii="Arial" w:hAnsi="Arial" w:cs="Arial"/>
          <w:sz w:val="22"/>
          <w:szCs w:val="22"/>
          <w:lang w:eastAsia="en-US"/>
        </w:rPr>
      </w:pPr>
      <w:r w:rsidRPr="001C74DB">
        <w:rPr>
          <w:rFonts w:ascii="Arial" w:hAnsi="Arial" w:cs="Arial"/>
          <w:sz w:val="22"/>
          <w:szCs w:val="22"/>
          <w:lang w:eastAsia="en-US"/>
        </w:rPr>
        <w:t>Does the product have the same identity and composition as the product evaluated in connection with the approval for listing of the active substance(s) on the Union list of approved active substances under Regulation No. 528/2012?</w:t>
      </w:r>
    </w:p>
    <w:p w14:paraId="2B9A85A1" w14:textId="77777777" w:rsidR="0026269D" w:rsidRPr="001C74DB" w:rsidRDefault="0026269D" w:rsidP="001C74DB">
      <w:pPr>
        <w:ind w:right="423"/>
        <w:jc w:val="both"/>
        <w:rPr>
          <w:rFonts w:ascii="Arial" w:hAnsi="Arial" w:cs="Arial"/>
          <w:sz w:val="22"/>
          <w:szCs w:val="22"/>
          <w:lang w:eastAsia="en-US"/>
        </w:rPr>
      </w:pPr>
    </w:p>
    <w:p w14:paraId="620548DA" w14:textId="77777777" w:rsidR="00B224B7" w:rsidRPr="001C74DB" w:rsidRDefault="00B224B7" w:rsidP="001C74DB">
      <w:pPr>
        <w:ind w:right="423"/>
        <w:jc w:val="both"/>
        <w:rPr>
          <w:rFonts w:ascii="Arial" w:hAnsi="Arial" w:cs="Arial"/>
          <w:sz w:val="22"/>
          <w:szCs w:val="22"/>
          <w:lang w:eastAsia="en-US"/>
        </w:rPr>
      </w:pPr>
      <w:r w:rsidRPr="001C74DB">
        <w:rPr>
          <w:rFonts w:ascii="Arial" w:hAnsi="Arial" w:cs="Arial"/>
          <w:sz w:val="22"/>
          <w:szCs w:val="22"/>
          <w:lang w:eastAsia="en-US"/>
        </w:rPr>
        <w:t xml:space="preserve">Yes </w:t>
      </w:r>
      <w:r w:rsidRPr="001C74DB">
        <w:rPr>
          <w:rFonts w:ascii="Arial" w:hAnsi="Arial" w:cs="Arial"/>
          <w:sz w:val="22"/>
          <w:szCs w:val="22"/>
          <w:lang w:eastAsia="en-US"/>
        </w:rPr>
        <w:tab/>
      </w:r>
      <w:r w:rsidRPr="001C74DB">
        <w:rPr>
          <w:rFonts w:ascii="Arial" w:hAnsi="Arial" w:cs="Arial"/>
          <w:sz w:val="22"/>
          <w:szCs w:val="22"/>
          <w:lang w:eastAsia="en-US"/>
        </w:rPr>
        <w:fldChar w:fldCharType="begin">
          <w:ffData>
            <w:name w:val="Check1"/>
            <w:enabled/>
            <w:calcOnExit w:val="0"/>
            <w:checkBox>
              <w:sizeAuto/>
              <w:default w:val="0"/>
              <w:checked w:val="0"/>
            </w:checkBox>
          </w:ffData>
        </w:fldChar>
      </w:r>
      <w:r w:rsidRPr="001C74DB">
        <w:rPr>
          <w:rFonts w:ascii="Arial" w:hAnsi="Arial" w:cs="Arial"/>
          <w:sz w:val="22"/>
          <w:szCs w:val="22"/>
          <w:lang w:eastAsia="en-US"/>
        </w:rPr>
        <w:instrText xml:space="preserve"> FORMCHECKBOX </w:instrText>
      </w:r>
      <w:r w:rsidR="00693FDE">
        <w:rPr>
          <w:rFonts w:ascii="Arial" w:hAnsi="Arial" w:cs="Arial"/>
          <w:sz w:val="22"/>
          <w:szCs w:val="22"/>
          <w:lang w:eastAsia="en-US"/>
        </w:rPr>
      </w:r>
      <w:r w:rsidR="00693FDE">
        <w:rPr>
          <w:rFonts w:ascii="Arial" w:hAnsi="Arial" w:cs="Arial"/>
          <w:sz w:val="22"/>
          <w:szCs w:val="22"/>
          <w:lang w:eastAsia="en-US"/>
        </w:rPr>
        <w:fldChar w:fldCharType="separate"/>
      </w:r>
      <w:r w:rsidRPr="001C74DB">
        <w:rPr>
          <w:rFonts w:ascii="Arial" w:hAnsi="Arial" w:cs="Arial"/>
          <w:sz w:val="22"/>
          <w:szCs w:val="22"/>
          <w:lang w:eastAsia="en-US"/>
        </w:rPr>
        <w:fldChar w:fldCharType="end"/>
      </w:r>
    </w:p>
    <w:p w14:paraId="7FC8CB74" w14:textId="77777777" w:rsidR="00B224B7" w:rsidRPr="001C74DB" w:rsidRDefault="00B224B7" w:rsidP="001C74DB">
      <w:pPr>
        <w:ind w:right="423"/>
        <w:jc w:val="both"/>
        <w:rPr>
          <w:rFonts w:ascii="Arial" w:hAnsi="Arial" w:cs="Arial"/>
          <w:sz w:val="22"/>
          <w:szCs w:val="22"/>
          <w:lang w:eastAsia="en-US"/>
        </w:rPr>
      </w:pPr>
      <w:r w:rsidRPr="001C74DB">
        <w:rPr>
          <w:rFonts w:ascii="Arial" w:hAnsi="Arial" w:cs="Arial"/>
          <w:sz w:val="22"/>
          <w:szCs w:val="22"/>
          <w:lang w:eastAsia="en-US"/>
        </w:rPr>
        <w:t xml:space="preserve">No </w:t>
      </w:r>
      <w:r w:rsidRPr="001C74DB">
        <w:rPr>
          <w:rFonts w:ascii="Arial" w:hAnsi="Arial" w:cs="Arial"/>
          <w:sz w:val="22"/>
          <w:szCs w:val="22"/>
          <w:lang w:eastAsia="en-US"/>
        </w:rPr>
        <w:tab/>
      </w:r>
      <w:r w:rsidR="00F73FBE" w:rsidRPr="001C74DB">
        <w:rPr>
          <w:rFonts w:ascii="Arial" w:hAnsi="Arial" w:cs="Arial"/>
          <w:sz w:val="22"/>
          <w:szCs w:val="22"/>
          <w:lang w:eastAsia="en-US"/>
        </w:rPr>
        <w:fldChar w:fldCharType="begin">
          <w:ffData>
            <w:name w:val="Check1"/>
            <w:enabled/>
            <w:calcOnExit w:val="0"/>
            <w:checkBox>
              <w:sizeAuto/>
              <w:default w:val="1"/>
            </w:checkBox>
          </w:ffData>
        </w:fldChar>
      </w:r>
      <w:r w:rsidR="00F73FBE" w:rsidRPr="001C74DB">
        <w:rPr>
          <w:rFonts w:ascii="Arial" w:hAnsi="Arial" w:cs="Arial"/>
          <w:sz w:val="22"/>
          <w:szCs w:val="22"/>
          <w:lang w:eastAsia="en-US"/>
        </w:rPr>
        <w:instrText xml:space="preserve"> </w:instrText>
      </w:r>
      <w:bookmarkStart w:id="40" w:name="Check1"/>
      <w:r w:rsidR="00F73FBE" w:rsidRPr="001C74DB">
        <w:rPr>
          <w:rFonts w:ascii="Arial" w:hAnsi="Arial" w:cs="Arial"/>
          <w:sz w:val="22"/>
          <w:szCs w:val="22"/>
          <w:lang w:eastAsia="en-US"/>
        </w:rPr>
        <w:instrText xml:space="preserve">FORMCHECKBOX </w:instrText>
      </w:r>
      <w:r w:rsidR="00693FDE">
        <w:rPr>
          <w:rFonts w:ascii="Arial" w:hAnsi="Arial" w:cs="Arial"/>
          <w:sz w:val="22"/>
          <w:szCs w:val="22"/>
          <w:lang w:eastAsia="en-US"/>
        </w:rPr>
      </w:r>
      <w:r w:rsidR="00693FDE">
        <w:rPr>
          <w:rFonts w:ascii="Arial" w:hAnsi="Arial" w:cs="Arial"/>
          <w:sz w:val="22"/>
          <w:szCs w:val="22"/>
          <w:lang w:eastAsia="en-US"/>
        </w:rPr>
        <w:fldChar w:fldCharType="separate"/>
      </w:r>
      <w:r w:rsidR="00F73FBE" w:rsidRPr="001C74DB">
        <w:rPr>
          <w:rFonts w:ascii="Arial" w:hAnsi="Arial" w:cs="Arial"/>
          <w:sz w:val="22"/>
          <w:szCs w:val="22"/>
          <w:lang w:eastAsia="en-US"/>
        </w:rPr>
        <w:fldChar w:fldCharType="end"/>
      </w:r>
      <w:bookmarkEnd w:id="40"/>
    </w:p>
    <w:p w14:paraId="55320F6F" w14:textId="77777777" w:rsidR="0026269D" w:rsidRPr="001C74DB" w:rsidRDefault="0026269D" w:rsidP="001C74DB">
      <w:pPr>
        <w:ind w:right="423"/>
        <w:jc w:val="both"/>
        <w:rPr>
          <w:rFonts w:ascii="Arial" w:hAnsi="Arial" w:cs="Arial"/>
          <w:sz w:val="22"/>
          <w:szCs w:val="22"/>
          <w:lang w:eastAsia="en-US"/>
        </w:rPr>
      </w:pPr>
    </w:p>
    <w:p w14:paraId="7C86FD8C" w14:textId="77777777" w:rsidR="001B3D9E" w:rsidRPr="001C74DB" w:rsidRDefault="001B3D9E" w:rsidP="001C74DB">
      <w:pPr>
        <w:ind w:right="423"/>
        <w:jc w:val="both"/>
        <w:rPr>
          <w:rFonts w:ascii="Arial" w:hAnsi="Arial" w:cs="Arial"/>
          <w:sz w:val="22"/>
          <w:szCs w:val="22"/>
          <w:lang w:eastAsia="en-US"/>
        </w:rPr>
      </w:pPr>
    </w:p>
    <w:p w14:paraId="61B9D719" w14:textId="77777777" w:rsidR="00881601" w:rsidRPr="00DA635F" w:rsidRDefault="00FC6D74" w:rsidP="001C74DB">
      <w:pPr>
        <w:ind w:right="423"/>
        <w:jc w:val="both"/>
        <w:rPr>
          <w:rFonts w:ascii="Arial" w:hAnsi="Arial" w:cs="Arial"/>
          <w:b/>
          <w:sz w:val="22"/>
          <w:szCs w:val="22"/>
          <w:lang w:eastAsia="en-US"/>
        </w:rPr>
      </w:pPr>
      <w:bookmarkStart w:id="41" w:name="_Toc492387827"/>
      <w:r w:rsidRPr="00DA635F">
        <w:rPr>
          <w:rFonts w:ascii="Arial" w:hAnsi="Arial" w:cs="Arial"/>
          <w:b/>
          <w:sz w:val="22"/>
          <w:szCs w:val="22"/>
          <w:lang w:eastAsia="en-US"/>
        </w:rPr>
        <w:t xml:space="preserve">2 .1 </w:t>
      </w:r>
      <w:r w:rsidR="00881601" w:rsidRPr="00DA635F">
        <w:rPr>
          <w:rFonts w:ascii="Arial" w:hAnsi="Arial" w:cs="Arial"/>
          <w:b/>
          <w:sz w:val="22"/>
          <w:szCs w:val="22"/>
          <w:lang w:eastAsia="en-US"/>
        </w:rPr>
        <w:t>Identity of the active substance</w:t>
      </w:r>
      <w:bookmarkEnd w:id="41"/>
    </w:p>
    <w:p w14:paraId="317DC202" w14:textId="77777777" w:rsidR="001B3D9E" w:rsidRPr="001C74DB" w:rsidRDefault="001B3D9E" w:rsidP="001C74DB">
      <w:pPr>
        <w:ind w:right="423"/>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53"/>
      </w:tblGrid>
      <w:tr w:rsidR="00881601" w:rsidRPr="001C74DB" w14:paraId="5425D09D" w14:textId="77777777" w:rsidTr="00017CF8">
        <w:tc>
          <w:tcPr>
            <w:tcW w:w="9430" w:type="dxa"/>
            <w:gridSpan w:val="2"/>
            <w:shd w:val="clear" w:color="auto" w:fill="FFFFCC"/>
          </w:tcPr>
          <w:p w14:paraId="40889E18" w14:textId="77777777" w:rsidR="00881601" w:rsidRPr="001C74DB" w:rsidRDefault="00881601" w:rsidP="001C74DB">
            <w:pPr>
              <w:ind w:right="423"/>
              <w:jc w:val="both"/>
              <w:rPr>
                <w:rFonts w:ascii="Arial" w:hAnsi="Arial" w:cs="Arial"/>
                <w:sz w:val="22"/>
                <w:szCs w:val="22"/>
                <w:lang w:eastAsia="en-US"/>
              </w:rPr>
            </w:pPr>
            <w:r w:rsidRPr="001C74DB">
              <w:rPr>
                <w:rFonts w:ascii="Arial" w:hAnsi="Arial" w:cs="Arial"/>
                <w:sz w:val="22"/>
                <w:szCs w:val="22"/>
                <w:lang w:eastAsia="en-US"/>
              </w:rPr>
              <w:t>Main constituent(s)</w:t>
            </w:r>
          </w:p>
        </w:tc>
      </w:tr>
      <w:tr w:rsidR="00881601" w:rsidRPr="001C74DB" w14:paraId="605DF8E6" w14:textId="77777777" w:rsidTr="00017CF8">
        <w:tc>
          <w:tcPr>
            <w:tcW w:w="4077" w:type="dxa"/>
            <w:shd w:val="clear" w:color="auto" w:fill="auto"/>
          </w:tcPr>
          <w:p w14:paraId="49C10554" w14:textId="77777777" w:rsidR="00881601" w:rsidRPr="001C74DB" w:rsidRDefault="00881601" w:rsidP="001C74DB">
            <w:pPr>
              <w:ind w:right="423"/>
              <w:jc w:val="both"/>
              <w:rPr>
                <w:rFonts w:ascii="Arial" w:hAnsi="Arial" w:cs="Arial"/>
                <w:sz w:val="22"/>
                <w:szCs w:val="22"/>
                <w:lang w:eastAsia="en-US"/>
              </w:rPr>
            </w:pPr>
            <w:r w:rsidRPr="001C74DB">
              <w:rPr>
                <w:rFonts w:ascii="Arial" w:hAnsi="Arial" w:cs="Arial"/>
                <w:sz w:val="22"/>
                <w:szCs w:val="22"/>
                <w:lang w:eastAsia="en-US"/>
              </w:rPr>
              <w:t>ISO name</w:t>
            </w:r>
          </w:p>
        </w:tc>
        <w:tc>
          <w:tcPr>
            <w:tcW w:w="5353" w:type="dxa"/>
            <w:shd w:val="clear" w:color="auto" w:fill="auto"/>
          </w:tcPr>
          <w:p w14:paraId="0CF64FBF" w14:textId="77777777" w:rsidR="00881601" w:rsidRPr="001C74DB" w:rsidRDefault="00E41FE7" w:rsidP="001C74DB">
            <w:pPr>
              <w:ind w:right="423"/>
              <w:jc w:val="both"/>
              <w:rPr>
                <w:rFonts w:ascii="Arial" w:hAnsi="Arial" w:cs="Arial"/>
                <w:sz w:val="22"/>
                <w:szCs w:val="22"/>
                <w:lang w:eastAsia="en-US"/>
              </w:rPr>
            </w:pPr>
            <w:r w:rsidRPr="001C74DB">
              <w:rPr>
                <w:rFonts w:ascii="Arial" w:hAnsi="Arial" w:cs="Arial"/>
                <w:sz w:val="22"/>
                <w:szCs w:val="22"/>
                <w:lang w:eastAsia="en-US"/>
              </w:rPr>
              <w:t>IR3535®, Ethyl butylacetylaminopropionate, ethyl N-acetyl-N-butyl-β-alaninate (EINECS)</w:t>
            </w:r>
          </w:p>
        </w:tc>
      </w:tr>
      <w:tr w:rsidR="00881601" w:rsidRPr="001C74DB" w14:paraId="232CCDD7" w14:textId="77777777" w:rsidTr="00017CF8">
        <w:tc>
          <w:tcPr>
            <w:tcW w:w="4077" w:type="dxa"/>
            <w:shd w:val="clear" w:color="auto" w:fill="auto"/>
          </w:tcPr>
          <w:p w14:paraId="10227755" w14:textId="77777777" w:rsidR="00881601" w:rsidRPr="001C74DB" w:rsidRDefault="00881601" w:rsidP="001C74DB">
            <w:pPr>
              <w:ind w:right="423"/>
              <w:jc w:val="both"/>
              <w:rPr>
                <w:rFonts w:ascii="Arial" w:hAnsi="Arial" w:cs="Arial"/>
                <w:sz w:val="22"/>
                <w:szCs w:val="22"/>
                <w:lang w:eastAsia="en-US"/>
              </w:rPr>
            </w:pPr>
            <w:r w:rsidRPr="001C74DB">
              <w:rPr>
                <w:rFonts w:ascii="Arial" w:hAnsi="Arial" w:cs="Arial"/>
                <w:sz w:val="22"/>
                <w:szCs w:val="22"/>
                <w:lang w:eastAsia="en-US"/>
              </w:rPr>
              <w:t>IUPAC or EC name</w:t>
            </w:r>
          </w:p>
        </w:tc>
        <w:tc>
          <w:tcPr>
            <w:tcW w:w="5353" w:type="dxa"/>
            <w:shd w:val="clear" w:color="auto" w:fill="auto"/>
          </w:tcPr>
          <w:p w14:paraId="1548C150" w14:textId="77777777" w:rsidR="00881601" w:rsidRPr="001C74DB" w:rsidRDefault="00E41FE7" w:rsidP="001C74DB">
            <w:pPr>
              <w:ind w:right="423"/>
              <w:jc w:val="both"/>
              <w:rPr>
                <w:rFonts w:ascii="Arial" w:hAnsi="Arial" w:cs="Arial"/>
                <w:sz w:val="22"/>
                <w:szCs w:val="22"/>
                <w:lang w:eastAsia="en-US"/>
              </w:rPr>
            </w:pPr>
            <w:r w:rsidRPr="001C74DB">
              <w:rPr>
                <w:rFonts w:ascii="Arial" w:hAnsi="Arial" w:cs="Arial"/>
                <w:sz w:val="22"/>
                <w:szCs w:val="22"/>
                <w:lang w:eastAsia="en-US"/>
              </w:rPr>
              <w:t>ethyl 3-[N-acetyl-N-butyl] aminopropionate</w:t>
            </w:r>
          </w:p>
        </w:tc>
      </w:tr>
      <w:tr w:rsidR="00881601" w:rsidRPr="001C74DB" w14:paraId="7490501B" w14:textId="77777777" w:rsidTr="00017CF8">
        <w:tc>
          <w:tcPr>
            <w:tcW w:w="4077" w:type="dxa"/>
            <w:shd w:val="clear" w:color="auto" w:fill="auto"/>
          </w:tcPr>
          <w:p w14:paraId="08E1784B" w14:textId="77777777" w:rsidR="00881601" w:rsidRPr="001C74DB" w:rsidRDefault="00881601" w:rsidP="001C74DB">
            <w:pPr>
              <w:ind w:right="423"/>
              <w:jc w:val="both"/>
              <w:rPr>
                <w:rFonts w:ascii="Arial" w:hAnsi="Arial" w:cs="Arial"/>
                <w:sz w:val="22"/>
                <w:szCs w:val="22"/>
                <w:lang w:eastAsia="en-US"/>
              </w:rPr>
            </w:pPr>
            <w:r w:rsidRPr="001C74DB">
              <w:rPr>
                <w:rFonts w:ascii="Arial" w:hAnsi="Arial" w:cs="Arial"/>
                <w:sz w:val="22"/>
                <w:szCs w:val="22"/>
                <w:lang w:eastAsia="en-US"/>
              </w:rPr>
              <w:t>EC number</w:t>
            </w:r>
          </w:p>
        </w:tc>
        <w:tc>
          <w:tcPr>
            <w:tcW w:w="5353" w:type="dxa"/>
            <w:shd w:val="clear" w:color="auto" w:fill="auto"/>
          </w:tcPr>
          <w:p w14:paraId="4CD077CA" w14:textId="77777777" w:rsidR="00881601" w:rsidRPr="001C74DB" w:rsidRDefault="00E41FE7" w:rsidP="001C74DB">
            <w:pPr>
              <w:ind w:right="423"/>
              <w:jc w:val="both"/>
              <w:rPr>
                <w:rFonts w:ascii="Arial" w:hAnsi="Arial" w:cs="Arial"/>
                <w:sz w:val="22"/>
                <w:szCs w:val="22"/>
                <w:lang w:eastAsia="en-US"/>
              </w:rPr>
            </w:pPr>
            <w:r w:rsidRPr="001C74DB">
              <w:rPr>
                <w:rFonts w:ascii="Arial" w:hAnsi="Arial" w:cs="Arial"/>
                <w:sz w:val="22"/>
                <w:szCs w:val="22"/>
                <w:lang w:eastAsia="en-US"/>
              </w:rPr>
              <w:t>257-835-0</w:t>
            </w:r>
          </w:p>
        </w:tc>
      </w:tr>
      <w:tr w:rsidR="00881601" w:rsidRPr="001C74DB" w14:paraId="2F3B1B36" w14:textId="77777777" w:rsidTr="00017CF8">
        <w:tc>
          <w:tcPr>
            <w:tcW w:w="4077" w:type="dxa"/>
            <w:shd w:val="clear" w:color="auto" w:fill="auto"/>
          </w:tcPr>
          <w:p w14:paraId="5F5DFFD6" w14:textId="77777777" w:rsidR="00881601" w:rsidRPr="001C74DB" w:rsidRDefault="00881601" w:rsidP="001C74DB">
            <w:pPr>
              <w:ind w:right="423"/>
              <w:jc w:val="both"/>
              <w:rPr>
                <w:rFonts w:ascii="Arial" w:hAnsi="Arial" w:cs="Arial"/>
                <w:sz w:val="22"/>
                <w:szCs w:val="22"/>
                <w:lang w:eastAsia="en-US"/>
              </w:rPr>
            </w:pPr>
            <w:r w:rsidRPr="001C74DB">
              <w:rPr>
                <w:rFonts w:ascii="Arial" w:hAnsi="Arial" w:cs="Arial"/>
                <w:sz w:val="22"/>
                <w:szCs w:val="22"/>
                <w:lang w:eastAsia="en-US"/>
              </w:rPr>
              <w:t>CAS number</w:t>
            </w:r>
          </w:p>
        </w:tc>
        <w:tc>
          <w:tcPr>
            <w:tcW w:w="5353" w:type="dxa"/>
            <w:shd w:val="clear" w:color="auto" w:fill="auto"/>
          </w:tcPr>
          <w:p w14:paraId="342CA177" w14:textId="77777777" w:rsidR="00881601" w:rsidRPr="001C74DB" w:rsidRDefault="00E41FE7" w:rsidP="001C74DB">
            <w:pPr>
              <w:ind w:right="423"/>
              <w:jc w:val="both"/>
              <w:rPr>
                <w:rFonts w:ascii="Arial" w:hAnsi="Arial" w:cs="Arial"/>
                <w:sz w:val="22"/>
                <w:szCs w:val="22"/>
                <w:lang w:eastAsia="en-US"/>
              </w:rPr>
            </w:pPr>
            <w:r w:rsidRPr="001C74DB">
              <w:rPr>
                <w:rFonts w:ascii="Arial" w:hAnsi="Arial" w:cs="Arial"/>
                <w:sz w:val="22"/>
                <w:szCs w:val="22"/>
                <w:lang w:eastAsia="en-US"/>
              </w:rPr>
              <w:t>52304-36-6</w:t>
            </w:r>
          </w:p>
        </w:tc>
      </w:tr>
      <w:tr w:rsidR="00881601" w:rsidRPr="001C74DB" w14:paraId="4186AA54" w14:textId="77777777" w:rsidTr="00017CF8">
        <w:tc>
          <w:tcPr>
            <w:tcW w:w="4077" w:type="dxa"/>
            <w:shd w:val="clear" w:color="auto" w:fill="auto"/>
          </w:tcPr>
          <w:p w14:paraId="098FBD50" w14:textId="77777777" w:rsidR="00881601" w:rsidRPr="001C74DB" w:rsidRDefault="00881601" w:rsidP="001C74DB">
            <w:pPr>
              <w:ind w:right="423"/>
              <w:jc w:val="both"/>
              <w:rPr>
                <w:rFonts w:ascii="Arial" w:hAnsi="Arial" w:cs="Arial"/>
                <w:sz w:val="22"/>
                <w:szCs w:val="22"/>
                <w:lang w:eastAsia="en-US"/>
              </w:rPr>
            </w:pPr>
            <w:r w:rsidRPr="001C74DB">
              <w:rPr>
                <w:rFonts w:ascii="Arial" w:hAnsi="Arial" w:cs="Arial"/>
                <w:sz w:val="22"/>
                <w:szCs w:val="22"/>
                <w:lang w:eastAsia="en-US"/>
              </w:rPr>
              <w:t>Index number in Annex VI of CLP</w:t>
            </w:r>
          </w:p>
        </w:tc>
        <w:tc>
          <w:tcPr>
            <w:tcW w:w="5353" w:type="dxa"/>
            <w:shd w:val="clear" w:color="auto" w:fill="auto"/>
          </w:tcPr>
          <w:p w14:paraId="6A5E5F9B" w14:textId="77777777" w:rsidR="00881601" w:rsidRPr="001C74DB" w:rsidRDefault="00881601" w:rsidP="001C74DB">
            <w:pPr>
              <w:ind w:right="423"/>
              <w:jc w:val="both"/>
              <w:rPr>
                <w:rFonts w:ascii="Arial" w:hAnsi="Arial" w:cs="Arial"/>
                <w:sz w:val="22"/>
                <w:szCs w:val="22"/>
                <w:lang w:eastAsia="en-US"/>
              </w:rPr>
            </w:pPr>
          </w:p>
        </w:tc>
      </w:tr>
      <w:tr w:rsidR="00881601" w:rsidRPr="001C74DB" w14:paraId="6C861340" w14:textId="77777777" w:rsidTr="00017CF8">
        <w:tc>
          <w:tcPr>
            <w:tcW w:w="4077" w:type="dxa"/>
            <w:shd w:val="clear" w:color="auto" w:fill="auto"/>
          </w:tcPr>
          <w:p w14:paraId="66413D5E" w14:textId="77777777" w:rsidR="00881601" w:rsidRPr="001C74DB" w:rsidRDefault="00881601" w:rsidP="001C74DB">
            <w:pPr>
              <w:ind w:right="423"/>
              <w:jc w:val="both"/>
              <w:rPr>
                <w:rFonts w:ascii="Arial" w:hAnsi="Arial" w:cs="Arial"/>
                <w:sz w:val="22"/>
                <w:szCs w:val="22"/>
                <w:lang w:eastAsia="en-US"/>
              </w:rPr>
            </w:pPr>
            <w:r w:rsidRPr="001C74DB">
              <w:rPr>
                <w:rFonts w:ascii="Arial" w:hAnsi="Arial" w:cs="Arial"/>
                <w:sz w:val="22"/>
                <w:szCs w:val="22"/>
                <w:lang w:eastAsia="en-US"/>
              </w:rPr>
              <w:t>Minimum purity / content</w:t>
            </w:r>
          </w:p>
        </w:tc>
        <w:tc>
          <w:tcPr>
            <w:tcW w:w="5353" w:type="dxa"/>
            <w:shd w:val="clear" w:color="auto" w:fill="auto"/>
          </w:tcPr>
          <w:p w14:paraId="6FDC2BB8" w14:textId="77777777" w:rsidR="00881601" w:rsidRPr="001C74DB" w:rsidRDefault="00E41FE7" w:rsidP="001C74DB">
            <w:pPr>
              <w:ind w:right="423"/>
              <w:jc w:val="both"/>
              <w:rPr>
                <w:rFonts w:ascii="Arial" w:hAnsi="Arial" w:cs="Arial"/>
                <w:sz w:val="22"/>
                <w:szCs w:val="22"/>
                <w:lang w:eastAsia="en-US"/>
              </w:rPr>
            </w:pPr>
            <w:r w:rsidRPr="001C74DB">
              <w:rPr>
                <w:rFonts w:ascii="Arial" w:hAnsi="Arial" w:cs="Arial"/>
                <w:sz w:val="22"/>
                <w:szCs w:val="22"/>
                <w:lang w:eastAsia="en-US"/>
              </w:rPr>
              <w:t>&gt; 99 % w/w</w:t>
            </w:r>
          </w:p>
        </w:tc>
      </w:tr>
      <w:tr w:rsidR="00881601" w:rsidRPr="001C74DB" w14:paraId="5047B271" w14:textId="77777777" w:rsidTr="00873AF4">
        <w:trPr>
          <w:trHeight w:val="1359"/>
        </w:trPr>
        <w:tc>
          <w:tcPr>
            <w:tcW w:w="4077" w:type="dxa"/>
            <w:shd w:val="clear" w:color="auto" w:fill="auto"/>
          </w:tcPr>
          <w:p w14:paraId="6E9D5D2E" w14:textId="77777777" w:rsidR="00881601" w:rsidRPr="001C74DB" w:rsidRDefault="00881601" w:rsidP="001C74DB">
            <w:pPr>
              <w:ind w:right="423"/>
              <w:jc w:val="both"/>
              <w:rPr>
                <w:rFonts w:ascii="Arial" w:hAnsi="Arial" w:cs="Arial"/>
                <w:sz w:val="22"/>
                <w:szCs w:val="22"/>
                <w:lang w:eastAsia="en-US"/>
              </w:rPr>
            </w:pPr>
            <w:r w:rsidRPr="001C74DB">
              <w:rPr>
                <w:rFonts w:ascii="Arial" w:hAnsi="Arial" w:cs="Arial"/>
                <w:sz w:val="22"/>
                <w:szCs w:val="22"/>
                <w:lang w:eastAsia="en-US"/>
              </w:rPr>
              <w:t>Structural formula</w:t>
            </w:r>
          </w:p>
        </w:tc>
        <w:tc>
          <w:tcPr>
            <w:tcW w:w="5353" w:type="dxa"/>
            <w:shd w:val="clear" w:color="auto" w:fill="auto"/>
          </w:tcPr>
          <w:p w14:paraId="260CB34F" w14:textId="77777777" w:rsidR="00881601" w:rsidRPr="001C74DB" w:rsidRDefault="000E5EBE" w:rsidP="001C74DB">
            <w:pPr>
              <w:ind w:right="423"/>
              <w:jc w:val="both"/>
              <w:rPr>
                <w:rFonts w:ascii="Arial" w:hAnsi="Arial" w:cs="Arial"/>
                <w:sz w:val="22"/>
                <w:szCs w:val="22"/>
                <w:lang w:eastAsia="en-US"/>
              </w:rPr>
            </w:pPr>
            <w:r w:rsidRPr="001C74DB">
              <w:rPr>
                <w:rFonts w:ascii="Arial" w:hAnsi="Arial" w:cs="Arial"/>
                <w:noProof/>
                <w:sz w:val="22"/>
                <w:szCs w:val="22"/>
                <w:lang w:val="fr-FR" w:eastAsia="fr-FR"/>
              </w:rPr>
              <w:drawing>
                <wp:inline distT="0" distB="0" distL="0" distR="0" wp14:anchorId="3724EA21" wp14:editId="1E36C464">
                  <wp:extent cx="1932305" cy="8267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2305" cy="826770"/>
                          </a:xfrm>
                          <a:prstGeom prst="rect">
                            <a:avLst/>
                          </a:prstGeom>
                          <a:noFill/>
                          <a:ln>
                            <a:noFill/>
                          </a:ln>
                        </pic:spPr>
                      </pic:pic>
                    </a:graphicData>
                  </a:graphic>
                </wp:inline>
              </w:drawing>
            </w:r>
          </w:p>
        </w:tc>
      </w:tr>
    </w:tbl>
    <w:p w14:paraId="69958399" w14:textId="77777777" w:rsidR="00881601" w:rsidRPr="001C74DB" w:rsidRDefault="00881601" w:rsidP="001C74DB">
      <w:pPr>
        <w:ind w:right="423"/>
        <w:jc w:val="both"/>
        <w:rPr>
          <w:rFonts w:ascii="Arial" w:hAnsi="Arial" w:cs="Arial"/>
          <w:sz w:val="22"/>
          <w:szCs w:val="22"/>
          <w:lang w:eastAsia="en-US"/>
        </w:rPr>
      </w:pPr>
    </w:p>
    <w:p w14:paraId="27E669A9" w14:textId="77777777" w:rsidR="001B3D9E" w:rsidRPr="001C74DB" w:rsidRDefault="001B3D9E" w:rsidP="001C74DB">
      <w:pPr>
        <w:ind w:right="423"/>
        <w:jc w:val="both"/>
        <w:rPr>
          <w:rFonts w:ascii="Arial" w:hAnsi="Arial" w:cs="Arial"/>
          <w:sz w:val="22"/>
          <w:szCs w:val="22"/>
          <w:lang w:eastAsia="en-US"/>
        </w:rPr>
      </w:pPr>
    </w:p>
    <w:p w14:paraId="4D705382" w14:textId="77777777" w:rsidR="00DF6CFE" w:rsidRPr="00DA635F" w:rsidRDefault="00FC6D74" w:rsidP="001C74DB">
      <w:pPr>
        <w:ind w:right="423"/>
        <w:jc w:val="both"/>
        <w:rPr>
          <w:rFonts w:ascii="Arial" w:hAnsi="Arial" w:cs="Arial"/>
          <w:b/>
          <w:sz w:val="22"/>
          <w:szCs w:val="22"/>
          <w:lang w:eastAsia="en-US"/>
        </w:rPr>
      </w:pPr>
      <w:bookmarkStart w:id="42" w:name="_Toc492387828"/>
      <w:r w:rsidRPr="00FC6D74">
        <w:rPr>
          <w:rFonts w:ascii="Arial" w:hAnsi="Arial" w:cs="Arial"/>
          <w:b/>
          <w:sz w:val="22"/>
          <w:szCs w:val="22"/>
          <w:lang w:eastAsia="en-US"/>
        </w:rPr>
        <w:t>2</w:t>
      </w:r>
      <w:r>
        <w:rPr>
          <w:rFonts w:ascii="Arial" w:hAnsi="Arial" w:cs="Arial"/>
          <w:b/>
          <w:sz w:val="22"/>
          <w:szCs w:val="22"/>
          <w:lang w:eastAsia="en-US"/>
        </w:rPr>
        <w:t>.2</w:t>
      </w:r>
      <w:r w:rsidRPr="00FC6D74">
        <w:rPr>
          <w:rFonts w:ascii="Arial" w:hAnsi="Arial" w:cs="Arial"/>
          <w:b/>
          <w:sz w:val="22"/>
          <w:szCs w:val="22"/>
          <w:lang w:eastAsia="en-US"/>
        </w:rPr>
        <w:t xml:space="preserve"> </w:t>
      </w:r>
      <w:r w:rsidR="00AE0AC7" w:rsidRPr="00DA635F">
        <w:rPr>
          <w:rFonts w:ascii="Arial" w:hAnsi="Arial" w:cs="Arial"/>
          <w:b/>
          <w:sz w:val="22"/>
          <w:szCs w:val="22"/>
          <w:lang w:eastAsia="en-US"/>
        </w:rPr>
        <w:t>Candidate(s) for substitution</w:t>
      </w:r>
      <w:bookmarkEnd w:id="42"/>
    </w:p>
    <w:p w14:paraId="69407745" w14:textId="77777777" w:rsidR="001B3D9E" w:rsidRPr="001C74DB" w:rsidRDefault="001B3D9E" w:rsidP="001C74DB">
      <w:pPr>
        <w:ind w:right="423"/>
        <w:jc w:val="both"/>
        <w:rPr>
          <w:rFonts w:ascii="Arial" w:hAnsi="Arial" w:cs="Arial"/>
          <w:sz w:val="22"/>
          <w:szCs w:val="22"/>
          <w:lang w:eastAsia="en-US"/>
        </w:rPr>
      </w:pPr>
    </w:p>
    <w:p w14:paraId="692C721F" w14:textId="77777777" w:rsidR="00DF6CFE" w:rsidRPr="001C74DB" w:rsidRDefault="00E41FE7" w:rsidP="001C74DB">
      <w:pPr>
        <w:ind w:right="423"/>
        <w:jc w:val="both"/>
        <w:rPr>
          <w:rFonts w:ascii="Arial" w:hAnsi="Arial" w:cs="Arial"/>
          <w:sz w:val="22"/>
          <w:szCs w:val="22"/>
          <w:lang w:eastAsia="en-US"/>
        </w:rPr>
      </w:pPr>
      <w:r w:rsidRPr="001C74DB">
        <w:rPr>
          <w:rFonts w:ascii="Arial" w:hAnsi="Arial" w:cs="Arial"/>
          <w:sz w:val="22"/>
          <w:szCs w:val="22"/>
          <w:lang w:eastAsia="en-US"/>
        </w:rPr>
        <w:lastRenderedPageBreak/>
        <w:t>The active substance IR3535 is not candidate for substitution in accordance with Article 10 of BPR</w:t>
      </w:r>
      <w:r w:rsidR="00235B05" w:rsidRPr="001C74DB">
        <w:rPr>
          <w:rFonts w:ascii="Arial" w:hAnsi="Arial" w:cs="Arial"/>
          <w:sz w:val="22"/>
          <w:szCs w:val="22"/>
          <w:lang w:eastAsia="en-US"/>
        </w:rPr>
        <w:t>–Reg</w:t>
      </w:r>
      <w:r w:rsidR="003E5636" w:rsidRPr="001C74DB">
        <w:rPr>
          <w:rFonts w:ascii="Arial" w:hAnsi="Arial" w:cs="Arial"/>
          <w:sz w:val="22"/>
          <w:szCs w:val="22"/>
          <w:lang w:eastAsia="en-US"/>
        </w:rPr>
        <w:t>ulation</w:t>
      </w:r>
      <w:r w:rsidR="00235B05" w:rsidRPr="001C74DB">
        <w:rPr>
          <w:rFonts w:ascii="Arial" w:hAnsi="Arial" w:cs="Arial"/>
          <w:sz w:val="22"/>
          <w:szCs w:val="22"/>
          <w:lang w:eastAsia="en-US"/>
        </w:rPr>
        <w:t xml:space="preserve"> 528/2012</w:t>
      </w:r>
      <w:r w:rsidRPr="001C74DB">
        <w:rPr>
          <w:rFonts w:ascii="Arial" w:hAnsi="Arial" w:cs="Arial"/>
          <w:sz w:val="22"/>
          <w:szCs w:val="22"/>
          <w:lang w:eastAsia="en-US"/>
        </w:rPr>
        <w:t>.</w:t>
      </w:r>
    </w:p>
    <w:p w14:paraId="69230A38" w14:textId="77777777" w:rsidR="00B224B7" w:rsidRPr="001C74DB" w:rsidRDefault="00BD0ADD" w:rsidP="001C74DB">
      <w:pPr>
        <w:ind w:right="423"/>
        <w:jc w:val="both"/>
        <w:rPr>
          <w:rFonts w:ascii="Arial" w:hAnsi="Arial" w:cs="Arial"/>
          <w:sz w:val="22"/>
          <w:szCs w:val="22"/>
          <w:lang w:eastAsia="en-US"/>
        </w:rPr>
      </w:pPr>
      <w:r w:rsidRPr="001C74DB">
        <w:rPr>
          <w:rFonts w:ascii="Arial" w:hAnsi="Arial" w:cs="Arial"/>
          <w:sz w:val="22"/>
          <w:szCs w:val="22"/>
          <w:lang w:eastAsia="en-US"/>
        </w:rPr>
        <w:br w:type="page"/>
      </w:r>
      <w:bookmarkEnd w:id="39"/>
    </w:p>
    <w:p w14:paraId="004BE2F6" w14:textId="77777777" w:rsidR="00B224B7" w:rsidRPr="00DA635F" w:rsidRDefault="00FC6D74" w:rsidP="001C74DB">
      <w:pPr>
        <w:ind w:right="423"/>
        <w:jc w:val="both"/>
        <w:rPr>
          <w:rFonts w:ascii="Arial" w:hAnsi="Arial" w:cs="Arial"/>
          <w:b/>
          <w:sz w:val="22"/>
          <w:szCs w:val="22"/>
          <w:lang w:eastAsia="en-US"/>
        </w:rPr>
      </w:pPr>
      <w:bookmarkStart w:id="43" w:name="_Toc492387829"/>
      <w:r w:rsidRPr="00FC6D74">
        <w:rPr>
          <w:rFonts w:ascii="Arial" w:hAnsi="Arial" w:cs="Arial"/>
          <w:b/>
          <w:sz w:val="22"/>
          <w:szCs w:val="22"/>
          <w:lang w:eastAsia="en-US"/>
        </w:rPr>
        <w:lastRenderedPageBreak/>
        <w:t>2</w:t>
      </w:r>
      <w:r>
        <w:rPr>
          <w:rFonts w:ascii="Arial" w:hAnsi="Arial" w:cs="Arial"/>
          <w:b/>
          <w:sz w:val="22"/>
          <w:szCs w:val="22"/>
          <w:lang w:eastAsia="en-US"/>
        </w:rPr>
        <w:t>.3</w:t>
      </w:r>
      <w:r w:rsidRPr="00FC6D74">
        <w:rPr>
          <w:rFonts w:ascii="Arial" w:hAnsi="Arial" w:cs="Arial"/>
          <w:b/>
          <w:sz w:val="22"/>
          <w:szCs w:val="22"/>
          <w:lang w:eastAsia="en-US"/>
        </w:rPr>
        <w:t xml:space="preserve"> </w:t>
      </w:r>
      <w:r w:rsidR="00B224B7" w:rsidRPr="00DA635F">
        <w:rPr>
          <w:rFonts w:ascii="Arial" w:hAnsi="Arial" w:cs="Arial"/>
          <w:b/>
          <w:sz w:val="22"/>
          <w:szCs w:val="22"/>
          <w:lang w:eastAsia="en-US"/>
        </w:rPr>
        <w:t>Qualitative and quantitative information on the composition of the biocidal product family</w:t>
      </w:r>
      <w:r w:rsidR="001327BF" w:rsidRPr="00DA635F">
        <w:rPr>
          <w:rFonts w:ascii="Arial" w:hAnsi="Arial" w:cs="Arial"/>
          <w:b/>
          <w:sz w:val="22"/>
          <w:szCs w:val="22"/>
          <w:vertAlign w:val="superscript"/>
          <w:lang w:eastAsia="en-US"/>
        </w:rPr>
        <w:t>2</w:t>
      </w:r>
      <w:bookmarkEnd w:id="43"/>
    </w:p>
    <w:p w14:paraId="7A4E97F5" w14:textId="77777777" w:rsidR="001B3D9E" w:rsidRPr="001C74DB" w:rsidRDefault="001B3D9E" w:rsidP="001C74DB">
      <w:pPr>
        <w:ind w:right="423"/>
        <w:jc w:val="both"/>
        <w:rPr>
          <w:rFonts w:ascii="Arial" w:hAnsi="Arial" w:cs="Arial"/>
          <w:sz w:val="22"/>
          <w:szCs w:val="22"/>
          <w:lang w:eastAsia="en-US"/>
        </w:rPr>
      </w:pPr>
    </w:p>
    <w:p w14:paraId="1391FA69" w14:textId="77777777" w:rsidR="00012F65" w:rsidRPr="001C74DB" w:rsidRDefault="00012F65" w:rsidP="001C74DB">
      <w:pPr>
        <w:ind w:right="423"/>
        <w:jc w:val="both"/>
        <w:rPr>
          <w:rFonts w:ascii="Arial" w:hAnsi="Arial" w:cs="Arial"/>
          <w:sz w:val="22"/>
          <w:szCs w:val="22"/>
          <w:lang w:eastAsia="en-US"/>
        </w:rPr>
      </w:pPr>
    </w:p>
    <w:tbl>
      <w:tblPr>
        <w:tblW w:w="802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96"/>
        <w:gridCol w:w="1418"/>
        <w:gridCol w:w="1335"/>
        <w:gridCol w:w="1292"/>
        <w:gridCol w:w="1006"/>
        <w:gridCol w:w="567"/>
        <w:gridCol w:w="709"/>
      </w:tblGrid>
      <w:tr w:rsidR="00CD159E" w:rsidRPr="007B32B6" w14:paraId="1EA8174D" w14:textId="77777777" w:rsidTr="00206831">
        <w:trPr>
          <w:trHeight w:val="1277"/>
          <w:tblHeader/>
        </w:trPr>
        <w:tc>
          <w:tcPr>
            <w:tcW w:w="1696" w:type="dxa"/>
            <w:tcMar>
              <w:top w:w="40" w:type="dxa"/>
              <w:left w:w="40" w:type="dxa"/>
              <w:bottom w:w="40" w:type="dxa"/>
              <w:right w:w="40" w:type="dxa"/>
            </w:tcMar>
            <w:vAlign w:val="center"/>
          </w:tcPr>
          <w:p w14:paraId="624045E4" w14:textId="77777777" w:rsidR="00CD159E" w:rsidRPr="007B32B6" w:rsidRDefault="00CD159E" w:rsidP="007B32B6">
            <w:pPr>
              <w:jc w:val="both"/>
              <w:rPr>
                <w:rFonts w:ascii="Arial" w:hAnsi="Arial" w:cs="Arial"/>
                <w:b/>
                <w:sz w:val="22"/>
                <w:lang w:eastAsia="en-US"/>
              </w:rPr>
            </w:pPr>
            <w:bookmarkStart w:id="44" w:name="d0e356"/>
            <w:bookmarkStart w:id="45" w:name="_Toc403566543"/>
            <w:bookmarkStart w:id="46" w:name="_Toc366658846"/>
            <w:bookmarkStart w:id="47" w:name="d0e437"/>
            <w:r w:rsidRPr="007B32B6">
              <w:rPr>
                <w:rFonts w:ascii="Arial" w:hAnsi="Arial" w:cs="Arial"/>
                <w:b/>
                <w:sz w:val="22"/>
                <w:lang w:eastAsia="en-US"/>
              </w:rPr>
              <w:t>Common name</w:t>
            </w:r>
          </w:p>
        </w:tc>
        <w:tc>
          <w:tcPr>
            <w:tcW w:w="1418" w:type="dxa"/>
            <w:tcMar>
              <w:top w:w="40" w:type="dxa"/>
              <w:left w:w="40" w:type="dxa"/>
              <w:bottom w:w="40" w:type="dxa"/>
              <w:right w:w="40" w:type="dxa"/>
            </w:tcMar>
            <w:vAlign w:val="center"/>
          </w:tcPr>
          <w:p w14:paraId="56C61B10" w14:textId="77777777" w:rsidR="00CD159E" w:rsidRPr="007B32B6" w:rsidRDefault="00CD159E" w:rsidP="007B32B6">
            <w:pPr>
              <w:rPr>
                <w:rFonts w:ascii="Arial" w:hAnsi="Arial" w:cs="Arial"/>
                <w:b/>
                <w:sz w:val="22"/>
                <w:lang w:eastAsia="en-US"/>
              </w:rPr>
            </w:pPr>
            <w:r w:rsidRPr="007B32B6">
              <w:rPr>
                <w:rFonts w:ascii="Arial" w:hAnsi="Arial" w:cs="Arial"/>
                <w:b/>
                <w:sz w:val="22"/>
                <w:lang w:eastAsia="en-US"/>
              </w:rPr>
              <w:t>IUPAC name</w:t>
            </w:r>
          </w:p>
        </w:tc>
        <w:tc>
          <w:tcPr>
            <w:tcW w:w="1335" w:type="dxa"/>
            <w:tcMar>
              <w:top w:w="40" w:type="dxa"/>
              <w:left w:w="40" w:type="dxa"/>
              <w:bottom w:w="40" w:type="dxa"/>
              <w:right w:w="40" w:type="dxa"/>
            </w:tcMar>
            <w:vAlign w:val="center"/>
          </w:tcPr>
          <w:p w14:paraId="0909097C" w14:textId="77777777" w:rsidR="00CD159E" w:rsidRPr="007B32B6" w:rsidRDefault="00CD159E" w:rsidP="00806338">
            <w:pPr>
              <w:ind w:right="-155"/>
              <w:rPr>
                <w:rFonts w:ascii="Arial" w:hAnsi="Arial" w:cs="Arial"/>
                <w:b/>
                <w:sz w:val="22"/>
                <w:lang w:eastAsia="en-US"/>
              </w:rPr>
            </w:pPr>
            <w:r w:rsidRPr="007B32B6">
              <w:rPr>
                <w:rFonts w:ascii="Arial" w:hAnsi="Arial" w:cs="Arial"/>
                <w:b/>
                <w:sz w:val="22"/>
                <w:lang w:eastAsia="en-US"/>
              </w:rPr>
              <w:t>Function</w:t>
            </w:r>
          </w:p>
        </w:tc>
        <w:tc>
          <w:tcPr>
            <w:tcW w:w="1292" w:type="dxa"/>
            <w:tcMar>
              <w:top w:w="40" w:type="dxa"/>
              <w:left w:w="40" w:type="dxa"/>
              <w:bottom w:w="40" w:type="dxa"/>
              <w:right w:w="40" w:type="dxa"/>
            </w:tcMar>
            <w:vAlign w:val="center"/>
          </w:tcPr>
          <w:p w14:paraId="3ABD9744" w14:textId="77777777" w:rsidR="00CD159E" w:rsidRPr="007B32B6" w:rsidRDefault="00CD159E" w:rsidP="007B32B6">
            <w:pPr>
              <w:ind w:right="36"/>
              <w:rPr>
                <w:rFonts w:ascii="Arial" w:hAnsi="Arial" w:cs="Arial"/>
                <w:b/>
                <w:sz w:val="22"/>
                <w:lang w:eastAsia="en-US"/>
              </w:rPr>
            </w:pPr>
            <w:r w:rsidRPr="007B32B6">
              <w:rPr>
                <w:rFonts w:ascii="Arial" w:hAnsi="Arial" w:cs="Arial"/>
                <w:b/>
                <w:sz w:val="22"/>
                <w:lang w:eastAsia="en-US"/>
              </w:rPr>
              <w:t xml:space="preserve">CAS </w:t>
            </w:r>
          </w:p>
          <w:p w14:paraId="1660CE8B" w14:textId="77777777" w:rsidR="00CD159E" w:rsidRPr="007B32B6" w:rsidRDefault="00CD159E" w:rsidP="007B32B6">
            <w:pPr>
              <w:ind w:right="36"/>
              <w:rPr>
                <w:rFonts w:ascii="Arial" w:hAnsi="Arial" w:cs="Arial"/>
                <w:b/>
                <w:sz w:val="22"/>
                <w:lang w:eastAsia="en-US"/>
              </w:rPr>
            </w:pPr>
            <w:r w:rsidRPr="007B32B6">
              <w:rPr>
                <w:rFonts w:ascii="Arial" w:hAnsi="Arial" w:cs="Arial"/>
                <w:b/>
                <w:sz w:val="22"/>
                <w:lang w:eastAsia="en-US"/>
              </w:rPr>
              <w:t>number</w:t>
            </w:r>
          </w:p>
        </w:tc>
        <w:tc>
          <w:tcPr>
            <w:tcW w:w="1006" w:type="dxa"/>
            <w:tcMar>
              <w:top w:w="40" w:type="dxa"/>
              <w:left w:w="40" w:type="dxa"/>
              <w:bottom w:w="40" w:type="dxa"/>
              <w:right w:w="40" w:type="dxa"/>
            </w:tcMar>
            <w:vAlign w:val="center"/>
          </w:tcPr>
          <w:p w14:paraId="1AE05EE0" w14:textId="77777777" w:rsidR="00CD159E" w:rsidRPr="007B32B6" w:rsidRDefault="00CD159E" w:rsidP="007B32B6">
            <w:pPr>
              <w:ind w:right="36"/>
              <w:rPr>
                <w:rFonts w:ascii="Arial" w:hAnsi="Arial" w:cs="Arial"/>
                <w:b/>
                <w:sz w:val="22"/>
                <w:lang w:val="fr-FR" w:eastAsia="en-US"/>
              </w:rPr>
            </w:pPr>
            <w:r w:rsidRPr="007B32B6">
              <w:rPr>
                <w:rFonts w:ascii="Arial" w:hAnsi="Arial" w:cs="Arial"/>
                <w:b/>
                <w:sz w:val="22"/>
                <w:lang w:val="fr-FR" w:eastAsia="en-US"/>
              </w:rPr>
              <w:t xml:space="preserve">EC </w:t>
            </w:r>
          </w:p>
          <w:p w14:paraId="2CA46994" w14:textId="77777777" w:rsidR="00CD159E" w:rsidRPr="007B32B6" w:rsidRDefault="00CD159E" w:rsidP="007B32B6">
            <w:pPr>
              <w:ind w:right="36"/>
              <w:rPr>
                <w:rFonts w:ascii="Arial" w:hAnsi="Arial" w:cs="Arial"/>
                <w:b/>
                <w:sz w:val="22"/>
                <w:lang w:val="fr-FR" w:eastAsia="en-US"/>
              </w:rPr>
            </w:pPr>
            <w:r w:rsidRPr="007B32B6">
              <w:rPr>
                <w:rFonts w:ascii="Arial" w:hAnsi="Arial" w:cs="Arial"/>
                <w:b/>
                <w:sz w:val="22"/>
                <w:lang w:val="fr-FR" w:eastAsia="en-US"/>
              </w:rPr>
              <w:t>number</w:t>
            </w:r>
          </w:p>
        </w:tc>
        <w:tc>
          <w:tcPr>
            <w:tcW w:w="1276" w:type="dxa"/>
            <w:gridSpan w:val="2"/>
            <w:tcMar>
              <w:top w:w="40" w:type="dxa"/>
              <w:left w:w="40" w:type="dxa"/>
              <w:bottom w:w="40" w:type="dxa"/>
              <w:right w:w="40" w:type="dxa"/>
            </w:tcMar>
            <w:vAlign w:val="center"/>
          </w:tcPr>
          <w:p w14:paraId="1B6F674A" w14:textId="77777777" w:rsidR="00CD159E" w:rsidRPr="007B32B6" w:rsidRDefault="00CD159E" w:rsidP="00806338">
            <w:pPr>
              <w:ind w:right="-155"/>
              <w:rPr>
                <w:rFonts w:ascii="Arial" w:hAnsi="Arial" w:cs="Arial"/>
                <w:b/>
                <w:sz w:val="22"/>
                <w:lang w:val="fr-FR" w:eastAsia="en-US"/>
              </w:rPr>
            </w:pPr>
            <w:r w:rsidRPr="007B32B6">
              <w:rPr>
                <w:rFonts w:ascii="Arial" w:hAnsi="Arial" w:cs="Arial"/>
                <w:b/>
                <w:sz w:val="22"/>
                <w:lang w:val="fr-FR" w:eastAsia="en-US"/>
              </w:rPr>
              <w:t>Content (%)</w:t>
            </w:r>
          </w:p>
          <w:p w14:paraId="1BDA3ECE" w14:textId="77777777" w:rsidR="00CD159E" w:rsidRPr="007B32B6" w:rsidRDefault="00CD159E" w:rsidP="00806338">
            <w:pPr>
              <w:ind w:right="-155"/>
              <w:rPr>
                <w:rFonts w:ascii="Arial" w:hAnsi="Arial" w:cs="Arial"/>
                <w:b/>
                <w:sz w:val="22"/>
                <w:lang w:val="fr-FR" w:eastAsia="en-US"/>
              </w:rPr>
            </w:pPr>
            <w:r w:rsidRPr="007B32B6">
              <w:rPr>
                <w:rFonts w:ascii="Arial" w:hAnsi="Arial" w:cs="Arial"/>
                <w:b/>
                <w:sz w:val="22"/>
                <w:lang w:val="fr-FR" w:eastAsia="en-US"/>
              </w:rPr>
              <w:t>Min/          Max</w:t>
            </w:r>
          </w:p>
        </w:tc>
      </w:tr>
      <w:bookmarkEnd w:id="44"/>
      <w:tr w:rsidR="00CD159E" w:rsidRPr="007B32B6" w14:paraId="6D87F397" w14:textId="77777777" w:rsidTr="00206831">
        <w:trPr>
          <w:trHeight w:val="1277"/>
        </w:trPr>
        <w:tc>
          <w:tcPr>
            <w:tcW w:w="1696" w:type="dxa"/>
            <w:vMerge w:val="restart"/>
            <w:tcMar>
              <w:top w:w="40" w:type="dxa"/>
              <w:left w:w="40" w:type="dxa"/>
              <w:bottom w:w="40" w:type="dxa"/>
              <w:right w:w="40" w:type="dxa"/>
            </w:tcMar>
            <w:vAlign w:val="center"/>
          </w:tcPr>
          <w:p w14:paraId="3192B87B" w14:textId="77777777" w:rsidR="00CD159E" w:rsidRPr="007B32B6" w:rsidRDefault="00CD159E" w:rsidP="007B32B6">
            <w:pPr>
              <w:jc w:val="both"/>
              <w:rPr>
                <w:rFonts w:ascii="Arial" w:hAnsi="Arial" w:cs="Arial"/>
                <w:sz w:val="22"/>
                <w:lang w:eastAsia="en-US"/>
              </w:rPr>
            </w:pPr>
            <w:r w:rsidRPr="007B32B6">
              <w:rPr>
                <w:rFonts w:ascii="Arial" w:hAnsi="Arial" w:cs="Arial"/>
                <w:sz w:val="22"/>
                <w:lang w:eastAsia="en-US"/>
              </w:rPr>
              <w:t xml:space="preserve">IR3535® </w:t>
            </w:r>
          </w:p>
          <w:p w14:paraId="64BC1E29" w14:textId="77777777" w:rsidR="00CD159E" w:rsidRPr="007B32B6" w:rsidRDefault="00CD159E" w:rsidP="007B32B6">
            <w:pPr>
              <w:jc w:val="both"/>
              <w:rPr>
                <w:rFonts w:ascii="Arial" w:hAnsi="Arial" w:cs="Arial"/>
                <w:sz w:val="22"/>
                <w:lang w:eastAsia="en-US"/>
              </w:rPr>
            </w:pPr>
            <w:r w:rsidRPr="007B32B6">
              <w:rPr>
                <w:rFonts w:ascii="Arial" w:hAnsi="Arial" w:cs="Arial"/>
                <w:sz w:val="22"/>
                <w:lang w:eastAsia="en-US"/>
              </w:rPr>
              <w:t> </w:t>
            </w:r>
          </w:p>
        </w:tc>
        <w:tc>
          <w:tcPr>
            <w:tcW w:w="1418" w:type="dxa"/>
            <w:vMerge w:val="restart"/>
            <w:tcMar>
              <w:top w:w="40" w:type="dxa"/>
              <w:left w:w="40" w:type="dxa"/>
              <w:bottom w:w="40" w:type="dxa"/>
              <w:right w:w="40" w:type="dxa"/>
            </w:tcMar>
            <w:vAlign w:val="center"/>
          </w:tcPr>
          <w:p w14:paraId="1FDDFA6D" w14:textId="77777777" w:rsidR="00CD159E" w:rsidRPr="007B32B6" w:rsidRDefault="00CD159E" w:rsidP="007B32B6">
            <w:pPr>
              <w:rPr>
                <w:rFonts w:ascii="Arial" w:hAnsi="Arial" w:cs="Arial"/>
                <w:sz w:val="22"/>
                <w:lang w:eastAsia="en-US"/>
              </w:rPr>
            </w:pPr>
            <w:r w:rsidRPr="007B32B6">
              <w:rPr>
                <w:rFonts w:ascii="Arial" w:hAnsi="Arial" w:cs="Arial"/>
                <w:sz w:val="22"/>
                <w:lang w:eastAsia="en-US"/>
              </w:rPr>
              <w:t>ethyl 3-[N-acetyl-N-butyl] aminopropionate</w:t>
            </w:r>
          </w:p>
        </w:tc>
        <w:tc>
          <w:tcPr>
            <w:tcW w:w="1335" w:type="dxa"/>
            <w:tcMar>
              <w:top w:w="40" w:type="dxa"/>
              <w:left w:w="40" w:type="dxa"/>
              <w:bottom w:w="40" w:type="dxa"/>
              <w:right w:w="40" w:type="dxa"/>
            </w:tcMar>
            <w:vAlign w:val="center"/>
          </w:tcPr>
          <w:p w14:paraId="21DCFC92" w14:textId="77777777" w:rsidR="00CD159E" w:rsidRPr="007B32B6" w:rsidRDefault="00CD159E" w:rsidP="00090261">
            <w:pPr>
              <w:ind w:right="-155"/>
              <w:rPr>
                <w:rFonts w:ascii="Arial" w:hAnsi="Arial" w:cs="Arial"/>
                <w:sz w:val="22"/>
                <w:lang w:eastAsia="en-US"/>
              </w:rPr>
            </w:pPr>
            <w:r w:rsidRPr="007B32B6">
              <w:rPr>
                <w:rFonts w:ascii="Arial" w:hAnsi="Arial" w:cs="Arial"/>
                <w:sz w:val="22"/>
                <w:lang w:eastAsia="en-US"/>
              </w:rPr>
              <w:t>Technical active substance</w:t>
            </w:r>
          </w:p>
        </w:tc>
        <w:tc>
          <w:tcPr>
            <w:tcW w:w="1292" w:type="dxa"/>
            <w:vMerge w:val="restart"/>
            <w:tcMar>
              <w:top w:w="40" w:type="dxa"/>
              <w:left w:w="40" w:type="dxa"/>
              <w:bottom w:w="40" w:type="dxa"/>
              <w:right w:w="40" w:type="dxa"/>
            </w:tcMar>
            <w:vAlign w:val="center"/>
          </w:tcPr>
          <w:p w14:paraId="35D21FC4" w14:textId="77777777" w:rsidR="00CD159E" w:rsidRPr="007B32B6" w:rsidRDefault="00CD159E" w:rsidP="007B32B6">
            <w:pPr>
              <w:ind w:right="36"/>
              <w:rPr>
                <w:rFonts w:ascii="Arial" w:hAnsi="Arial" w:cs="Arial"/>
                <w:sz w:val="22"/>
                <w:lang w:eastAsia="en-US"/>
              </w:rPr>
            </w:pPr>
            <w:r w:rsidRPr="007B32B6">
              <w:rPr>
                <w:rFonts w:ascii="Arial" w:hAnsi="Arial" w:cs="Arial"/>
                <w:sz w:val="22"/>
                <w:lang w:eastAsia="en-US"/>
              </w:rPr>
              <w:t>52304-36-6</w:t>
            </w:r>
          </w:p>
        </w:tc>
        <w:tc>
          <w:tcPr>
            <w:tcW w:w="1006" w:type="dxa"/>
            <w:vMerge w:val="restart"/>
            <w:tcMar>
              <w:top w:w="40" w:type="dxa"/>
              <w:left w:w="40" w:type="dxa"/>
              <w:bottom w:w="40" w:type="dxa"/>
              <w:right w:w="40" w:type="dxa"/>
            </w:tcMar>
            <w:vAlign w:val="center"/>
          </w:tcPr>
          <w:p w14:paraId="59197AEB" w14:textId="77777777" w:rsidR="00CD159E" w:rsidRPr="007B32B6" w:rsidRDefault="00CD159E" w:rsidP="007B32B6">
            <w:pPr>
              <w:ind w:right="36"/>
              <w:rPr>
                <w:rFonts w:ascii="Arial" w:hAnsi="Arial" w:cs="Arial"/>
                <w:sz w:val="22"/>
                <w:lang w:eastAsia="en-US"/>
              </w:rPr>
            </w:pPr>
            <w:r w:rsidRPr="007B32B6">
              <w:rPr>
                <w:rFonts w:ascii="Arial" w:hAnsi="Arial" w:cs="Arial"/>
                <w:sz w:val="22"/>
                <w:lang w:eastAsia="en-US"/>
              </w:rPr>
              <w:t>257-835-0</w:t>
            </w:r>
          </w:p>
        </w:tc>
        <w:tc>
          <w:tcPr>
            <w:tcW w:w="567" w:type="dxa"/>
            <w:tcMar>
              <w:top w:w="40" w:type="dxa"/>
              <w:left w:w="40" w:type="dxa"/>
              <w:bottom w:w="40" w:type="dxa"/>
              <w:right w:w="40" w:type="dxa"/>
            </w:tcMar>
            <w:vAlign w:val="center"/>
          </w:tcPr>
          <w:p w14:paraId="0C2D8CC7" w14:textId="77777777" w:rsidR="00CD159E" w:rsidRPr="007B32B6" w:rsidRDefault="00CD159E" w:rsidP="00090261">
            <w:pPr>
              <w:ind w:right="-155"/>
              <w:rPr>
                <w:rFonts w:ascii="Arial" w:hAnsi="Arial" w:cs="Arial"/>
                <w:sz w:val="22"/>
                <w:lang w:eastAsia="en-US"/>
              </w:rPr>
            </w:pPr>
            <w:r w:rsidRPr="007B32B6">
              <w:rPr>
                <w:rFonts w:ascii="Arial" w:hAnsi="Arial" w:cs="Arial"/>
                <w:sz w:val="22"/>
                <w:lang w:eastAsia="en-US"/>
              </w:rPr>
              <w:t>9.75</w:t>
            </w:r>
          </w:p>
        </w:tc>
        <w:tc>
          <w:tcPr>
            <w:tcW w:w="709" w:type="dxa"/>
            <w:vAlign w:val="center"/>
          </w:tcPr>
          <w:p w14:paraId="4A7E6225" w14:textId="77777777" w:rsidR="00CD159E" w:rsidRPr="007B32B6" w:rsidRDefault="00CD159E" w:rsidP="00090261">
            <w:pPr>
              <w:ind w:right="-155"/>
              <w:rPr>
                <w:rFonts w:ascii="Arial" w:hAnsi="Arial" w:cs="Arial"/>
                <w:sz w:val="22"/>
                <w:lang w:eastAsia="en-US"/>
              </w:rPr>
            </w:pPr>
            <w:r w:rsidRPr="007B32B6">
              <w:rPr>
                <w:rFonts w:ascii="Arial" w:hAnsi="Arial" w:cs="Arial"/>
                <w:sz w:val="22"/>
                <w:lang w:eastAsia="en-US"/>
              </w:rPr>
              <w:t>20</w:t>
            </w:r>
          </w:p>
        </w:tc>
      </w:tr>
      <w:tr w:rsidR="00CD159E" w:rsidRPr="007B32B6" w14:paraId="1DFC674E" w14:textId="77777777" w:rsidTr="00206831">
        <w:trPr>
          <w:trHeight w:val="1277"/>
        </w:trPr>
        <w:tc>
          <w:tcPr>
            <w:tcW w:w="1696" w:type="dxa"/>
            <w:vMerge/>
            <w:tcMar>
              <w:top w:w="40" w:type="dxa"/>
              <w:left w:w="40" w:type="dxa"/>
              <w:bottom w:w="40" w:type="dxa"/>
              <w:right w:w="40" w:type="dxa"/>
            </w:tcMar>
            <w:vAlign w:val="center"/>
          </w:tcPr>
          <w:p w14:paraId="1398D302" w14:textId="77777777" w:rsidR="00CD159E" w:rsidRPr="007B32B6" w:rsidRDefault="00CD159E" w:rsidP="007B32B6">
            <w:pPr>
              <w:jc w:val="both"/>
              <w:rPr>
                <w:rFonts w:ascii="Arial" w:hAnsi="Arial" w:cs="Arial"/>
                <w:sz w:val="22"/>
                <w:lang w:eastAsia="en-US"/>
              </w:rPr>
            </w:pPr>
          </w:p>
        </w:tc>
        <w:tc>
          <w:tcPr>
            <w:tcW w:w="1418" w:type="dxa"/>
            <w:vMerge/>
            <w:tcMar>
              <w:top w:w="40" w:type="dxa"/>
              <w:left w:w="40" w:type="dxa"/>
              <w:bottom w:w="40" w:type="dxa"/>
              <w:right w:w="40" w:type="dxa"/>
            </w:tcMar>
            <w:vAlign w:val="center"/>
          </w:tcPr>
          <w:p w14:paraId="68E39D9C" w14:textId="77777777" w:rsidR="00CD159E" w:rsidRPr="007B32B6" w:rsidRDefault="00CD159E" w:rsidP="007B32B6">
            <w:pPr>
              <w:rPr>
                <w:rFonts w:ascii="Arial" w:hAnsi="Arial" w:cs="Arial"/>
                <w:sz w:val="22"/>
                <w:lang w:eastAsia="en-US"/>
              </w:rPr>
            </w:pPr>
          </w:p>
        </w:tc>
        <w:tc>
          <w:tcPr>
            <w:tcW w:w="1335" w:type="dxa"/>
            <w:tcMar>
              <w:top w:w="40" w:type="dxa"/>
              <w:left w:w="40" w:type="dxa"/>
              <w:bottom w:w="40" w:type="dxa"/>
              <w:right w:w="40" w:type="dxa"/>
            </w:tcMar>
            <w:vAlign w:val="center"/>
          </w:tcPr>
          <w:p w14:paraId="7F22581D" w14:textId="23463A60" w:rsidR="00CD159E" w:rsidRPr="007B32B6" w:rsidRDefault="00CD159E" w:rsidP="0067730C">
            <w:pPr>
              <w:ind w:right="-155"/>
              <w:rPr>
                <w:rFonts w:ascii="Arial" w:hAnsi="Arial" w:cs="Arial"/>
                <w:sz w:val="22"/>
                <w:lang w:eastAsia="en-US"/>
              </w:rPr>
            </w:pPr>
            <w:r w:rsidRPr="007B32B6">
              <w:rPr>
                <w:rFonts w:ascii="Arial" w:hAnsi="Arial" w:cs="Arial"/>
                <w:sz w:val="22"/>
                <w:lang w:eastAsia="en-US"/>
              </w:rPr>
              <w:t xml:space="preserve">Pure active substance </w:t>
            </w:r>
          </w:p>
        </w:tc>
        <w:tc>
          <w:tcPr>
            <w:tcW w:w="1292" w:type="dxa"/>
            <w:vMerge/>
            <w:tcMar>
              <w:top w:w="40" w:type="dxa"/>
              <w:left w:w="40" w:type="dxa"/>
              <w:bottom w:w="40" w:type="dxa"/>
              <w:right w:w="40" w:type="dxa"/>
            </w:tcMar>
            <w:vAlign w:val="center"/>
          </w:tcPr>
          <w:p w14:paraId="639B46B2" w14:textId="77777777" w:rsidR="00CD159E" w:rsidRPr="007B32B6" w:rsidRDefault="00CD159E" w:rsidP="007B32B6">
            <w:pPr>
              <w:ind w:right="36"/>
              <w:rPr>
                <w:rFonts w:ascii="Arial" w:hAnsi="Arial" w:cs="Arial"/>
                <w:sz w:val="22"/>
                <w:lang w:eastAsia="en-US"/>
              </w:rPr>
            </w:pPr>
          </w:p>
        </w:tc>
        <w:tc>
          <w:tcPr>
            <w:tcW w:w="1006" w:type="dxa"/>
            <w:vMerge/>
            <w:tcMar>
              <w:top w:w="40" w:type="dxa"/>
              <w:left w:w="40" w:type="dxa"/>
              <w:bottom w:w="40" w:type="dxa"/>
              <w:right w:w="40" w:type="dxa"/>
            </w:tcMar>
            <w:vAlign w:val="center"/>
          </w:tcPr>
          <w:p w14:paraId="56F405BC" w14:textId="77777777" w:rsidR="00CD159E" w:rsidRPr="007B32B6" w:rsidRDefault="00CD159E" w:rsidP="007B32B6">
            <w:pPr>
              <w:ind w:right="36"/>
              <w:rPr>
                <w:rFonts w:ascii="Arial" w:hAnsi="Arial" w:cs="Arial"/>
                <w:sz w:val="22"/>
                <w:lang w:eastAsia="en-US"/>
              </w:rPr>
            </w:pPr>
          </w:p>
        </w:tc>
        <w:tc>
          <w:tcPr>
            <w:tcW w:w="567" w:type="dxa"/>
            <w:tcMar>
              <w:top w:w="40" w:type="dxa"/>
              <w:left w:w="40" w:type="dxa"/>
              <w:bottom w:w="40" w:type="dxa"/>
              <w:right w:w="40" w:type="dxa"/>
            </w:tcMar>
            <w:vAlign w:val="center"/>
          </w:tcPr>
          <w:p w14:paraId="4512DD60" w14:textId="77777777" w:rsidR="00CD159E" w:rsidRPr="007B32B6" w:rsidRDefault="00CD159E" w:rsidP="00B33B24">
            <w:pPr>
              <w:ind w:right="-155"/>
              <w:rPr>
                <w:rFonts w:ascii="Arial" w:hAnsi="Arial" w:cs="Arial"/>
                <w:sz w:val="22"/>
                <w:lang w:eastAsia="en-US"/>
              </w:rPr>
            </w:pPr>
          </w:p>
          <w:p w14:paraId="015228EA" w14:textId="42F035D0" w:rsidR="00CD159E" w:rsidRPr="007B32B6" w:rsidRDefault="00CD159E" w:rsidP="00090261">
            <w:pPr>
              <w:ind w:right="-155"/>
              <w:rPr>
                <w:rFonts w:ascii="Arial" w:hAnsi="Arial" w:cs="Arial"/>
                <w:sz w:val="22"/>
                <w:lang w:eastAsia="en-US"/>
              </w:rPr>
            </w:pPr>
            <w:r w:rsidRPr="007B32B6">
              <w:rPr>
                <w:rFonts w:ascii="Arial" w:hAnsi="Arial" w:cs="Arial"/>
                <w:sz w:val="22"/>
                <w:lang w:eastAsia="en-US"/>
              </w:rPr>
              <w:t>9.625</w:t>
            </w:r>
          </w:p>
        </w:tc>
        <w:tc>
          <w:tcPr>
            <w:tcW w:w="709" w:type="dxa"/>
            <w:vAlign w:val="center"/>
          </w:tcPr>
          <w:p w14:paraId="0DA26BAE" w14:textId="77777777" w:rsidR="00CD159E" w:rsidRPr="007B32B6" w:rsidRDefault="00CD159E" w:rsidP="00B33B24">
            <w:pPr>
              <w:ind w:right="-155"/>
              <w:rPr>
                <w:rFonts w:ascii="Arial" w:hAnsi="Arial" w:cs="Arial"/>
                <w:sz w:val="22"/>
                <w:lang w:eastAsia="en-US"/>
              </w:rPr>
            </w:pPr>
          </w:p>
          <w:p w14:paraId="47F85C5E" w14:textId="10C11031" w:rsidR="00CD159E" w:rsidRPr="007B32B6" w:rsidRDefault="00CD159E" w:rsidP="00090261">
            <w:pPr>
              <w:ind w:right="-155"/>
              <w:rPr>
                <w:rFonts w:ascii="Arial" w:hAnsi="Arial" w:cs="Arial"/>
                <w:sz w:val="22"/>
                <w:lang w:eastAsia="en-US"/>
              </w:rPr>
            </w:pPr>
            <w:r w:rsidRPr="007B32B6">
              <w:rPr>
                <w:rFonts w:ascii="Arial" w:hAnsi="Arial" w:cs="Arial"/>
                <w:sz w:val="22"/>
                <w:lang w:eastAsia="en-US"/>
              </w:rPr>
              <w:t>19.8000</w:t>
            </w:r>
          </w:p>
        </w:tc>
      </w:tr>
      <w:tr w:rsidR="00CD159E" w:rsidRPr="007B32B6" w14:paraId="2F8115DA" w14:textId="77777777" w:rsidTr="00206831">
        <w:trPr>
          <w:trHeight w:val="1277"/>
        </w:trPr>
        <w:tc>
          <w:tcPr>
            <w:tcW w:w="1696" w:type="dxa"/>
            <w:tcMar>
              <w:top w:w="40" w:type="dxa"/>
              <w:left w:w="40" w:type="dxa"/>
              <w:bottom w:w="40" w:type="dxa"/>
              <w:right w:w="40" w:type="dxa"/>
            </w:tcMar>
          </w:tcPr>
          <w:p w14:paraId="7713E284" w14:textId="7AE0FABC" w:rsidR="00CD159E" w:rsidRPr="007B32B6" w:rsidRDefault="00CD159E" w:rsidP="007B32B6">
            <w:pPr>
              <w:jc w:val="both"/>
              <w:rPr>
                <w:rFonts w:ascii="Arial" w:hAnsi="Arial" w:cs="Arial"/>
                <w:sz w:val="22"/>
                <w:lang w:eastAsia="en-US"/>
              </w:rPr>
            </w:pPr>
            <w:r w:rsidRPr="007B32B6">
              <w:rPr>
                <w:rFonts w:ascii="Arial" w:hAnsi="Arial" w:cs="Arial"/>
                <w:sz w:val="22"/>
                <w:lang w:eastAsia="en-US"/>
              </w:rPr>
              <w:t>Denatured alcohol (EtOH 50-100% with propan-2</w:t>
            </w:r>
            <w:r>
              <w:rPr>
                <w:rFonts w:ascii="Arial" w:hAnsi="Arial" w:cs="Arial"/>
                <w:sz w:val="22"/>
                <w:lang w:eastAsia="en-US"/>
              </w:rPr>
              <w:t xml:space="preserve">-ol 5% and 2-methylpropan-2-ol </w:t>
            </w:r>
            <w:r w:rsidRPr="007B32B6">
              <w:rPr>
                <w:rFonts w:ascii="Arial" w:hAnsi="Arial" w:cs="Arial"/>
                <w:sz w:val="22"/>
                <w:lang w:eastAsia="en-US"/>
              </w:rPr>
              <w:t xml:space="preserve"> </w:t>
            </w:r>
            <w:r>
              <w:rPr>
                <w:rFonts w:ascii="Arial" w:hAnsi="Arial" w:cs="Arial"/>
                <w:sz w:val="22"/>
                <w:lang w:eastAsia="en-US"/>
              </w:rPr>
              <w:t>0.1</w:t>
            </w:r>
            <w:r w:rsidRPr="007B32B6">
              <w:rPr>
                <w:rFonts w:ascii="Arial" w:hAnsi="Arial" w:cs="Arial"/>
                <w:sz w:val="22"/>
                <w:lang w:eastAsia="en-US"/>
              </w:rPr>
              <w:t>%)</w:t>
            </w:r>
          </w:p>
        </w:tc>
        <w:tc>
          <w:tcPr>
            <w:tcW w:w="1418" w:type="dxa"/>
            <w:tcMar>
              <w:top w:w="40" w:type="dxa"/>
              <w:left w:w="40" w:type="dxa"/>
              <w:bottom w:w="40" w:type="dxa"/>
              <w:right w:w="40" w:type="dxa"/>
            </w:tcMar>
          </w:tcPr>
          <w:p w14:paraId="50E5D139" w14:textId="77777777" w:rsidR="00CD159E" w:rsidRPr="007B32B6" w:rsidRDefault="00CD159E" w:rsidP="007B32B6">
            <w:pPr>
              <w:rPr>
                <w:rFonts w:ascii="Arial" w:hAnsi="Arial" w:cs="Arial"/>
                <w:sz w:val="22"/>
                <w:lang w:eastAsia="en-US"/>
              </w:rPr>
            </w:pPr>
            <w:r w:rsidRPr="007B32B6">
              <w:rPr>
                <w:rFonts w:ascii="Arial" w:hAnsi="Arial" w:cs="Arial"/>
                <w:sz w:val="22"/>
                <w:lang w:eastAsia="en-US"/>
              </w:rPr>
              <w:t>Mixture</w:t>
            </w:r>
          </w:p>
        </w:tc>
        <w:tc>
          <w:tcPr>
            <w:tcW w:w="1335" w:type="dxa"/>
            <w:tcMar>
              <w:top w:w="40" w:type="dxa"/>
              <w:left w:w="40" w:type="dxa"/>
              <w:bottom w:w="40" w:type="dxa"/>
              <w:right w:w="40" w:type="dxa"/>
            </w:tcMar>
          </w:tcPr>
          <w:p w14:paraId="1B984782" w14:textId="77777777" w:rsidR="00CD159E" w:rsidRPr="007B32B6" w:rsidRDefault="00CD159E" w:rsidP="00090261">
            <w:pPr>
              <w:ind w:right="-155"/>
              <w:rPr>
                <w:rFonts w:ascii="Arial" w:hAnsi="Arial" w:cs="Arial"/>
                <w:sz w:val="22"/>
                <w:lang w:eastAsia="en-US"/>
              </w:rPr>
            </w:pPr>
            <w:r w:rsidRPr="007B32B6">
              <w:rPr>
                <w:rFonts w:ascii="Arial" w:hAnsi="Arial" w:cs="Arial"/>
                <w:sz w:val="22"/>
                <w:lang w:eastAsia="en-US"/>
              </w:rPr>
              <w:t>Solvent</w:t>
            </w:r>
          </w:p>
          <w:p w14:paraId="3BFC0ADD" w14:textId="77777777" w:rsidR="00CD159E" w:rsidRPr="007B32B6" w:rsidRDefault="00CD159E" w:rsidP="00090261">
            <w:pPr>
              <w:ind w:right="-155"/>
              <w:rPr>
                <w:rFonts w:ascii="Arial" w:hAnsi="Arial" w:cs="Arial"/>
                <w:sz w:val="22"/>
                <w:lang w:eastAsia="en-US"/>
              </w:rPr>
            </w:pPr>
          </w:p>
          <w:p w14:paraId="4F398272" w14:textId="77777777" w:rsidR="00CD159E" w:rsidRPr="007B32B6" w:rsidRDefault="00CD159E" w:rsidP="00090261">
            <w:pPr>
              <w:ind w:right="-155"/>
              <w:rPr>
                <w:rFonts w:ascii="Arial" w:hAnsi="Arial" w:cs="Arial"/>
                <w:sz w:val="22"/>
                <w:lang w:eastAsia="en-US"/>
              </w:rPr>
            </w:pPr>
          </w:p>
        </w:tc>
        <w:tc>
          <w:tcPr>
            <w:tcW w:w="1292" w:type="dxa"/>
            <w:tcMar>
              <w:top w:w="40" w:type="dxa"/>
              <w:left w:w="40" w:type="dxa"/>
              <w:bottom w:w="40" w:type="dxa"/>
              <w:right w:w="40" w:type="dxa"/>
            </w:tcMar>
          </w:tcPr>
          <w:p w14:paraId="6C4E3829" w14:textId="77777777" w:rsidR="00CD159E" w:rsidRPr="007B32B6" w:rsidRDefault="00CD159E" w:rsidP="007B32B6">
            <w:pPr>
              <w:ind w:right="36"/>
              <w:rPr>
                <w:rFonts w:ascii="Arial" w:hAnsi="Arial" w:cs="Arial"/>
                <w:sz w:val="22"/>
                <w:lang w:eastAsia="en-US"/>
              </w:rPr>
            </w:pPr>
            <w:r w:rsidRPr="007B32B6">
              <w:rPr>
                <w:rFonts w:ascii="Arial" w:hAnsi="Arial" w:cs="Arial"/>
                <w:sz w:val="22"/>
                <w:lang w:eastAsia="en-US"/>
              </w:rPr>
              <w:t>-</w:t>
            </w:r>
          </w:p>
        </w:tc>
        <w:tc>
          <w:tcPr>
            <w:tcW w:w="1006" w:type="dxa"/>
            <w:tcMar>
              <w:top w:w="40" w:type="dxa"/>
              <w:left w:w="40" w:type="dxa"/>
              <w:bottom w:w="40" w:type="dxa"/>
              <w:right w:w="40" w:type="dxa"/>
            </w:tcMar>
          </w:tcPr>
          <w:p w14:paraId="0FCD7A8D" w14:textId="77777777" w:rsidR="00CD159E" w:rsidRPr="007B32B6" w:rsidRDefault="00CD159E" w:rsidP="007B32B6">
            <w:pPr>
              <w:ind w:right="36"/>
              <w:rPr>
                <w:rFonts w:ascii="Arial" w:hAnsi="Arial" w:cs="Arial"/>
                <w:sz w:val="22"/>
                <w:lang w:eastAsia="en-US"/>
              </w:rPr>
            </w:pPr>
            <w:r w:rsidRPr="007B32B6">
              <w:rPr>
                <w:rFonts w:ascii="Arial" w:hAnsi="Arial" w:cs="Arial"/>
                <w:sz w:val="22"/>
                <w:lang w:eastAsia="en-US"/>
              </w:rPr>
              <w:t>-</w:t>
            </w:r>
          </w:p>
        </w:tc>
        <w:tc>
          <w:tcPr>
            <w:tcW w:w="567" w:type="dxa"/>
            <w:tcMar>
              <w:top w:w="40" w:type="dxa"/>
              <w:left w:w="40" w:type="dxa"/>
              <w:bottom w:w="40" w:type="dxa"/>
              <w:right w:w="40" w:type="dxa"/>
            </w:tcMar>
          </w:tcPr>
          <w:p w14:paraId="74AAF815" w14:textId="77777777" w:rsidR="00CD159E" w:rsidRPr="007B32B6" w:rsidRDefault="00CD159E" w:rsidP="00090261">
            <w:pPr>
              <w:ind w:right="-155"/>
              <w:rPr>
                <w:rFonts w:ascii="Arial" w:hAnsi="Arial" w:cs="Arial"/>
                <w:sz w:val="22"/>
                <w:lang w:eastAsia="en-US"/>
              </w:rPr>
            </w:pPr>
            <w:r w:rsidRPr="007B32B6">
              <w:rPr>
                <w:rFonts w:ascii="Arial" w:hAnsi="Arial" w:cs="Arial"/>
                <w:sz w:val="22"/>
                <w:lang w:eastAsia="en-US"/>
              </w:rPr>
              <w:t>20</w:t>
            </w:r>
          </w:p>
        </w:tc>
        <w:tc>
          <w:tcPr>
            <w:tcW w:w="709" w:type="dxa"/>
          </w:tcPr>
          <w:p w14:paraId="5DFC34C3" w14:textId="77777777" w:rsidR="00CD159E" w:rsidRPr="007B32B6" w:rsidRDefault="00CD159E" w:rsidP="00090261">
            <w:pPr>
              <w:ind w:right="-155"/>
              <w:rPr>
                <w:rFonts w:ascii="Arial" w:hAnsi="Arial" w:cs="Arial"/>
                <w:sz w:val="22"/>
                <w:lang w:eastAsia="en-US"/>
              </w:rPr>
            </w:pPr>
            <w:r w:rsidRPr="007B32B6">
              <w:rPr>
                <w:rFonts w:ascii="Arial" w:hAnsi="Arial" w:cs="Arial"/>
                <w:sz w:val="22"/>
                <w:lang w:eastAsia="en-US"/>
              </w:rPr>
              <w:t>55.53</w:t>
            </w:r>
          </w:p>
        </w:tc>
      </w:tr>
    </w:tbl>
    <w:p w14:paraId="06300D16" w14:textId="77777777" w:rsidR="00B94566" w:rsidRPr="001B3D9E" w:rsidRDefault="00B94566" w:rsidP="001C74DB">
      <w:pPr>
        <w:ind w:right="423"/>
        <w:jc w:val="both"/>
        <w:rPr>
          <w:rFonts w:ascii="Arial" w:hAnsi="Arial" w:cs="Arial"/>
          <w:sz w:val="22"/>
          <w:szCs w:val="22"/>
          <w:lang w:eastAsia="en-US"/>
        </w:rPr>
      </w:pPr>
    </w:p>
    <w:p w14:paraId="7C72C401" w14:textId="77777777" w:rsidR="00B94566" w:rsidRPr="001B3D9E" w:rsidRDefault="00B94566" w:rsidP="001C74DB">
      <w:pPr>
        <w:ind w:right="423"/>
        <w:jc w:val="both"/>
        <w:rPr>
          <w:rFonts w:ascii="Arial" w:hAnsi="Arial" w:cs="Arial"/>
          <w:sz w:val="22"/>
          <w:szCs w:val="22"/>
          <w:lang w:eastAsia="en-US"/>
        </w:rPr>
      </w:pPr>
      <w:r w:rsidRPr="001B3D9E">
        <w:rPr>
          <w:rFonts w:ascii="Arial" w:hAnsi="Arial" w:cs="Arial"/>
          <w:sz w:val="22"/>
          <w:szCs w:val="22"/>
          <w:lang w:eastAsia="en-US"/>
        </w:rPr>
        <w:t>The detailed composition is given in the confidential annex.</w:t>
      </w:r>
    </w:p>
    <w:p w14:paraId="59D65159" w14:textId="77777777" w:rsidR="00BD0ADD" w:rsidRDefault="00BD0ADD" w:rsidP="001C74DB">
      <w:pPr>
        <w:ind w:right="423"/>
        <w:jc w:val="both"/>
        <w:rPr>
          <w:rFonts w:ascii="Arial" w:hAnsi="Arial" w:cs="Arial"/>
          <w:sz w:val="22"/>
          <w:szCs w:val="22"/>
          <w:lang w:eastAsia="en-US"/>
        </w:rPr>
      </w:pPr>
    </w:p>
    <w:p w14:paraId="0DFBAE42" w14:textId="77777777" w:rsidR="00E749B8" w:rsidRPr="001C74DB" w:rsidRDefault="00E749B8" w:rsidP="001C74DB">
      <w:pPr>
        <w:ind w:right="423"/>
        <w:jc w:val="both"/>
        <w:rPr>
          <w:rFonts w:ascii="Arial" w:hAnsi="Arial" w:cs="Arial"/>
          <w:sz w:val="22"/>
          <w:szCs w:val="22"/>
          <w:lang w:eastAsia="en-US"/>
        </w:rPr>
      </w:pPr>
    </w:p>
    <w:p w14:paraId="0B58D52C" w14:textId="77777777" w:rsidR="00DF6CFE" w:rsidRPr="00DA635F" w:rsidRDefault="00FC6D74" w:rsidP="001C74DB">
      <w:pPr>
        <w:ind w:right="423"/>
        <w:jc w:val="both"/>
        <w:rPr>
          <w:rFonts w:ascii="Arial" w:hAnsi="Arial" w:cs="Arial"/>
          <w:b/>
          <w:sz w:val="22"/>
          <w:szCs w:val="22"/>
          <w:lang w:eastAsia="en-US"/>
        </w:rPr>
      </w:pPr>
      <w:bookmarkStart w:id="48" w:name="_Toc492387830"/>
      <w:r>
        <w:rPr>
          <w:rFonts w:ascii="Arial" w:hAnsi="Arial" w:cs="Arial"/>
          <w:b/>
          <w:sz w:val="22"/>
          <w:szCs w:val="22"/>
          <w:lang w:eastAsia="en-US"/>
        </w:rPr>
        <w:t xml:space="preserve">2 .4 </w:t>
      </w:r>
      <w:r w:rsidR="00DF6CFE" w:rsidRPr="00DA635F">
        <w:rPr>
          <w:rFonts w:ascii="Arial" w:hAnsi="Arial" w:cs="Arial"/>
          <w:b/>
          <w:sz w:val="22"/>
          <w:szCs w:val="22"/>
          <w:lang w:eastAsia="en-US"/>
        </w:rPr>
        <w:t>Information on technical equivalence</w:t>
      </w:r>
      <w:bookmarkEnd w:id="45"/>
      <w:bookmarkEnd w:id="48"/>
    </w:p>
    <w:p w14:paraId="69F6BF7D" w14:textId="77777777" w:rsidR="001B3D9E" w:rsidRPr="001C74DB" w:rsidRDefault="001B3D9E" w:rsidP="001C74DB">
      <w:pPr>
        <w:ind w:right="423"/>
        <w:jc w:val="both"/>
        <w:rPr>
          <w:rFonts w:ascii="Arial" w:hAnsi="Arial" w:cs="Arial"/>
          <w:sz w:val="22"/>
          <w:szCs w:val="22"/>
          <w:lang w:eastAsia="en-US"/>
        </w:rPr>
      </w:pPr>
    </w:p>
    <w:p w14:paraId="3A1D1BB1" w14:textId="77777777" w:rsidR="00DF6CFE" w:rsidRPr="001C74DB" w:rsidRDefault="002A790F" w:rsidP="001C74DB">
      <w:pPr>
        <w:ind w:right="423"/>
        <w:jc w:val="both"/>
        <w:rPr>
          <w:rFonts w:ascii="Arial" w:hAnsi="Arial" w:cs="Arial"/>
          <w:sz w:val="22"/>
          <w:szCs w:val="22"/>
          <w:lang w:eastAsia="en-US"/>
        </w:rPr>
      </w:pPr>
      <w:r w:rsidRPr="001C74DB">
        <w:rPr>
          <w:rFonts w:ascii="Arial" w:hAnsi="Arial" w:cs="Arial"/>
          <w:sz w:val="22"/>
          <w:szCs w:val="22"/>
          <w:lang w:eastAsia="en-US"/>
        </w:rPr>
        <w:t>Not applicable</w:t>
      </w:r>
    </w:p>
    <w:p w14:paraId="09BC23C1" w14:textId="77777777" w:rsidR="00DF6CFE" w:rsidRDefault="00DF6CFE" w:rsidP="001C74DB">
      <w:pPr>
        <w:ind w:right="423"/>
        <w:jc w:val="both"/>
        <w:rPr>
          <w:rFonts w:ascii="Arial" w:hAnsi="Arial" w:cs="Arial"/>
          <w:sz w:val="22"/>
          <w:szCs w:val="22"/>
          <w:lang w:eastAsia="en-US"/>
        </w:rPr>
      </w:pPr>
    </w:p>
    <w:p w14:paraId="11B45D69" w14:textId="77777777" w:rsidR="00E749B8" w:rsidRPr="001C74DB" w:rsidRDefault="00E749B8" w:rsidP="001C74DB">
      <w:pPr>
        <w:ind w:right="423"/>
        <w:jc w:val="both"/>
        <w:rPr>
          <w:rFonts w:ascii="Arial" w:hAnsi="Arial" w:cs="Arial"/>
          <w:sz w:val="22"/>
          <w:szCs w:val="22"/>
          <w:lang w:eastAsia="en-US"/>
        </w:rPr>
      </w:pPr>
    </w:p>
    <w:p w14:paraId="4F7044C2" w14:textId="77777777" w:rsidR="00DF6CFE" w:rsidRPr="00DA635F" w:rsidRDefault="00FC6D74" w:rsidP="001C74DB">
      <w:pPr>
        <w:ind w:right="423"/>
        <w:jc w:val="both"/>
        <w:rPr>
          <w:rFonts w:ascii="Arial" w:hAnsi="Arial" w:cs="Arial"/>
          <w:b/>
          <w:sz w:val="22"/>
          <w:szCs w:val="22"/>
          <w:lang w:eastAsia="en-US"/>
        </w:rPr>
      </w:pPr>
      <w:bookmarkStart w:id="49" w:name="_Toc403566544"/>
      <w:bookmarkStart w:id="50" w:name="_Toc492387831"/>
      <w:r>
        <w:rPr>
          <w:rFonts w:ascii="Arial" w:hAnsi="Arial" w:cs="Arial"/>
          <w:b/>
          <w:sz w:val="22"/>
          <w:szCs w:val="22"/>
          <w:lang w:eastAsia="en-US"/>
        </w:rPr>
        <w:t xml:space="preserve">2.5 </w:t>
      </w:r>
      <w:r w:rsidR="00DF6CFE" w:rsidRPr="00DA635F">
        <w:rPr>
          <w:rFonts w:ascii="Arial" w:hAnsi="Arial" w:cs="Arial"/>
          <w:b/>
          <w:sz w:val="22"/>
          <w:szCs w:val="22"/>
          <w:lang w:eastAsia="en-US"/>
        </w:rPr>
        <w:t>Information on the substance(s) of concern</w:t>
      </w:r>
      <w:bookmarkEnd w:id="49"/>
      <w:bookmarkEnd w:id="50"/>
    </w:p>
    <w:p w14:paraId="210AA87C" w14:textId="253669FE" w:rsidR="001B3D9E" w:rsidRPr="007B32B6" w:rsidRDefault="0092501A" w:rsidP="001C74DB">
      <w:pPr>
        <w:ind w:right="423"/>
        <w:jc w:val="both"/>
        <w:rPr>
          <w:rFonts w:ascii="Arial" w:hAnsi="Arial" w:cs="Arial"/>
          <w:b/>
          <w:sz w:val="24"/>
          <w:szCs w:val="22"/>
          <w:lang w:eastAsia="en-US"/>
        </w:rPr>
      </w:pPr>
      <w:r w:rsidRPr="007B32B6">
        <w:rPr>
          <w:rFonts w:ascii="Arial" w:hAnsi="Arial" w:cs="Arial"/>
          <w:color w:val="000000"/>
          <w:sz w:val="22"/>
          <w:lang w:val="en-US" w:eastAsia="fr-FR"/>
        </w:rPr>
        <w:t xml:space="preserve">Denatured alcohol (EtOH 50-100% with propan-2-ol 5% and 2-methylpropan-2-ol  </w:t>
      </w:r>
      <w:r w:rsidR="00B33B24">
        <w:rPr>
          <w:rFonts w:ascii="Arial" w:hAnsi="Arial" w:cs="Arial"/>
          <w:color w:val="000000"/>
          <w:sz w:val="22"/>
          <w:lang w:val="en-US" w:eastAsia="fr-FR"/>
        </w:rPr>
        <w:t xml:space="preserve">0.1 </w:t>
      </w:r>
      <w:r w:rsidRPr="007B32B6">
        <w:rPr>
          <w:rFonts w:ascii="Arial" w:hAnsi="Arial" w:cs="Arial"/>
          <w:color w:val="000000"/>
          <w:sz w:val="22"/>
          <w:lang w:val="en-US" w:eastAsia="fr-FR"/>
        </w:rPr>
        <w:t xml:space="preserve">%) is a substance of concern for the meta SPC 1 and propan-2-ol </w:t>
      </w:r>
      <w:r w:rsidR="00B33B24">
        <w:rPr>
          <w:rFonts w:ascii="Arial" w:hAnsi="Arial" w:cs="Arial"/>
          <w:color w:val="000000"/>
          <w:sz w:val="22"/>
          <w:lang w:val="en-US" w:eastAsia="fr-FR"/>
        </w:rPr>
        <w:t xml:space="preserve">contening in this mixture is </w:t>
      </w:r>
      <w:r w:rsidRPr="007B32B6">
        <w:rPr>
          <w:rFonts w:ascii="Arial" w:hAnsi="Arial" w:cs="Arial"/>
          <w:color w:val="000000"/>
          <w:sz w:val="22"/>
          <w:lang w:val="en-US" w:eastAsia="fr-FR"/>
        </w:rPr>
        <w:t>a substance of concern for the meta SPC 2</w:t>
      </w:r>
      <w:r w:rsidR="00D534AC" w:rsidRPr="007B32B6">
        <w:rPr>
          <w:rFonts w:ascii="Arial" w:hAnsi="Arial" w:cs="Arial"/>
          <w:color w:val="000000"/>
          <w:sz w:val="22"/>
          <w:lang w:val="en-US" w:eastAsia="fr-FR"/>
        </w:rPr>
        <w:t xml:space="preserve"> </w:t>
      </w:r>
    </w:p>
    <w:p w14:paraId="30EE6701" w14:textId="77777777" w:rsidR="00E749B8" w:rsidRPr="00DA635F" w:rsidRDefault="00E749B8" w:rsidP="001C74DB">
      <w:pPr>
        <w:ind w:right="423"/>
        <w:jc w:val="both"/>
        <w:rPr>
          <w:rFonts w:ascii="Arial" w:hAnsi="Arial" w:cs="Arial"/>
          <w:b/>
          <w:sz w:val="22"/>
          <w:szCs w:val="22"/>
          <w:lang w:eastAsia="en-US"/>
        </w:rPr>
      </w:pPr>
    </w:p>
    <w:p w14:paraId="44F24F8E" w14:textId="77777777" w:rsidR="00234C10" w:rsidRPr="00DA635F" w:rsidRDefault="00FC6D74" w:rsidP="001C74DB">
      <w:pPr>
        <w:ind w:right="423"/>
        <w:jc w:val="both"/>
        <w:rPr>
          <w:rFonts w:ascii="Arial" w:hAnsi="Arial" w:cs="Arial"/>
          <w:b/>
          <w:sz w:val="22"/>
          <w:szCs w:val="22"/>
          <w:lang w:eastAsia="en-US"/>
        </w:rPr>
      </w:pPr>
      <w:bookmarkStart w:id="51" w:name="_Toc492387832"/>
      <w:r>
        <w:rPr>
          <w:rFonts w:ascii="Arial" w:hAnsi="Arial" w:cs="Arial"/>
          <w:b/>
          <w:sz w:val="22"/>
          <w:szCs w:val="22"/>
          <w:lang w:eastAsia="en-US"/>
        </w:rPr>
        <w:t xml:space="preserve">2 .6 </w:t>
      </w:r>
      <w:r w:rsidR="00234C10" w:rsidRPr="00DA635F">
        <w:rPr>
          <w:rFonts w:ascii="Arial" w:hAnsi="Arial" w:cs="Arial"/>
          <w:b/>
          <w:sz w:val="22"/>
          <w:szCs w:val="22"/>
          <w:lang w:eastAsia="en-US"/>
        </w:rPr>
        <w:t>Type of formulation</w:t>
      </w:r>
      <w:bookmarkEnd w:id="46"/>
      <w:bookmarkEnd w:id="51"/>
    </w:p>
    <w:p w14:paraId="1EE2CB49" w14:textId="77777777" w:rsidR="001B3D9E" w:rsidRPr="001C74DB" w:rsidRDefault="001B3D9E" w:rsidP="001C74DB">
      <w:pPr>
        <w:ind w:right="423"/>
        <w:jc w:val="both"/>
        <w:rPr>
          <w:rFonts w:ascii="Arial" w:hAnsi="Arial" w:cs="Arial"/>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1C74DB" w14:paraId="46095111"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47"/>
          <w:p w14:paraId="7D9D7B0B" w14:textId="77777777" w:rsidR="00971AEA" w:rsidRPr="001B3D9E" w:rsidRDefault="00971AEA" w:rsidP="001C74DB">
            <w:pPr>
              <w:ind w:right="423"/>
              <w:jc w:val="both"/>
              <w:rPr>
                <w:rFonts w:ascii="Arial" w:hAnsi="Arial" w:cs="Arial"/>
                <w:sz w:val="22"/>
                <w:szCs w:val="22"/>
                <w:lang w:eastAsia="en-US"/>
              </w:rPr>
            </w:pPr>
            <w:r w:rsidRPr="001B3D9E">
              <w:rPr>
                <w:rFonts w:ascii="Arial" w:hAnsi="Arial" w:cs="Arial"/>
                <w:sz w:val="22"/>
                <w:szCs w:val="22"/>
                <w:lang w:eastAsia="en-US"/>
              </w:rPr>
              <w:t xml:space="preserve">AL- Any other liquid </w:t>
            </w:r>
          </w:p>
          <w:p w14:paraId="1D8658CC" w14:textId="77777777" w:rsidR="0094038C" w:rsidRPr="001B3D9E" w:rsidRDefault="0094038C" w:rsidP="001C74DB">
            <w:pPr>
              <w:ind w:right="423"/>
              <w:jc w:val="both"/>
              <w:rPr>
                <w:rFonts w:ascii="Arial" w:hAnsi="Arial" w:cs="Arial"/>
                <w:sz w:val="22"/>
                <w:szCs w:val="22"/>
                <w:lang w:eastAsia="en-US"/>
              </w:rPr>
            </w:pPr>
            <w:r w:rsidRPr="001B3D9E">
              <w:rPr>
                <w:rFonts w:ascii="Arial" w:hAnsi="Arial" w:cs="Arial"/>
                <w:sz w:val="22"/>
                <w:szCs w:val="22"/>
                <w:lang w:eastAsia="en-US"/>
              </w:rPr>
              <w:t>AE - Aerosol dispenser</w:t>
            </w:r>
          </w:p>
        </w:tc>
      </w:tr>
    </w:tbl>
    <w:p w14:paraId="6E77D389" w14:textId="77777777" w:rsidR="008F4AE1" w:rsidRPr="001B3D9E" w:rsidRDefault="008F4AE1" w:rsidP="001C74DB">
      <w:pPr>
        <w:ind w:right="423"/>
        <w:jc w:val="both"/>
        <w:rPr>
          <w:rFonts w:ascii="Arial" w:hAnsi="Arial" w:cs="Arial"/>
          <w:sz w:val="22"/>
          <w:szCs w:val="22"/>
          <w:lang w:eastAsia="en-US"/>
        </w:rPr>
      </w:pPr>
      <w:bookmarkStart w:id="52" w:name="_Toc366658847"/>
      <w:bookmarkStart w:id="53" w:name="d0e452"/>
    </w:p>
    <w:p w14:paraId="05FB3139" w14:textId="77777777" w:rsidR="00716685" w:rsidRPr="001C74DB" w:rsidRDefault="00716685" w:rsidP="001C74DB">
      <w:pPr>
        <w:ind w:right="423"/>
        <w:jc w:val="both"/>
        <w:rPr>
          <w:rFonts w:ascii="Arial" w:hAnsi="Arial" w:cs="Arial"/>
          <w:sz w:val="22"/>
          <w:szCs w:val="22"/>
          <w:lang w:eastAsia="en-US"/>
        </w:rPr>
      </w:pPr>
    </w:p>
    <w:p w14:paraId="109C1454" w14:textId="77777777" w:rsidR="00C637F0" w:rsidRPr="00DA635F" w:rsidRDefault="00C637F0" w:rsidP="001C74DB">
      <w:pPr>
        <w:ind w:right="423"/>
        <w:jc w:val="both"/>
        <w:rPr>
          <w:rFonts w:ascii="Arial" w:hAnsi="Arial" w:cs="Arial"/>
          <w:b/>
          <w:sz w:val="22"/>
          <w:szCs w:val="22"/>
          <w:u w:val="single"/>
          <w:lang w:eastAsia="en-US"/>
        </w:rPr>
      </w:pPr>
      <w:bookmarkStart w:id="54" w:name="_Toc464164450"/>
      <w:r w:rsidRPr="00DA635F">
        <w:rPr>
          <w:rFonts w:ascii="Arial" w:hAnsi="Arial" w:cs="Arial"/>
          <w:b/>
          <w:sz w:val="22"/>
          <w:szCs w:val="22"/>
          <w:u w:val="single"/>
          <w:lang w:eastAsia="en-US"/>
        </w:rPr>
        <w:t>Part II.- Second information level - meta SPC-1</w:t>
      </w:r>
      <w:bookmarkEnd w:id="54"/>
    </w:p>
    <w:p w14:paraId="4EC48BF8" w14:textId="77777777" w:rsidR="00C637F0" w:rsidRDefault="00C637F0" w:rsidP="001C74DB">
      <w:pPr>
        <w:ind w:right="423"/>
        <w:jc w:val="both"/>
        <w:rPr>
          <w:rFonts w:ascii="Arial" w:hAnsi="Arial" w:cs="Arial"/>
          <w:sz w:val="22"/>
          <w:szCs w:val="22"/>
          <w:lang w:eastAsia="en-US"/>
        </w:rPr>
      </w:pPr>
    </w:p>
    <w:p w14:paraId="653A7E6F" w14:textId="77777777" w:rsidR="000037A4" w:rsidRPr="001B3D9E" w:rsidRDefault="000037A4" w:rsidP="001C74DB">
      <w:pPr>
        <w:ind w:right="423"/>
        <w:jc w:val="both"/>
        <w:rPr>
          <w:rFonts w:ascii="Arial" w:hAnsi="Arial" w:cs="Arial"/>
          <w:sz w:val="22"/>
          <w:szCs w:val="22"/>
          <w:lang w:eastAsia="en-US"/>
        </w:rPr>
      </w:pPr>
    </w:p>
    <w:p w14:paraId="10116442" w14:textId="77777777" w:rsidR="00C637F0" w:rsidRPr="00DA635F" w:rsidRDefault="00FC6D74" w:rsidP="001C74DB">
      <w:pPr>
        <w:ind w:right="423"/>
        <w:jc w:val="both"/>
        <w:rPr>
          <w:rFonts w:ascii="Arial" w:hAnsi="Arial" w:cs="Arial"/>
          <w:b/>
          <w:sz w:val="22"/>
          <w:szCs w:val="22"/>
          <w:lang w:eastAsia="en-US"/>
        </w:rPr>
      </w:pPr>
      <w:bookmarkStart w:id="55" w:name="_Toc464164451"/>
      <w:bookmarkStart w:id="56" w:name="_Toc492387833"/>
      <w:r w:rsidRPr="00DA635F">
        <w:rPr>
          <w:rFonts w:ascii="Arial" w:hAnsi="Arial" w:cs="Arial"/>
          <w:b/>
          <w:sz w:val="22"/>
          <w:szCs w:val="22"/>
          <w:lang w:eastAsia="en-US"/>
        </w:rPr>
        <w:t>1</w:t>
      </w:r>
      <w:r w:rsidR="00C637F0" w:rsidRPr="00DA635F">
        <w:rPr>
          <w:rFonts w:ascii="Arial" w:hAnsi="Arial" w:cs="Arial"/>
          <w:b/>
          <w:sz w:val="22"/>
          <w:szCs w:val="22"/>
          <w:lang w:eastAsia="en-US"/>
        </w:rPr>
        <w:t>. Meta SPC-1 administrative information</w:t>
      </w:r>
      <w:bookmarkEnd w:id="55"/>
      <w:bookmarkEnd w:id="56"/>
    </w:p>
    <w:p w14:paraId="063FFC17" w14:textId="77777777" w:rsidR="00C637F0" w:rsidRPr="00DA635F" w:rsidRDefault="00C637F0" w:rsidP="001C74DB">
      <w:pPr>
        <w:ind w:right="423"/>
        <w:jc w:val="both"/>
        <w:rPr>
          <w:rFonts w:ascii="Arial" w:hAnsi="Arial" w:cs="Arial"/>
          <w:b/>
          <w:sz w:val="22"/>
          <w:szCs w:val="22"/>
          <w:lang w:eastAsia="en-US"/>
        </w:rPr>
      </w:pPr>
    </w:p>
    <w:p w14:paraId="5FB6B61A" w14:textId="77777777" w:rsidR="00C637F0" w:rsidRPr="0050649B" w:rsidRDefault="00C637F0" w:rsidP="0050649B">
      <w:pPr>
        <w:pStyle w:val="Paragraphedeliste"/>
        <w:numPr>
          <w:ilvl w:val="1"/>
          <w:numId w:val="72"/>
        </w:numPr>
        <w:ind w:right="423"/>
        <w:jc w:val="both"/>
        <w:rPr>
          <w:rFonts w:ascii="Arial" w:hAnsi="Arial" w:cs="Arial"/>
          <w:b/>
          <w:sz w:val="22"/>
          <w:szCs w:val="22"/>
          <w:lang w:eastAsia="en-US"/>
        </w:rPr>
      </w:pPr>
      <w:bookmarkStart w:id="57" w:name="_Toc464164452"/>
      <w:bookmarkStart w:id="58" w:name="_Toc492387834"/>
      <w:r w:rsidRPr="0050649B">
        <w:rPr>
          <w:rFonts w:ascii="Arial" w:hAnsi="Arial" w:cs="Arial"/>
          <w:b/>
          <w:sz w:val="22"/>
          <w:szCs w:val="22"/>
          <w:lang w:eastAsia="en-US"/>
        </w:rPr>
        <w:t>Meta SPC-1 identifier</w:t>
      </w:r>
      <w:bookmarkEnd w:id="57"/>
      <w:bookmarkEnd w:id="5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96A7C" w:rsidRPr="001C74DB" w14:paraId="3A39F878" w14:textId="77777777" w:rsidTr="00C637F0">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74E2AD" w14:textId="5E151B52" w:rsidR="00C637F0" w:rsidRPr="001C74DB" w:rsidRDefault="00C637F0" w:rsidP="00560868">
            <w:pPr>
              <w:ind w:right="423"/>
              <w:jc w:val="both"/>
              <w:rPr>
                <w:rFonts w:ascii="Arial" w:hAnsi="Arial" w:cs="Arial"/>
                <w:sz w:val="22"/>
                <w:szCs w:val="22"/>
                <w:lang w:eastAsia="en-US"/>
              </w:rPr>
            </w:pPr>
            <w:r w:rsidRPr="001C74DB">
              <w:rPr>
                <w:rFonts w:ascii="Arial" w:hAnsi="Arial" w:cs="Arial"/>
                <w:sz w:val="22"/>
                <w:szCs w:val="22"/>
                <w:lang w:eastAsia="en-US"/>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22901E1"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Meta SPC-1 Aerosol</w:t>
            </w:r>
          </w:p>
        </w:tc>
      </w:tr>
    </w:tbl>
    <w:p w14:paraId="5CFDE45D" w14:textId="77777777" w:rsidR="00C637F0" w:rsidRPr="001C74DB" w:rsidRDefault="00C637F0" w:rsidP="001C74DB">
      <w:pPr>
        <w:ind w:right="423"/>
        <w:jc w:val="both"/>
        <w:rPr>
          <w:rFonts w:ascii="Arial" w:hAnsi="Arial" w:cs="Arial"/>
          <w:sz w:val="22"/>
          <w:szCs w:val="22"/>
          <w:lang w:eastAsia="en-US"/>
        </w:rPr>
      </w:pPr>
    </w:p>
    <w:p w14:paraId="132EBCA6" w14:textId="77777777" w:rsidR="00C637F0" w:rsidRPr="001C74DB" w:rsidRDefault="00FC6D74" w:rsidP="001C74DB">
      <w:pPr>
        <w:ind w:right="423"/>
        <w:jc w:val="both"/>
        <w:rPr>
          <w:rFonts w:ascii="Arial" w:hAnsi="Arial" w:cs="Arial"/>
          <w:sz w:val="22"/>
          <w:szCs w:val="22"/>
          <w:lang w:eastAsia="en-US"/>
        </w:rPr>
      </w:pPr>
      <w:bookmarkStart w:id="59" w:name="_Toc464164453"/>
      <w:bookmarkStart w:id="60" w:name="_Toc492387835"/>
      <w:r w:rsidRPr="00FC6D74">
        <w:rPr>
          <w:rFonts w:ascii="Arial" w:hAnsi="Arial" w:cs="Arial"/>
          <w:b/>
          <w:sz w:val="22"/>
          <w:szCs w:val="22"/>
          <w:lang w:eastAsia="en-US"/>
        </w:rPr>
        <w:t>1.</w:t>
      </w:r>
      <w:r w:rsidR="00C637F0" w:rsidRPr="00DA635F">
        <w:rPr>
          <w:rFonts w:ascii="Arial" w:hAnsi="Arial" w:cs="Arial"/>
          <w:b/>
          <w:sz w:val="22"/>
          <w:szCs w:val="22"/>
          <w:lang w:eastAsia="en-US"/>
        </w:rPr>
        <w:t>2. Suffix to the authorisation number</w:t>
      </w:r>
      <w:bookmarkEnd w:id="59"/>
      <w:bookmarkEnd w:id="60"/>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96A7C" w:rsidRPr="001C74DB" w14:paraId="618503AC" w14:textId="77777777" w:rsidTr="00C637F0">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307DF43"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600CAE3B" w14:textId="77777777" w:rsidR="00C637F0" w:rsidRPr="001C74DB" w:rsidRDefault="00C637F0" w:rsidP="001C74DB">
            <w:pPr>
              <w:ind w:right="423"/>
              <w:jc w:val="both"/>
              <w:rPr>
                <w:rFonts w:ascii="Arial" w:hAnsi="Arial" w:cs="Arial"/>
                <w:sz w:val="22"/>
                <w:szCs w:val="22"/>
                <w:lang w:eastAsia="en-US"/>
              </w:rPr>
            </w:pPr>
          </w:p>
        </w:tc>
      </w:tr>
    </w:tbl>
    <w:p w14:paraId="46EAC017" w14:textId="77777777" w:rsidR="00C637F0" w:rsidRPr="001C74DB" w:rsidRDefault="00C637F0" w:rsidP="001C74DB">
      <w:pPr>
        <w:ind w:right="423"/>
        <w:jc w:val="both"/>
        <w:rPr>
          <w:rFonts w:ascii="Arial" w:hAnsi="Arial" w:cs="Arial"/>
          <w:sz w:val="22"/>
          <w:szCs w:val="22"/>
          <w:lang w:eastAsia="en-US"/>
        </w:rPr>
      </w:pPr>
    </w:p>
    <w:p w14:paraId="36D80DB2" w14:textId="77777777" w:rsidR="00C637F0" w:rsidRPr="00DA635F" w:rsidRDefault="00FC6D74" w:rsidP="001C74DB">
      <w:pPr>
        <w:ind w:right="423"/>
        <w:jc w:val="both"/>
        <w:rPr>
          <w:rFonts w:ascii="Arial" w:hAnsi="Arial" w:cs="Arial"/>
          <w:b/>
          <w:sz w:val="22"/>
          <w:szCs w:val="22"/>
          <w:lang w:eastAsia="en-US"/>
        </w:rPr>
      </w:pPr>
      <w:bookmarkStart w:id="61" w:name="_Toc464164454"/>
      <w:bookmarkStart w:id="62" w:name="_Toc492387836"/>
      <w:r w:rsidRPr="00FC6D74">
        <w:rPr>
          <w:rFonts w:ascii="Arial" w:hAnsi="Arial" w:cs="Arial"/>
          <w:b/>
          <w:sz w:val="22"/>
          <w:szCs w:val="22"/>
          <w:lang w:eastAsia="en-US"/>
        </w:rPr>
        <w:t>1.</w:t>
      </w:r>
      <w:r w:rsidR="00C637F0" w:rsidRPr="00DA635F">
        <w:rPr>
          <w:rFonts w:ascii="Arial" w:hAnsi="Arial" w:cs="Arial"/>
          <w:b/>
          <w:sz w:val="22"/>
          <w:szCs w:val="22"/>
          <w:lang w:eastAsia="en-US"/>
        </w:rPr>
        <w:t>3. Product type(s)</w:t>
      </w:r>
      <w:bookmarkEnd w:id="61"/>
      <w:bookmarkEnd w:id="62"/>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96A7C" w:rsidRPr="001C74DB" w14:paraId="5918CCA1" w14:textId="77777777" w:rsidTr="00C637F0">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922941" w14:textId="4B18CCB2" w:rsidR="00C637F0" w:rsidRPr="001C74DB" w:rsidRDefault="00C637F0" w:rsidP="00560868">
            <w:pPr>
              <w:ind w:right="423"/>
              <w:jc w:val="both"/>
              <w:rPr>
                <w:rFonts w:ascii="Arial" w:hAnsi="Arial" w:cs="Arial"/>
                <w:sz w:val="22"/>
                <w:szCs w:val="22"/>
                <w:lang w:eastAsia="en-US"/>
              </w:rPr>
            </w:pPr>
            <w:r w:rsidRPr="001C74DB">
              <w:rPr>
                <w:rFonts w:ascii="Arial" w:hAnsi="Arial" w:cs="Arial"/>
                <w:sz w:val="22"/>
                <w:szCs w:val="22"/>
                <w:lang w:eastAsia="en-US"/>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454FF3"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PT19</w:t>
            </w:r>
          </w:p>
        </w:tc>
      </w:tr>
    </w:tbl>
    <w:p w14:paraId="276F34E6" w14:textId="77777777" w:rsidR="00F365EE" w:rsidRDefault="00F365EE" w:rsidP="001C74DB">
      <w:pPr>
        <w:ind w:right="423"/>
        <w:jc w:val="both"/>
        <w:rPr>
          <w:rFonts w:ascii="Arial" w:hAnsi="Arial" w:cs="Arial"/>
          <w:sz w:val="22"/>
          <w:szCs w:val="22"/>
          <w:lang w:eastAsia="en-US"/>
        </w:rPr>
      </w:pPr>
      <w:bookmarkStart w:id="63" w:name="_Toc464164455"/>
    </w:p>
    <w:p w14:paraId="704D316B" w14:textId="77777777" w:rsidR="00E749B8" w:rsidRPr="001C74DB" w:rsidRDefault="00E749B8" w:rsidP="001C74DB">
      <w:pPr>
        <w:ind w:right="423"/>
        <w:jc w:val="both"/>
        <w:rPr>
          <w:rFonts w:ascii="Arial" w:hAnsi="Arial" w:cs="Arial"/>
          <w:sz w:val="22"/>
          <w:szCs w:val="22"/>
          <w:lang w:eastAsia="en-US"/>
        </w:rPr>
      </w:pPr>
    </w:p>
    <w:p w14:paraId="5C6DDC37" w14:textId="77777777" w:rsidR="00C637F0" w:rsidRPr="00DA635F" w:rsidRDefault="00FC6D74" w:rsidP="001C74DB">
      <w:pPr>
        <w:ind w:right="423"/>
        <w:jc w:val="both"/>
        <w:rPr>
          <w:rFonts w:ascii="Arial" w:hAnsi="Arial" w:cs="Arial"/>
          <w:b/>
          <w:sz w:val="22"/>
          <w:szCs w:val="22"/>
          <w:lang w:eastAsia="en-US"/>
        </w:rPr>
      </w:pPr>
      <w:bookmarkStart w:id="64" w:name="_Toc492387837"/>
      <w:r w:rsidRPr="00FC6D74">
        <w:rPr>
          <w:rFonts w:ascii="Arial" w:hAnsi="Arial" w:cs="Arial"/>
          <w:b/>
          <w:sz w:val="22"/>
          <w:szCs w:val="22"/>
          <w:lang w:eastAsia="en-US"/>
        </w:rPr>
        <w:t>2.</w:t>
      </w:r>
      <w:r w:rsidR="00C637F0" w:rsidRPr="00DA635F">
        <w:rPr>
          <w:rFonts w:ascii="Arial" w:hAnsi="Arial" w:cs="Arial"/>
          <w:b/>
          <w:sz w:val="22"/>
          <w:szCs w:val="22"/>
          <w:lang w:eastAsia="en-US"/>
        </w:rPr>
        <w:t>. Meta SPC-1 composition</w:t>
      </w:r>
      <w:bookmarkEnd w:id="63"/>
      <w:bookmarkEnd w:id="64"/>
    </w:p>
    <w:p w14:paraId="7DA61E0A" w14:textId="77777777" w:rsidR="00C637F0" w:rsidRPr="00DA635F" w:rsidRDefault="00C637F0" w:rsidP="001C74DB">
      <w:pPr>
        <w:ind w:right="423"/>
        <w:jc w:val="both"/>
        <w:rPr>
          <w:rFonts w:ascii="Arial" w:hAnsi="Arial" w:cs="Arial"/>
          <w:b/>
          <w:sz w:val="22"/>
          <w:szCs w:val="22"/>
          <w:lang w:eastAsia="en-US"/>
        </w:rPr>
      </w:pPr>
    </w:p>
    <w:p w14:paraId="68DB73B2" w14:textId="5F88A304" w:rsidR="00C637F0" w:rsidRPr="00DA635F" w:rsidRDefault="00FC6D74" w:rsidP="001C74DB">
      <w:pPr>
        <w:ind w:right="423"/>
        <w:jc w:val="both"/>
        <w:rPr>
          <w:rFonts w:ascii="Arial" w:hAnsi="Arial" w:cs="Arial"/>
          <w:b/>
          <w:sz w:val="22"/>
          <w:szCs w:val="22"/>
          <w:lang w:eastAsia="en-US"/>
        </w:rPr>
      </w:pPr>
      <w:bookmarkStart w:id="65" w:name="_Toc464164456"/>
      <w:bookmarkStart w:id="66" w:name="_Toc492387838"/>
      <w:r w:rsidRPr="00FC6D74">
        <w:rPr>
          <w:rFonts w:ascii="Arial" w:hAnsi="Arial" w:cs="Arial"/>
          <w:b/>
          <w:sz w:val="22"/>
          <w:szCs w:val="22"/>
          <w:lang w:eastAsia="en-US"/>
        </w:rPr>
        <w:t>2.</w:t>
      </w:r>
      <w:r w:rsidR="00202E0D">
        <w:rPr>
          <w:rFonts w:ascii="Arial" w:hAnsi="Arial" w:cs="Arial"/>
          <w:b/>
          <w:sz w:val="22"/>
          <w:szCs w:val="22"/>
          <w:lang w:eastAsia="en-US"/>
        </w:rPr>
        <w:t>1</w:t>
      </w:r>
      <w:r w:rsidR="00C637F0" w:rsidRPr="00DA635F">
        <w:rPr>
          <w:rFonts w:ascii="Arial" w:hAnsi="Arial" w:cs="Arial"/>
          <w:b/>
          <w:sz w:val="22"/>
          <w:szCs w:val="22"/>
          <w:lang w:eastAsia="en-US"/>
        </w:rPr>
        <w:t>. Qualitative and quantitative information on the composition of the meta SPC</w:t>
      </w:r>
      <w:bookmarkEnd w:id="65"/>
      <w:bookmarkEnd w:id="66"/>
      <w:r w:rsidR="00C637F0" w:rsidRPr="00DA635F">
        <w:rPr>
          <w:rFonts w:ascii="Arial" w:hAnsi="Arial" w:cs="Arial"/>
          <w:b/>
          <w:sz w:val="22"/>
          <w:szCs w:val="22"/>
          <w:lang w:eastAsia="en-US"/>
        </w:rPr>
        <w:t xml:space="preserve"> </w:t>
      </w:r>
    </w:p>
    <w:p w14:paraId="45F25C7D" w14:textId="77777777" w:rsidR="008039A3" w:rsidRDefault="008039A3" w:rsidP="001C74DB">
      <w:pPr>
        <w:ind w:right="423"/>
        <w:jc w:val="both"/>
        <w:rPr>
          <w:rFonts w:ascii="Arial" w:hAnsi="Arial" w:cs="Arial"/>
          <w:sz w:val="22"/>
          <w:szCs w:val="22"/>
          <w:lang w:eastAsia="en-US"/>
        </w:rPr>
      </w:pPr>
    </w:p>
    <w:p w14:paraId="7DD305AB"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 xml:space="preserve">The full composition is reported in the </w:t>
      </w:r>
      <w:r w:rsidR="00554796">
        <w:rPr>
          <w:rFonts w:ascii="Arial" w:hAnsi="Arial" w:cs="Arial"/>
          <w:sz w:val="22"/>
          <w:szCs w:val="22"/>
          <w:lang w:eastAsia="en-US"/>
        </w:rPr>
        <w:t>confidential annex</w:t>
      </w:r>
    </w:p>
    <w:p w14:paraId="238D5E4B" w14:textId="77777777" w:rsidR="00C637F0" w:rsidRPr="001C74DB" w:rsidRDefault="00C637F0" w:rsidP="001C74DB">
      <w:pPr>
        <w:ind w:right="423"/>
        <w:jc w:val="both"/>
        <w:rPr>
          <w:rFonts w:ascii="Arial" w:hAnsi="Arial" w:cs="Arial"/>
          <w:sz w:val="22"/>
          <w:szCs w:val="22"/>
          <w:lang w:eastAsia="en-US"/>
        </w:rPr>
      </w:pPr>
    </w:p>
    <w:tbl>
      <w:tblPr>
        <w:tblW w:w="9356"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96"/>
        <w:gridCol w:w="1701"/>
        <w:gridCol w:w="1276"/>
        <w:gridCol w:w="1670"/>
        <w:gridCol w:w="1165"/>
        <w:gridCol w:w="851"/>
        <w:gridCol w:w="997"/>
      </w:tblGrid>
      <w:tr w:rsidR="00196A7C" w:rsidRPr="001C74DB" w14:paraId="4E053D38" w14:textId="77777777" w:rsidTr="007B32B6">
        <w:trPr>
          <w:trHeight w:val="391"/>
          <w:tblHeader/>
        </w:trPr>
        <w:tc>
          <w:tcPr>
            <w:tcW w:w="1696" w:type="dxa"/>
            <w:vMerge w:val="restart"/>
            <w:tcMar>
              <w:top w:w="40" w:type="dxa"/>
              <w:left w:w="40" w:type="dxa"/>
              <w:bottom w:w="40" w:type="dxa"/>
              <w:right w:w="40" w:type="dxa"/>
            </w:tcMar>
          </w:tcPr>
          <w:p w14:paraId="01672FC1" w14:textId="77777777" w:rsidR="00C637F0" w:rsidRPr="00090261" w:rsidRDefault="00C637F0" w:rsidP="007B32B6">
            <w:pPr>
              <w:ind w:right="102"/>
              <w:rPr>
                <w:rFonts w:ascii="Arial" w:hAnsi="Arial" w:cs="Arial"/>
                <w:b/>
                <w:sz w:val="22"/>
                <w:szCs w:val="22"/>
                <w:lang w:eastAsia="en-US"/>
              </w:rPr>
            </w:pPr>
            <w:r w:rsidRPr="00090261">
              <w:rPr>
                <w:rFonts w:ascii="Arial" w:hAnsi="Arial" w:cs="Arial"/>
                <w:b/>
                <w:sz w:val="22"/>
                <w:szCs w:val="22"/>
                <w:lang w:eastAsia="en-US"/>
              </w:rPr>
              <w:t>Comm</w:t>
            </w:r>
            <w:r w:rsidR="00806338">
              <w:rPr>
                <w:rFonts w:ascii="Arial" w:hAnsi="Arial" w:cs="Arial"/>
                <w:b/>
                <w:sz w:val="22"/>
                <w:szCs w:val="22"/>
                <w:lang w:eastAsia="en-US"/>
              </w:rPr>
              <w:t>o</w:t>
            </w:r>
            <w:r w:rsidRPr="00090261">
              <w:rPr>
                <w:rFonts w:ascii="Arial" w:hAnsi="Arial" w:cs="Arial"/>
                <w:b/>
                <w:sz w:val="22"/>
                <w:szCs w:val="22"/>
                <w:lang w:eastAsia="en-US"/>
              </w:rPr>
              <w:t>n name</w:t>
            </w:r>
          </w:p>
        </w:tc>
        <w:tc>
          <w:tcPr>
            <w:tcW w:w="1701" w:type="dxa"/>
            <w:vMerge w:val="restart"/>
            <w:tcMar>
              <w:top w:w="40" w:type="dxa"/>
              <w:left w:w="40" w:type="dxa"/>
              <w:bottom w:w="40" w:type="dxa"/>
              <w:right w:w="40" w:type="dxa"/>
            </w:tcMar>
          </w:tcPr>
          <w:p w14:paraId="6E9F9DAE" w14:textId="77777777" w:rsidR="00C637F0" w:rsidRPr="00090261" w:rsidRDefault="00C637F0" w:rsidP="00806338">
            <w:pPr>
              <w:tabs>
                <w:tab w:val="left" w:pos="1655"/>
              </w:tabs>
              <w:jc w:val="center"/>
              <w:rPr>
                <w:rFonts w:ascii="Arial" w:hAnsi="Arial" w:cs="Arial"/>
                <w:b/>
                <w:sz w:val="22"/>
                <w:szCs w:val="22"/>
                <w:lang w:eastAsia="en-US"/>
              </w:rPr>
            </w:pPr>
            <w:r w:rsidRPr="00090261">
              <w:rPr>
                <w:rFonts w:ascii="Arial" w:hAnsi="Arial" w:cs="Arial"/>
                <w:b/>
                <w:sz w:val="22"/>
                <w:szCs w:val="22"/>
                <w:lang w:eastAsia="en-US"/>
              </w:rPr>
              <w:t>IUPAC name</w:t>
            </w:r>
          </w:p>
        </w:tc>
        <w:tc>
          <w:tcPr>
            <w:tcW w:w="1276" w:type="dxa"/>
            <w:vMerge w:val="restart"/>
            <w:tcMar>
              <w:top w:w="40" w:type="dxa"/>
              <w:left w:w="40" w:type="dxa"/>
              <w:bottom w:w="40" w:type="dxa"/>
              <w:right w:w="40" w:type="dxa"/>
            </w:tcMar>
          </w:tcPr>
          <w:p w14:paraId="7C71209B" w14:textId="77777777" w:rsidR="00C637F0" w:rsidRPr="00090261" w:rsidRDefault="00C637F0" w:rsidP="00806338">
            <w:pPr>
              <w:jc w:val="both"/>
              <w:rPr>
                <w:rFonts w:ascii="Arial" w:hAnsi="Arial" w:cs="Arial"/>
                <w:b/>
                <w:sz w:val="22"/>
                <w:szCs w:val="22"/>
                <w:lang w:eastAsia="en-US"/>
              </w:rPr>
            </w:pPr>
            <w:r w:rsidRPr="00090261">
              <w:rPr>
                <w:rFonts w:ascii="Arial" w:hAnsi="Arial" w:cs="Arial"/>
                <w:b/>
                <w:sz w:val="22"/>
                <w:szCs w:val="22"/>
                <w:lang w:eastAsia="en-US"/>
              </w:rPr>
              <w:t>Function</w:t>
            </w:r>
          </w:p>
        </w:tc>
        <w:tc>
          <w:tcPr>
            <w:tcW w:w="1670" w:type="dxa"/>
            <w:vMerge w:val="restart"/>
            <w:tcMar>
              <w:top w:w="40" w:type="dxa"/>
              <w:left w:w="40" w:type="dxa"/>
              <w:bottom w:w="40" w:type="dxa"/>
              <w:right w:w="40" w:type="dxa"/>
            </w:tcMar>
          </w:tcPr>
          <w:p w14:paraId="1AFCE48E" w14:textId="77777777" w:rsidR="00C637F0" w:rsidRPr="00090261" w:rsidRDefault="00C637F0" w:rsidP="00315522">
            <w:pPr>
              <w:ind w:right="423"/>
              <w:jc w:val="both"/>
              <w:rPr>
                <w:rFonts w:ascii="Arial" w:hAnsi="Arial" w:cs="Arial"/>
                <w:b/>
                <w:sz w:val="22"/>
                <w:szCs w:val="22"/>
                <w:lang w:eastAsia="en-US"/>
              </w:rPr>
            </w:pPr>
            <w:r w:rsidRPr="00090261">
              <w:rPr>
                <w:rFonts w:ascii="Arial" w:hAnsi="Arial" w:cs="Arial"/>
                <w:b/>
                <w:sz w:val="22"/>
                <w:szCs w:val="22"/>
                <w:lang w:eastAsia="en-US"/>
              </w:rPr>
              <w:t>CAS number</w:t>
            </w:r>
          </w:p>
        </w:tc>
        <w:tc>
          <w:tcPr>
            <w:tcW w:w="1165" w:type="dxa"/>
            <w:vMerge w:val="restart"/>
            <w:tcMar>
              <w:top w:w="40" w:type="dxa"/>
              <w:left w:w="40" w:type="dxa"/>
              <w:bottom w:w="40" w:type="dxa"/>
              <w:right w:w="40" w:type="dxa"/>
            </w:tcMar>
          </w:tcPr>
          <w:p w14:paraId="72D8D401" w14:textId="77777777" w:rsidR="00C637F0" w:rsidRPr="00090261" w:rsidRDefault="00C637F0" w:rsidP="00806338">
            <w:pPr>
              <w:ind w:right="-36"/>
              <w:jc w:val="both"/>
              <w:rPr>
                <w:rFonts w:ascii="Arial" w:hAnsi="Arial" w:cs="Arial"/>
                <w:b/>
                <w:sz w:val="22"/>
                <w:szCs w:val="22"/>
                <w:lang w:eastAsia="en-US"/>
              </w:rPr>
            </w:pPr>
            <w:r w:rsidRPr="00090261">
              <w:rPr>
                <w:rFonts w:ascii="Arial" w:hAnsi="Arial" w:cs="Arial"/>
                <w:b/>
                <w:sz w:val="22"/>
                <w:szCs w:val="22"/>
                <w:lang w:eastAsia="en-US"/>
              </w:rPr>
              <w:t>EC number</w:t>
            </w:r>
          </w:p>
        </w:tc>
        <w:tc>
          <w:tcPr>
            <w:tcW w:w="1848" w:type="dxa"/>
            <w:gridSpan w:val="2"/>
            <w:tcMar>
              <w:top w:w="40" w:type="dxa"/>
              <w:left w:w="40" w:type="dxa"/>
              <w:bottom w:w="40" w:type="dxa"/>
              <w:right w:w="40" w:type="dxa"/>
            </w:tcMar>
          </w:tcPr>
          <w:p w14:paraId="034A21F4" w14:textId="77777777" w:rsidR="00C637F0" w:rsidRPr="00090261" w:rsidRDefault="00C637F0" w:rsidP="00315522">
            <w:pPr>
              <w:ind w:right="423"/>
              <w:jc w:val="both"/>
              <w:rPr>
                <w:rFonts w:ascii="Arial" w:hAnsi="Arial" w:cs="Arial"/>
                <w:b/>
                <w:sz w:val="22"/>
                <w:szCs w:val="22"/>
                <w:lang w:eastAsia="en-US"/>
              </w:rPr>
            </w:pPr>
            <w:r w:rsidRPr="00090261">
              <w:rPr>
                <w:rFonts w:ascii="Arial" w:hAnsi="Arial" w:cs="Arial"/>
                <w:b/>
                <w:sz w:val="22"/>
                <w:szCs w:val="22"/>
                <w:lang w:eastAsia="en-US"/>
              </w:rPr>
              <w:t>Content (%)</w:t>
            </w:r>
          </w:p>
        </w:tc>
      </w:tr>
      <w:tr w:rsidR="00315522" w:rsidRPr="00315522" w14:paraId="3663F9C2" w14:textId="77777777" w:rsidTr="007B32B6">
        <w:tblPrEx>
          <w:tblCellMar>
            <w:left w:w="108" w:type="dxa"/>
            <w:right w:w="108" w:type="dxa"/>
          </w:tblCellMar>
        </w:tblPrEx>
        <w:trPr>
          <w:trHeight w:val="706"/>
        </w:trPr>
        <w:tc>
          <w:tcPr>
            <w:tcW w:w="1696" w:type="dxa"/>
            <w:vMerge/>
          </w:tcPr>
          <w:p w14:paraId="3A0A744C" w14:textId="77777777" w:rsidR="00315522" w:rsidRPr="001C74DB" w:rsidRDefault="00315522" w:rsidP="007B32B6">
            <w:pPr>
              <w:ind w:right="102"/>
              <w:jc w:val="both"/>
              <w:rPr>
                <w:rFonts w:ascii="Arial" w:hAnsi="Arial" w:cs="Arial"/>
                <w:sz w:val="22"/>
                <w:szCs w:val="22"/>
                <w:lang w:eastAsia="en-US"/>
              </w:rPr>
            </w:pPr>
          </w:p>
        </w:tc>
        <w:tc>
          <w:tcPr>
            <w:tcW w:w="1701" w:type="dxa"/>
            <w:vMerge/>
          </w:tcPr>
          <w:p w14:paraId="3E1C681E" w14:textId="77777777" w:rsidR="00315522" w:rsidRPr="001C74DB" w:rsidRDefault="00315522">
            <w:pPr>
              <w:ind w:right="423"/>
              <w:jc w:val="both"/>
              <w:rPr>
                <w:rFonts w:ascii="Arial" w:hAnsi="Arial" w:cs="Arial"/>
                <w:sz w:val="22"/>
                <w:szCs w:val="22"/>
                <w:lang w:eastAsia="en-US"/>
              </w:rPr>
            </w:pPr>
          </w:p>
        </w:tc>
        <w:tc>
          <w:tcPr>
            <w:tcW w:w="1276" w:type="dxa"/>
            <w:vMerge/>
          </w:tcPr>
          <w:p w14:paraId="62D31EF0" w14:textId="77777777" w:rsidR="00315522" w:rsidRPr="001C74DB" w:rsidRDefault="00315522">
            <w:pPr>
              <w:ind w:right="423"/>
              <w:jc w:val="both"/>
              <w:rPr>
                <w:rFonts w:ascii="Arial" w:hAnsi="Arial" w:cs="Arial"/>
                <w:sz w:val="22"/>
                <w:szCs w:val="22"/>
                <w:lang w:eastAsia="en-US"/>
              </w:rPr>
            </w:pPr>
          </w:p>
        </w:tc>
        <w:tc>
          <w:tcPr>
            <w:tcW w:w="1670" w:type="dxa"/>
            <w:vMerge/>
          </w:tcPr>
          <w:p w14:paraId="5856C76F" w14:textId="77777777" w:rsidR="00315522" w:rsidRPr="001C74DB" w:rsidRDefault="00315522">
            <w:pPr>
              <w:ind w:right="423"/>
              <w:jc w:val="both"/>
              <w:rPr>
                <w:rFonts w:ascii="Arial" w:hAnsi="Arial" w:cs="Arial"/>
                <w:sz w:val="22"/>
                <w:szCs w:val="22"/>
                <w:lang w:eastAsia="en-US"/>
              </w:rPr>
            </w:pPr>
          </w:p>
        </w:tc>
        <w:tc>
          <w:tcPr>
            <w:tcW w:w="1165" w:type="dxa"/>
            <w:vMerge/>
          </w:tcPr>
          <w:p w14:paraId="142DDCE5" w14:textId="77777777" w:rsidR="00315522" w:rsidRPr="001C74DB" w:rsidRDefault="00315522">
            <w:pPr>
              <w:ind w:right="423"/>
              <w:jc w:val="both"/>
              <w:rPr>
                <w:rFonts w:ascii="Arial" w:hAnsi="Arial" w:cs="Arial"/>
                <w:sz w:val="22"/>
                <w:szCs w:val="22"/>
                <w:lang w:eastAsia="en-US"/>
              </w:rPr>
            </w:pPr>
          </w:p>
        </w:tc>
        <w:tc>
          <w:tcPr>
            <w:tcW w:w="851" w:type="dxa"/>
          </w:tcPr>
          <w:p w14:paraId="3E80026D" w14:textId="77777777" w:rsidR="00315522" w:rsidRPr="001C74DB" w:rsidRDefault="00315522" w:rsidP="00806338">
            <w:pPr>
              <w:jc w:val="both"/>
              <w:rPr>
                <w:rFonts w:ascii="Arial" w:hAnsi="Arial" w:cs="Arial"/>
                <w:sz w:val="22"/>
                <w:szCs w:val="22"/>
                <w:lang w:eastAsia="en-US"/>
              </w:rPr>
            </w:pPr>
            <w:r w:rsidRPr="001C74DB">
              <w:rPr>
                <w:rFonts w:ascii="Arial" w:hAnsi="Arial" w:cs="Arial"/>
                <w:sz w:val="22"/>
                <w:szCs w:val="22"/>
                <w:lang w:eastAsia="en-US"/>
              </w:rPr>
              <w:t>Min</w:t>
            </w:r>
          </w:p>
          <w:p w14:paraId="4FE9E324" w14:textId="77777777" w:rsidR="00315522" w:rsidRPr="001C74DB" w:rsidRDefault="00315522" w:rsidP="00315522">
            <w:pPr>
              <w:ind w:right="423"/>
              <w:jc w:val="both"/>
              <w:rPr>
                <w:rFonts w:ascii="Arial" w:hAnsi="Arial" w:cs="Arial"/>
                <w:sz w:val="22"/>
                <w:szCs w:val="22"/>
                <w:lang w:eastAsia="en-US"/>
              </w:rPr>
            </w:pPr>
          </w:p>
        </w:tc>
        <w:tc>
          <w:tcPr>
            <w:tcW w:w="997" w:type="dxa"/>
          </w:tcPr>
          <w:p w14:paraId="5ABBCA39" w14:textId="77777777" w:rsidR="00315522" w:rsidRPr="001C74DB" w:rsidRDefault="00315522" w:rsidP="00806338">
            <w:pPr>
              <w:ind w:right="39"/>
              <w:jc w:val="both"/>
              <w:rPr>
                <w:rFonts w:ascii="Arial" w:hAnsi="Arial" w:cs="Arial"/>
                <w:sz w:val="22"/>
                <w:szCs w:val="22"/>
                <w:lang w:eastAsia="en-US"/>
              </w:rPr>
            </w:pPr>
            <w:r w:rsidRPr="001C74DB">
              <w:rPr>
                <w:rFonts w:ascii="Arial" w:hAnsi="Arial" w:cs="Arial"/>
                <w:sz w:val="22"/>
                <w:szCs w:val="22"/>
                <w:lang w:eastAsia="en-US"/>
              </w:rPr>
              <w:t>Max</w:t>
            </w:r>
          </w:p>
          <w:p w14:paraId="7149C6FE" w14:textId="77777777" w:rsidR="00315522" w:rsidRPr="001C74DB" w:rsidRDefault="00315522" w:rsidP="00806338">
            <w:pPr>
              <w:ind w:right="-103"/>
              <w:jc w:val="both"/>
              <w:rPr>
                <w:rFonts w:ascii="Arial" w:hAnsi="Arial" w:cs="Arial"/>
                <w:sz w:val="22"/>
                <w:szCs w:val="22"/>
                <w:lang w:eastAsia="en-US"/>
              </w:rPr>
            </w:pPr>
          </w:p>
        </w:tc>
      </w:tr>
      <w:tr w:rsidR="00E42DDF" w:rsidRPr="001C74DB" w14:paraId="47D30942" w14:textId="77777777" w:rsidTr="007B32B6">
        <w:trPr>
          <w:trHeight w:val="1266"/>
        </w:trPr>
        <w:tc>
          <w:tcPr>
            <w:tcW w:w="1696" w:type="dxa"/>
            <w:tcMar>
              <w:top w:w="40" w:type="dxa"/>
              <w:left w:w="40" w:type="dxa"/>
              <w:bottom w:w="40" w:type="dxa"/>
              <w:right w:w="40" w:type="dxa"/>
            </w:tcMar>
          </w:tcPr>
          <w:p w14:paraId="34714824" w14:textId="77777777" w:rsidR="00E42DDF" w:rsidRPr="001C74DB" w:rsidRDefault="00E42DDF" w:rsidP="007B32B6">
            <w:pPr>
              <w:tabs>
                <w:tab w:val="left" w:pos="1758"/>
              </w:tabs>
              <w:ind w:right="102"/>
              <w:jc w:val="both"/>
              <w:rPr>
                <w:rFonts w:ascii="Arial" w:hAnsi="Arial" w:cs="Arial"/>
                <w:sz w:val="22"/>
                <w:szCs w:val="22"/>
                <w:lang w:eastAsia="en-US"/>
              </w:rPr>
            </w:pPr>
            <w:r w:rsidRPr="001C74DB">
              <w:rPr>
                <w:rFonts w:ascii="Arial" w:hAnsi="Arial" w:cs="Arial"/>
                <w:sz w:val="22"/>
                <w:szCs w:val="22"/>
                <w:lang w:eastAsia="en-US"/>
              </w:rPr>
              <w:t>IR3535</w:t>
            </w:r>
            <w:r w:rsidRPr="00315522">
              <w:rPr>
                <w:rFonts w:ascii="Arial" w:hAnsi="Arial" w:cs="Arial"/>
                <w:sz w:val="22"/>
                <w:szCs w:val="22"/>
                <w:lang w:eastAsia="en-US"/>
              </w:rPr>
              <w:t>®</w:t>
            </w:r>
          </w:p>
        </w:tc>
        <w:tc>
          <w:tcPr>
            <w:tcW w:w="1701" w:type="dxa"/>
            <w:tcMar>
              <w:top w:w="40" w:type="dxa"/>
              <w:left w:w="40" w:type="dxa"/>
              <w:bottom w:w="40" w:type="dxa"/>
              <w:right w:w="40" w:type="dxa"/>
            </w:tcMar>
          </w:tcPr>
          <w:p w14:paraId="78E95D8C" w14:textId="77777777" w:rsidR="00E42DDF" w:rsidRPr="001C74DB" w:rsidRDefault="00E42DDF" w:rsidP="00806338">
            <w:pPr>
              <w:jc w:val="both"/>
              <w:rPr>
                <w:rFonts w:ascii="Arial" w:hAnsi="Arial" w:cs="Arial"/>
                <w:sz w:val="22"/>
                <w:szCs w:val="22"/>
                <w:lang w:eastAsia="en-US"/>
              </w:rPr>
            </w:pPr>
            <w:r w:rsidRPr="001C74DB">
              <w:rPr>
                <w:rFonts w:ascii="Arial" w:hAnsi="Arial" w:cs="Arial"/>
                <w:sz w:val="22"/>
                <w:szCs w:val="22"/>
                <w:lang w:eastAsia="en-US"/>
              </w:rPr>
              <w:t>ethyl 3-[N-acetyl-N-butyl] aminopropionate</w:t>
            </w:r>
          </w:p>
        </w:tc>
        <w:tc>
          <w:tcPr>
            <w:tcW w:w="1276" w:type="dxa"/>
            <w:tcMar>
              <w:top w:w="40" w:type="dxa"/>
              <w:left w:w="40" w:type="dxa"/>
              <w:bottom w:w="40" w:type="dxa"/>
              <w:right w:w="40" w:type="dxa"/>
            </w:tcMar>
          </w:tcPr>
          <w:p w14:paraId="2BB6C736" w14:textId="64990C95" w:rsidR="00E42DDF" w:rsidRPr="001C74DB" w:rsidRDefault="00E42DDF" w:rsidP="00E42DDF">
            <w:pPr>
              <w:ind w:right="-112"/>
              <w:jc w:val="both"/>
              <w:rPr>
                <w:rFonts w:ascii="Arial" w:hAnsi="Arial" w:cs="Arial"/>
                <w:sz w:val="22"/>
                <w:szCs w:val="22"/>
                <w:lang w:eastAsia="en-US"/>
              </w:rPr>
            </w:pPr>
            <w:r>
              <w:rPr>
                <w:rFonts w:ascii="Arial" w:hAnsi="Arial" w:cs="Arial"/>
                <w:sz w:val="22"/>
                <w:szCs w:val="22"/>
                <w:lang w:eastAsia="en-US"/>
              </w:rPr>
              <w:t xml:space="preserve">Pure </w:t>
            </w:r>
            <w:r w:rsidRPr="001C74DB">
              <w:rPr>
                <w:rFonts w:ascii="Arial" w:hAnsi="Arial" w:cs="Arial"/>
                <w:sz w:val="22"/>
                <w:szCs w:val="22"/>
                <w:lang w:eastAsia="en-US"/>
              </w:rPr>
              <w:t>Active substance</w:t>
            </w:r>
            <w:r>
              <w:rPr>
                <w:rFonts w:ascii="Arial" w:hAnsi="Arial" w:cs="Arial"/>
                <w:sz w:val="22"/>
                <w:szCs w:val="22"/>
                <w:lang w:eastAsia="en-US"/>
              </w:rPr>
              <w:t xml:space="preserve"> </w:t>
            </w:r>
          </w:p>
        </w:tc>
        <w:tc>
          <w:tcPr>
            <w:tcW w:w="1670" w:type="dxa"/>
            <w:tcMar>
              <w:top w:w="40" w:type="dxa"/>
              <w:left w:w="40" w:type="dxa"/>
              <w:bottom w:w="40" w:type="dxa"/>
              <w:right w:w="40" w:type="dxa"/>
            </w:tcMar>
          </w:tcPr>
          <w:p w14:paraId="1E052621" w14:textId="77777777" w:rsidR="00E42DDF" w:rsidRPr="001C74DB" w:rsidRDefault="00E42DDF" w:rsidP="00806338">
            <w:pPr>
              <w:ind w:right="423"/>
              <w:jc w:val="both"/>
              <w:rPr>
                <w:rFonts w:ascii="Arial" w:hAnsi="Arial" w:cs="Arial"/>
                <w:sz w:val="22"/>
                <w:szCs w:val="22"/>
                <w:lang w:eastAsia="en-US"/>
              </w:rPr>
            </w:pPr>
            <w:r w:rsidRPr="001C74DB">
              <w:rPr>
                <w:rFonts w:ascii="Arial" w:hAnsi="Arial" w:cs="Arial"/>
                <w:sz w:val="22"/>
                <w:szCs w:val="22"/>
                <w:lang w:eastAsia="en-US"/>
              </w:rPr>
              <w:t>5230436-6</w:t>
            </w:r>
          </w:p>
        </w:tc>
        <w:tc>
          <w:tcPr>
            <w:tcW w:w="1165" w:type="dxa"/>
            <w:tcMar>
              <w:top w:w="40" w:type="dxa"/>
              <w:left w:w="40" w:type="dxa"/>
              <w:bottom w:w="40" w:type="dxa"/>
              <w:right w:w="40" w:type="dxa"/>
            </w:tcMar>
          </w:tcPr>
          <w:p w14:paraId="46948CB7" w14:textId="77777777" w:rsidR="00E42DDF" w:rsidRPr="001C74DB" w:rsidRDefault="00E42DDF" w:rsidP="00806338">
            <w:pPr>
              <w:ind w:right="-36"/>
              <w:jc w:val="both"/>
              <w:rPr>
                <w:rFonts w:ascii="Arial" w:hAnsi="Arial" w:cs="Arial"/>
                <w:sz w:val="22"/>
                <w:szCs w:val="22"/>
                <w:lang w:eastAsia="en-US"/>
              </w:rPr>
            </w:pPr>
            <w:r w:rsidRPr="001C74DB">
              <w:rPr>
                <w:rFonts w:ascii="Arial" w:hAnsi="Arial" w:cs="Arial"/>
                <w:sz w:val="22"/>
                <w:szCs w:val="22"/>
                <w:lang w:eastAsia="en-US"/>
              </w:rPr>
              <w:t>257-835-0</w:t>
            </w:r>
          </w:p>
        </w:tc>
        <w:tc>
          <w:tcPr>
            <w:tcW w:w="851" w:type="dxa"/>
            <w:tcMar>
              <w:top w:w="40" w:type="dxa"/>
              <w:left w:w="40" w:type="dxa"/>
              <w:bottom w:w="40" w:type="dxa"/>
              <w:right w:w="40" w:type="dxa"/>
            </w:tcMar>
          </w:tcPr>
          <w:p w14:paraId="4BE72252" w14:textId="770E0127" w:rsidR="00E42DDF" w:rsidRPr="001C74DB" w:rsidRDefault="00E42DDF" w:rsidP="00806338">
            <w:pPr>
              <w:ind w:left="98" w:right="-40" w:hanging="98"/>
              <w:jc w:val="both"/>
              <w:rPr>
                <w:rFonts w:ascii="Arial" w:hAnsi="Arial" w:cs="Arial"/>
                <w:sz w:val="22"/>
                <w:szCs w:val="22"/>
                <w:lang w:eastAsia="en-US"/>
              </w:rPr>
            </w:pPr>
            <w:r w:rsidRPr="00477169">
              <w:rPr>
                <w:rFonts w:ascii="Arial" w:hAnsi="Arial" w:cs="Arial"/>
                <w:sz w:val="22"/>
                <w:lang w:eastAsia="en-US"/>
              </w:rPr>
              <w:t>9.625</w:t>
            </w:r>
          </w:p>
        </w:tc>
        <w:tc>
          <w:tcPr>
            <w:tcW w:w="997" w:type="dxa"/>
          </w:tcPr>
          <w:p w14:paraId="7D1C7575" w14:textId="603CB6F5" w:rsidR="00E42DDF" w:rsidRPr="001C74DB" w:rsidRDefault="00E42DDF" w:rsidP="00806338">
            <w:pPr>
              <w:ind w:right="423"/>
              <w:jc w:val="both"/>
              <w:rPr>
                <w:rFonts w:ascii="Arial" w:hAnsi="Arial" w:cs="Arial"/>
                <w:sz w:val="22"/>
                <w:szCs w:val="22"/>
                <w:lang w:eastAsia="en-US"/>
              </w:rPr>
            </w:pPr>
            <w:r w:rsidRPr="00477169">
              <w:rPr>
                <w:rFonts w:ascii="Arial" w:hAnsi="Arial" w:cs="Arial"/>
                <w:sz w:val="22"/>
                <w:lang w:eastAsia="en-US"/>
              </w:rPr>
              <w:t>9.625</w:t>
            </w:r>
          </w:p>
        </w:tc>
      </w:tr>
      <w:tr w:rsidR="003F0050" w:rsidRPr="001C74DB" w14:paraId="14555154" w14:textId="77777777" w:rsidTr="007B32B6">
        <w:trPr>
          <w:trHeight w:val="1266"/>
        </w:trPr>
        <w:tc>
          <w:tcPr>
            <w:tcW w:w="1696" w:type="dxa"/>
            <w:tcMar>
              <w:top w:w="40" w:type="dxa"/>
              <w:left w:w="40" w:type="dxa"/>
              <w:bottom w:w="40" w:type="dxa"/>
              <w:right w:w="40" w:type="dxa"/>
            </w:tcMar>
          </w:tcPr>
          <w:p w14:paraId="0616F748" w14:textId="5D87A4F6" w:rsidR="003F0050" w:rsidRPr="001C74DB" w:rsidRDefault="003F0050" w:rsidP="00E42DDF">
            <w:pPr>
              <w:tabs>
                <w:tab w:val="left" w:pos="1758"/>
              </w:tabs>
              <w:ind w:right="102"/>
              <w:rPr>
                <w:rFonts w:ascii="Arial" w:hAnsi="Arial" w:cs="Arial"/>
                <w:sz w:val="22"/>
                <w:szCs w:val="22"/>
                <w:lang w:eastAsia="en-US"/>
              </w:rPr>
            </w:pPr>
            <w:r w:rsidRPr="00046363">
              <w:rPr>
                <w:rFonts w:ascii="Arial" w:hAnsi="Arial" w:cs="Arial"/>
                <w:sz w:val="22"/>
                <w:szCs w:val="22"/>
                <w:lang w:eastAsia="en-US"/>
              </w:rPr>
              <w:t xml:space="preserve">Denatured alcohol (EtOH 50-100% with propan-2-ol 5% and 2-methylpropan-2-ol </w:t>
            </w:r>
            <w:r w:rsidR="00E42DDF">
              <w:rPr>
                <w:rFonts w:ascii="Arial" w:hAnsi="Arial" w:cs="Arial"/>
                <w:sz w:val="22"/>
                <w:szCs w:val="22"/>
                <w:lang w:eastAsia="en-US"/>
              </w:rPr>
              <w:t>0.1</w:t>
            </w:r>
            <w:r w:rsidRPr="00046363">
              <w:rPr>
                <w:rFonts w:ascii="Arial" w:hAnsi="Arial" w:cs="Arial"/>
                <w:sz w:val="22"/>
                <w:szCs w:val="22"/>
                <w:lang w:eastAsia="en-US"/>
              </w:rPr>
              <w:t>%)</w:t>
            </w:r>
          </w:p>
        </w:tc>
        <w:tc>
          <w:tcPr>
            <w:tcW w:w="1701" w:type="dxa"/>
            <w:tcMar>
              <w:top w:w="40" w:type="dxa"/>
              <w:left w:w="40" w:type="dxa"/>
              <w:bottom w:w="40" w:type="dxa"/>
              <w:right w:w="40" w:type="dxa"/>
            </w:tcMar>
          </w:tcPr>
          <w:p w14:paraId="3A193184" w14:textId="77777777" w:rsidR="003F0050" w:rsidRPr="001C74DB" w:rsidRDefault="003F0050" w:rsidP="00722A5B">
            <w:pPr>
              <w:rPr>
                <w:rFonts w:ascii="Arial" w:hAnsi="Arial" w:cs="Arial"/>
                <w:sz w:val="22"/>
                <w:szCs w:val="22"/>
                <w:lang w:eastAsia="en-US"/>
              </w:rPr>
            </w:pPr>
            <w:r>
              <w:rPr>
                <w:rFonts w:ascii="Arial" w:hAnsi="Arial" w:cs="Arial"/>
                <w:sz w:val="22"/>
                <w:szCs w:val="22"/>
                <w:lang w:eastAsia="en-US"/>
              </w:rPr>
              <w:t>Mixture</w:t>
            </w:r>
          </w:p>
        </w:tc>
        <w:tc>
          <w:tcPr>
            <w:tcW w:w="1276" w:type="dxa"/>
            <w:tcMar>
              <w:top w:w="40" w:type="dxa"/>
              <w:left w:w="40" w:type="dxa"/>
              <w:bottom w:w="40" w:type="dxa"/>
              <w:right w:w="40" w:type="dxa"/>
            </w:tcMar>
          </w:tcPr>
          <w:p w14:paraId="738D5CCE" w14:textId="77777777" w:rsidR="003F0050" w:rsidRDefault="003F0050" w:rsidP="00806338">
            <w:pPr>
              <w:ind w:right="-112"/>
              <w:jc w:val="both"/>
              <w:rPr>
                <w:rFonts w:ascii="Arial" w:hAnsi="Arial" w:cs="Arial"/>
                <w:sz w:val="22"/>
                <w:szCs w:val="22"/>
                <w:lang w:eastAsia="en-US"/>
              </w:rPr>
            </w:pPr>
            <w:r>
              <w:rPr>
                <w:rFonts w:ascii="Arial" w:hAnsi="Arial" w:cs="Arial"/>
                <w:sz w:val="22"/>
                <w:szCs w:val="22"/>
                <w:lang w:eastAsia="en-US"/>
              </w:rPr>
              <w:t>Solvent</w:t>
            </w:r>
          </w:p>
          <w:p w14:paraId="112E5276" w14:textId="77777777" w:rsidR="003F0050" w:rsidRDefault="003F0050" w:rsidP="00806338">
            <w:pPr>
              <w:ind w:right="-112"/>
              <w:jc w:val="both"/>
              <w:rPr>
                <w:rFonts w:ascii="Arial" w:hAnsi="Arial" w:cs="Arial"/>
                <w:sz w:val="22"/>
                <w:szCs w:val="22"/>
                <w:lang w:eastAsia="en-US"/>
              </w:rPr>
            </w:pPr>
          </w:p>
          <w:p w14:paraId="391E23A7" w14:textId="77777777" w:rsidR="003F0050" w:rsidRPr="001C74DB" w:rsidRDefault="003F0050" w:rsidP="00CF2CB0">
            <w:pPr>
              <w:ind w:right="-112"/>
              <w:jc w:val="both"/>
              <w:rPr>
                <w:rFonts w:ascii="Arial" w:hAnsi="Arial" w:cs="Arial"/>
                <w:sz w:val="22"/>
                <w:szCs w:val="22"/>
                <w:lang w:eastAsia="en-US"/>
              </w:rPr>
            </w:pPr>
          </w:p>
        </w:tc>
        <w:tc>
          <w:tcPr>
            <w:tcW w:w="1670" w:type="dxa"/>
            <w:tcMar>
              <w:top w:w="40" w:type="dxa"/>
              <w:left w:w="40" w:type="dxa"/>
              <w:bottom w:w="40" w:type="dxa"/>
              <w:right w:w="40" w:type="dxa"/>
            </w:tcMar>
          </w:tcPr>
          <w:p w14:paraId="544A8CA4" w14:textId="77777777" w:rsidR="003F0050" w:rsidRPr="001C74DB" w:rsidRDefault="003F0050" w:rsidP="00806338">
            <w:pPr>
              <w:ind w:right="423"/>
              <w:jc w:val="both"/>
              <w:rPr>
                <w:rFonts w:ascii="Arial" w:hAnsi="Arial" w:cs="Arial"/>
                <w:sz w:val="22"/>
                <w:szCs w:val="22"/>
                <w:lang w:eastAsia="en-US"/>
              </w:rPr>
            </w:pPr>
            <w:r>
              <w:rPr>
                <w:rFonts w:ascii="Arial" w:hAnsi="Arial" w:cs="Arial"/>
                <w:sz w:val="22"/>
                <w:szCs w:val="22"/>
                <w:lang w:eastAsia="en-US"/>
              </w:rPr>
              <w:t>-</w:t>
            </w:r>
          </w:p>
        </w:tc>
        <w:tc>
          <w:tcPr>
            <w:tcW w:w="1165" w:type="dxa"/>
            <w:tcMar>
              <w:top w:w="40" w:type="dxa"/>
              <w:left w:w="40" w:type="dxa"/>
              <w:bottom w:w="40" w:type="dxa"/>
              <w:right w:w="40" w:type="dxa"/>
            </w:tcMar>
          </w:tcPr>
          <w:p w14:paraId="4B025AA6" w14:textId="77777777" w:rsidR="003F0050" w:rsidRPr="001C74DB" w:rsidRDefault="003F0050" w:rsidP="00806338">
            <w:pPr>
              <w:ind w:right="-36"/>
              <w:jc w:val="both"/>
              <w:rPr>
                <w:rFonts w:ascii="Arial" w:hAnsi="Arial" w:cs="Arial"/>
                <w:sz w:val="22"/>
                <w:szCs w:val="22"/>
                <w:lang w:eastAsia="en-US"/>
              </w:rPr>
            </w:pPr>
            <w:r>
              <w:rPr>
                <w:rFonts w:ascii="Arial" w:hAnsi="Arial" w:cs="Arial"/>
                <w:sz w:val="22"/>
                <w:szCs w:val="22"/>
                <w:lang w:eastAsia="en-US"/>
              </w:rPr>
              <w:t>-</w:t>
            </w:r>
          </w:p>
        </w:tc>
        <w:tc>
          <w:tcPr>
            <w:tcW w:w="851" w:type="dxa"/>
            <w:tcMar>
              <w:top w:w="40" w:type="dxa"/>
              <w:left w:w="40" w:type="dxa"/>
              <w:bottom w:w="40" w:type="dxa"/>
              <w:right w:w="40" w:type="dxa"/>
            </w:tcMar>
          </w:tcPr>
          <w:p w14:paraId="345C81CD" w14:textId="77777777" w:rsidR="003F0050" w:rsidRPr="001C74DB" w:rsidRDefault="003F0050" w:rsidP="00C5636C">
            <w:pPr>
              <w:ind w:left="98" w:right="-40" w:hanging="98"/>
              <w:jc w:val="both"/>
              <w:rPr>
                <w:rFonts w:ascii="Arial" w:hAnsi="Arial" w:cs="Arial"/>
                <w:sz w:val="22"/>
                <w:szCs w:val="22"/>
                <w:lang w:eastAsia="en-US"/>
              </w:rPr>
            </w:pPr>
            <w:r>
              <w:rPr>
                <w:rFonts w:ascii="Arial" w:hAnsi="Arial" w:cs="Arial"/>
                <w:sz w:val="22"/>
                <w:szCs w:val="22"/>
                <w:lang w:eastAsia="en-US"/>
              </w:rPr>
              <w:t>5</w:t>
            </w:r>
            <w:r w:rsidR="00C5636C">
              <w:rPr>
                <w:rFonts w:ascii="Arial" w:hAnsi="Arial" w:cs="Arial"/>
                <w:sz w:val="22"/>
                <w:szCs w:val="22"/>
                <w:lang w:eastAsia="en-US"/>
              </w:rPr>
              <w:t>5</w:t>
            </w:r>
            <w:r>
              <w:rPr>
                <w:rFonts w:ascii="Arial" w:hAnsi="Arial" w:cs="Arial"/>
                <w:sz w:val="22"/>
                <w:szCs w:val="22"/>
                <w:lang w:eastAsia="en-US"/>
              </w:rPr>
              <w:t>.53</w:t>
            </w:r>
          </w:p>
        </w:tc>
        <w:tc>
          <w:tcPr>
            <w:tcW w:w="997" w:type="dxa"/>
          </w:tcPr>
          <w:p w14:paraId="5BEC53BD" w14:textId="540B0B31" w:rsidR="003F0050" w:rsidRPr="001C74DB" w:rsidRDefault="003F0050" w:rsidP="00806338">
            <w:pPr>
              <w:ind w:right="423"/>
              <w:jc w:val="both"/>
              <w:rPr>
                <w:rFonts w:ascii="Arial" w:hAnsi="Arial" w:cs="Arial"/>
                <w:sz w:val="22"/>
                <w:szCs w:val="22"/>
                <w:lang w:eastAsia="en-US"/>
              </w:rPr>
            </w:pPr>
            <w:r>
              <w:rPr>
                <w:rFonts w:ascii="Arial" w:hAnsi="Arial" w:cs="Arial"/>
                <w:sz w:val="22"/>
                <w:szCs w:val="22"/>
                <w:lang w:eastAsia="en-US"/>
              </w:rPr>
              <w:t>5</w:t>
            </w:r>
            <w:r w:rsidR="007C7E4D">
              <w:rPr>
                <w:rFonts w:ascii="Arial" w:hAnsi="Arial" w:cs="Arial"/>
                <w:sz w:val="22"/>
                <w:szCs w:val="22"/>
                <w:lang w:eastAsia="en-US"/>
              </w:rPr>
              <w:t>5</w:t>
            </w:r>
            <w:r>
              <w:rPr>
                <w:rFonts w:ascii="Arial" w:hAnsi="Arial" w:cs="Arial"/>
                <w:sz w:val="22"/>
                <w:szCs w:val="22"/>
                <w:lang w:eastAsia="en-US"/>
              </w:rPr>
              <w:t>.53</w:t>
            </w:r>
          </w:p>
        </w:tc>
      </w:tr>
    </w:tbl>
    <w:p w14:paraId="281DCAED" w14:textId="77777777" w:rsidR="00C637F0" w:rsidRPr="001C74DB" w:rsidRDefault="00C637F0" w:rsidP="001C74DB">
      <w:pPr>
        <w:ind w:right="423"/>
        <w:jc w:val="both"/>
        <w:rPr>
          <w:rFonts w:ascii="Arial" w:hAnsi="Arial" w:cs="Arial"/>
          <w:sz w:val="22"/>
          <w:szCs w:val="22"/>
          <w:lang w:eastAsia="en-US"/>
        </w:rPr>
      </w:pPr>
    </w:p>
    <w:p w14:paraId="19FE9D8C" w14:textId="77777777" w:rsidR="00321108" w:rsidRPr="00DA635F" w:rsidRDefault="00321108" w:rsidP="001C74DB">
      <w:pPr>
        <w:ind w:right="423"/>
        <w:jc w:val="both"/>
        <w:rPr>
          <w:rFonts w:ascii="Arial" w:hAnsi="Arial" w:cs="Arial"/>
          <w:b/>
          <w:sz w:val="22"/>
          <w:szCs w:val="22"/>
          <w:lang w:eastAsia="en-US"/>
        </w:rPr>
      </w:pPr>
    </w:p>
    <w:p w14:paraId="57EEC738" w14:textId="77777777" w:rsidR="00C637F0" w:rsidRDefault="00FC6D74" w:rsidP="001C74DB">
      <w:pPr>
        <w:ind w:right="423"/>
        <w:jc w:val="both"/>
        <w:rPr>
          <w:rFonts w:ascii="Arial" w:hAnsi="Arial" w:cs="Arial"/>
          <w:b/>
          <w:sz w:val="22"/>
          <w:szCs w:val="22"/>
          <w:lang w:eastAsia="en-US"/>
        </w:rPr>
      </w:pPr>
      <w:bookmarkStart w:id="67" w:name="_Toc464164457"/>
      <w:bookmarkStart w:id="68" w:name="_Toc492387839"/>
      <w:r w:rsidRPr="00FC6D74">
        <w:rPr>
          <w:rFonts w:ascii="Arial" w:hAnsi="Arial" w:cs="Arial"/>
          <w:b/>
          <w:sz w:val="22"/>
          <w:szCs w:val="22"/>
          <w:lang w:eastAsia="en-US"/>
        </w:rPr>
        <w:t>2.</w:t>
      </w:r>
      <w:r w:rsidRPr="00FC6D74" w:rsidDel="00FC6D74">
        <w:rPr>
          <w:rFonts w:ascii="Arial" w:hAnsi="Arial" w:cs="Arial"/>
          <w:b/>
          <w:sz w:val="22"/>
          <w:szCs w:val="22"/>
          <w:lang w:eastAsia="en-US"/>
        </w:rPr>
        <w:t xml:space="preserve"> </w:t>
      </w:r>
      <w:r w:rsidR="00C637F0" w:rsidRPr="00DA635F">
        <w:rPr>
          <w:rFonts w:ascii="Arial" w:hAnsi="Arial" w:cs="Arial"/>
          <w:b/>
          <w:sz w:val="22"/>
          <w:szCs w:val="22"/>
          <w:lang w:eastAsia="en-US"/>
        </w:rPr>
        <w:t>2. Type(s) of formulation of the meta SPC-1</w:t>
      </w:r>
      <w:bookmarkEnd w:id="67"/>
      <w:bookmarkEnd w:id="68"/>
    </w:p>
    <w:p w14:paraId="7E5D947E" w14:textId="77777777" w:rsidR="00E749B8" w:rsidRPr="00DA635F"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96A7C" w:rsidRPr="001C74DB" w14:paraId="6968A9AD" w14:textId="77777777" w:rsidTr="00C637F0">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16AE37"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C266B57"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AE - Aerosol dispenser</w:t>
            </w:r>
          </w:p>
          <w:p w14:paraId="18F0D002" w14:textId="77777777" w:rsidR="00C637F0" w:rsidRPr="001C74DB" w:rsidRDefault="00C637F0" w:rsidP="001C74DB">
            <w:pPr>
              <w:ind w:right="423"/>
              <w:jc w:val="both"/>
              <w:rPr>
                <w:rFonts w:ascii="Arial" w:hAnsi="Arial" w:cs="Arial"/>
                <w:sz w:val="22"/>
                <w:szCs w:val="22"/>
                <w:lang w:eastAsia="en-US"/>
              </w:rPr>
            </w:pPr>
          </w:p>
        </w:tc>
      </w:tr>
    </w:tbl>
    <w:p w14:paraId="6F424097" w14:textId="77777777" w:rsidR="00C637F0" w:rsidRPr="00DA635F" w:rsidRDefault="00C637F0" w:rsidP="00DA635F">
      <w:pPr>
        <w:ind w:right="423"/>
        <w:jc w:val="both"/>
        <w:rPr>
          <w:rFonts w:ascii="Arial" w:hAnsi="Arial" w:cs="Arial"/>
          <w:sz w:val="22"/>
          <w:szCs w:val="22"/>
          <w:lang w:eastAsia="en-US"/>
        </w:rPr>
      </w:pPr>
    </w:p>
    <w:p w14:paraId="5BB4CC87" w14:textId="77777777" w:rsidR="00C637F0" w:rsidRPr="00DA635F" w:rsidRDefault="00C637F0" w:rsidP="00DA635F">
      <w:pPr>
        <w:ind w:right="423"/>
        <w:jc w:val="both"/>
        <w:rPr>
          <w:rFonts w:ascii="Arial" w:hAnsi="Arial" w:cs="Arial"/>
          <w:b/>
          <w:sz w:val="22"/>
          <w:szCs w:val="22"/>
          <w:lang w:eastAsia="en-US"/>
        </w:rPr>
      </w:pPr>
    </w:p>
    <w:p w14:paraId="421731A2" w14:textId="23FC5007" w:rsidR="005D2E15" w:rsidRDefault="007F3CDA" w:rsidP="00DA635F">
      <w:pPr>
        <w:ind w:right="423"/>
        <w:jc w:val="both"/>
        <w:rPr>
          <w:rFonts w:ascii="Arial" w:hAnsi="Arial" w:cs="Arial"/>
          <w:b/>
          <w:sz w:val="22"/>
          <w:szCs w:val="22"/>
          <w:lang w:eastAsia="en-US"/>
        </w:rPr>
      </w:pPr>
      <w:bookmarkStart w:id="69" w:name="_Toc492387840"/>
      <w:r w:rsidRPr="00DA635F">
        <w:rPr>
          <w:rFonts w:ascii="Arial" w:hAnsi="Arial" w:cs="Arial"/>
          <w:b/>
          <w:sz w:val="22"/>
          <w:szCs w:val="22"/>
          <w:lang w:eastAsia="en-US"/>
        </w:rPr>
        <w:t xml:space="preserve">3. </w:t>
      </w:r>
      <w:r w:rsidR="005D2E15" w:rsidRPr="00DA635F">
        <w:rPr>
          <w:rFonts w:ascii="Arial" w:hAnsi="Arial" w:cs="Arial"/>
          <w:b/>
          <w:sz w:val="22"/>
          <w:szCs w:val="22"/>
          <w:lang w:eastAsia="en-US"/>
        </w:rPr>
        <w:t>Hazard and precautionary statements</w:t>
      </w:r>
      <w:bookmarkEnd w:id="69"/>
    </w:p>
    <w:p w14:paraId="1784D611" w14:textId="77777777" w:rsidR="00560868" w:rsidRPr="00DA635F" w:rsidRDefault="00560868" w:rsidP="00DA635F">
      <w:pPr>
        <w:ind w:right="423"/>
        <w:jc w:val="both"/>
        <w:rPr>
          <w:rFonts w:ascii="Arial" w:hAnsi="Arial" w:cs="Arial"/>
          <w:b/>
          <w:sz w:val="22"/>
          <w:szCs w:val="22"/>
          <w:lang w:eastAsia="en-US"/>
        </w:rPr>
      </w:pPr>
    </w:p>
    <w:p w14:paraId="0ED7DE7C" w14:textId="77777777" w:rsidR="005D2E15" w:rsidRPr="00DA635F" w:rsidRDefault="007F3CDA" w:rsidP="001C74DB">
      <w:pPr>
        <w:ind w:right="423"/>
        <w:jc w:val="both"/>
        <w:rPr>
          <w:rFonts w:ascii="Arial" w:hAnsi="Arial" w:cs="Arial"/>
          <w:b/>
          <w:sz w:val="22"/>
          <w:szCs w:val="22"/>
          <w:lang w:eastAsia="en-US"/>
        </w:rPr>
      </w:pPr>
      <w:r w:rsidRPr="00DA635F">
        <w:rPr>
          <w:rFonts w:ascii="Arial" w:hAnsi="Arial" w:cs="Arial"/>
          <w:b/>
          <w:sz w:val="22"/>
          <w:szCs w:val="22"/>
          <w:lang w:eastAsia="en-US"/>
        </w:rPr>
        <w:t xml:space="preserve">3. 1 </w:t>
      </w:r>
      <w:r w:rsidR="005D2E15" w:rsidRPr="00DA635F">
        <w:rPr>
          <w:rFonts w:ascii="Arial" w:hAnsi="Arial" w:cs="Arial"/>
          <w:b/>
          <w:sz w:val="22"/>
          <w:szCs w:val="22"/>
          <w:lang w:eastAsia="en-US"/>
        </w:rPr>
        <w:t xml:space="preserve">Classification and labelling of the </w:t>
      </w:r>
      <w:r w:rsidR="00E81A7F" w:rsidRPr="00DA635F">
        <w:rPr>
          <w:rFonts w:ascii="Arial" w:hAnsi="Arial" w:cs="Arial"/>
          <w:b/>
          <w:sz w:val="22"/>
          <w:szCs w:val="22"/>
          <w:lang w:eastAsia="en-US"/>
        </w:rPr>
        <w:t>META SPC 1</w:t>
      </w:r>
      <w:r w:rsidR="005D2E15" w:rsidRPr="00DA635F">
        <w:rPr>
          <w:rFonts w:ascii="Arial" w:hAnsi="Arial" w:cs="Arial"/>
          <w:b/>
          <w:sz w:val="22"/>
          <w:szCs w:val="22"/>
          <w:lang w:eastAsia="en-US"/>
        </w:rPr>
        <w:t xml:space="preserve"> according to the Regulation (EC) 1272/2008</w:t>
      </w:r>
    </w:p>
    <w:p w14:paraId="0A7EEB3B" w14:textId="77777777" w:rsidR="001F3F00" w:rsidRPr="001C74DB" w:rsidRDefault="001F3F00" w:rsidP="001C74DB">
      <w:pPr>
        <w:ind w:right="423"/>
        <w:jc w:val="both"/>
        <w:rPr>
          <w:rFonts w:ascii="Arial" w:hAnsi="Arial" w:cs="Arial"/>
          <w:sz w:val="22"/>
          <w:szCs w:val="22"/>
          <w:lang w:eastAsia="en-US"/>
        </w:rPr>
      </w:pPr>
    </w:p>
    <w:tbl>
      <w:tblPr>
        <w:tblW w:w="9015" w:type="dxa"/>
        <w:jc w:val="center"/>
        <w:tblLayout w:type="fixed"/>
        <w:tblLook w:val="04A0" w:firstRow="1" w:lastRow="0" w:firstColumn="1" w:lastColumn="0" w:noHBand="0" w:noVBand="1"/>
      </w:tblPr>
      <w:tblGrid>
        <w:gridCol w:w="2606"/>
        <w:gridCol w:w="6409"/>
      </w:tblGrid>
      <w:tr w:rsidR="00196A7C" w:rsidRPr="001C74DB" w14:paraId="69768EE5" w14:textId="77777777"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212E20B" w14:textId="77777777" w:rsidR="005D2E15" w:rsidRPr="001C74DB" w:rsidRDefault="005D2E15" w:rsidP="001C74DB">
            <w:pPr>
              <w:ind w:right="423"/>
              <w:jc w:val="both"/>
              <w:rPr>
                <w:rFonts w:ascii="Arial" w:hAnsi="Arial" w:cs="Arial"/>
                <w:sz w:val="22"/>
                <w:szCs w:val="22"/>
                <w:lang w:eastAsia="en-US"/>
              </w:rPr>
            </w:pPr>
            <w:r w:rsidRPr="001C74DB">
              <w:rPr>
                <w:rFonts w:ascii="Arial" w:hAnsi="Arial" w:cs="Arial"/>
                <w:sz w:val="22"/>
                <w:szCs w:val="22"/>
                <w:lang w:eastAsia="en-US"/>
              </w:rPr>
              <w:t>Classification</w:t>
            </w:r>
          </w:p>
        </w:tc>
      </w:tr>
      <w:tr w:rsidR="00196A7C" w:rsidRPr="001C74DB" w14:paraId="60122C89"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454CB4D" w14:textId="77777777" w:rsidR="005D2E15" w:rsidRPr="00DA635F" w:rsidRDefault="005D2E15" w:rsidP="001C74DB">
            <w:pPr>
              <w:ind w:right="423"/>
              <w:jc w:val="both"/>
              <w:rPr>
                <w:rFonts w:ascii="Arial" w:hAnsi="Arial" w:cs="Arial"/>
                <w:b/>
                <w:sz w:val="22"/>
                <w:szCs w:val="22"/>
                <w:lang w:eastAsia="en-US"/>
              </w:rPr>
            </w:pPr>
            <w:r w:rsidRPr="00DA635F">
              <w:rPr>
                <w:rFonts w:ascii="Arial" w:hAnsi="Arial" w:cs="Arial"/>
                <w:b/>
                <w:sz w:val="22"/>
                <w:szCs w:val="22"/>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4407EFDC" w14:textId="77777777" w:rsidR="005D2E15" w:rsidRPr="001C74DB" w:rsidRDefault="00971AEA" w:rsidP="001C74DB">
            <w:pPr>
              <w:ind w:right="423"/>
              <w:jc w:val="both"/>
              <w:rPr>
                <w:rFonts w:ascii="Arial" w:hAnsi="Arial" w:cs="Arial"/>
                <w:sz w:val="22"/>
                <w:szCs w:val="22"/>
                <w:lang w:eastAsia="en-US"/>
              </w:rPr>
            </w:pPr>
            <w:r w:rsidRPr="001C74DB">
              <w:rPr>
                <w:rFonts w:ascii="Arial" w:hAnsi="Arial" w:cs="Arial"/>
                <w:sz w:val="22"/>
                <w:szCs w:val="22"/>
                <w:lang w:eastAsia="en-US"/>
              </w:rPr>
              <w:t>Aerosol 1</w:t>
            </w:r>
          </w:p>
          <w:p w14:paraId="7F89AF2C" w14:textId="77777777" w:rsidR="00971AEA" w:rsidRPr="001C74DB" w:rsidRDefault="00971AEA" w:rsidP="001C74DB">
            <w:pPr>
              <w:ind w:right="423"/>
              <w:jc w:val="both"/>
              <w:rPr>
                <w:rFonts w:ascii="Arial" w:hAnsi="Arial" w:cs="Arial"/>
                <w:sz w:val="22"/>
                <w:szCs w:val="22"/>
                <w:lang w:eastAsia="en-US"/>
              </w:rPr>
            </w:pPr>
            <w:r w:rsidRPr="001C74DB">
              <w:rPr>
                <w:rFonts w:ascii="Arial" w:hAnsi="Arial" w:cs="Arial"/>
                <w:sz w:val="22"/>
                <w:szCs w:val="22"/>
                <w:lang w:eastAsia="en-US"/>
              </w:rPr>
              <w:t>Eye Irritation 2</w:t>
            </w:r>
          </w:p>
        </w:tc>
      </w:tr>
      <w:tr w:rsidR="00196A7C" w:rsidRPr="001C74DB" w14:paraId="4E56BC20"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4435FDC" w14:textId="77777777" w:rsidR="005D2E15" w:rsidRPr="00DA635F" w:rsidRDefault="005D2E15" w:rsidP="001C74DB">
            <w:pPr>
              <w:ind w:right="423"/>
              <w:jc w:val="both"/>
              <w:rPr>
                <w:rFonts w:ascii="Arial" w:hAnsi="Arial" w:cs="Arial"/>
                <w:b/>
                <w:sz w:val="22"/>
                <w:szCs w:val="22"/>
                <w:lang w:eastAsia="en-US"/>
              </w:rPr>
            </w:pPr>
            <w:r w:rsidRPr="00DA635F">
              <w:rPr>
                <w:rFonts w:ascii="Arial" w:hAnsi="Arial" w:cs="Arial"/>
                <w:b/>
                <w:sz w:val="22"/>
                <w:szCs w:val="22"/>
                <w:lang w:eastAsia="en-US"/>
              </w:rPr>
              <w:lastRenderedPageBreak/>
              <w:t>Hazard statement</w:t>
            </w:r>
          </w:p>
        </w:tc>
        <w:tc>
          <w:tcPr>
            <w:tcW w:w="6409" w:type="dxa"/>
            <w:tcBorders>
              <w:top w:val="single" w:sz="2" w:space="0" w:color="auto"/>
              <w:left w:val="single" w:sz="2" w:space="0" w:color="auto"/>
              <w:bottom w:val="single" w:sz="2" w:space="0" w:color="auto"/>
              <w:right w:val="single" w:sz="2" w:space="0" w:color="auto"/>
            </w:tcBorders>
          </w:tcPr>
          <w:p w14:paraId="17C13777" w14:textId="77777777" w:rsidR="006F57C3" w:rsidRPr="001B3D9E" w:rsidRDefault="006F57C3" w:rsidP="001C74DB">
            <w:pPr>
              <w:ind w:right="423"/>
              <w:jc w:val="both"/>
              <w:rPr>
                <w:rFonts w:ascii="Arial" w:hAnsi="Arial" w:cs="Arial"/>
                <w:sz w:val="22"/>
                <w:szCs w:val="22"/>
                <w:lang w:eastAsia="en-US"/>
              </w:rPr>
            </w:pPr>
            <w:r w:rsidRPr="001B3D9E">
              <w:rPr>
                <w:rFonts w:ascii="Arial" w:hAnsi="Arial" w:cs="Arial"/>
                <w:sz w:val="22"/>
                <w:szCs w:val="22"/>
                <w:lang w:eastAsia="en-US"/>
              </w:rPr>
              <w:t>H222: Extremely flammable aerosol</w:t>
            </w:r>
          </w:p>
          <w:p w14:paraId="6A79A113" w14:textId="77777777" w:rsidR="006F57C3" w:rsidRPr="001B3D9E" w:rsidRDefault="006F57C3" w:rsidP="001C74DB">
            <w:pPr>
              <w:ind w:right="423"/>
              <w:jc w:val="both"/>
              <w:rPr>
                <w:rFonts w:ascii="Arial" w:hAnsi="Arial" w:cs="Arial"/>
                <w:sz w:val="22"/>
                <w:szCs w:val="22"/>
                <w:lang w:eastAsia="en-US"/>
              </w:rPr>
            </w:pPr>
            <w:r w:rsidRPr="001B3D9E">
              <w:rPr>
                <w:rFonts w:ascii="Arial" w:hAnsi="Arial" w:cs="Arial"/>
                <w:sz w:val="22"/>
                <w:szCs w:val="22"/>
                <w:lang w:eastAsia="en-US"/>
              </w:rPr>
              <w:t>H229: Pressurized container: may burst if heated</w:t>
            </w:r>
          </w:p>
          <w:p w14:paraId="572555BB" w14:textId="77777777" w:rsidR="006F57C3" w:rsidRPr="001B3D9E" w:rsidRDefault="006F57C3" w:rsidP="001C74DB">
            <w:pPr>
              <w:ind w:right="423"/>
              <w:jc w:val="both"/>
              <w:rPr>
                <w:rFonts w:ascii="Arial" w:hAnsi="Arial" w:cs="Arial"/>
                <w:sz w:val="22"/>
                <w:szCs w:val="22"/>
                <w:lang w:eastAsia="en-US"/>
              </w:rPr>
            </w:pPr>
            <w:r w:rsidRPr="001B3D9E">
              <w:rPr>
                <w:rFonts w:ascii="Arial" w:hAnsi="Arial" w:cs="Arial"/>
                <w:sz w:val="22"/>
                <w:szCs w:val="22"/>
                <w:lang w:eastAsia="en-US"/>
              </w:rPr>
              <w:t>H319: Causes serious eye irritation</w:t>
            </w:r>
          </w:p>
        </w:tc>
      </w:tr>
      <w:tr w:rsidR="00196A7C" w:rsidRPr="001C74DB" w14:paraId="60F0711D" w14:textId="77777777"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707C059E" w14:textId="77777777" w:rsidR="005D2E15" w:rsidRPr="001B3D9E" w:rsidRDefault="005D2E15" w:rsidP="001C74DB">
            <w:pPr>
              <w:ind w:right="423"/>
              <w:jc w:val="both"/>
              <w:rPr>
                <w:rFonts w:ascii="Arial" w:hAnsi="Arial" w:cs="Arial"/>
                <w:sz w:val="22"/>
                <w:szCs w:val="22"/>
                <w:lang w:eastAsia="en-US"/>
              </w:rPr>
            </w:pPr>
          </w:p>
        </w:tc>
      </w:tr>
      <w:tr w:rsidR="00196A7C" w:rsidRPr="001C74DB" w14:paraId="6D861156" w14:textId="77777777"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33042FA" w14:textId="77777777" w:rsidR="005D2E15" w:rsidRPr="00DA635F" w:rsidRDefault="005D2E15" w:rsidP="001C74DB">
            <w:pPr>
              <w:ind w:right="423"/>
              <w:jc w:val="both"/>
              <w:rPr>
                <w:rFonts w:ascii="Arial" w:hAnsi="Arial" w:cs="Arial"/>
                <w:b/>
                <w:sz w:val="22"/>
                <w:szCs w:val="22"/>
                <w:lang w:eastAsia="en-US"/>
              </w:rPr>
            </w:pPr>
            <w:r w:rsidRPr="00DA635F">
              <w:rPr>
                <w:rFonts w:ascii="Arial" w:hAnsi="Arial" w:cs="Arial"/>
                <w:b/>
                <w:sz w:val="22"/>
                <w:szCs w:val="22"/>
                <w:lang w:eastAsia="en-US"/>
              </w:rPr>
              <w:t>Labelling</w:t>
            </w:r>
          </w:p>
        </w:tc>
      </w:tr>
      <w:tr w:rsidR="00196A7C" w:rsidRPr="001C74DB" w14:paraId="01D28616"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B540A01" w14:textId="77777777" w:rsidR="005D2E15" w:rsidRPr="00DA635F" w:rsidRDefault="005D2E15" w:rsidP="001C74DB">
            <w:pPr>
              <w:ind w:right="423"/>
              <w:jc w:val="both"/>
              <w:rPr>
                <w:rFonts w:ascii="Arial" w:hAnsi="Arial" w:cs="Arial"/>
                <w:b/>
                <w:sz w:val="22"/>
                <w:szCs w:val="22"/>
                <w:lang w:eastAsia="en-US"/>
              </w:rPr>
            </w:pPr>
            <w:r w:rsidRPr="00DA635F">
              <w:rPr>
                <w:rFonts w:ascii="Arial" w:hAnsi="Arial" w:cs="Arial"/>
                <w:b/>
                <w:sz w:val="22"/>
                <w:szCs w:val="22"/>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72109935" w14:textId="77777777" w:rsidR="005D2E15" w:rsidRPr="001B3D9E" w:rsidRDefault="00971AEA" w:rsidP="001C74DB">
            <w:pPr>
              <w:ind w:right="423"/>
              <w:jc w:val="both"/>
              <w:rPr>
                <w:rFonts w:ascii="Arial" w:hAnsi="Arial" w:cs="Arial"/>
                <w:sz w:val="22"/>
                <w:szCs w:val="22"/>
                <w:lang w:eastAsia="en-US"/>
              </w:rPr>
            </w:pPr>
            <w:r w:rsidRPr="001B3D9E">
              <w:rPr>
                <w:rFonts w:ascii="Arial" w:hAnsi="Arial" w:cs="Arial"/>
                <w:sz w:val="22"/>
                <w:szCs w:val="22"/>
                <w:lang w:eastAsia="en-US"/>
              </w:rPr>
              <w:t>Danger</w:t>
            </w:r>
          </w:p>
        </w:tc>
      </w:tr>
      <w:tr w:rsidR="00196A7C" w:rsidRPr="001C74DB" w14:paraId="58B3E01B"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46EA8FA" w14:textId="77777777" w:rsidR="005D2E15" w:rsidRPr="00090261" w:rsidRDefault="005D2E15" w:rsidP="00090261">
            <w:pPr>
              <w:ind w:right="423"/>
              <w:jc w:val="both"/>
              <w:rPr>
                <w:rFonts w:ascii="Arial" w:hAnsi="Arial" w:cs="Arial"/>
                <w:b/>
                <w:sz w:val="22"/>
                <w:szCs w:val="22"/>
                <w:lang w:eastAsia="en-US"/>
              </w:rPr>
            </w:pPr>
            <w:r w:rsidRPr="00090261">
              <w:rPr>
                <w:rFonts w:ascii="Arial" w:hAnsi="Arial" w:cs="Arial"/>
                <w:b/>
                <w:sz w:val="22"/>
                <w:szCs w:val="22"/>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4552E08" w14:textId="77777777" w:rsidR="0024470B" w:rsidRPr="001B3D9E" w:rsidRDefault="0024470B" w:rsidP="00090261">
            <w:pPr>
              <w:ind w:right="423"/>
              <w:jc w:val="both"/>
              <w:rPr>
                <w:rFonts w:ascii="Arial" w:hAnsi="Arial" w:cs="Arial"/>
                <w:sz w:val="22"/>
                <w:szCs w:val="22"/>
                <w:lang w:eastAsia="en-US"/>
              </w:rPr>
            </w:pPr>
          </w:p>
          <w:p w14:paraId="72D39DA5" w14:textId="77777777" w:rsidR="00C32DD5" w:rsidRPr="001B3D9E" w:rsidRDefault="00C32DD5" w:rsidP="00090261">
            <w:pPr>
              <w:ind w:right="423"/>
              <w:jc w:val="both"/>
              <w:rPr>
                <w:rFonts w:ascii="Arial" w:hAnsi="Arial" w:cs="Arial"/>
                <w:sz w:val="22"/>
                <w:szCs w:val="22"/>
                <w:lang w:eastAsia="en-US"/>
              </w:rPr>
            </w:pPr>
            <w:r w:rsidRPr="001B3D9E">
              <w:rPr>
                <w:rFonts w:ascii="Arial" w:hAnsi="Arial" w:cs="Arial"/>
                <w:sz w:val="22"/>
                <w:szCs w:val="22"/>
                <w:lang w:eastAsia="en-US"/>
              </w:rPr>
              <w:t>H222: Extremely flammable aerosol</w:t>
            </w:r>
          </w:p>
          <w:p w14:paraId="3B53AF1A" w14:textId="77777777" w:rsidR="00400A69" w:rsidRPr="001B3D9E" w:rsidRDefault="00400A69" w:rsidP="00090261">
            <w:pPr>
              <w:ind w:right="423"/>
              <w:jc w:val="both"/>
              <w:rPr>
                <w:rFonts w:ascii="Arial" w:hAnsi="Arial" w:cs="Arial"/>
                <w:sz w:val="22"/>
                <w:szCs w:val="22"/>
                <w:lang w:eastAsia="en-US"/>
              </w:rPr>
            </w:pPr>
            <w:r w:rsidRPr="001B3D9E">
              <w:rPr>
                <w:rFonts w:ascii="Arial" w:hAnsi="Arial" w:cs="Arial"/>
                <w:sz w:val="22"/>
                <w:szCs w:val="22"/>
                <w:lang w:eastAsia="en-US"/>
              </w:rPr>
              <w:t>H229: Pressurized container: may burst if heated</w:t>
            </w:r>
          </w:p>
          <w:p w14:paraId="147146C0" w14:textId="77777777" w:rsidR="005D2E15" w:rsidRPr="001B3D9E" w:rsidRDefault="00C32DD5" w:rsidP="00090261">
            <w:pPr>
              <w:ind w:right="423"/>
              <w:jc w:val="both"/>
              <w:rPr>
                <w:rFonts w:ascii="Arial" w:hAnsi="Arial" w:cs="Arial"/>
                <w:sz w:val="22"/>
                <w:szCs w:val="22"/>
                <w:lang w:eastAsia="en-US"/>
              </w:rPr>
            </w:pPr>
            <w:r w:rsidRPr="001B3D9E">
              <w:rPr>
                <w:rFonts w:ascii="Arial" w:hAnsi="Arial" w:cs="Arial"/>
                <w:sz w:val="22"/>
                <w:szCs w:val="22"/>
                <w:lang w:eastAsia="en-US"/>
              </w:rPr>
              <w:t>H319: Causes serious eye irritation</w:t>
            </w:r>
          </w:p>
        </w:tc>
      </w:tr>
      <w:tr w:rsidR="00196A7C" w:rsidRPr="0073420B" w14:paraId="21B24280"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7A95A08" w14:textId="77777777" w:rsidR="005D2E15" w:rsidRPr="00090261" w:rsidRDefault="005D2E15" w:rsidP="0073420B">
            <w:pPr>
              <w:ind w:right="423"/>
              <w:jc w:val="both"/>
              <w:rPr>
                <w:rFonts w:ascii="Arial" w:hAnsi="Arial" w:cs="Arial"/>
                <w:b/>
                <w:sz w:val="22"/>
                <w:szCs w:val="22"/>
                <w:lang w:eastAsia="en-US"/>
              </w:rPr>
            </w:pPr>
            <w:r w:rsidRPr="00090261">
              <w:rPr>
                <w:rFonts w:ascii="Arial" w:hAnsi="Arial" w:cs="Arial"/>
                <w:b/>
                <w:sz w:val="22"/>
                <w:szCs w:val="22"/>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06EF9FCE" w14:textId="77777777" w:rsidR="0017249C" w:rsidRDefault="00273D12" w:rsidP="0073420B">
            <w:pPr>
              <w:ind w:right="423"/>
              <w:jc w:val="both"/>
              <w:rPr>
                <w:rFonts w:ascii="Arial" w:hAnsi="Arial" w:cs="Arial"/>
                <w:sz w:val="22"/>
                <w:szCs w:val="22"/>
                <w:lang w:eastAsia="en-US"/>
              </w:rPr>
            </w:pPr>
            <w:r>
              <w:rPr>
                <w:rFonts w:ascii="Arial" w:hAnsi="Arial" w:cs="Arial"/>
                <w:sz w:val="22"/>
                <w:szCs w:val="22"/>
                <w:lang w:eastAsia="en-US"/>
              </w:rPr>
              <w:t>P102</w:t>
            </w:r>
            <w:r w:rsidRPr="00273D12">
              <w:rPr>
                <w:rFonts w:ascii="Arial" w:hAnsi="Arial" w:cs="Arial"/>
                <w:sz w:val="22"/>
                <w:szCs w:val="22"/>
                <w:lang w:eastAsia="en-US"/>
              </w:rPr>
              <w:t>–</w:t>
            </w:r>
            <w:r>
              <w:rPr>
                <w:rFonts w:ascii="Arial" w:hAnsi="Arial" w:cs="Arial"/>
                <w:sz w:val="22"/>
                <w:szCs w:val="22"/>
                <w:lang w:eastAsia="en-US"/>
              </w:rPr>
              <w:t xml:space="preserve"> Keep out of reach  of children</w:t>
            </w:r>
          </w:p>
          <w:p w14:paraId="31D24C79" w14:textId="77777777" w:rsidR="00273D12" w:rsidRPr="0073420B" w:rsidRDefault="00273D12" w:rsidP="0073420B">
            <w:pPr>
              <w:ind w:right="423"/>
              <w:jc w:val="both"/>
              <w:rPr>
                <w:rFonts w:ascii="Arial" w:hAnsi="Arial" w:cs="Arial"/>
                <w:sz w:val="22"/>
                <w:szCs w:val="22"/>
                <w:lang w:eastAsia="en-US"/>
              </w:rPr>
            </w:pPr>
            <w:r>
              <w:rPr>
                <w:rFonts w:ascii="Arial" w:hAnsi="Arial" w:cs="Arial"/>
                <w:sz w:val="22"/>
                <w:szCs w:val="22"/>
                <w:lang w:eastAsia="en-US"/>
              </w:rPr>
              <w:t xml:space="preserve">P103 </w:t>
            </w:r>
            <w:r w:rsidRPr="00273D12">
              <w:rPr>
                <w:rFonts w:ascii="Arial" w:hAnsi="Arial" w:cs="Arial"/>
                <w:sz w:val="22"/>
                <w:szCs w:val="22"/>
                <w:lang w:eastAsia="en-US"/>
              </w:rPr>
              <w:t>–</w:t>
            </w:r>
            <w:r>
              <w:rPr>
                <w:rFonts w:ascii="Arial" w:hAnsi="Arial" w:cs="Arial"/>
                <w:sz w:val="22"/>
                <w:szCs w:val="22"/>
                <w:lang w:eastAsia="en-US"/>
              </w:rPr>
              <w:t>Read label before use</w:t>
            </w:r>
          </w:p>
          <w:p w14:paraId="6BCC7EFE" w14:textId="77777777" w:rsidR="001E4E7C" w:rsidRPr="0073420B" w:rsidRDefault="0017249C" w:rsidP="0073420B">
            <w:pPr>
              <w:ind w:right="423"/>
              <w:jc w:val="both"/>
              <w:rPr>
                <w:rFonts w:ascii="Arial" w:hAnsi="Arial" w:cs="Arial"/>
                <w:sz w:val="22"/>
                <w:szCs w:val="22"/>
                <w:lang w:eastAsia="en-US"/>
              </w:rPr>
            </w:pPr>
            <w:r w:rsidRPr="0073420B">
              <w:rPr>
                <w:rFonts w:ascii="Arial" w:hAnsi="Arial" w:cs="Arial"/>
                <w:sz w:val="22"/>
                <w:szCs w:val="22"/>
                <w:lang w:eastAsia="en-US"/>
              </w:rPr>
              <w:t>P210 –</w:t>
            </w:r>
            <w:r w:rsidR="001E4E7C" w:rsidRPr="001B3D9E">
              <w:rPr>
                <w:rFonts w:ascii="Arial" w:hAnsi="Arial" w:cs="Arial"/>
                <w:sz w:val="22"/>
                <w:szCs w:val="22"/>
                <w:lang w:eastAsia="en-US"/>
              </w:rPr>
              <w:t xml:space="preserve"> </w:t>
            </w:r>
            <w:r w:rsidR="001E4E7C" w:rsidRPr="0073420B">
              <w:rPr>
                <w:rFonts w:ascii="Arial" w:hAnsi="Arial" w:cs="Arial"/>
                <w:sz w:val="22"/>
                <w:szCs w:val="22"/>
                <w:lang w:eastAsia="en-US"/>
              </w:rPr>
              <w:t xml:space="preserve">Keep away from heat/sparks/open flames/hot surfaces. – No smoking. </w:t>
            </w:r>
          </w:p>
          <w:p w14:paraId="1F30C997" w14:textId="77777777" w:rsidR="0017249C" w:rsidRPr="00426C2D" w:rsidRDefault="001E4E7C" w:rsidP="0073420B">
            <w:pPr>
              <w:ind w:right="423"/>
              <w:jc w:val="both"/>
              <w:rPr>
                <w:rFonts w:ascii="Arial" w:hAnsi="Arial" w:cs="Arial"/>
                <w:sz w:val="22"/>
                <w:szCs w:val="22"/>
                <w:lang w:eastAsia="en-US"/>
              </w:rPr>
            </w:pPr>
            <w:r w:rsidRPr="0073420B">
              <w:rPr>
                <w:rFonts w:ascii="Arial" w:hAnsi="Arial" w:cs="Arial"/>
                <w:sz w:val="22"/>
                <w:szCs w:val="22"/>
                <w:lang w:eastAsia="en-US"/>
              </w:rPr>
              <w:t xml:space="preserve">P211 - Do not spray on an open flame or other ignition </w:t>
            </w:r>
            <w:r w:rsidRPr="00426C2D">
              <w:rPr>
                <w:rFonts w:ascii="Arial" w:hAnsi="Arial" w:cs="Arial"/>
                <w:sz w:val="22"/>
                <w:szCs w:val="22"/>
                <w:lang w:eastAsia="en-US"/>
              </w:rPr>
              <w:t xml:space="preserve">source. </w:t>
            </w:r>
            <w:r w:rsidR="003710A3" w:rsidRPr="00426C2D">
              <w:rPr>
                <w:rFonts w:ascii="Arial" w:hAnsi="Arial" w:cs="Arial"/>
                <w:sz w:val="22"/>
                <w:szCs w:val="22"/>
                <w:lang w:eastAsia="en-US"/>
              </w:rPr>
              <w:t xml:space="preserve"> </w:t>
            </w:r>
          </w:p>
          <w:p w14:paraId="2DB26E50" w14:textId="77777777" w:rsidR="003710A3" w:rsidRPr="00D543F9" w:rsidRDefault="0017249C" w:rsidP="0073420B">
            <w:pPr>
              <w:ind w:right="423"/>
              <w:jc w:val="both"/>
              <w:rPr>
                <w:rFonts w:ascii="Arial" w:hAnsi="Arial" w:cs="Arial"/>
                <w:sz w:val="22"/>
                <w:szCs w:val="22"/>
                <w:lang w:eastAsia="en-US"/>
              </w:rPr>
            </w:pPr>
            <w:r w:rsidRPr="00A961A1">
              <w:rPr>
                <w:rFonts w:ascii="Arial" w:hAnsi="Arial" w:cs="Arial"/>
                <w:sz w:val="22"/>
                <w:szCs w:val="22"/>
                <w:lang w:eastAsia="en-US"/>
              </w:rPr>
              <w:t>P251</w:t>
            </w:r>
            <w:r w:rsidRPr="00426C2D">
              <w:rPr>
                <w:rFonts w:ascii="Arial" w:hAnsi="Arial" w:cs="Arial"/>
                <w:sz w:val="22"/>
                <w:szCs w:val="22"/>
                <w:lang w:eastAsia="en-US"/>
              </w:rPr>
              <w:t xml:space="preserve"> –</w:t>
            </w:r>
            <w:r w:rsidR="001E4E7C" w:rsidRPr="00D76510">
              <w:rPr>
                <w:rFonts w:ascii="Arial" w:hAnsi="Arial" w:cs="Arial"/>
                <w:sz w:val="22"/>
                <w:szCs w:val="22"/>
                <w:lang w:eastAsia="en-US"/>
              </w:rPr>
              <w:t xml:space="preserve"> Pressurized container: Do not pierce or burn, even after use. </w:t>
            </w:r>
          </w:p>
          <w:p w14:paraId="313EBF57" w14:textId="77777777" w:rsidR="003710A3" w:rsidRPr="0073420B" w:rsidRDefault="003710A3" w:rsidP="0073420B">
            <w:pPr>
              <w:ind w:right="423"/>
              <w:jc w:val="both"/>
              <w:rPr>
                <w:rFonts w:ascii="Arial" w:hAnsi="Arial" w:cs="Arial"/>
                <w:sz w:val="22"/>
                <w:szCs w:val="22"/>
                <w:lang w:eastAsia="en-US"/>
              </w:rPr>
            </w:pPr>
            <w:r w:rsidRPr="0073420B">
              <w:rPr>
                <w:rFonts w:ascii="Arial" w:hAnsi="Arial" w:cs="Arial"/>
                <w:sz w:val="22"/>
                <w:szCs w:val="22"/>
                <w:lang w:eastAsia="en-US"/>
              </w:rPr>
              <w:t>P264: Wash … thoroughly after handling.</w:t>
            </w:r>
          </w:p>
          <w:p w14:paraId="4F3F42FF" w14:textId="77777777" w:rsidR="003710A3" w:rsidRPr="0073420B" w:rsidRDefault="003710A3" w:rsidP="0073420B">
            <w:pPr>
              <w:ind w:right="423"/>
              <w:jc w:val="both"/>
              <w:rPr>
                <w:rFonts w:ascii="Arial" w:hAnsi="Arial" w:cs="Arial"/>
                <w:sz w:val="22"/>
                <w:szCs w:val="22"/>
                <w:lang w:eastAsia="en-US"/>
              </w:rPr>
            </w:pPr>
            <w:r w:rsidRPr="0073420B">
              <w:rPr>
                <w:rFonts w:ascii="Arial" w:hAnsi="Arial" w:cs="Arial"/>
                <w:sz w:val="22"/>
                <w:szCs w:val="22"/>
                <w:lang w:eastAsia="en-US"/>
              </w:rPr>
              <w:t>protection/face protection.</w:t>
            </w:r>
          </w:p>
          <w:p w14:paraId="48FA1B09" w14:textId="77777777" w:rsidR="003710A3" w:rsidRPr="0073420B" w:rsidRDefault="003710A3" w:rsidP="0073420B">
            <w:pPr>
              <w:ind w:right="423"/>
              <w:jc w:val="both"/>
              <w:rPr>
                <w:rFonts w:ascii="Arial" w:hAnsi="Arial" w:cs="Arial"/>
                <w:sz w:val="22"/>
                <w:szCs w:val="22"/>
                <w:lang w:eastAsia="en-US"/>
              </w:rPr>
            </w:pPr>
            <w:r w:rsidRPr="0073420B">
              <w:rPr>
                <w:rFonts w:ascii="Arial" w:hAnsi="Arial" w:cs="Arial"/>
                <w:sz w:val="22"/>
                <w:szCs w:val="22"/>
                <w:lang w:eastAsia="en-US"/>
              </w:rPr>
              <w:t>P305 + P351 +P338 : IF IN EYES: Rinse cautiously with water for</w:t>
            </w:r>
            <w:r w:rsidRPr="0073420B">
              <w:rPr>
                <w:rFonts w:ascii="Arial" w:hAnsi="Arial" w:cs="Arial"/>
                <w:sz w:val="22"/>
                <w:szCs w:val="22"/>
                <w:lang w:eastAsia="en-US"/>
              </w:rPr>
              <w:br/>
              <w:t>several minutes. Remove contact lenses, if</w:t>
            </w:r>
            <w:r w:rsidRPr="0073420B">
              <w:rPr>
                <w:rFonts w:ascii="Arial" w:hAnsi="Arial" w:cs="Arial"/>
                <w:sz w:val="22"/>
                <w:szCs w:val="22"/>
                <w:lang w:eastAsia="en-US"/>
              </w:rPr>
              <w:br/>
              <w:t>present and easy to do. Continue rinsing.</w:t>
            </w:r>
          </w:p>
          <w:p w14:paraId="3DEBFF69" w14:textId="77777777" w:rsidR="006F57C3" w:rsidRPr="001B3D9E" w:rsidRDefault="003710A3" w:rsidP="0073420B">
            <w:pPr>
              <w:ind w:right="423"/>
              <w:jc w:val="both"/>
              <w:rPr>
                <w:rFonts w:ascii="Arial" w:hAnsi="Arial" w:cs="Arial"/>
                <w:sz w:val="22"/>
                <w:szCs w:val="22"/>
                <w:lang w:eastAsia="en-US"/>
              </w:rPr>
            </w:pPr>
            <w:r w:rsidRPr="0073420B">
              <w:rPr>
                <w:rFonts w:ascii="Arial" w:hAnsi="Arial" w:cs="Arial"/>
                <w:sz w:val="22"/>
                <w:szCs w:val="22"/>
                <w:lang w:eastAsia="en-US"/>
              </w:rPr>
              <w:t>P337 + P313 : If eye irritation persists: Get medical advice/</w:t>
            </w:r>
            <w:r w:rsidRPr="0073420B">
              <w:rPr>
                <w:rFonts w:ascii="Arial" w:hAnsi="Arial" w:cs="Arial"/>
                <w:sz w:val="22"/>
                <w:szCs w:val="22"/>
                <w:lang w:eastAsia="en-US"/>
              </w:rPr>
              <w:br/>
              <w:t>attention.</w:t>
            </w:r>
          </w:p>
        </w:tc>
      </w:tr>
      <w:tr w:rsidR="00196A7C" w:rsidRPr="001C74DB" w14:paraId="03C7DEDA" w14:textId="77777777"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4EADFCCB" w14:textId="77777777" w:rsidR="005D2E15" w:rsidRPr="001B3D9E" w:rsidRDefault="005D2E15" w:rsidP="00090261">
            <w:pPr>
              <w:ind w:right="423"/>
              <w:jc w:val="both"/>
              <w:rPr>
                <w:rFonts w:ascii="Arial" w:hAnsi="Arial" w:cs="Arial"/>
                <w:sz w:val="22"/>
                <w:szCs w:val="22"/>
                <w:lang w:eastAsia="en-US"/>
              </w:rPr>
            </w:pPr>
          </w:p>
        </w:tc>
      </w:tr>
      <w:tr w:rsidR="00196A7C" w:rsidRPr="001C74DB" w14:paraId="1336F76C"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5BD0246" w14:textId="77777777" w:rsidR="005D2E15" w:rsidRPr="001B3D9E" w:rsidRDefault="005D2E15" w:rsidP="00090261">
            <w:pPr>
              <w:ind w:right="423"/>
              <w:jc w:val="both"/>
              <w:rPr>
                <w:rFonts w:ascii="Arial" w:hAnsi="Arial" w:cs="Arial"/>
                <w:sz w:val="22"/>
                <w:szCs w:val="22"/>
                <w:lang w:eastAsia="en-US"/>
              </w:rPr>
            </w:pPr>
            <w:r w:rsidRPr="001B3D9E">
              <w:rPr>
                <w:rFonts w:ascii="Arial" w:hAnsi="Arial" w:cs="Arial"/>
                <w:sz w:val="22"/>
                <w:szCs w:val="22"/>
                <w:lang w:eastAsia="en-US"/>
              </w:rPr>
              <w:t>Note</w:t>
            </w:r>
          </w:p>
        </w:tc>
        <w:tc>
          <w:tcPr>
            <w:tcW w:w="6409" w:type="dxa"/>
            <w:tcBorders>
              <w:top w:val="single" w:sz="2" w:space="0" w:color="auto"/>
              <w:left w:val="single" w:sz="2" w:space="0" w:color="auto"/>
              <w:bottom w:val="single" w:sz="2" w:space="0" w:color="auto"/>
              <w:right w:val="single" w:sz="2" w:space="0" w:color="auto"/>
            </w:tcBorders>
          </w:tcPr>
          <w:p w14:paraId="5F0D104B" w14:textId="77777777" w:rsidR="005D2E15" w:rsidRPr="00090261" w:rsidRDefault="005D2E15" w:rsidP="00090261">
            <w:pPr>
              <w:ind w:right="423"/>
              <w:jc w:val="both"/>
              <w:rPr>
                <w:rFonts w:ascii="Arial" w:hAnsi="Arial" w:cs="Arial"/>
                <w:sz w:val="22"/>
                <w:szCs w:val="22"/>
                <w:lang w:eastAsia="en-US"/>
              </w:rPr>
            </w:pPr>
          </w:p>
        </w:tc>
      </w:tr>
    </w:tbl>
    <w:p w14:paraId="3EBEAC79" w14:textId="77777777" w:rsidR="005D2E15" w:rsidRPr="001B3D9E" w:rsidRDefault="005D2E15" w:rsidP="00090261">
      <w:pPr>
        <w:ind w:right="423"/>
        <w:jc w:val="both"/>
        <w:rPr>
          <w:rFonts w:ascii="Arial" w:hAnsi="Arial" w:cs="Arial"/>
          <w:sz w:val="22"/>
          <w:szCs w:val="22"/>
          <w:lang w:eastAsia="en-US"/>
        </w:rPr>
      </w:pPr>
    </w:p>
    <w:p w14:paraId="68E73B3B" w14:textId="77777777" w:rsidR="001F3F00" w:rsidRPr="00090261" w:rsidRDefault="001F3F00" w:rsidP="00090261">
      <w:pPr>
        <w:ind w:right="423"/>
        <w:jc w:val="both"/>
        <w:rPr>
          <w:rFonts w:ascii="Arial" w:hAnsi="Arial" w:cs="Arial"/>
          <w:sz w:val="22"/>
          <w:szCs w:val="22"/>
          <w:lang w:eastAsia="en-US"/>
        </w:rPr>
      </w:pPr>
    </w:p>
    <w:p w14:paraId="09D8381A" w14:textId="77777777" w:rsidR="006C1229" w:rsidRPr="00090261" w:rsidRDefault="007F3CDA" w:rsidP="00090261">
      <w:pPr>
        <w:ind w:right="423"/>
        <w:jc w:val="both"/>
        <w:rPr>
          <w:rFonts w:ascii="Arial" w:hAnsi="Arial" w:cs="Arial"/>
          <w:b/>
          <w:sz w:val="22"/>
          <w:szCs w:val="22"/>
          <w:lang w:eastAsia="en-US"/>
        </w:rPr>
      </w:pPr>
      <w:bookmarkStart w:id="70" w:name="_Toc492387841"/>
      <w:r w:rsidRPr="00090261">
        <w:rPr>
          <w:rFonts w:ascii="Arial" w:hAnsi="Arial" w:cs="Arial"/>
          <w:b/>
          <w:sz w:val="22"/>
          <w:szCs w:val="22"/>
          <w:lang w:eastAsia="en-US"/>
        </w:rPr>
        <w:t xml:space="preserve">4. </w:t>
      </w:r>
      <w:r w:rsidR="00234C10" w:rsidRPr="00090261">
        <w:rPr>
          <w:rFonts w:ascii="Arial" w:hAnsi="Arial" w:cs="Arial"/>
          <w:b/>
          <w:sz w:val="22"/>
          <w:szCs w:val="22"/>
          <w:lang w:eastAsia="en-US"/>
        </w:rPr>
        <w:t>Authorised use(s)</w:t>
      </w:r>
      <w:bookmarkEnd w:id="52"/>
      <w:r w:rsidR="006C1229" w:rsidRPr="00090261">
        <w:rPr>
          <w:rFonts w:ascii="Arial" w:hAnsi="Arial" w:cs="Arial"/>
          <w:b/>
          <w:sz w:val="22"/>
          <w:szCs w:val="22"/>
          <w:lang w:eastAsia="en-US"/>
        </w:rPr>
        <w:t xml:space="preserve"> </w:t>
      </w:r>
      <w:bookmarkEnd w:id="70"/>
    </w:p>
    <w:p w14:paraId="46ED05FA" w14:textId="6AC60E20" w:rsidR="00234C10" w:rsidRPr="00090261" w:rsidRDefault="007F3CDA" w:rsidP="001C74DB">
      <w:pPr>
        <w:ind w:right="423"/>
        <w:jc w:val="both"/>
        <w:rPr>
          <w:rFonts w:ascii="Arial" w:hAnsi="Arial" w:cs="Arial"/>
          <w:b/>
          <w:sz w:val="22"/>
          <w:szCs w:val="22"/>
          <w:lang w:eastAsia="en-US"/>
        </w:rPr>
      </w:pPr>
      <w:bookmarkStart w:id="71" w:name="_Toc492387842"/>
      <w:r w:rsidRPr="00090261">
        <w:rPr>
          <w:rFonts w:ascii="Arial" w:hAnsi="Arial" w:cs="Arial"/>
          <w:b/>
          <w:sz w:val="22"/>
          <w:szCs w:val="22"/>
          <w:lang w:eastAsia="en-US"/>
        </w:rPr>
        <w:t xml:space="preserve">4.1 </w:t>
      </w:r>
      <w:r w:rsidR="00C618A2" w:rsidRPr="00090261">
        <w:rPr>
          <w:rFonts w:ascii="Arial" w:hAnsi="Arial" w:cs="Arial"/>
          <w:b/>
          <w:sz w:val="22"/>
          <w:szCs w:val="22"/>
          <w:lang w:eastAsia="en-US"/>
        </w:rPr>
        <w:t>Use description</w:t>
      </w:r>
      <w:r w:rsidR="00321108" w:rsidRPr="00090261">
        <w:rPr>
          <w:rFonts w:ascii="Arial" w:hAnsi="Arial" w:cs="Arial"/>
          <w:b/>
          <w:sz w:val="22"/>
          <w:szCs w:val="22"/>
          <w:lang w:eastAsia="en-US"/>
        </w:rPr>
        <w:t xml:space="preserve"> for meta SPC 1</w:t>
      </w:r>
      <w:bookmarkEnd w:id="71"/>
    </w:p>
    <w:bookmarkEnd w:id="53"/>
    <w:p w14:paraId="0E0B1B12" w14:textId="77777777" w:rsidR="00C637F0" w:rsidRPr="001B3D9E" w:rsidRDefault="00C637F0" w:rsidP="001C74DB">
      <w:pPr>
        <w:ind w:right="423"/>
        <w:jc w:val="both"/>
        <w:rPr>
          <w:rFonts w:ascii="Arial" w:hAnsi="Arial" w:cs="Arial"/>
          <w:sz w:val="22"/>
          <w:szCs w:val="22"/>
          <w:lang w:eastAsia="en-US"/>
        </w:rPr>
      </w:pPr>
    </w:p>
    <w:p w14:paraId="5B1A2D72" w14:textId="77777777" w:rsidR="00C637F0" w:rsidRPr="005F4289" w:rsidRDefault="00C637F0" w:rsidP="001C74DB">
      <w:pPr>
        <w:ind w:right="423"/>
        <w:jc w:val="both"/>
        <w:rPr>
          <w:rFonts w:ascii="Arial" w:hAnsi="Arial" w:cs="Arial"/>
          <w:b/>
          <w:sz w:val="22"/>
          <w:szCs w:val="22"/>
          <w:lang w:eastAsia="en-US"/>
        </w:rPr>
      </w:pPr>
      <w:bookmarkStart w:id="72" w:name="d0e169"/>
      <w:r w:rsidRPr="005F4289">
        <w:rPr>
          <w:rFonts w:ascii="Arial" w:hAnsi="Arial" w:cs="Arial"/>
          <w:b/>
          <w:sz w:val="22"/>
          <w:szCs w:val="22"/>
          <w:lang w:eastAsia="en-US"/>
        </w:rPr>
        <w:t xml:space="preserve">Table </w:t>
      </w:r>
      <w:r w:rsidRPr="005F4289">
        <w:rPr>
          <w:rFonts w:ascii="Arial" w:hAnsi="Arial" w:cs="Arial"/>
          <w:b/>
          <w:sz w:val="22"/>
          <w:szCs w:val="22"/>
          <w:lang w:eastAsia="en-US"/>
        </w:rPr>
        <w:fldChar w:fldCharType="begin"/>
      </w:r>
      <w:r w:rsidRPr="005F4289">
        <w:rPr>
          <w:rFonts w:ascii="Arial" w:hAnsi="Arial" w:cs="Arial"/>
          <w:b/>
          <w:sz w:val="22"/>
          <w:szCs w:val="22"/>
          <w:lang w:eastAsia="en-US"/>
        </w:rPr>
        <w:instrText xml:space="preserve"> SEQ Table \* ARABIC </w:instrText>
      </w:r>
      <w:r w:rsidRPr="005F4289">
        <w:rPr>
          <w:rFonts w:ascii="Arial" w:hAnsi="Arial" w:cs="Arial"/>
          <w:b/>
          <w:sz w:val="22"/>
          <w:szCs w:val="22"/>
          <w:lang w:eastAsia="en-US"/>
        </w:rPr>
        <w:fldChar w:fldCharType="separate"/>
      </w:r>
      <w:r w:rsidR="00A357B9">
        <w:rPr>
          <w:rFonts w:ascii="Arial" w:hAnsi="Arial" w:cs="Arial"/>
          <w:b/>
          <w:noProof/>
          <w:sz w:val="22"/>
          <w:szCs w:val="22"/>
          <w:lang w:eastAsia="en-US"/>
        </w:rPr>
        <w:t>1</w:t>
      </w:r>
      <w:r w:rsidRPr="005F4289">
        <w:rPr>
          <w:rFonts w:ascii="Arial" w:hAnsi="Arial" w:cs="Arial"/>
          <w:b/>
          <w:sz w:val="22"/>
          <w:szCs w:val="22"/>
          <w:lang w:eastAsia="en-US"/>
        </w:rPr>
        <w:fldChar w:fldCharType="end"/>
      </w:r>
      <w:r w:rsidRPr="005F4289">
        <w:rPr>
          <w:rFonts w:ascii="Arial" w:hAnsi="Arial" w:cs="Arial"/>
          <w:b/>
          <w:sz w:val="22"/>
          <w:szCs w:val="22"/>
          <w:lang w:eastAsia="en-US"/>
        </w:rPr>
        <w:t>. Use # 1 – Mosquitoes+Phlebotomes / Aerosol / Skin</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96A7C" w:rsidRPr="001C74DB" w14:paraId="2C4BC033" w14:textId="77777777" w:rsidTr="00C637F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72"/>
          <w:p w14:paraId="164E5931" w14:textId="77777777" w:rsidR="00C637F0" w:rsidRPr="001C74DB" w:rsidRDefault="00C637F0" w:rsidP="007B32B6">
            <w:pPr>
              <w:rPr>
                <w:rFonts w:ascii="Arial" w:hAnsi="Arial" w:cs="Arial"/>
                <w:sz w:val="22"/>
                <w:szCs w:val="22"/>
                <w:lang w:eastAsia="en-US"/>
              </w:rPr>
            </w:pPr>
            <w:r w:rsidRPr="001C74DB">
              <w:rPr>
                <w:rFonts w:ascii="Arial" w:hAnsi="Arial" w:cs="Arial"/>
                <w:sz w:val="22"/>
                <w:szCs w:val="22"/>
                <w:lang w:eastAsia="en-U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6C05A0E"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EU BPR Product type 19: Repellents and attractants (Pest control)</w:t>
            </w:r>
          </w:p>
        </w:tc>
      </w:tr>
      <w:tr w:rsidR="00196A7C" w:rsidRPr="001C74DB" w14:paraId="0859A61D"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193AB1" w14:textId="77777777" w:rsidR="00C637F0" w:rsidRPr="001C74DB" w:rsidRDefault="00C637F0" w:rsidP="007B32B6">
            <w:pPr>
              <w:rPr>
                <w:rFonts w:ascii="Arial" w:hAnsi="Arial" w:cs="Arial"/>
                <w:sz w:val="22"/>
                <w:szCs w:val="22"/>
                <w:lang w:eastAsia="en-US"/>
              </w:rPr>
            </w:pPr>
            <w:r w:rsidRPr="001C74DB">
              <w:rPr>
                <w:rFonts w:ascii="Arial" w:hAnsi="Arial" w:cs="Arial"/>
                <w:sz w:val="22"/>
                <w:szCs w:val="22"/>
                <w:lang w:eastAsia="en-U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ED9428" w14:textId="77777777" w:rsidR="00C637F0" w:rsidRPr="001C74DB" w:rsidRDefault="00C637F0" w:rsidP="001C74DB">
            <w:pPr>
              <w:ind w:right="423"/>
              <w:jc w:val="both"/>
              <w:rPr>
                <w:rFonts w:ascii="Arial" w:hAnsi="Arial" w:cs="Arial"/>
                <w:sz w:val="22"/>
                <w:szCs w:val="22"/>
                <w:lang w:eastAsia="en-US"/>
              </w:rPr>
            </w:pPr>
          </w:p>
        </w:tc>
      </w:tr>
      <w:tr w:rsidR="00196A7C" w:rsidRPr="001C74DB" w14:paraId="0CA2B624"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466972" w14:textId="77777777" w:rsidR="00C637F0" w:rsidRPr="001C74DB" w:rsidRDefault="00C637F0" w:rsidP="007B32B6">
            <w:pPr>
              <w:rPr>
                <w:rFonts w:ascii="Arial" w:hAnsi="Arial" w:cs="Arial"/>
                <w:sz w:val="22"/>
                <w:szCs w:val="22"/>
                <w:lang w:eastAsia="en-US"/>
              </w:rPr>
            </w:pPr>
            <w:r w:rsidRPr="001C74DB">
              <w:rPr>
                <w:rFonts w:ascii="Arial" w:hAnsi="Arial" w:cs="Arial"/>
                <w:sz w:val="22"/>
                <w:szCs w:val="22"/>
                <w:lang w:eastAsia="en-U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481C20" w14:textId="77777777" w:rsidR="00C637F0" w:rsidRPr="00722A5B" w:rsidRDefault="00C637F0" w:rsidP="001C74DB">
            <w:pPr>
              <w:ind w:right="423"/>
              <w:jc w:val="both"/>
              <w:rPr>
                <w:rFonts w:ascii="Arial" w:hAnsi="Arial" w:cs="Arial"/>
                <w:i/>
                <w:sz w:val="22"/>
                <w:szCs w:val="22"/>
                <w:lang w:eastAsia="en-US"/>
              </w:rPr>
            </w:pPr>
            <w:r w:rsidRPr="00722A5B">
              <w:rPr>
                <w:rFonts w:ascii="Arial" w:hAnsi="Arial" w:cs="Arial"/>
                <w:i/>
                <w:sz w:val="22"/>
                <w:szCs w:val="22"/>
                <w:lang w:eastAsia="en-US"/>
              </w:rPr>
              <w:t>Aedes mosquitoes (Aedes sp</w:t>
            </w:r>
            <w:r w:rsidR="00980167" w:rsidRPr="00722A5B">
              <w:rPr>
                <w:rFonts w:ascii="Arial" w:hAnsi="Arial" w:cs="Arial"/>
                <w:i/>
                <w:sz w:val="22"/>
                <w:szCs w:val="22"/>
                <w:lang w:eastAsia="en-US"/>
              </w:rPr>
              <w:t>p</w:t>
            </w:r>
            <w:r w:rsidRPr="00722A5B">
              <w:rPr>
                <w:rFonts w:ascii="Arial" w:hAnsi="Arial" w:cs="Arial"/>
                <w:i/>
                <w:sz w:val="22"/>
                <w:szCs w:val="22"/>
                <w:lang w:eastAsia="en-US"/>
              </w:rPr>
              <w:t>.)</w:t>
            </w:r>
          </w:p>
          <w:p w14:paraId="736BA5B4" w14:textId="77777777" w:rsidR="00C637F0" w:rsidRPr="00722A5B" w:rsidRDefault="00C637F0" w:rsidP="001C74DB">
            <w:pPr>
              <w:ind w:right="423"/>
              <w:jc w:val="both"/>
              <w:rPr>
                <w:rFonts w:ascii="Arial" w:hAnsi="Arial" w:cs="Arial"/>
                <w:i/>
                <w:sz w:val="22"/>
                <w:szCs w:val="22"/>
                <w:lang w:eastAsia="en-US"/>
              </w:rPr>
            </w:pPr>
            <w:r w:rsidRPr="00722A5B">
              <w:rPr>
                <w:rFonts w:ascii="Arial" w:hAnsi="Arial" w:cs="Arial"/>
                <w:i/>
                <w:sz w:val="22"/>
                <w:szCs w:val="22"/>
                <w:lang w:eastAsia="en-US"/>
              </w:rPr>
              <w:t>Anopheles mosquitoes (Anopheles sp</w:t>
            </w:r>
            <w:r w:rsidR="00980167" w:rsidRPr="00722A5B">
              <w:rPr>
                <w:rFonts w:ascii="Arial" w:hAnsi="Arial" w:cs="Arial"/>
                <w:i/>
                <w:sz w:val="22"/>
                <w:szCs w:val="22"/>
                <w:lang w:eastAsia="en-US"/>
              </w:rPr>
              <w:t>p</w:t>
            </w:r>
            <w:r w:rsidRPr="00722A5B">
              <w:rPr>
                <w:rFonts w:ascii="Arial" w:hAnsi="Arial" w:cs="Arial"/>
                <w:i/>
                <w:sz w:val="22"/>
                <w:szCs w:val="22"/>
                <w:lang w:eastAsia="en-US"/>
              </w:rPr>
              <w:t>.)</w:t>
            </w:r>
          </w:p>
          <w:p w14:paraId="03C0DF6F" w14:textId="77777777" w:rsidR="00C637F0" w:rsidRPr="00722A5B" w:rsidRDefault="00AE7114" w:rsidP="001C74DB">
            <w:pPr>
              <w:ind w:right="423"/>
              <w:jc w:val="both"/>
              <w:rPr>
                <w:rFonts w:ascii="Arial" w:hAnsi="Arial" w:cs="Arial"/>
                <w:i/>
                <w:sz w:val="22"/>
                <w:szCs w:val="22"/>
                <w:lang w:eastAsia="en-US"/>
              </w:rPr>
            </w:pPr>
            <w:r w:rsidRPr="00722A5B">
              <w:rPr>
                <w:rFonts w:ascii="Arial" w:hAnsi="Arial" w:cs="Arial"/>
                <w:i/>
                <w:sz w:val="22"/>
                <w:szCs w:val="22"/>
                <w:lang w:eastAsia="en-US"/>
              </w:rPr>
              <w:t xml:space="preserve">Culex </w:t>
            </w:r>
            <w:r w:rsidR="00C637F0" w:rsidRPr="00722A5B">
              <w:rPr>
                <w:rFonts w:ascii="Arial" w:hAnsi="Arial" w:cs="Arial"/>
                <w:i/>
                <w:sz w:val="22"/>
                <w:szCs w:val="22"/>
                <w:lang w:eastAsia="en-US"/>
              </w:rPr>
              <w:t>mosquitoes (Culex sp</w:t>
            </w:r>
            <w:r w:rsidR="00980167" w:rsidRPr="00722A5B">
              <w:rPr>
                <w:rFonts w:ascii="Arial" w:hAnsi="Arial" w:cs="Arial"/>
                <w:i/>
                <w:sz w:val="22"/>
                <w:szCs w:val="22"/>
                <w:lang w:eastAsia="en-US"/>
              </w:rPr>
              <w:t>p</w:t>
            </w:r>
            <w:r w:rsidR="00C637F0" w:rsidRPr="00722A5B">
              <w:rPr>
                <w:rFonts w:ascii="Arial" w:hAnsi="Arial" w:cs="Arial"/>
                <w:i/>
                <w:sz w:val="22"/>
                <w:szCs w:val="22"/>
                <w:lang w:eastAsia="en-US"/>
              </w:rPr>
              <w:t>.)</w:t>
            </w:r>
          </w:p>
          <w:p w14:paraId="19484E50" w14:textId="77777777" w:rsidR="008A3D54" w:rsidRPr="001C74DB" w:rsidRDefault="00AE7114" w:rsidP="001C74DB">
            <w:pPr>
              <w:ind w:right="423"/>
              <w:jc w:val="both"/>
              <w:rPr>
                <w:rFonts w:ascii="Arial" w:hAnsi="Arial" w:cs="Arial"/>
                <w:sz w:val="22"/>
                <w:szCs w:val="22"/>
                <w:lang w:eastAsia="en-US"/>
              </w:rPr>
            </w:pPr>
            <w:r w:rsidRPr="001C74DB">
              <w:rPr>
                <w:rFonts w:ascii="Arial" w:hAnsi="Arial" w:cs="Arial"/>
                <w:sz w:val="22"/>
                <w:szCs w:val="22"/>
                <w:lang w:eastAsia="en-US"/>
              </w:rPr>
              <w:t>S</w:t>
            </w:r>
            <w:r w:rsidR="00C637F0" w:rsidRPr="001C74DB">
              <w:rPr>
                <w:rFonts w:ascii="Arial" w:hAnsi="Arial" w:cs="Arial"/>
                <w:sz w:val="22"/>
                <w:szCs w:val="22"/>
                <w:lang w:eastAsia="en-US"/>
              </w:rPr>
              <w:t>andflies (</w:t>
            </w:r>
            <w:r w:rsidR="00C637F0" w:rsidRPr="00722A5B">
              <w:rPr>
                <w:rFonts w:ascii="Arial" w:hAnsi="Arial" w:cs="Arial"/>
                <w:i/>
                <w:sz w:val="22"/>
                <w:szCs w:val="22"/>
                <w:lang w:eastAsia="en-US"/>
              </w:rPr>
              <w:t>Phlebotomus sp</w:t>
            </w:r>
            <w:r w:rsidR="00980167" w:rsidRPr="00722A5B">
              <w:rPr>
                <w:rFonts w:ascii="Arial" w:hAnsi="Arial" w:cs="Arial"/>
                <w:i/>
                <w:sz w:val="22"/>
                <w:szCs w:val="22"/>
                <w:lang w:eastAsia="en-US"/>
              </w:rPr>
              <w:t>p</w:t>
            </w:r>
            <w:r w:rsidR="00C637F0" w:rsidRPr="001C74DB">
              <w:rPr>
                <w:rFonts w:ascii="Arial" w:hAnsi="Arial" w:cs="Arial"/>
                <w:sz w:val="22"/>
                <w:szCs w:val="22"/>
                <w:lang w:eastAsia="en-US"/>
              </w:rPr>
              <w:t>.)</w:t>
            </w:r>
          </w:p>
          <w:p w14:paraId="05F11441" w14:textId="77777777" w:rsidR="00C637F0" w:rsidRPr="001C74DB" w:rsidRDefault="008A3D54" w:rsidP="001C74DB">
            <w:pPr>
              <w:ind w:right="423"/>
              <w:jc w:val="both"/>
              <w:rPr>
                <w:rFonts w:ascii="Arial" w:hAnsi="Arial" w:cs="Arial"/>
                <w:sz w:val="22"/>
                <w:szCs w:val="22"/>
                <w:lang w:eastAsia="en-US"/>
              </w:rPr>
            </w:pPr>
            <w:r w:rsidRPr="001C74DB">
              <w:rPr>
                <w:rFonts w:ascii="Arial" w:hAnsi="Arial" w:cs="Arial"/>
                <w:sz w:val="22"/>
                <w:szCs w:val="22"/>
                <w:lang w:eastAsia="en-US"/>
              </w:rPr>
              <w:t>D</w:t>
            </w:r>
            <w:r w:rsidR="00C637F0" w:rsidRPr="001C74DB">
              <w:rPr>
                <w:rFonts w:ascii="Arial" w:hAnsi="Arial" w:cs="Arial"/>
                <w:sz w:val="22"/>
                <w:szCs w:val="22"/>
                <w:lang w:eastAsia="en-US"/>
              </w:rPr>
              <w:t>evelopment stage: adults</w:t>
            </w:r>
          </w:p>
        </w:tc>
      </w:tr>
      <w:tr w:rsidR="00196A7C" w:rsidRPr="001C74DB" w14:paraId="36F61FE4"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324337" w14:textId="77777777" w:rsidR="00C637F0" w:rsidRPr="001C74DB" w:rsidRDefault="00C637F0" w:rsidP="007B32B6">
            <w:pPr>
              <w:rPr>
                <w:rFonts w:ascii="Arial" w:hAnsi="Arial" w:cs="Arial"/>
                <w:sz w:val="22"/>
                <w:szCs w:val="22"/>
                <w:lang w:eastAsia="en-US"/>
              </w:rPr>
            </w:pPr>
            <w:r w:rsidRPr="001C74DB">
              <w:rPr>
                <w:rFonts w:ascii="Arial" w:hAnsi="Arial" w:cs="Arial"/>
                <w:sz w:val="22"/>
                <w:szCs w:val="22"/>
                <w:lang w:eastAsia="en-U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8498166" w14:textId="77777777" w:rsidR="00C637F0" w:rsidRPr="001C74DB" w:rsidRDefault="00AE7114" w:rsidP="001C74DB">
            <w:pPr>
              <w:ind w:right="423"/>
              <w:jc w:val="both"/>
              <w:rPr>
                <w:rFonts w:ascii="Arial" w:hAnsi="Arial" w:cs="Arial"/>
                <w:sz w:val="22"/>
                <w:szCs w:val="22"/>
                <w:lang w:eastAsia="en-US"/>
              </w:rPr>
            </w:pPr>
            <w:r w:rsidRPr="001C74DB">
              <w:rPr>
                <w:rFonts w:ascii="Arial" w:hAnsi="Arial" w:cs="Arial"/>
                <w:sz w:val="22"/>
                <w:szCs w:val="22"/>
                <w:lang w:eastAsia="en-US"/>
              </w:rPr>
              <w:t>Skin application</w:t>
            </w:r>
          </w:p>
        </w:tc>
      </w:tr>
      <w:tr w:rsidR="00196A7C" w:rsidRPr="001C74DB" w14:paraId="751F36B2"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322ECB" w14:textId="77777777" w:rsidR="00C637F0" w:rsidRPr="001C74DB" w:rsidRDefault="00C637F0" w:rsidP="007B32B6">
            <w:pPr>
              <w:rPr>
                <w:rFonts w:ascii="Arial" w:hAnsi="Arial" w:cs="Arial"/>
                <w:sz w:val="22"/>
                <w:szCs w:val="22"/>
                <w:lang w:eastAsia="en-US"/>
              </w:rPr>
            </w:pPr>
            <w:r w:rsidRPr="001C74DB">
              <w:rPr>
                <w:rFonts w:ascii="Arial" w:hAnsi="Arial" w:cs="Arial"/>
                <w:sz w:val="22"/>
                <w:szCs w:val="22"/>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39E7BA"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 xml:space="preserve">Method of application: spraying </w:t>
            </w:r>
          </w:p>
          <w:p w14:paraId="1B7BBD70" w14:textId="6DF9F762" w:rsidR="00C637F0" w:rsidRPr="001C74DB" w:rsidRDefault="00C637F0" w:rsidP="001C74DB">
            <w:pPr>
              <w:ind w:right="423"/>
              <w:jc w:val="both"/>
              <w:rPr>
                <w:rFonts w:ascii="Arial" w:hAnsi="Arial" w:cs="Arial"/>
                <w:sz w:val="22"/>
                <w:szCs w:val="22"/>
                <w:lang w:eastAsia="en-US"/>
              </w:rPr>
            </w:pPr>
          </w:p>
        </w:tc>
      </w:tr>
      <w:tr w:rsidR="00196A7C" w:rsidRPr="001C74DB" w14:paraId="6292A25E"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822FAB" w14:textId="77777777" w:rsidR="00C637F0" w:rsidRPr="001C74DB" w:rsidRDefault="00C637F0" w:rsidP="007B32B6">
            <w:pPr>
              <w:rPr>
                <w:rFonts w:ascii="Arial" w:hAnsi="Arial" w:cs="Arial"/>
                <w:sz w:val="22"/>
                <w:szCs w:val="22"/>
                <w:lang w:eastAsia="en-US"/>
              </w:rPr>
            </w:pPr>
            <w:r w:rsidRPr="001C74DB">
              <w:rPr>
                <w:rFonts w:ascii="Arial" w:hAnsi="Arial" w:cs="Arial"/>
                <w:sz w:val="22"/>
                <w:szCs w:val="22"/>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6B8745"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 xml:space="preserve">The application rate is 5.83 g/m² </w:t>
            </w:r>
          </w:p>
          <w:p w14:paraId="123114DF" w14:textId="77777777" w:rsidR="005F4B24" w:rsidRPr="001C74DB" w:rsidRDefault="005F4B24" w:rsidP="001C74DB">
            <w:pPr>
              <w:ind w:right="423"/>
              <w:jc w:val="both"/>
              <w:rPr>
                <w:rFonts w:ascii="Arial" w:hAnsi="Arial" w:cs="Arial"/>
                <w:sz w:val="22"/>
                <w:szCs w:val="22"/>
                <w:lang w:eastAsia="en-US"/>
              </w:rPr>
            </w:pPr>
          </w:p>
          <w:p w14:paraId="7FFA6854" w14:textId="77777777" w:rsidR="00AE7114" w:rsidRPr="001C74DB" w:rsidRDefault="00AE7114" w:rsidP="001C74DB">
            <w:pPr>
              <w:ind w:right="423"/>
              <w:jc w:val="both"/>
              <w:rPr>
                <w:rFonts w:ascii="Arial" w:hAnsi="Arial" w:cs="Arial"/>
                <w:sz w:val="22"/>
                <w:szCs w:val="22"/>
                <w:lang w:eastAsia="en-US"/>
              </w:rPr>
            </w:pPr>
            <w:r w:rsidRPr="001C74DB">
              <w:rPr>
                <w:rFonts w:ascii="Arial" w:hAnsi="Arial" w:cs="Arial"/>
                <w:sz w:val="22"/>
                <w:szCs w:val="22"/>
                <w:lang w:eastAsia="en-US"/>
              </w:rPr>
              <w:t>Protection time: 7 hours.</w:t>
            </w:r>
          </w:p>
          <w:p w14:paraId="44815CFF" w14:textId="77777777" w:rsidR="00AE7114" w:rsidRPr="001C74DB" w:rsidRDefault="00AE7114" w:rsidP="001C74DB">
            <w:pPr>
              <w:ind w:right="423"/>
              <w:jc w:val="both"/>
              <w:rPr>
                <w:rFonts w:ascii="Arial" w:hAnsi="Arial" w:cs="Arial"/>
                <w:sz w:val="22"/>
                <w:szCs w:val="22"/>
                <w:lang w:eastAsia="en-US"/>
              </w:rPr>
            </w:pPr>
          </w:p>
          <w:p w14:paraId="0EDFB560" w14:textId="31F535AF" w:rsidR="00037E57" w:rsidRPr="00E2604F" w:rsidRDefault="00037E57" w:rsidP="00037E57">
            <w:pPr>
              <w:ind w:right="423"/>
              <w:jc w:val="both"/>
              <w:rPr>
                <w:rFonts w:ascii="Arial" w:hAnsi="Arial" w:cs="Arial"/>
                <w:sz w:val="22"/>
                <w:szCs w:val="22"/>
                <w:lang w:eastAsia="en-US"/>
              </w:rPr>
            </w:pPr>
            <w:r w:rsidRPr="00E2604F">
              <w:rPr>
                <w:rFonts w:ascii="Arial" w:hAnsi="Arial" w:cs="Arial"/>
                <w:sz w:val="22"/>
                <w:szCs w:val="22"/>
                <w:lang w:eastAsia="en-US"/>
              </w:rPr>
              <w:t>Adult</w:t>
            </w:r>
            <w:r w:rsidR="000F535C" w:rsidRPr="00E2604F">
              <w:rPr>
                <w:rFonts w:ascii="Arial" w:hAnsi="Arial" w:cs="Arial"/>
                <w:sz w:val="22"/>
                <w:szCs w:val="22"/>
                <w:lang w:eastAsia="en-US"/>
              </w:rPr>
              <w:t xml:space="preserve"> and child (from </w:t>
            </w:r>
            <w:r w:rsidR="00A50352" w:rsidRPr="00E2604F">
              <w:rPr>
                <w:rFonts w:ascii="Arial" w:hAnsi="Arial" w:cs="Arial"/>
                <w:sz w:val="22"/>
                <w:szCs w:val="22"/>
                <w:lang w:eastAsia="en-US"/>
              </w:rPr>
              <w:t>3</w:t>
            </w:r>
            <w:r w:rsidR="000F535C" w:rsidRPr="00E2604F">
              <w:rPr>
                <w:rFonts w:ascii="Arial" w:hAnsi="Arial" w:cs="Arial"/>
                <w:sz w:val="22"/>
                <w:szCs w:val="22"/>
                <w:lang w:eastAsia="en-US"/>
              </w:rPr>
              <w:t xml:space="preserve"> years old) </w:t>
            </w:r>
            <w:r w:rsidRPr="00E2604F">
              <w:rPr>
                <w:rFonts w:ascii="Arial" w:hAnsi="Arial" w:cs="Arial"/>
                <w:sz w:val="22"/>
                <w:szCs w:val="22"/>
                <w:lang w:eastAsia="en-US"/>
              </w:rPr>
              <w:t>: 1 application per day</w:t>
            </w:r>
          </w:p>
          <w:p w14:paraId="27E0C191" w14:textId="77777777" w:rsidR="00570FFD" w:rsidRPr="001C74DB" w:rsidRDefault="00570FFD" w:rsidP="00560868">
            <w:pPr>
              <w:jc w:val="both"/>
              <w:rPr>
                <w:rFonts w:ascii="Arial" w:hAnsi="Arial" w:cs="Arial"/>
                <w:sz w:val="22"/>
                <w:szCs w:val="22"/>
                <w:lang w:eastAsia="en-US"/>
              </w:rPr>
            </w:pPr>
          </w:p>
          <w:p w14:paraId="547940B4" w14:textId="77DA010B" w:rsidR="007B32B6" w:rsidRDefault="00CD5547" w:rsidP="00560868">
            <w:pPr>
              <w:jc w:val="both"/>
              <w:rPr>
                <w:rFonts w:ascii="Arial" w:hAnsi="Arial" w:cs="Arial"/>
                <w:color w:val="0070C0"/>
                <w:sz w:val="22"/>
                <w:szCs w:val="22"/>
                <w:u w:val="single"/>
                <w:lang w:eastAsia="en-US"/>
              </w:rPr>
            </w:pPr>
            <w:r w:rsidRPr="007B32B6">
              <w:rPr>
                <w:rFonts w:ascii="Arial" w:hAnsi="Arial" w:cs="Arial"/>
                <w:color w:val="0070C0"/>
                <w:sz w:val="22"/>
                <w:szCs w:val="22"/>
                <w:u w:val="single"/>
                <w:lang w:eastAsia="en-US"/>
              </w:rPr>
              <w:t xml:space="preserve">In </w:t>
            </w:r>
            <w:r w:rsidR="00037E57" w:rsidRPr="007B32B6">
              <w:rPr>
                <w:rFonts w:ascii="Arial" w:hAnsi="Arial" w:cs="Arial"/>
                <w:color w:val="0070C0"/>
                <w:sz w:val="22"/>
                <w:szCs w:val="22"/>
                <w:u w:val="single"/>
                <w:lang w:eastAsia="en-US"/>
              </w:rPr>
              <w:t>Fr</w:t>
            </w:r>
            <w:r w:rsidR="002E76BE" w:rsidRPr="007B32B6">
              <w:rPr>
                <w:rFonts w:ascii="Arial" w:hAnsi="Arial" w:cs="Arial"/>
                <w:color w:val="0070C0"/>
                <w:sz w:val="22"/>
                <w:szCs w:val="22"/>
                <w:u w:val="single"/>
                <w:lang w:eastAsia="en-US"/>
              </w:rPr>
              <w:t>ance</w:t>
            </w:r>
            <w:r w:rsidR="00037E57" w:rsidRPr="007B32B6">
              <w:rPr>
                <w:rFonts w:ascii="Arial" w:hAnsi="Arial" w:cs="Arial"/>
                <w:color w:val="0070C0"/>
                <w:sz w:val="22"/>
                <w:szCs w:val="22"/>
                <w:u w:val="single"/>
                <w:lang w:eastAsia="en-US"/>
              </w:rPr>
              <w:t>:</w:t>
            </w:r>
            <w:r w:rsidR="007B32B6">
              <w:rPr>
                <w:rFonts w:ascii="Arial" w:hAnsi="Arial" w:cs="Arial"/>
                <w:color w:val="0070C0"/>
                <w:sz w:val="22"/>
                <w:szCs w:val="22"/>
                <w:u w:val="single"/>
                <w:lang w:eastAsia="en-US"/>
              </w:rPr>
              <w:t xml:space="preserve"> </w:t>
            </w:r>
          </w:p>
          <w:p w14:paraId="2480A088" w14:textId="4AB4096A" w:rsidR="00C637F0" w:rsidRPr="007B32B6" w:rsidRDefault="00C637F0" w:rsidP="00560868">
            <w:pPr>
              <w:jc w:val="both"/>
              <w:rPr>
                <w:rFonts w:ascii="Arial" w:hAnsi="Arial" w:cs="Arial"/>
                <w:color w:val="0070C0"/>
                <w:sz w:val="22"/>
                <w:szCs w:val="22"/>
                <w:lang w:eastAsia="en-US"/>
              </w:rPr>
            </w:pPr>
            <w:r w:rsidRPr="007B32B6">
              <w:rPr>
                <w:rFonts w:ascii="Arial" w:hAnsi="Arial" w:cs="Arial"/>
                <w:color w:val="0070C0"/>
                <w:sz w:val="22"/>
                <w:szCs w:val="22"/>
                <w:lang w:eastAsia="en-US"/>
              </w:rPr>
              <w:t>Adult</w:t>
            </w:r>
            <w:r w:rsidR="00A50352" w:rsidRPr="007B32B6">
              <w:rPr>
                <w:rFonts w:ascii="Arial" w:hAnsi="Arial" w:cs="Arial"/>
                <w:color w:val="0070C0"/>
                <w:sz w:val="22"/>
                <w:szCs w:val="22"/>
                <w:lang w:eastAsia="en-US"/>
              </w:rPr>
              <w:t xml:space="preserve"> and children from 12 years old</w:t>
            </w:r>
            <w:r w:rsidRPr="007B32B6">
              <w:rPr>
                <w:rFonts w:ascii="Arial" w:hAnsi="Arial" w:cs="Arial"/>
                <w:color w:val="0070C0"/>
                <w:sz w:val="22"/>
                <w:szCs w:val="22"/>
                <w:lang w:eastAsia="en-US"/>
              </w:rPr>
              <w:t>: 2 applications per day</w:t>
            </w:r>
          </w:p>
          <w:p w14:paraId="759B5180" w14:textId="20F50DD3" w:rsidR="00C637F0" w:rsidRPr="001C74DB" w:rsidRDefault="00C637F0" w:rsidP="00560868">
            <w:pPr>
              <w:jc w:val="both"/>
              <w:rPr>
                <w:rFonts w:ascii="Arial" w:hAnsi="Arial" w:cs="Arial"/>
                <w:sz w:val="22"/>
                <w:szCs w:val="22"/>
                <w:lang w:eastAsia="en-US"/>
              </w:rPr>
            </w:pPr>
            <w:r w:rsidRPr="007B32B6">
              <w:rPr>
                <w:rFonts w:ascii="Arial" w:hAnsi="Arial" w:cs="Arial"/>
                <w:color w:val="0070C0"/>
                <w:sz w:val="22"/>
                <w:szCs w:val="22"/>
                <w:lang w:eastAsia="en-US"/>
              </w:rPr>
              <w:t>Child</w:t>
            </w:r>
            <w:r w:rsidR="00196A7C" w:rsidRPr="007B32B6">
              <w:rPr>
                <w:rFonts w:ascii="Arial" w:hAnsi="Arial" w:cs="Arial"/>
                <w:color w:val="0070C0"/>
                <w:sz w:val="22"/>
                <w:szCs w:val="22"/>
                <w:lang w:eastAsia="en-US"/>
              </w:rPr>
              <w:t xml:space="preserve"> (</w:t>
            </w:r>
            <w:r w:rsidRPr="007B32B6">
              <w:rPr>
                <w:rFonts w:ascii="Arial" w:hAnsi="Arial" w:cs="Arial"/>
                <w:color w:val="0070C0"/>
                <w:sz w:val="22"/>
                <w:szCs w:val="22"/>
                <w:lang w:eastAsia="en-US"/>
              </w:rPr>
              <w:t>3</w:t>
            </w:r>
            <w:r w:rsidR="00A50352" w:rsidRPr="007B32B6">
              <w:rPr>
                <w:rFonts w:ascii="Arial" w:hAnsi="Arial" w:cs="Arial"/>
                <w:color w:val="0070C0"/>
                <w:sz w:val="22"/>
                <w:szCs w:val="22"/>
                <w:lang w:eastAsia="en-US"/>
              </w:rPr>
              <w:t xml:space="preserve">-11 </w:t>
            </w:r>
            <w:r w:rsidRPr="007B32B6">
              <w:rPr>
                <w:rFonts w:ascii="Arial" w:hAnsi="Arial" w:cs="Arial"/>
                <w:color w:val="0070C0"/>
                <w:sz w:val="22"/>
                <w:szCs w:val="22"/>
                <w:lang w:eastAsia="en-US"/>
              </w:rPr>
              <w:t>years</w:t>
            </w:r>
            <w:r w:rsidR="00A50352" w:rsidRPr="007B32B6">
              <w:rPr>
                <w:rFonts w:ascii="Arial" w:hAnsi="Arial" w:cs="Arial"/>
                <w:color w:val="0070C0"/>
                <w:sz w:val="22"/>
                <w:szCs w:val="22"/>
                <w:lang w:eastAsia="en-US"/>
              </w:rPr>
              <w:t xml:space="preserve"> old</w:t>
            </w:r>
            <w:r w:rsidR="00196A7C" w:rsidRPr="007B32B6">
              <w:rPr>
                <w:rFonts w:ascii="Arial" w:hAnsi="Arial" w:cs="Arial"/>
                <w:color w:val="0070C0"/>
                <w:sz w:val="22"/>
                <w:szCs w:val="22"/>
                <w:lang w:eastAsia="en-US"/>
              </w:rPr>
              <w:t>)</w:t>
            </w:r>
            <w:r w:rsidRPr="007B32B6">
              <w:rPr>
                <w:rFonts w:ascii="Arial" w:hAnsi="Arial" w:cs="Arial"/>
                <w:color w:val="0070C0"/>
                <w:sz w:val="22"/>
                <w:szCs w:val="22"/>
                <w:lang w:eastAsia="en-US"/>
              </w:rPr>
              <w:t xml:space="preserve">: </w:t>
            </w:r>
            <w:r w:rsidR="00FD04E3" w:rsidRPr="007B32B6">
              <w:rPr>
                <w:rFonts w:ascii="Arial" w:hAnsi="Arial" w:cs="Arial"/>
                <w:color w:val="0070C0"/>
                <w:sz w:val="22"/>
                <w:szCs w:val="22"/>
                <w:lang w:eastAsia="en-US"/>
              </w:rPr>
              <w:t>1</w:t>
            </w:r>
            <w:r w:rsidR="00693CE0" w:rsidRPr="007B32B6">
              <w:rPr>
                <w:rFonts w:ascii="Arial" w:hAnsi="Arial" w:cs="Arial"/>
                <w:color w:val="0070C0"/>
                <w:sz w:val="22"/>
                <w:szCs w:val="22"/>
                <w:lang w:eastAsia="en-US"/>
              </w:rPr>
              <w:t xml:space="preserve"> </w:t>
            </w:r>
            <w:r w:rsidRPr="007B32B6">
              <w:rPr>
                <w:rFonts w:ascii="Arial" w:hAnsi="Arial" w:cs="Arial"/>
                <w:color w:val="0070C0"/>
                <w:sz w:val="22"/>
                <w:szCs w:val="22"/>
                <w:lang w:eastAsia="en-US"/>
              </w:rPr>
              <w:t>application per day</w:t>
            </w:r>
            <w:r w:rsidR="00FD04E3" w:rsidRPr="007B32B6">
              <w:rPr>
                <w:rFonts w:ascii="Arial" w:hAnsi="Arial" w:cs="Arial"/>
                <w:color w:val="0070C0"/>
                <w:sz w:val="22"/>
                <w:szCs w:val="22"/>
                <w:lang w:eastAsia="en-US"/>
              </w:rPr>
              <w:t xml:space="preserve"> or 2 applications per day in areas where there is a risk of zoon</w:t>
            </w:r>
            <w:r w:rsidR="00D150F2" w:rsidRPr="007B32B6">
              <w:rPr>
                <w:rFonts w:ascii="Arial" w:hAnsi="Arial" w:cs="Arial"/>
                <w:color w:val="0070C0"/>
                <w:sz w:val="22"/>
                <w:szCs w:val="22"/>
                <w:lang w:eastAsia="en-US"/>
              </w:rPr>
              <w:t>o</w:t>
            </w:r>
            <w:r w:rsidR="00FD04E3" w:rsidRPr="007B32B6">
              <w:rPr>
                <w:rFonts w:ascii="Arial" w:hAnsi="Arial" w:cs="Arial"/>
                <w:color w:val="0070C0"/>
                <w:sz w:val="22"/>
                <w:szCs w:val="22"/>
                <w:lang w:eastAsia="en-US"/>
              </w:rPr>
              <w:t>s</w:t>
            </w:r>
            <w:r w:rsidR="00D150F2" w:rsidRPr="007B32B6">
              <w:rPr>
                <w:rFonts w:ascii="Arial" w:hAnsi="Arial" w:cs="Arial"/>
                <w:color w:val="0070C0"/>
                <w:sz w:val="22"/>
                <w:szCs w:val="22"/>
                <w:lang w:eastAsia="en-US"/>
              </w:rPr>
              <w:t>i</w:t>
            </w:r>
            <w:r w:rsidR="00FD04E3" w:rsidRPr="007B32B6">
              <w:rPr>
                <w:rFonts w:ascii="Arial" w:hAnsi="Arial" w:cs="Arial"/>
                <w:color w:val="0070C0"/>
                <w:sz w:val="22"/>
                <w:szCs w:val="22"/>
                <w:lang w:eastAsia="en-US"/>
              </w:rPr>
              <w:t>s transmission</w:t>
            </w:r>
          </w:p>
        </w:tc>
      </w:tr>
      <w:tr w:rsidR="00196A7C" w:rsidRPr="001C74DB" w14:paraId="3792C82A"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6BEE8E" w14:textId="2BB683CF" w:rsidR="00C637F0" w:rsidRPr="001C74DB" w:rsidRDefault="00C637F0" w:rsidP="007B32B6">
            <w:pPr>
              <w:rPr>
                <w:rFonts w:ascii="Arial" w:hAnsi="Arial" w:cs="Arial"/>
                <w:sz w:val="22"/>
                <w:szCs w:val="22"/>
                <w:lang w:eastAsia="en-US"/>
              </w:rPr>
            </w:pPr>
            <w:r w:rsidRPr="001C74DB">
              <w:rPr>
                <w:rFonts w:ascii="Arial" w:hAnsi="Arial" w:cs="Arial"/>
                <w:sz w:val="22"/>
                <w:szCs w:val="22"/>
                <w:lang w:eastAsia="en-U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AB8178"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General public (non-professional)</w:t>
            </w:r>
          </w:p>
        </w:tc>
      </w:tr>
      <w:tr w:rsidR="00196A7C" w:rsidRPr="001C74DB" w14:paraId="77C2ED9A"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15B892" w14:textId="77777777" w:rsidR="00C637F0" w:rsidRPr="001C74DB" w:rsidRDefault="00C637F0" w:rsidP="007B32B6">
            <w:pPr>
              <w:rPr>
                <w:rFonts w:ascii="Arial" w:hAnsi="Arial" w:cs="Arial"/>
                <w:sz w:val="22"/>
                <w:szCs w:val="22"/>
                <w:lang w:eastAsia="en-US"/>
              </w:rPr>
            </w:pPr>
            <w:r w:rsidRPr="001C74DB">
              <w:rPr>
                <w:rFonts w:ascii="Arial" w:hAnsi="Arial" w:cs="Arial"/>
                <w:sz w:val="22"/>
                <w:szCs w:val="22"/>
                <w:lang w:eastAsia="en-U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566D30"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100 and 150 mL</w:t>
            </w:r>
          </w:p>
          <w:p w14:paraId="77A7B475"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Aerosol can in aluminium, inner coating with standard epoxy phenolic varnish.</w:t>
            </w:r>
          </w:p>
        </w:tc>
      </w:tr>
    </w:tbl>
    <w:p w14:paraId="0C222BF4" w14:textId="77777777" w:rsidR="00C637F0" w:rsidRPr="005F4289" w:rsidRDefault="00C637F0" w:rsidP="001C74DB">
      <w:pPr>
        <w:ind w:right="423"/>
        <w:jc w:val="both"/>
        <w:rPr>
          <w:rFonts w:ascii="Arial" w:hAnsi="Arial" w:cs="Arial"/>
          <w:b/>
          <w:sz w:val="22"/>
          <w:szCs w:val="22"/>
          <w:lang w:eastAsia="en-US"/>
        </w:rPr>
      </w:pPr>
    </w:p>
    <w:p w14:paraId="15FCDEA0" w14:textId="1171B83C" w:rsidR="00C637F0" w:rsidRPr="005F4289" w:rsidRDefault="00C637F0" w:rsidP="001C74DB">
      <w:pPr>
        <w:ind w:right="423"/>
        <w:jc w:val="both"/>
        <w:rPr>
          <w:rFonts w:ascii="Arial" w:hAnsi="Arial" w:cs="Arial"/>
          <w:b/>
          <w:sz w:val="22"/>
          <w:szCs w:val="22"/>
          <w:lang w:eastAsia="en-US"/>
        </w:rPr>
      </w:pPr>
      <w:bookmarkStart w:id="73" w:name="_Toc464164461"/>
      <w:bookmarkStart w:id="74" w:name="_Toc492387843"/>
      <w:r w:rsidRPr="005F4289">
        <w:rPr>
          <w:rFonts w:ascii="Arial" w:hAnsi="Arial" w:cs="Arial"/>
          <w:b/>
          <w:sz w:val="22"/>
          <w:szCs w:val="22"/>
          <w:lang w:eastAsia="en-US"/>
        </w:rPr>
        <w:t>4.1.1. Use-specific instructions for use</w:t>
      </w:r>
      <w:bookmarkEnd w:id="73"/>
      <w:bookmarkEnd w:id="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7DF133FC"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0F54F55" w14:textId="77777777" w:rsidR="00C637F0" w:rsidRPr="001C74DB" w:rsidRDefault="00D150F2" w:rsidP="001C74DB">
            <w:pPr>
              <w:ind w:right="423"/>
              <w:jc w:val="both"/>
              <w:rPr>
                <w:rFonts w:ascii="Arial" w:hAnsi="Arial" w:cs="Arial"/>
                <w:sz w:val="22"/>
                <w:szCs w:val="22"/>
                <w:lang w:eastAsia="en-US"/>
              </w:rPr>
            </w:pPr>
            <w:r w:rsidRPr="001C74DB">
              <w:rPr>
                <w:rFonts w:ascii="Arial" w:hAnsi="Arial" w:cs="Arial"/>
                <w:sz w:val="22"/>
                <w:szCs w:val="22"/>
                <w:lang w:eastAsia="en-US"/>
              </w:rPr>
              <w:t>-</w:t>
            </w:r>
          </w:p>
        </w:tc>
      </w:tr>
    </w:tbl>
    <w:p w14:paraId="0838520E" w14:textId="77777777" w:rsidR="006C3CD9" w:rsidRPr="005F4289" w:rsidRDefault="006C3CD9" w:rsidP="001C74DB">
      <w:pPr>
        <w:ind w:right="423"/>
        <w:jc w:val="both"/>
        <w:rPr>
          <w:rFonts w:ascii="Arial" w:hAnsi="Arial" w:cs="Arial"/>
          <w:b/>
          <w:sz w:val="22"/>
          <w:szCs w:val="22"/>
          <w:lang w:eastAsia="en-US"/>
        </w:rPr>
      </w:pPr>
      <w:bookmarkStart w:id="75" w:name="_Toc464164462"/>
    </w:p>
    <w:p w14:paraId="73B09164" w14:textId="77777777" w:rsidR="00C637F0" w:rsidRPr="005F4289" w:rsidRDefault="00C637F0" w:rsidP="001C74DB">
      <w:pPr>
        <w:ind w:right="423"/>
        <w:jc w:val="both"/>
        <w:rPr>
          <w:rFonts w:ascii="Arial" w:hAnsi="Arial" w:cs="Arial"/>
          <w:b/>
          <w:sz w:val="22"/>
          <w:szCs w:val="22"/>
          <w:lang w:eastAsia="en-US"/>
        </w:rPr>
      </w:pPr>
      <w:bookmarkStart w:id="76" w:name="_Toc492387844"/>
      <w:r w:rsidRPr="005F4289">
        <w:rPr>
          <w:rFonts w:ascii="Arial" w:hAnsi="Arial" w:cs="Arial"/>
          <w:b/>
          <w:sz w:val="22"/>
          <w:szCs w:val="22"/>
          <w:lang w:eastAsia="en-US"/>
        </w:rPr>
        <w:t>4.1.2 Use-specific risk mitigation measures</w:t>
      </w:r>
      <w:bookmarkEnd w:id="75"/>
      <w:bookmarkEnd w:id="76"/>
      <w:r w:rsidRPr="005F4289">
        <w:rPr>
          <w:rFonts w:ascii="Arial" w:hAnsi="Arial" w:cs="Arial"/>
          <w:b/>
          <w:sz w:val="22"/>
          <w:szCs w:val="22"/>
          <w:lang w:eastAsia="en-US"/>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7718898D"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C68CE8" w14:textId="77777777" w:rsidR="00C637F0" w:rsidRPr="001C74DB" w:rsidRDefault="00D150F2" w:rsidP="001C74DB">
            <w:pPr>
              <w:ind w:right="423"/>
              <w:jc w:val="both"/>
              <w:rPr>
                <w:rFonts w:ascii="Arial" w:hAnsi="Arial" w:cs="Arial"/>
                <w:sz w:val="22"/>
                <w:szCs w:val="22"/>
                <w:lang w:eastAsia="en-US"/>
              </w:rPr>
            </w:pPr>
            <w:r w:rsidRPr="001C74DB">
              <w:rPr>
                <w:rFonts w:ascii="Arial" w:hAnsi="Arial" w:cs="Arial"/>
                <w:sz w:val="22"/>
                <w:szCs w:val="22"/>
                <w:lang w:eastAsia="en-US"/>
              </w:rPr>
              <w:t>-</w:t>
            </w:r>
          </w:p>
        </w:tc>
      </w:tr>
    </w:tbl>
    <w:p w14:paraId="0361EE4C" w14:textId="77777777" w:rsidR="006C3CD9" w:rsidRPr="001C74DB" w:rsidRDefault="006C3CD9" w:rsidP="001C74DB">
      <w:pPr>
        <w:ind w:right="423"/>
        <w:jc w:val="both"/>
        <w:rPr>
          <w:rFonts w:ascii="Arial" w:hAnsi="Arial" w:cs="Arial"/>
          <w:sz w:val="22"/>
          <w:szCs w:val="22"/>
          <w:lang w:eastAsia="en-US"/>
        </w:rPr>
      </w:pPr>
      <w:bookmarkStart w:id="77" w:name="_Toc464164463"/>
    </w:p>
    <w:p w14:paraId="5EFF87B0" w14:textId="77777777" w:rsidR="00C637F0" w:rsidRPr="005F4289" w:rsidRDefault="00C637F0" w:rsidP="001C74DB">
      <w:pPr>
        <w:ind w:right="423"/>
        <w:jc w:val="both"/>
        <w:rPr>
          <w:rFonts w:ascii="Arial" w:hAnsi="Arial" w:cs="Arial"/>
          <w:b/>
          <w:sz w:val="22"/>
          <w:szCs w:val="22"/>
          <w:lang w:eastAsia="en-US"/>
        </w:rPr>
      </w:pPr>
      <w:bookmarkStart w:id="78" w:name="_Toc492387845"/>
      <w:r w:rsidRPr="005F4289">
        <w:rPr>
          <w:rFonts w:ascii="Arial" w:hAnsi="Arial" w:cs="Arial"/>
          <w:b/>
          <w:sz w:val="22"/>
          <w:szCs w:val="22"/>
          <w:lang w:eastAsia="en-US"/>
        </w:rPr>
        <w:t>4.1.3 Where specific to the use, the particulars of likely direct or indirect effects, first aid instructions and emergency measures to protect the environment</w:t>
      </w:r>
      <w:bookmarkEnd w:id="77"/>
      <w:bookmarkEnd w:id="78"/>
      <w:r w:rsidRPr="005F4289">
        <w:rPr>
          <w:rFonts w:ascii="Arial" w:hAnsi="Arial" w:cs="Arial"/>
          <w:b/>
          <w:sz w:val="22"/>
          <w:szCs w:val="22"/>
          <w:lang w:eastAsia="en-US"/>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453FC905"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055FFB" w14:textId="77777777" w:rsidR="00C637F0" w:rsidRPr="001C74DB" w:rsidRDefault="00D150F2" w:rsidP="001C74DB">
            <w:pPr>
              <w:ind w:right="423"/>
              <w:jc w:val="both"/>
              <w:rPr>
                <w:rFonts w:ascii="Arial" w:hAnsi="Arial" w:cs="Arial"/>
                <w:sz w:val="22"/>
                <w:szCs w:val="22"/>
                <w:lang w:eastAsia="en-US"/>
              </w:rPr>
            </w:pPr>
            <w:r w:rsidRPr="001C74DB">
              <w:rPr>
                <w:rFonts w:ascii="Arial" w:hAnsi="Arial" w:cs="Arial"/>
                <w:sz w:val="22"/>
                <w:szCs w:val="22"/>
                <w:lang w:eastAsia="en-US"/>
              </w:rPr>
              <w:t>-</w:t>
            </w:r>
          </w:p>
        </w:tc>
      </w:tr>
    </w:tbl>
    <w:p w14:paraId="3B0F9E6E" w14:textId="77777777" w:rsidR="006C3CD9" w:rsidRPr="001C74DB" w:rsidRDefault="006C3CD9" w:rsidP="001C74DB">
      <w:pPr>
        <w:ind w:right="423"/>
        <w:jc w:val="both"/>
        <w:rPr>
          <w:rFonts w:ascii="Arial" w:hAnsi="Arial" w:cs="Arial"/>
          <w:sz w:val="22"/>
          <w:szCs w:val="22"/>
          <w:lang w:eastAsia="en-US"/>
        </w:rPr>
      </w:pPr>
      <w:bookmarkStart w:id="79" w:name="_Toc464164464"/>
    </w:p>
    <w:p w14:paraId="613DC517" w14:textId="77777777" w:rsidR="00C637F0" w:rsidRPr="005F4289" w:rsidRDefault="00C637F0" w:rsidP="001C74DB">
      <w:pPr>
        <w:ind w:right="423"/>
        <w:jc w:val="both"/>
        <w:rPr>
          <w:rFonts w:ascii="Arial" w:hAnsi="Arial" w:cs="Arial"/>
          <w:b/>
          <w:sz w:val="22"/>
          <w:szCs w:val="22"/>
          <w:lang w:eastAsia="en-US"/>
        </w:rPr>
      </w:pPr>
      <w:bookmarkStart w:id="80" w:name="_Toc492387846"/>
      <w:r w:rsidRPr="005F4289">
        <w:rPr>
          <w:rFonts w:ascii="Arial" w:hAnsi="Arial" w:cs="Arial"/>
          <w:b/>
          <w:sz w:val="22"/>
          <w:szCs w:val="22"/>
          <w:lang w:eastAsia="en-US"/>
        </w:rPr>
        <w:t>4.1.4 Where specific to the use, the instructions for safe disposal of the product and its packaging</w:t>
      </w:r>
      <w:bookmarkEnd w:id="79"/>
      <w:bookmarkEnd w:id="80"/>
      <w:r w:rsidRPr="005F4289">
        <w:rPr>
          <w:rFonts w:ascii="Arial" w:hAnsi="Arial" w:cs="Arial"/>
          <w:b/>
          <w:sz w:val="22"/>
          <w:szCs w:val="22"/>
          <w:lang w:eastAsia="en-US"/>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4C01A446"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EE91C" w14:textId="77777777" w:rsidR="00C637F0" w:rsidRPr="001C74DB" w:rsidRDefault="00D150F2" w:rsidP="001C74DB">
            <w:pPr>
              <w:ind w:right="423"/>
              <w:jc w:val="both"/>
              <w:rPr>
                <w:rFonts w:ascii="Arial" w:hAnsi="Arial" w:cs="Arial"/>
                <w:sz w:val="22"/>
                <w:szCs w:val="22"/>
                <w:lang w:eastAsia="en-US"/>
              </w:rPr>
            </w:pPr>
            <w:r w:rsidRPr="001C74DB">
              <w:rPr>
                <w:rFonts w:ascii="Arial" w:hAnsi="Arial" w:cs="Arial"/>
                <w:sz w:val="22"/>
                <w:szCs w:val="22"/>
                <w:lang w:eastAsia="en-US"/>
              </w:rPr>
              <w:t>-</w:t>
            </w:r>
          </w:p>
        </w:tc>
      </w:tr>
    </w:tbl>
    <w:p w14:paraId="7607E7BE" w14:textId="77777777" w:rsidR="00C637F0" w:rsidRPr="001C74DB" w:rsidRDefault="00C637F0" w:rsidP="001C74DB">
      <w:pPr>
        <w:ind w:right="423"/>
        <w:jc w:val="both"/>
        <w:rPr>
          <w:rFonts w:ascii="Arial" w:hAnsi="Arial" w:cs="Arial"/>
          <w:sz w:val="22"/>
          <w:szCs w:val="22"/>
          <w:lang w:eastAsia="en-US"/>
        </w:rPr>
      </w:pPr>
    </w:p>
    <w:p w14:paraId="28526DD1" w14:textId="77777777" w:rsidR="00C637F0" w:rsidRPr="005F4289" w:rsidRDefault="00C637F0" w:rsidP="001C74DB">
      <w:pPr>
        <w:ind w:right="423"/>
        <w:jc w:val="both"/>
        <w:rPr>
          <w:rFonts w:ascii="Arial" w:hAnsi="Arial" w:cs="Arial"/>
          <w:b/>
          <w:sz w:val="22"/>
          <w:szCs w:val="22"/>
          <w:lang w:eastAsia="en-US"/>
        </w:rPr>
      </w:pPr>
      <w:bookmarkStart w:id="81" w:name="_Toc464164465"/>
      <w:bookmarkStart w:id="82" w:name="_Toc492387847"/>
      <w:r w:rsidRPr="005F4289">
        <w:rPr>
          <w:rFonts w:ascii="Arial" w:hAnsi="Arial" w:cs="Arial"/>
          <w:b/>
          <w:sz w:val="22"/>
          <w:szCs w:val="22"/>
          <w:lang w:eastAsia="en-US"/>
        </w:rPr>
        <w:t>4.1.5. Where specific to the use, the conditions of storage and shelf-life of the product under normal conditions of storage</w:t>
      </w:r>
      <w:bookmarkEnd w:id="81"/>
      <w:bookmarkEnd w:id="8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5F01E249"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4BC643" w14:textId="77777777" w:rsidR="00FC457C" w:rsidRPr="001C74DB" w:rsidRDefault="00D150F2" w:rsidP="001C74DB">
            <w:pPr>
              <w:ind w:right="423"/>
              <w:jc w:val="both"/>
              <w:rPr>
                <w:rFonts w:ascii="Arial" w:hAnsi="Arial" w:cs="Arial"/>
                <w:sz w:val="22"/>
                <w:szCs w:val="22"/>
                <w:lang w:eastAsia="en-US"/>
              </w:rPr>
            </w:pPr>
            <w:r w:rsidRPr="001C74DB">
              <w:rPr>
                <w:rFonts w:ascii="Arial" w:hAnsi="Arial" w:cs="Arial"/>
                <w:sz w:val="22"/>
                <w:szCs w:val="22"/>
                <w:lang w:eastAsia="en-US"/>
              </w:rPr>
              <w:t>-</w:t>
            </w:r>
          </w:p>
        </w:tc>
      </w:tr>
    </w:tbl>
    <w:p w14:paraId="665304BA" w14:textId="77777777" w:rsidR="00273D12" w:rsidRDefault="00273D12" w:rsidP="001C74DB">
      <w:pPr>
        <w:ind w:right="423"/>
        <w:jc w:val="both"/>
        <w:rPr>
          <w:rFonts w:ascii="Arial" w:hAnsi="Arial" w:cs="Arial"/>
          <w:b/>
          <w:sz w:val="22"/>
          <w:szCs w:val="22"/>
          <w:lang w:eastAsia="en-US"/>
        </w:rPr>
      </w:pPr>
      <w:bookmarkStart w:id="83" w:name="_Toc464164466"/>
      <w:bookmarkStart w:id="84" w:name="_Toc492387848"/>
      <w:bookmarkStart w:id="85" w:name="d0e1873"/>
    </w:p>
    <w:p w14:paraId="22F875E0" w14:textId="77777777" w:rsidR="00273D12" w:rsidRDefault="00273D12" w:rsidP="001C74DB">
      <w:pPr>
        <w:ind w:right="423"/>
        <w:jc w:val="both"/>
        <w:rPr>
          <w:rFonts w:ascii="Arial" w:hAnsi="Arial" w:cs="Arial"/>
          <w:b/>
          <w:sz w:val="22"/>
          <w:szCs w:val="22"/>
          <w:lang w:eastAsia="en-US"/>
        </w:rPr>
      </w:pPr>
    </w:p>
    <w:p w14:paraId="30CEE8FE" w14:textId="52B59B08"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5. General directions for use</w:t>
      </w:r>
      <w:r w:rsidRPr="005F4289">
        <w:rPr>
          <w:rFonts w:ascii="Arial" w:hAnsi="Arial" w:cs="Arial"/>
          <w:b/>
          <w:sz w:val="22"/>
          <w:szCs w:val="22"/>
          <w:vertAlign w:val="superscript"/>
          <w:lang w:eastAsia="en-US"/>
        </w:rPr>
        <w:t xml:space="preserve"> </w:t>
      </w:r>
      <w:r w:rsidRPr="005F4289">
        <w:rPr>
          <w:rFonts w:ascii="Arial" w:hAnsi="Arial" w:cs="Arial"/>
          <w:b/>
          <w:sz w:val="22"/>
          <w:szCs w:val="22"/>
          <w:lang w:eastAsia="en-US"/>
        </w:rPr>
        <w:t>of the meta SPC-1</w:t>
      </w:r>
      <w:bookmarkEnd w:id="83"/>
      <w:bookmarkEnd w:id="84"/>
    </w:p>
    <w:p w14:paraId="0CCD3137" w14:textId="77777777" w:rsidR="00C637F0" w:rsidRPr="00090261" w:rsidRDefault="00C637F0" w:rsidP="001C74DB">
      <w:pPr>
        <w:ind w:right="423"/>
        <w:jc w:val="both"/>
        <w:rPr>
          <w:rFonts w:ascii="Arial" w:hAnsi="Arial" w:cs="Arial"/>
          <w:b/>
          <w:sz w:val="22"/>
          <w:szCs w:val="22"/>
          <w:lang w:eastAsia="en-US"/>
        </w:rPr>
      </w:pPr>
      <w:bookmarkStart w:id="86" w:name="d0e2020"/>
      <w:bookmarkEnd w:id="85"/>
    </w:p>
    <w:p w14:paraId="36E5D5C3" w14:textId="77777777" w:rsidR="00C637F0" w:rsidRDefault="00C637F0" w:rsidP="001C74DB">
      <w:pPr>
        <w:ind w:right="423"/>
        <w:jc w:val="both"/>
        <w:rPr>
          <w:rFonts w:ascii="Arial" w:hAnsi="Arial" w:cs="Arial"/>
          <w:b/>
          <w:sz w:val="22"/>
          <w:szCs w:val="22"/>
          <w:vertAlign w:val="superscript"/>
          <w:lang w:eastAsia="en-US"/>
        </w:rPr>
      </w:pPr>
      <w:bookmarkStart w:id="87" w:name="_Toc464164467"/>
      <w:bookmarkStart w:id="88" w:name="_Toc492387849"/>
      <w:r w:rsidRPr="00090261">
        <w:rPr>
          <w:rFonts w:ascii="Arial" w:hAnsi="Arial" w:cs="Arial"/>
          <w:b/>
          <w:sz w:val="22"/>
          <w:szCs w:val="22"/>
          <w:lang w:eastAsia="en-US"/>
        </w:rPr>
        <w:t>5.1. Instructions for use</w:t>
      </w:r>
      <w:r w:rsidRPr="00090261">
        <w:rPr>
          <w:rFonts w:ascii="Arial" w:hAnsi="Arial" w:cs="Arial"/>
          <w:b/>
          <w:sz w:val="22"/>
          <w:szCs w:val="22"/>
          <w:vertAlign w:val="superscript"/>
          <w:lang w:eastAsia="en-US"/>
        </w:rPr>
        <w:t>6</w:t>
      </w:r>
      <w:bookmarkEnd w:id="87"/>
      <w:bookmarkEnd w:id="88"/>
    </w:p>
    <w:p w14:paraId="2A4657F5" w14:textId="77777777" w:rsidR="00E749B8" w:rsidRPr="00090261"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5321701A"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A91BBB" w14:textId="77777777" w:rsidR="00AE7114" w:rsidRPr="001C74DB" w:rsidRDefault="00AE7114" w:rsidP="00090261">
            <w:pPr>
              <w:pStyle w:val="Paragraphedeliste"/>
              <w:numPr>
                <w:ilvl w:val="0"/>
                <w:numId w:val="62"/>
              </w:numPr>
              <w:ind w:right="423"/>
              <w:jc w:val="both"/>
              <w:rPr>
                <w:rFonts w:ascii="Arial" w:hAnsi="Arial" w:cs="Arial"/>
                <w:sz w:val="22"/>
                <w:szCs w:val="22"/>
                <w:lang w:eastAsia="en-US"/>
              </w:rPr>
            </w:pPr>
            <w:r w:rsidRPr="001C74DB">
              <w:rPr>
                <w:rFonts w:ascii="Arial" w:hAnsi="Arial" w:cs="Arial"/>
                <w:sz w:val="22"/>
                <w:szCs w:val="22"/>
                <w:lang w:eastAsia="en-US"/>
              </w:rPr>
              <w:t>Always read the label or leaflet before use and follow all the instructions provided.</w:t>
            </w:r>
          </w:p>
          <w:p w14:paraId="5D99CAF2" w14:textId="77777777" w:rsidR="00AE7114" w:rsidRPr="00090261" w:rsidRDefault="00AE7114" w:rsidP="00090261">
            <w:pPr>
              <w:pStyle w:val="Paragraphedeliste"/>
              <w:numPr>
                <w:ilvl w:val="0"/>
                <w:numId w:val="62"/>
              </w:numPr>
              <w:ind w:right="423"/>
              <w:jc w:val="both"/>
              <w:rPr>
                <w:rFonts w:ascii="Arial" w:hAnsi="Arial" w:cs="Arial"/>
                <w:sz w:val="22"/>
                <w:szCs w:val="22"/>
                <w:lang w:eastAsia="en-US"/>
              </w:rPr>
            </w:pPr>
            <w:r w:rsidRPr="00090261">
              <w:rPr>
                <w:rFonts w:ascii="Arial" w:hAnsi="Arial" w:cs="Arial"/>
                <w:sz w:val="22"/>
                <w:szCs w:val="22"/>
                <w:lang w:eastAsia="en-US"/>
              </w:rPr>
              <w:t>Respect the recommended application doses.</w:t>
            </w:r>
          </w:p>
          <w:p w14:paraId="700B82F9" w14:textId="261CA0DF" w:rsidR="00A34E7D" w:rsidRPr="007B32B6" w:rsidRDefault="007B32B6" w:rsidP="00090261">
            <w:pPr>
              <w:pStyle w:val="Paragraphedeliste"/>
              <w:numPr>
                <w:ilvl w:val="0"/>
                <w:numId w:val="62"/>
              </w:numPr>
              <w:ind w:right="423"/>
              <w:jc w:val="both"/>
              <w:rPr>
                <w:rFonts w:ascii="Arial" w:hAnsi="Arial" w:cs="Arial"/>
                <w:color w:val="0070C0"/>
                <w:sz w:val="22"/>
                <w:szCs w:val="22"/>
                <w:lang w:eastAsia="en-US"/>
              </w:rPr>
            </w:pPr>
            <w:r w:rsidRPr="007B32B6">
              <w:rPr>
                <w:rFonts w:ascii="Arial" w:hAnsi="Arial" w:cs="Arial"/>
                <w:color w:val="0070C0"/>
                <w:sz w:val="22"/>
                <w:szCs w:val="22"/>
                <w:u w:val="single"/>
                <w:lang w:eastAsia="en-US"/>
              </w:rPr>
              <w:t>In France</w:t>
            </w:r>
            <w:r>
              <w:rPr>
                <w:rFonts w:ascii="Arial" w:hAnsi="Arial" w:cs="Arial"/>
                <w:color w:val="0070C0"/>
                <w:sz w:val="22"/>
                <w:szCs w:val="22"/>
                <w:lang w:eastAsia="en-US"/>
              </w:rPr>
              <w:t xml:space="preserve"> - </w:t>
            </w:r>
            <w:r w:rsidR="00AE7114" w:rsidRPr="007B32B6">
              <w:rPr>
                <w:rFonts w:ascii="Arial" w:hAnsi="Arial" w:cs="Arial"/>
                <w:color w:val="0070C0"/>
                <w:sz w:val="22"/>
                <w:szCs w:val="22"/>
                <w:lang w:eastAsia="en-US"/>
              </w:rPr>
              <w:t>Retreat after water exposure without exceeding the maximal recommended application number</w:t>
            </w:r>
            <w:r w:rsidR="00A34E7D" w:rsidRPr="007B32B6">
              <w:rPr>
                <w:rFonts w:ascii="Arial" w:hAnsi="Arial" w:cs="Arial"/>
                <w:color w:val="0070C0"/>
                <w:sz w:val="22"/>
                <w:szCs w:val="22"/>
                <w:lang w:eastAsia="en-US"/>
              </w:rPr>
              <w:t xml:space="preserve"> </w:t>
            </w:r>
            <w:r w:rsidR="009E75F3" w:rsidRPr="007B32B6">
              <w:rPr>
                <w:rFonts w:ascii="Arial" w:hAnsi="Arial" w:cs="Arial"/>
                <w:color w:val="0070C0"/>
                <w:sz w:val="22"/>
                <w:szCs w:val="22"/>
                <w:lang w:eastAsia="en-US"/>
              </w:rPr>
              <w:t>(2 applications per day)</w:t>
            </w:r>
            <w:r w:rsidR="00A34E7D" w:rsidRPr="007B32B6">
              <w:rPr>
                <w:rFonts w:ascii="Arial" w:hAnsi="Arial" w:cs="Arial"/>
                <w:color w:val="0070C0"/>
                <w:sz w:val="22"/>
                <w:szCs w:val="22"/>
                <w:lang w:eastAsia="en-US"/>
              </w:rPr>
              <w:t>.</w:t>
            </w:r>
          </w:p>
          <w:p w14:paraId="04AC7B3A" w14:textId="77777777" w:rsidR="00AE7114" w:rsidRPr="00090261" w:rsidRDefault="00AE7114" w:rsidP="00090261">
            <w:pPr>
              <w:pStyle w:val="Paragraphedeliste"/>
              <w:numPr>
                <w:ilvl w:val="0"/>
                <w:numId w:val="62"/>
              </w:numPr>
              <w:ind w:right="423"/>
              <w:jc w:val="both"/>
              <w:rPr>
                <w:rFonts w:ascii="Arial" w:hAnsi="Arial" w:cs="Arial"/>
                <w:sz w:val="22"/>
                <w:szCs w:val="22"/>
                <w:lang w:eastAsia="en-US"/>
              </w:rPr>
            </w:pPr>
            <w:r w:rsidRPr="00090261">
              <w:rPr>
                <w:rFonts w:ascii="Arial" w:hAnsi="Arial" w:cs="Arial"/>
                <w:sz w:val="22"/>
                <w:szCs w:val="22"/>
                <w:lang w:eastAsia="en-US"/>
              </w:rPr>
              <w:t>The users should report straightforward to the registration holder any alarming signals which could be assumed to be resistance development.</w:t>
            </w:r>
          </w:p>
          <w:p w14:paraId="680021C8" w14:textId="77777777" w:rsidR="003B089D" w:rsidRPr="00090261" w:rsidRDefault="00AE7114" w:rsidP="00090261">
            <w:pPr>
              <w:pStyle w:val="Paragraphedeliste"/>
              <w:numPr>
                <w:ilvl w:val="0"/>
                <w:numId w:val="62"/>
              </w:numPr>
              <w:ind w:right="423"/>
              <w:jc w:val="both"/>
              <w:rPr>
                <w:rFonts w:ascii="Arial" w:hAnsi="Arial" w:cs="Arial"/>
                <w:sz w:val="22"/>
                <w:szCs w:val="22"/>
                <w:lang w:eastAsia="en-US"/>
              </w:rPr>
            </w:pPr>
            <w:r w:rsidRPr="00090261">
              <w:rPr>
                <w:rFonts w:ascii="Arial" w:hAnsi="Arial" w:cs="Arial"/>
                <w:sz w:val="22"/>
                <w:szCs w:val="22"/>
                <w:lang w:eastAsia="en-US"/>
              </w:rPr>
              <w:t>The use of the product with other repellent</w:t>
            </w:r>
            <w:r w:rsidR="009A220D" w:rsidRPr="00090261">
              <w:rPr>
                <w:rFonts w:ascii="Arial" w:hAnsi="Arial" w:cs="Arial"/>
                <w:sz w:val="22"/>
                <w:szCs w:val="22"/>
                <w:lang w:eastAsia="en-US"/>
              </w:rPr>
              <w:t xml:space="preserve"> products</w:t>
            </w:r>
            <w:r w:rsidRPr="00090261">
              <w:rPr>
                <w:rFonts w:ascii="Arial" w:hAnsi="Arial" w:cs="Arial"/>
                <w:sz w:val="22"/>
                <w:szCs w:val="22"/>
                <w:lang w:eastAsia="en-US"/>
              </w:rPr>
              <w:t xml:space="preserve"> </w:t>
            </w:r>
            <w:r w:rsidR="007E05A1" w:rsidRPr="00090261">
              <w:rPr>
                <w:rFonts w:ascii="Arial" w:hAnsi="Arial" w:cs="Arial"/>
                <w:sz w:val="22"/>
                <w:szCs w:val="22"/>
                <w:lang w:eastAsia="en-US"/>
              </w:rPr>
              <w:t>is not recommended.</w:t>
            </w:r>
          </w:p>
          <w:p w14:paraId="681CDAF5" w14:textId="77777777" w:rsidR="003B089D" w:rsidRPr="00090261" w:rsidRDefault="003B089D" w:rsidP="00090261">
            <w:pPr>
              <w:pStyle w:val="Paragraphedeliste"/>
              <w:numPr>
                <w:ilvl w:val="0"/>
                <w:numId w:val="62"/>
              </w:numPr>
              <w:ind w:right="423"/>
              <w:jc w:val="both"/>
              <w:rPr>
                <w:rFonts w:ascii="Arial" w:hAnsi="Arial" w:cs="Arial"/>
                <w:sz w:val="22"/>
                <w:szCs w:val="22"/>
                <w:lang w:eastAsia="en-US"/>
              </w:rPr>
            </w:pPr>
            <w:r w:rsidRPr="00090261">
              <w:rPr>
                <w:rFonts w:ascii="Arial" w:hAnsi="Arial" w:cs="Arial"/>
                <w:sz w:val="22"/>
                <w:szCs w:val="22"/>
                <w:lang w:eastAsia="en-US"/>
              </w:rPr>
              <w:t>In case of a concomitant use of the product with sunscreen), first apply the sunscreen and wait 20 minutes before the application of the product.</w:t>
            </w:r>
          </w:p>
          <w:p w14:paraId="0C7A83DD" w14:textId="335460BB" w:rsidR="005F4289" w:rsidRPr="007B32B6" w:rsidRDefault="003B089D" w:rsidP="007B32B6">
            <w:pPr>
              <w:pStyle w:val="Paragraphedeliste"/>
              <w:numPr>
                <w:ilvl w:val="0"/>
                <w:numId w:val="62"/>
              </w:numPr>
              <w:ind w:right="423"/>
              <w:jc w:val="both"/>
              <w:rPr>
                <w:rFonts w:ascii="Arial" w:hAnsi="Arial" w:cs="Arial"/>
                <w:sz w:val="22"/>
                <w:szCs w:val="22"/>
                <w:lang w:eastAsia="en-US"/>
              </w:rPr>
            </w:pPr>
            <w:r w:rsidRPr="00090261">
              <w:rPr>
                <w:rFonts w:ascii="Arial" w:hAnsi="Arial" w:cs="Arial"/>
                <w:sz w:val="22"/>
                <w:szCs w:val="22"/>
                <w:lang w:eastAsia="en-US"/>
              </w:rPr>
              <w:t xml:space="preserve">The protection time is only indicative. Environmental factors (e.g. high temperature, wind velocity) can </w:t>
            </w:r>
            <w:r w:rsidR="00283A21">
              <w:rPr>
                <w:rFonts w:ascii="Arial" w:hAnsi="Arial" w:cs="Arial"/>
                <w:sz w:val="22"/>
                <w:szCs w:val="22"/>
                <w:lang w:eastAsia="en-US"/>
              </w:rPr>
              <w:t>modify</w:t>
            </w:r>
            <w:r w:rsidRPr="00090261">
              <w:rPr>
                <w:rFonts w:ascii="Arial" w:hAnsi="Arial" w:cs="Arial"/>
                <w:sz w:val="22"/>
                <w:szCs w:val="22"/>
                <w:lang w:eastAsia="en-US"/>
              </w:rPr>
              <w:t xml:space="preserve"> it.</w:t>
            </w:r>
          </w:p>
        </w:tc>
      </w:tr>
    </w:tbl>
    <w:p w14:paraId="44D685D6" w14:textId="77777777" w:rsidR="00C637F0" w:rsidRDefault="00C637F0" w:rsidP="00065B03">
      <w:pPr>
        <w:ind w:right="423"/>
        <w:jc w:val="both"/>
        <w:rPr>
          <w:rFonts w:ascii="Arial" w:hAnsi="Arial" w:cs="Arial"/>
          <w:sz w:val="22"/>
          <w:szCs w:val="22"/>
          <w:lang w:eastAsia="en-US"/>
        </w:rPr>
      </w:pPr>
    </w:p>
    <w:p w14:paraId="5060A962" w14:textId="77777777" w:rsidR="00D76510" w:rsidRDefault="00D76510" w:rsidP="00065B03">
      <w:pPr>
        <w:ind w:right="423"/>
        <w:jc w:val="both"/>
        <w:rPr>
          <w:rFonts w:ascii="Arial" w:hAnsi="Arial" w:cs="Arial"/>
          <w:sz w:val="22"/>
          <w:szCs w:val="22"/>
          <w:lang w:eastAsia="en-US"/>
        </w:rPr>
      </w:pPr>
    </w:p>
    <w:p w14:paraId="274EE454" w14:textId="77777777" w:rsidR="00D76510" w:rsidRPr="00090261" w:rsidRDefault="00D76510" w:rsidP="00065B03">
      <w:pPr>
        <w:ind w:right="423"/>
        <w:jc w:val="both"/>
        <w:rPr>
          <w:rFonts w:ascii="Arial" w:hAnsi="Arial" w:cs="Arial"/>
          <w:sz w:val="22"/>
          <w:szCs w:val="22"/>
          <w:lang w:eastAsia="en-US"/>
        </w:rPr>
      </w:pPr>
    </w:p>
    <w:p w14:paraId="74D94E43" w14:textId="77777777" w:rsidR="00C637F0" w:rsidRDefault="00C637F0" w:rsidP="001C74DB">
      <w:pPr>
        <w:ind w:right="423"/>
        <w:jc w:val="both"/>
        <w:rPr>
          <w:rFonts w:ascii="Arial" w:hAnsi="Arial" w:cs="Arial"/>
          <w:b/>
          <w:sz w:val="22"/>
          <w:szCs w:val="22"/>
          <w:lang w:eastAsia="en-US"/>
        </w:rPr>
      </w:pPr>
      <w:bookmarkStart w:id="89" w:name="_Toc464164468"/>
      <w:bookmarkStart w:id="90" w:name="_Toc492387850"/>
      <w:r w:rsidRPr="00090261">
        <w:rPr>
          <w:rFonts w:ascii="Arial" w:hAnsi="Arial" w:cs="Arial"/>
          <w:b/>
          <w:sz w:val="22"/>
          <w:szCs w:val="22"/>
          <w:lang w:eastAsia="en-US"/>
        </w:rPr>
        <w:lastRenderedPageBreak/>
        <w:t>5.2. Risk mitigation measures</w:t>
      </w:r>
      <w:bookmarkEnd w:id="89"/>
      <w:bookmarkEnd w:id="90"/>
    </w:p>
    <w:p w14:paraId="4F9C5347" w14:textId="77777777" w:rsidR="00E749B8" w:rsidRPr="00090261"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3DD70926"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D83031" w14:textId="5BF1DD13" w:rsidR="007E52DB" w:rsidRPr="007B32B6" w:rsidRDefault="00EC3EC9" w:rsidP="007B32B6">
            <w:pPr>
              <w:pStyle w:val="Paragraphedeliste"/>
              <w:numPr>
                <w:ilvl w:val="0"/>
                <w:numId w:val="62"/>
              </w:numPr>
              <w:rPr>
                <w:rFonts w:ascii="Arial" w:hAnsi="Arial" w:cs="Arial"/>
                <w:sz w:val="22"/>
                <w:szCs w:val="22"/>
                <w:lang w:eastAsia="en-US"/>
              </w:rPr>
            </w:pPr>
            <w:r w:rsidRPr="007B32B6">
              <w:rPr>
                <w:rFonts w:ascii="Arial" w:hAnsi="Arial" w:cs="Arial"/>
                <w:sz w:val="22"/>
                <w:szCs w:val="22"/>
                <w:lang w:eastAsia="en-US"/>
              </w:rPr>
              <w:t>Use only outdoors or in a well-ventilated area.</w:t>
            </w:r>
          </w:p>
          <w:p w14:paraId="0E9943B8" w14:textId="77777777" w:rsidR="007B32B6" w:rsidRDefault="007B32B6" w:rsidP="007B32B6">
            <w:pPr>
              <w:pStyle w:val="Paragraphedeliste"/>
              <w:numPr>
                <w:ilvl w:val="0"/>
                <w:numId w:val="61"/>
              </w:numPr>
              <w:ind w:right="423"/>
              <w:jc w:val="both"/>
              <w:rPr>
                <w:rFonts w:ascii="Arial" w:hAnsi="Arial" w:cs="Arial"/>
                <w:sz w:val="22"/>
                <w:szCs w:val="22"/>
                <w:lang w:eastAsia="en-US"/>
              </w:rPr>
            </w:pPr>
            <w:r>
              <w:rPr>
                <w:rFonts w:ascii="Arial" w:hAnsi="Arial" w:cs="Arial"/>
                <w:sz w:val="22"/>
                <w:szCs w:val="22"/>
                <w:lang w:eastAsia="en-US"/>
              </w:rPr>
              <w:t xml:space="preserve">For adults and children from 3 years old : 1 application per day </w:t>
            </w:r>
          </w:p>
          <w:p w14:paraId="4694E938" w14:textId="390F2781" w:rsidR="007E52DB" w:rsidRDefault="007E52DB" w:rsidP="007E52DB">
            <w:pPr>
              <w:pStyle w:val="Paragraphedeliste"/>
              <w:numPr>
                <w:ilvl w:val="0"/>
                <w:numId w:val="61"/>
              </w:numPr>
              <w:ind w:right="423"/>
              <w:jc w:val="both"/>
              <w:rPr>
                <w:rFonts w:ascii="Arial" w:hAnsi="Arial" w:cs="Arial"/>
                <w:sz w:val="22"/>
                <w:szCs w:val="22"/>
                <w:lang w:eastAsia="en-US"/>
              </w:rPr>
            </w:pPr>
            <w:r>
              <w:rPr>
                <w:rFonts w:ascii="Arial" w:hAnsi="Arial" w:cs="Arial"/>
                <w:sz w:val="22"/>
                <w:szCs w:val="22"/>
                <w:lang w:eastAsia="en-US"/>
              </w:rPr>
              <w:t>Application instruction</w:t>
            </w:r>
            <w:r w:rsidR="000F535C">
              <w:rPr>
                <w:rFonts w:ascii="Arial" w:hAnsi="Arial" w:cs="Arial"/>
                <w:sz w:val="22"/>
                <w:szCs w:val="22"/>
                <w:lang w:eastAsia="en-US"/>
              </w:rPr>
              <w:t>s</w:t>
            </w:r>
            <w:r>
              <w:rPr>
                <w:rFonts w:ascii="Arial" w:hAnsi="Arial" w:cs="Arial"/>
                <w:sz w:val="22"/>
                <w:szCs w:val="22"/>
                <w:lang w:eastAsia="en-US"/>
              </w:rPr>
              <w:t>:</w:t>
            </w:r>
          </w:p>
          <w:p w14:paraId="03F02948" w14:textId="58E193C5" w:rsidR="007E52DB" w:rsidRDefault="000F535C" w:rsidP="007B32B6">
            <w:pPr>
              <w:pStyle w:val="Paragraphedeliste"/>
              <w:numPr>
                <w:ilvl w:val="1"/>
                <w:numId w:val="61"/>
              </w:numPr>
              <w:ind w:right="423"/>
              <w:jc w:val="both"/>
              <w:rPr>
                <w:rFonts w:ascii="Arial" w:hAnsi="Arial" w:cs="Arial"/>
                <w:sz w:val="22"/>
                <w:szCs w:val="22"/>
                <w:lang w:eastAsia="en-US"/>
              </w:rPr>
            </w:pPr>
            <w:r>
              <w:rPr>
                <w:rFonts w:ascii="Arial" w:hAnsi="Arial" w:cs="Arial"/>
                <w:sz w:val="22"/>
                <w:szCs w:val="22"/>
                <w:lang w:eastAsia="en-US"/>
              </w:rPr>
              <w:t>A</w:t>
            </w:r>
            <w:r w:rsidR="007E52DB" w:rsidRPr="00B56DA5">
              <w:rPr>
                <w:rFonts w:ascii="Arial" w:hAnsi="Arial" w:cs="Arial"/>
                <w:sz w:val="22"/>
                <w:szCs w:val="22"/>
                <w:lang w:eastAsia="en-US"/>
              </w:rPr>
              <w:t xml:space="preserve">dult: </w:t>
            </w:r>
            <w:r w:rsidR="007E52DB">
              <w:rPr>
                <w:rFonts w:ascii="Arial" w:hAnsi="Arial" w:cs="Arial"/>
                <w:sz w:val="22"/>
                <w:szCs w:val="22"/>
                <w:lang w:eastAsia="en-US"/>
              </w:rPr>
              <w:t>1</w:t>
            </w:r>
            <w:r w:rsidR="00713FA6">
              <w:rPr>
                <w:rFonts w:ascii="Arial" w:hAnsi="Arial" w:cs="Arial"/>
                <w:sz w:val="22"/>
                <w:szCs w:val="22"/>
                <w:lang w:eastAsia="en-US"/>
              </w:rPr>
              <w:t>.2</w:t>
            </w:r>
            <w:r w:rsidR="007E52DB">
              <w:rPr>
                <w:rFonts w:ascii="Arial" w:hAnsi="Arial" w:cs="Arial"/>
                <w:sz w:val="22"/>
                <w:szCs w:val="22"/>
                <w:lang w:eastAsia="en-US"/>
              </w:rPr>
              <w:t xml:space="preserve"> second</w:t>
            </w:r>
            <w:r>
              <w:rPr>
                <w:rFonts w:ascii="Arial" w:hAnsi="Arial" w:cs="Arial"/>
                <w:sz w:val="22"/>
                <w:szCs w:val="22"/>
                <w:lang w:eastAsia="en-US"/>
              </w:rPr>
              <w:t>/</w:t>
            </w:r>
            <w:r w:rsidR="007E52DB" w:rsidRPr="00B56DA5">
              <w:rPr>
                <w:rFonts w:ascii="Arial" w:hAnsi="Arial" w:cs="Arial"/>
                <w:sz w:val="22"/>
                <w:szCs w:val="22"/>
                <w:lang w:eastAsia="en-US"/>
              </w:rPr>
              <w:t>head</w:t>
            </w:r>
            <w:r w:rsidR="00713FA6">
              <w:rPr>
                <w:rFonts w:ascii="Arial" w:hAnsi="Arial" w:cs="Arial"/>
                <w:sz w:val="22"/>
                <w:szCs w:val="22"/>
                <w:lang w:eastAsia="en-US"/>
              </w:rPr>
              <w:t xml:space="preserve"> and</w:t>
            </w:r>
            <w:r w:rsidR="007E52DB">
              <w:rPr>
                <w:rFonts w:ascii="Arial" w:hAnsi="Arial" w:cs="Arial"/>
                <w:sz w:val="22"/>
                <w:szCs w:val="22"/>
                <w:lang w:eastAsia="en-US"/>
              </w:rPr>
              <w:t xml:space="preserve">/neck, </w:t>
            </w:r>
            <w:r>
              <w:rPr>
                <w:rFonts w:ascii="Arial" w:hAnsi="Arial" w:cs="Arial"/>
                <w:sz w:val="22"/>
                <w:szCs w:val="22"/>
                <w:lang w:eastAsia="en-US"/>
              </w:rPr>
              <w:t>1</w:t>
            </w:r>
            <w:r w:rsidR="00713FA6">
              <w:rPr>
                <w:rFonts w:ascii="Arial" w:hAnsi="Arial" w:cs="Arial"/>
                <w:sz w:val="22"/>
                <w:szCs w:val="22"/>
                <w:lang w:eastAsia="en-US"/>
              </w:rPr>
              <w:t>.4</w:t>
            </w:r>
            <w:r w:rsidR="007E52DB">
              <w:rPr>
                <w:rFonts w:ascii="Arial" w:hAnsi="Arial" w:cs="Arial"/>
                <w:sz w:val="22"/>
                <w:szCs w:val="22"/>
                <w:lang w:eastAsia="en-US"/>
              </w:rPr>
              <w:t xml:space="preserve"> second/</w:t>
            </w:r>
            <w:r w:rsidR="007E52DB" w:rsidRPr="00B56DA5">
              <w:rPr>
                <w:rFonts w:ascii="Arial" w:hAnsi="Arial" w:cs="Arial"/>
                <w:sz w:val="22"/>
                <w:szCs w:val="22"/>
                <w:lang w:eastAsia="en-US"/>
              </w:rPr>
              <w:t>arm</w:t>
            </w:r>
            <w:r w:rsidR="00713FA6">
              <w:rPr>
                <w:rFonts w:ascii="Arial" w:hAnsi="Arial" w:cs="Arial"/>
                <w:sz w:val="22"/>
                <w:szCs w:val="22"/>
                <w:lang w:eastAsia="en-US"/>
              </w:rPr>
              <w:t xml:space="preserve"> and </w:t>
            </w:r>
            <w:r w:rsidR="007E52DB" w:rsidRPr="00B56DA5">
              <w:rPr>
                <w:rFonts w:ascii="Arial" w:hAnsi="Arial" w:cs="Arial"/>
                <w:sz w:val="22"/>
                <w:szCs w:val="22"/>
                <w:lang w:eastAsia="en-US"/>
              </w:rPr>
              <w:t xml:space="preserve">hand, </w:t>
            </w:r>
            <w:r w:rsidR="007E52DB">
              <w:rPr>
                <w:rFonts w:ascii="Arial" w:hAnsi="Arial" w:cs="Arial"/>
                <w:sz w:val="22"/>
                <w:szCs w:val="22"/>
                <w:lang w:eastAsia="en-US"/>
              </w:rPr>
              <w:t>2</w:t>
            </w:r>
            <w:r w:rsidR="00713FA6">
              <w:rPr>
                <w:rFonts w:ascii="Arial" w:hAnsi="Arial" w:cs="Arial"/>
                <w:sz w:val="22"/>
                <w:szCs w:val="22"/>
                <w:lang w:eastAsia="en-US"/>
              </w:rPr>
              <w:t>.3</w:t>
            </w:r>
            <w:r w:rsidR="007E52DB">
              <w:rPr>
                <w:rFonts w:ascii="Arial" w:hAnsi="Arial" w:cs="Arial"/>
                <w:sz w:val="22"/>
                <w:szCs w:val="22"/>
                <w:lang w:eastAsia="en-US"/>
              </w:rPr>
              <w:t xml:space="preserve"> second/</w:t>
            </w:r>
            <w:r w:rsidR="007E52DB" w:rsidRPr="00B56DA5">
              <w:rPr>
                <w:rFonts w:ascii="Arial" w:hAnsi="Arial" w:cs="Arial"/>
                <w:sz w:val="22"/>
                <w:szCs w:val="22"/>
                <w:lang w:eastAsia="en-US"/>
              </w:rPr>
              <w:t>leg</w:t>
            </w:r>
            <w:r w:rsidR="007E52DB">
              <w:rPr>
                <w:rFonts w:ascii="Arial" w:hAnsi="Arial" w:cs="Arial"/>
                <w:sz w:val="22"/>
                <w:szCs w:val="22"/>
                <w:lang w:eastAsia="en-US"/>
              </w:rPr>
              <w:t xml:space="preserve"> and</w:t>
            </w:r>
            <w:r w:rsidR="00713FA6">
              <w:rPr>
                <w:rFonts w:ascii="Arial" w:hAnsi="Arial" w:cs="Arial"/>
                <w:sz w:val="22"/>
                <w:szCs w:val="22"/>
                <w:lang w:eastAsia="en-US"/>
              </w:rPr>
              <w:t xml:space="preserve"> foo</w:t>
            </w:r>
            <w:r w:rsidR="007E52DB">
              <w:rPr>
                <w:rFonts w:ascii="Arial" w:hAnsi="Arial" w:cs="Arial"/>
                <w:sz w:val="22"/>
                <w:szCs w:val="22"/>
                <w:lang w:eastAsia="en-US"/>
              </w:rPr>
              <w:t xml:space="preserve">t </w:t>
            </w:r>
          </w:p>
          <w:p w14:paraId="364B949C" w14:textId="42C59AE3" w:rsidR="007E52DB" w:rsidRDefault="007E52DB" w:rsidP="007B32B6">
            <w:pPr>
              <w:pStyle w:val="Paragraphedeliste"/>
              <w:numPr>
                <w:ilvl w:val="1"/>
                <w:numId w:val="61"/>
              </w:numPr>
              <w:ind w:right="423"/>
              <w:jc w:val="both"/>
              <w:rPr>
                <w:rFonts w:ascii="Arial" w:hAnsi="Arial" w:cs="Arial"/>
                <w:sz w:val="22"/>
                <w:szCs w:val="22"/>
                <w:lang w:eastAsia="en-US"/>
              </w:rPr>
            </w:pPr>
            <w:r w:rsidRPr="00B56DA5">
              <w:rPr>
                <w:rFonts w:ascii="Arial" w:hAnsi="Arial" w:cs="Arial"/>
                <w:sz w:val="22"/>
                <w:szCs w:val="22"/>
                <w:lang w:eastAsia="en-US"/>
              </w:rPr>
              <w:t>children</w:t>
            </w:r>
            <w:r>
              <w:rPr>
                <w:rFonts w:ascii="Arial" w:hAnsi="Arial" w:cs="Arial"/>
                <w:sz w:val="22"/>
                <w:szCs w:val="22"/>
                <w:lang w:eastAsia="en-US"/>
              </w:rPr>
              <w:t xml:space="preserve"> (6-11 years old)</w:t>
            </w:r>
            <w:r w:rsidRPr="00B56DA5">
              <w:rPr>
                <w:rFonts w:ascii="Arial" w:hAnsi="Arial" w:cs="Arial"/>
                <w:sz w:val="22"/>
                <w:szCs w:val="22"/>
                <w:lang w:eastAsia="en-US"/>
              </w:rPr>
              <w:t xml:space="preserve">: </w:t>
            </w:r>
            <w:r>
              <w:rPr>
                <w:rFonts w:ascii="Arial" w:hAnsi="Arial" w:cs="Arial"/>
                <w:sz w:val="22"/>
                <w:szCs w:val="22"/>
                <w:lang w:eastAsia="en-US"/>
              </w:rPr>
              <w:t>0.</w:t>
            </w:r>
            <w:r w:rsidR="00713FA6">
              <w:rPr>
                <w:rFonts w:ascii="Arial" w:hAnsi="Arial" w:cs="Arial"/>
                <w:sz w:val="22"/>
                <w:szCs w:val="22"/>
                <w:lang w:eastAsia="en-US"/>
              </w:rPr>
              <w:t>7</w:t>
            </w:r>
            <w:r>
              <w:rPr>
                <w:rFonts w:ascii="Arial" w:hAnsi="Arial" w:cs="Arial"/>
                <w:sz w:val="22"/>
                <w:szCs w:val="22"/>
                <w:lang w:eastAsia="en-US"/>
              </w:rPr>
              <w:t xml:space="preserve"> second/</w:t>
            </w:r>
            <w:r w:rsidRPr="00B56DA5">
              <w:rPr>
                <w:rFonts w:ascii="Arial" w:hAnsi="Arial" w:cs="Arial"/>
                <w:sz w:val="22"/>
                <w:szCs w:val="22"/>
                <w:lang w:eastAsia="en-US"/>
              </w:rPr>
              <w:t>head</w:t>
            </w:r>
            <w:r w:rsidR="00713FA6">
              <w:rPr>
                <w:rFonts w:ascii="Arial" w:hAnsi="Arial" w:cs="Arial"/>
                <w:sz w:val="22"/>
                <w:szCs w:val="22"/>
                <w:lang w:eastAsia="en-US"/>
              </w:rPr>
              <w:t xml:space="preserve"> and </w:t>
            </w:r>
            <w:r>
              <w:rPr>
                <w:rFonts w:ascii="Arial" w:hAnsi="Arial" w:cs="Arial"/>
                <w:sz w:val="22"/>
                <w:szCs w:val="22"/>
                <w:lang w:eastAsia="en-US"/>
              </w:rPr>
              <w:t>neck, 0.</w:t>
            </w:r>
            <w:r w:rsidR="00713FA6">
              <w:rPr>
                <w:rFonts w:ascii="Arial" w:hAnsi="Arial" w:cs="Arial"/>
                <w:sz w:val="22"/>
                <w:szCs w:val="22"/>
                <w:lang w:eastAsia="en-US"/>
              </w:rPr>
              <w:t>7</w:t>
            </w:r>
            <w:r>
              <w:rPr>
                <w:rFonts w:ascii="Arial" w:hAnsi="Arial" w:cs="Arial"/>
                <w:sz w:val="22"/>
                <w:szCs w:val="22"/>
                <w:lang w:eastAsia="en-US"/>
              </w:rPr>
              <w:t xml:space="preserve"> second/</w:t>
            </w:r>
            <w:r w:rsidRPr="00B56DA5">
              <w:rPr>
                <w:rFonts w:ascii="Arial" w:hAnsi="Arial" w:cs="Arial"/>
                <w:sz w:val="22"/>
                <w:szCs w:val="22"/>
                <w:lang w:eastAsia="en-US"/>
              </w:rPr>
              <w:t>arm</w:t>
            </w:r>
            <w:r w:rsidR="00713FA6">
              <w:rPr>
                <w:rFonts w:ascii="Arial" w:hAnsi="Arial" w:cs="Arial"/>
                <w:sz w:val="22"/>
                <w:szCs w:val="22"/>
                <w:lang w:eastAsia="en-US"/>
              </w:rPr>
              <w:t xml:space="preserve"> and </w:t>
            </w:r>
            <w:r w:rsidRPr="00B56DA5">
              <w:rPr>
                <w:rFonts w:ascii="Arial" w:hAnsi="Arial" w:cs="Arial"/>
                <w:sz w:val="22"/>
                <w:szCs w:val="22"/>
                <w:lang w:eastAsia="en-US"/>
              </w:rPr>
              <w:t xml:space="preserve">hand, </w:t>
            </w:r>
            <w:r>
              <w:rPr>
                <w:rFonts w:ascii="Arial" w:hAnsi="Arial" w:cs="Arial"/>
                <w:sz w:val="22"/>
                <w:szCs w:val="22"/>
                <w:lang w:eastAsia="en-US"/>
              </w:rPr>
              <w:t>1.</w:t>
            </w:r>
            <w:r w:rsidR="00713FA6">
              <w:rPr>
                <w:rFonts w:ascii="Arial" w:hAnsi="Arial" w:cs="Arial"/>
                <w:sz w:val="22"/>
                <w:szCs w:val="22"/>
                <w:lang w:eastAsia="en-US"/>
              </w:rPr>
              <w:t>3</w:t>
            </w:r>
            <w:r>
              <w:rPr>
                <w:rFonts w:ascii="Arial" w:hAnsi="Arial" w:cs="Arial"/>
                <w:sz w:val="22"/>
                <w:szCs w:val="22"/>
                <w:lang w:eastAsia="en-US"/>
              </w:rPr>
              <w:t xml:space="preserve"> second/</w:t>
            </w:r>
            <w:r w:rsidRPr="00B56DA5">
              <w:rPr>
                <w:rFonts w:ascii="Arial" w:hAnsi="Arial" w:cs="Arial"/>
                <w:sz w:val="22"/>
                <w:szCs w:val="22"/>
                <w:lang w:eastAsia="en-US"/>
              </w:rPr>
              <w:t>leg</w:t>
            </w:r>
            <w:r w:rsidR="00713FA6">
              <w:rPr>
                <w:rFonts w:ascii="Arial" w:hAnsi="Arial" w:cs="Arial"/>
                <w:sz w:val="22"/>
                <w:szCs w:val="22"/>
                <w:lang w:eastAsia="en-US"/>
              </w:rPr>
              <w:t xml:space="preserve"> and foot</w:t>
            </w:r>
          </w:p>
          <w:p w14:paraId="6077AC49" w14:textId="6A04B632" w:rsidR="007E52DB" w:rsidRDefault="007E52DB" w:rsidP="007B32B6">
            <w:pPr>
              <w:pStyle w:val="Paragraphedeliste"/>
              <w:numPr>
                <w:ilvl w:val="1"/>
                <w:numId w:val="61"/>
              </w:numPr>
              <w:ind w:right="423"/>
              <w:jc w:val="both"/>
              <w:rPr>
                <w:rFonts w:ascii="Arial" w:hAnsi="Arial" w:cs="Arial"/>
                <w:sz w:val="22"/>
                <w:szCs w:val="22"/>
                <w:lang w:eastAsia="en-US"/>
              </w:rPr>
            </w:pPr>
            <w:r w:rsidRPr="00F20302">
              <w:rPr>
                <w:rFonts w:ascii="Arial" w:hAnsi="Arial" w:cs="Arial"/>
                <w:sz w:val="22"/>
                <w:szCs w:val="22"/>
                <w:lang w:eastAsia="en-US"/>
              </w:rPr>
              <w:t>children (3-</w:t>
            </w:r>
            <w:r w:rsidR="00502384">
              <w:rPr>
                <w:rFonts w:ascii="Arial" w:hAnsi="Arial" w:cs="Arial"/>
                <w:sz w:val="22"/>
                <w:szCs w:val="22"/>
                <w:lang w:eastAsia="en-US"/>
              </w:rPr>
              <w:t>5</w:t>
            </w:r>
            <w:r w:rsidRPr="00F20302">
              <w:rPr>
                <w:rFonts w:ascii="Arial" w:hAnsi="Arial" w:cs="Arial"/>
                <w:sz w:val="22"/>
                <w:szCs w:val="22"/>
                <w:lang w:eastAsia="en-US"/>
              </w:rPr>
              <w:t xml:space="preserve"> years old)</w:t>
            </w:r>
            <w:r>
              <w:t xml:space="preserve"> : </w:t>
            </w:r>
            <w:r>
              <w:rPr>
                <w:rFonts w:ascii="Arial" w:hAnsi="Arial" w:cs="Arial"/>
                <w:sz w:val="22"/>
                <w:szCs w:val="22"/>
                <w:lang w:eastAsia="en-US"/>
              </w:rPr>
              <w:t>0.</w:t>
            </w:r>
            <w:r w:rsidR="00713FA6">
              <w:rPr>
                <w:rFonts w:ascii="Arial" w:hAnsi="Arial" w:cs="Arial"/>
                <w:sz w:val="22"/>
                <w:szCs w:val="22"/>
                <w:lang w:eastAsia="en-US"/>
              </w:rPr>
              <w:t>7</w:t>
            </w:r>
            <w:r>
              <w:rPr>
                <w:rFonts w:ascii="Arial" w:hAnsi="Arial" w:cs="Arial"/>
                <w:sz w:val="22"/>
                <w:szCs w:val="22"/>
                <w:lang w:eastAsia="en-US"/>
              </w:rPr>
              <w:t xml:space="preserve"> second/</w:t>
            </w:r>
            <w:r w:rsidRPr="00B56DA5">
              <w:rPr>
                <w:rFonts w:ascii="Arial" w:hAnsi="Arial" w:cs="Arial"/>
                <w:sz w:val="22"/>
                <w:szCs w:val="22"/>
                <w:lang w:eastAsia="en-US"/>
              </w:rPr>
              <w:t>head</w:t>
            </w:r>
            <w:r w:rsidR="00713FA6">
              <w:rPr>
                <w:rFonts w:ascii="Arial" w:hAnsi="Arial" w:cs="Arial"/>
                <w:sz w:val="22"/>
                <w:szCs w:val="22"/>
                <w:lang w:eastAsia="en-US"/>
              </w:rPr>
              <w:t xml:space="preserve"> and </w:t>
            </w:r>
            <w:r>
              <w:rPr>
                <w:rFonts w:ascii="Arial" w:hAnsi="Arial" w:cs="Arial"/>
                <w:sz w:val="22"/>
                <w:szCs w:val="22"/>
                <w:lang w:eastAsia="en-US"/>
              </w:rPr>
              <w:t>neck, 0.</w:t>
            </w:r>
            <w:r w:rsidR="00713FA6">
              <w:rPr>
                <w:rFonts w:ascii="Arial" w:hAnsi="Arial" w:cs="Arial"/>
                <w:sz w:val="22"/>
                <w:szCs w:val="22"/>
                <w:lang w:eastAsia="en-US"/>
              </w:rPr>
              <w:t>6</w:t>
            </w:r>
            <w:r>
              <w:rPr>
                <w:rFonts w:ascii="Arial" w:hAnsi="Arial" w:cs="Arial"/>
                <w:sz w:val="22"/>
                <w:szCs w:val="22"/>
                <w:lang w:eastAsia="en-US"/>
              </w:rPr>
              <w:t xml:space="preserve"> second/</w:t>
            </w:r>
            <w:r w:rsidRPr="00B56DA5">
              <w:rPr>
                <w:rFonts w:ascii="Arial" w:hAnsi="Arial" w:cs="Arial"/>
                <w:sz w:val="22"/>
                <w:szCs w:val="22"/>
                <w:lang w:eastAsia="en-US"/>
              </w:rPr>
              <w:t>arm</w:t>
            </w:r>
            <w:r w:rsidR="00713FA6">
              <w:rPr>
                <w:rFonts w:ascii="Arial" w:hAnsi="Arial" w:cs="Arial"/>
                <w:sz w:val="22"/>
                <w:szCs w:val="22"/>
                <w:lang w:eastAsia="en-US"/>
              </w:rPr>
              <w:t xml:space="preserve"> and </w:t>
            </w:r>
            <w:r w:rsidRPr="00B56DA5">
              <w:rPr>
                <w:rFonts w:ascii="Arial" w:hAnsi="Arial" w:cs="Arial"/>
                <w:sz w:val="22"/>
                <w:szCs w:val="22"/>
                <w:lang w:eastAsia="en-US"/>
              </w:rPr>
              <w:t xml:space="preserve">hand, </w:t>
            </w:r>
            <w:r w:rsidR="00EE17CC">
              <w:rPr>
                <w:rFonts w:ascii="Arial" w:hAnsi="Arial" w:cs="Arial"/>
                <w:sz w:val="22"/>
                <w:szCs w:val="22"/>
                <w:lang w:eastAsia="en-US"/>
              </w:rPr>
              <w:t>0.</w:t>
            </w:r>
            <w:r w:rsidR="00713FA6">
              <w:rPr>
                <w:rFonts w:ascii="Arial" w:hAnsi="Arial" w:cs="Arial"/>
                <w:sz w:val="22"/>
                <w:szCs w:val="22"/>
                <w:lang w:eastAsia="en-US"/>
              </w:rPr>
              <w:t>8</w:t>
            </w:r>
            <w:r>
              <w:rPr>
                <w:rFonts w:ascii="Arial" w:hAnsi="Arial" w:cs="Arial"/>
                <w:sz w:val="22"/>
                <w:szCs w:val="22"/>
                <w:lang w:eastAsia="en-US"/>
              </w:rPr>
              <w:t xml:space="preserve"> second/</w:t>
            </w:r>
            <w:r w:rsidRPr="00B56DA5">
              <w:rPr>
                <w:rFonts w:ascii="Arial" w:hAnsi="Arial" w:cs="Arial"/>
                <w:sz w:val="22"/>
                <w:szCs w:val="22"/>
                <w:lang w:eastAsia="en-US"/>
              </w:rPr>
              <w:t>leg</w:t>
            </w:r>
            <w:r w:rsidR="00713FA6">
              <w:rPr>
                <w:rFonts w:ascii="Arial" w:hAnsi="Arial" w:cs="Arial"/>
                <w:sz w:val="22"/>
                <w:szCs w:val="22"/>
                <w:lang w:eastAsia="en-US"/>
              </w:rPr>
              <w:t xml:space="preserve"> and foot </w:t>
            </w:r>
          </w:p>
          <w:p w14:paraId="620FAFDC" w14:textId="6277DB49" w:rsidR="007E52DB" w:rsidRDefault="007E52DB" w:rsidP="007B32B6">
            <w:pPr>
              <w:ind w:right="423"/>
              <w:jc w:val="both"/>
              <w:rPr>
                <w:rFonts w:ascii="Arial" w:hAnsi="Arial" w:cs="Arial"/>
                <w:sz w:val="22"/>
                <w:szCs w:val="22"/>
                <w:lang w:eastAsia="en-US"/>
              </w:rPr>
            </w:pPr>
          </w:p>
          <w:p w14:paraId="0340A52D" w14:textId="77777777" w:rsidR="007B32B6" w:rsidRPr="007B32B6" w:rsidRDefault="00CD5547" w:rsidP="00AE7CD3">
            <w:pPr>
              <w:ind w:right="423"/>
              <w:jc w:val="both"/>
              <w:rPr>
                <w:rFonts w:ascii="Arial" w:hAnsi="Arial" w:cs="Arial"/>
                <w:color w:val="0070C0"/>
                <w:sz w:val="22"/>
                <w:szCs w:val="22"/>
                <w:lang w:eastAsia="en-US"/>
              </w:rPr>
            </w:pPr>
            <w:r w:rsidRPr="007B32B6">
              <w:rPr>
                <w:rFonts w:ascii="Arial" w:hAnsi="Arial" w:cs="Arial"/>
                <w:color w:val="0070C0"/>
                <w:sz w:val="22"/>
                <w:szCs w:val="22"/>
                <w:lang w:eastAsia="en-US"/>
              </w:rPr>
              <w:t xml:space="preserve">In </w:t>
            </w:r>
            <w:r w:rsidR="007E52DB" w:rsidRPr="007B32B6">
              <w:rPr>
                <w:rFonts w:ascii="Arial" w:hAnsi="Arial" w:cs="Arial"/>
                <w:color w:val="0070C0"/>
                <w:sz w:val="22"/>
                <w:szCs w:val="22"/>
                <w:lang w:eastAsia="en-US"/>
              </w:rPr>
              <w:t>Fr</w:t>
            </w:r>
            <w:r w:rsidR="00DC288A" w:rsidRPr="007B32B6">
              <w:rPr>
                <w:rFonts w:ascii="Arial" w:hAnsi="Arial" w:cs="Arial"/>
                <w:color w:val="0070C0"/>
                <w:sz w:val="22"/>
                <w:szCs w:val="22"/>
                <w:lang w:eastAsia="en-US"/>
              </w:rPr>
              <w:t>ance</w:t>
            </w:r>
            <w:r w:rsidR="000F535C" w:rsidRPr="007B32B6">
              <w:rPr>
                <w:rFonts w:ascii="Arial" w:hAnsi="Arial" w:cs="Arial"/>
                <w:color w:val="0070C0"/>
                <w:sz w:val="22"/>
                <w:szCs w:val="22"/>
                <w:lang w:eastAsia="en-US"/>
              </w:rPr>
              <w:t xml:space="preserve">  </w:t>
            </w:r>
            <w:r w:rsidR="007E52DB" w:rsidRPr="007B32B6">
              <w:rPr>
                <w:rFonts w:ascii="Arial" w:hAnsi="Arial" w:cs="Arial"/>
                <w:color w:val="0070C0"/>
                <w:sz w:val="22"/>
                <w:szCs w:val="22"/>
                <w:lang w:eastAsia="en-US"/>
              </w:rPr>
              <w:t>:</w:t>
            </w:r>
            <w:r w:rsidR="007B32B6" w:rsidRPr="007B32B6">
              <w:rPr>
                <w:rFonts w:ascii="Arial" w:hAnsi="Arial" w:cs="Arial"/>
                <w:color w:val="0070C0"/>
                <w:sz w:val="22"/>
                <w:szCs w:val="22"/>
                <w:lang w:eastAsia="en-US"/>
              </w:rPr>
              <w:t xml:space="preserve"> </w:t>
            </w:r>
          </w:p>
          <w:p w14:paraId="5164A7FF" w14:textId="34908742" w:rsidR="00845335" w:rsidRPr="007B32B6" w:rsidRDefault="007B32B6" w:rsidP="007B32B6">
            <w:pPr>
              <w:pStyle w:val="Paragraphedeliste"/>
              <w:numPr>
                <w:ilvl w:val="0"/>
                <w:numId w:val="61"/>
              </w:numPr>
              <w:ind w:right="423"/>
              <w:jc w:val="both"/>
              <w:rPr>
                <w:rFonts w:ascii="Arial" w:hAnsi="Arial" w:cs="Arial"/>
                <w:color w:val="0070C0"/>
                <w:sz w:val="22"/>
                <w:szCs w:val="22"/>
                <w:lang w:eastAsia="en-US"/>
              </w:rPr>
            </w:pPr>
            <w:r w:rsidRPr="007B32B6">
              <w:rPr>
                <w:rFonts w:ascii="Arial" w:hAnsi="Arial" w:cs="Arial"/>
                <w:color w:val="0070C0"/>
                <w:sz w:val="22"/>
                <w:szCs w:val="22"/>
                <w:lang w:eastAsia="en-US"/>
              </w:rPr>
              <w:t>2 applications per day for adults and children from 12 years old. For children (3-11 years old ): 1 applications per day or 2 applications per day in areas where there is a risk of zoonosis transmission</w:t>
            </w:r>
          </w:p>
          <w:p w14:paraId="608643DB" w14:textId="19E607F2" w:rsidR="007B32B6" w:rsidRPr="007B32B6" w:rsidRDefault="007B32B6" w:rsidP="007B32B6">
            <w:pPr>
              <w:pStyle w:val="Paragraphedeliste"/>
              <w:numPr>
                <w:ilvl w:val="0"/>
                <w:numId w:val="61"/>
              </w:numPr>
              <w:ind w:right="423"/>
              <w:jc w:val="both"/>
              <w:rPr>
                <w:rFonts w:ascii="Arial" w:hAnsi="Arial" w:cs="Arial"/>
                <w:color w:val="0070C0"/>
                <w:sz w:val="22"/>
                <w:szCs w:val="22"/>
                <w:lang w:eastAsia="en-US"/>
              </w:rPr>
            </w:pPr>
            <w:r w:rsidRPr="007B32B6">
              <w:rPr>
                <w:rFonts w:ascii="Arial" w:hAnsi="Arial" w:cs="Arial"/>
                <w:color w:val="0070C0"/>
                <w:sz w:val="22"/>
                <w:szCs w:val="22"/>
                <w:lang w:eastAsia="en-US"/>
              </w:rPr>
              <w:t>Application instructions</w:t>
            </w:r>
          </w:p>
          <w:p w14:paraId="27643BB8" w14:textId="3431E5CF" w:rsidR="00CC3D93" w:rsidRPr="007B32B6" w:rsidRDefault="0038574D" w:rsidP="007B32B6">
            <w:pPr>
              <w:pStyle w:val="Paragraphedeliste"/>
              <w:numPr>
                <w:ilvl w:val="1"/>
                <w:numId w:val="61"/>
              </w:numPr>
              <w:ind w:right="423"/>
              <w:jc w:val="both"/>
              <w:rPr>
                <w:rFonts w:ascii="Arial" w:hAnsi="Arial" w:cs="Arial"/>
                <w:color w:val="0070C0"/>
                <w:sz w:val="22"/>
                <w:szCs w:val="22"/>
                <w:lang w:eastAsia="en-US"/>
              </w:rPr>
            </w:pPr>
            <w:r w:rsidRPr="007B32B6">
              <w:rPr>
                <w:rFonts w:ascii="Arial" w:hAnsi="Arial" w:cs="Arial"/>
                <w:color w:val="0070C0"/>
                <w:sz w:val="22"/>
                <w:szCs w:val="22"/>
                <w:lang w:eastAsia="en-US"/>
              </w:rPr>
              <w:t xml:space="preserve">adult: </w:t>
            </w:r>
            <w:r w:rsidR="00C7497A" w:rsidRPr="007B32B6">
              <w:rPr>
                <w:rFonts w:ascii="Arial" w:hAnsi="Arial" w:cs="Arial"/>
                <w:color w:val="0070C0"/>
                <w:sz w:val="22"/>
                <w:szCs w:val="22"/>
                <w:lang w:eastAsia="en-US"/>
              </w:rPr>
              <w:t>1 second/</w:t>
            </w:r>
            <w:r w:rsidRPr="007B32B6">
              <w:rPr>
                <w:rFonts w:ascii="Arial" w:hAnsi="Arial" w:cs="Arial"/>
                <w:color w:val="0070C0"/>
                <w:sz w:val="22"/>
                <w:szCs w:val="22"/>
                <w:lang w:eastAsia="en-US"/>
              </w:rPr>
              <w:t>head</w:t>
            </w:r>
            <w:r w:rsidR="00E11027" w:rsidRPr="007B32B6">
              <w:rPr>
                <w:rFonts w:ascii="Arial" w:hAnsi="Arial" w:cs="Arial"/>
                <w:color w:val="0070C0"/>
                <w:sz w:val="22"/>
                <w:szCs w:val="22"/>
                <w:lang w:eastAsia="en-US"/>
              </w:rPr>
              <w:t xml:space="preserve"> and neck</w:t>
            </w:r>
            <w:r w:rsidRPr="007B32B6">
              <w:rPr>
                <w:rFonts w:ascii="Arial" w:hAnsi="Arial" w:cs="Arial"/>
                <w:color w:val="0070C0"/>
                <w:sz w:val="22"/>
                <w:szCs w:val="22"/>
                <w:lang w:eastAsia="en-US"/>
              </w:rPr>
              <w:t>,</w:t>
            </w:r>
            <w:r w:rsidR="00911255" w:rsidRPr="007B32B6">
              <w:rPr>
                <w:rFonts w:ascii="Arial" w:hAnsi="Arial" w:cs="Arial"/>
                <w:color w:val="0070C0"/>
                <w:sz w:val="22"/>
                <w:szCs w:val="22"/>
                <w:lang w:eastAsia="en-US"/>
              </w:rPr>
              <w:t xml:space="preserve"> </w:t>
            </w:r>
            <w:r w:rsidR="00E11027" w:rsidRPr="007B32B6">
              <w:rPr>
                <w:rFonts w:ascii="Arial" w:hAnsi="Arial" w:cs="Arial"/>
                <w:color w:val="0070C0"/>
                <w:sz w:val="22"/>
                <w:szCs w:val="22"/>
                <w:lang w:eastAsia="en-US"/>
              </w:rPr>
              <w:t>1.4</w:t>
            </w:r>
            <w:r w:rsidR="00911255" w:rsidRPr="007B32B6">
              <w:rPr>
                <w:rFonts w:ascii="Arial" w:hAnsi="Arial" w:cs="Arial"/>
                <w:color w:val="0070C0"/>
                <w:sz w:val="22"/>
                <w:szCs w:val="22"/>
                <w:lang w:eastAsia="en-US"/>
              </w:rPr>
              <w:t xml:space="preserve"> second</w:t>
            </w:r>
            <w:r w:rsidR="006F337D">
              <w:rPr>
                <w:rFonts w:ascii="Arial" w:hAnsi="Arial" w:cs="Arial"/>
                <w:color w:val="0070C0"/>
                <w:sz w:val="22"/>
                <w:szCs w:val="22"/>
                <w:lang w:eastAsia="en-US"/>
              </w:rPr>
              <w:t>s</w:t>
            </w:r>
            <w:r w:rsidR="00F20302" w:rsidRPr="007B32B6">
              <w:rPr>
                <w:rFonts w:ascii="Arial" w:hAnsi="Arial" w:cs="Arial"/>
                <w:color w:val="0070C0"/>
                <w:sz w:val="22"/>
                <w:szCs w:val="22"/>
                <w:lang w:eastAsia="en-US"/>
              </w:rPr>
              <w:t>/</w:t>
            </w:r>
            <w:r w:rsidR="00911255" w:rsidRPr="007B32B6">
              <w:rPr>
                <w:rFonts w:ascii="Arial" w:hAnsi="Arial" w:cs="Arial"/>
                <w:color w:val="0070C0"/>
                <w:sz w:val="22"/>
                <w:szCs w:val="22"/>
                <w:lang w:eastAsia="en-US"/>
              </w:rPr>
              <w:t>arm</w:t>
            </w:r>
            <w:r w:rsidR="00E11027" w:rsidRPr="007B32B6">
              <w:rPr>
                <w:rFonts w:ascii="Arial" w:hAnsi="Arial" w:cs="Arial"/>
                <w:color w:val="0070C0"/>
                <w:sz w:val="22"/>
                <w:szCs w:val="22"/>
                <w:lang w:eastAsia="en-US"/>
              </w:rPr>
              <w:t xml:space="preserve"> and </w:t>
            </w:r>
            <w:r w:rsidRPr="007B32B6">
              <w:rPr>
                <w:rFonts w:ascii="Arial" w:hAnsi="Arial" w:cs="Arial"/>
                <w:color w:val="0070C0"/>
                <w:sz w:val="22"/>
                <w:szCs w:val="22"/>
                <w:lang w:eastAsia="en-US"/>
              </w:rPr>
              <w:t xml:space="preserve">hand, and </w:t>
            </w:r>
            <w:r w:rsidR="00C7497A" w:rsidRPr="007B32B6">
              <w:rPr>
                <w:rFonts w:ascii="Arial" w:hAnsi="Arial" w:cs="Arial"/>
                <w:color w:val="0070C0"/>
                <w:sz w:val="22"/>
                <w:szCs w:val="22"/>
                <w:lang w:eastAsia="en-US"/>
              </w:rPr>
              <w:t>1.3 second</w:t>
            </w:r>
            <w:r w:rsidR="006F337D">
              <w:rPr>
                <w:rFonts w:ascii="Arial" w:hAnsi="Arial" w:cs="Arial"/>
                <w:color w:val="0070C0"/>
                <w:sz w:val="22"/>
                <w:szCs w:val="22"/>
                <w:lang w:eastAsia="en-US"/>
              </w:rPr>
              <w:t>s</w:t>
            </w:r>
            <w:r w:rsidR="00C7497A" w:rsidRPr="007B32B6">
              <w:rPr>
                <w:rFonts w:ascii="Arial" w:hAnsi="Arial" w:cs="Arial"/>
                <w:color w:val="0070C0"/>
                <w:sz w:val="22"/>
                <w:szCs w:val="22"/>
                <w:lang w:eastAsia="en-US"/>
              </w:rPr>
              <w:t>/</w:t>
            </w:r>
            <w:r w:rsidRPr="007B32B6">
              <w:rPr>
                <w:rFonts w:ascii="Arial" w:hAnsi="Arial" w:cs="Arial"/>
                <w:color w:val="0070C0"/>
                <w:sz w:val="22"/>
                <w:szCs w:val="22"/>
                <w:lang w:eastAsia="en-US"/>
              </w:rPr>
              <w:t>leg</w:t>
            </w:r>
            <w:r w:rsidR="00F20302" w:rsidRPr="007B32B6">
              <w:rPr>
                <w:rFonts w:ascii="Arial" w:hAnsi="Arial" w:cs="Arial"/>
                <w:color w:val="0070C0"/>
                <w:sz w:val="22"/>
                <w:szCs w:val="22"/>
                <w:lang w:eastAsia="en-US"/>
              </w:rPr>
              <w:t xml:space="preserve"> ;</w:t>
            </w:r>
          </w:p>
          <w:p w14:paraId="71169F37" w14:textId="40138C17" w:rsidR="00C7497A" w:rsidRPr="007B32B6" w:rsidRDefault="0038574D" w:rsidP="007B32B6">
            <w:pPr>
              <w:pStyle w:val="Paragraphedeliste"/>
              <w:numPr>
                <w:ilvl w:val="1"/>
                <w:numId w:val="61"/>
              </w:numPr>
              <w:ind w:right="423"/>
              <w:jc w:val="both"/>
              <w:rPr>
                <w:rFonts w:ascii="Arial" w:hAnsi="Arial" w:cs="Arial"/>
                <w:color w:val="0070C0"/>
                <w:sz w:val="22"/>
                <w:szCs w:val="22"/>
                <w:lang w:eastAsia="en-US"/>
              </w:rPr>
            </w:pPr>
            <w:r w:rsidRPr="007B32B6">
              <w:rPr>
                <w:rFonts w:ascii="Arial" w:hAnsi="Arial" w:cs="Arial"/>
                <w:color w:val="0070C0"/>
                <w:sz w:val="22"/>
                <w:szCs w:val="22"/>
                <w:lang w:eastAsia="en-US"/>
              </w:rPr>
              <w:t>children</w:t>
            </w:r>
            <w:r w:rsidR="00C7497A" w:rsidRPr="007B32B6">
              <w:rPr>
                <w:rFonts w:ascii="Arial" w:hAnsi="Arial" w:cs="Arial"/>
                <w:color w:val="0070C0"/>
                <w:sz w:val="22"/>
                <w:szCs w:val="22"/>
                <w:lang w:eastAsia="en-US"/>
              </w:rPr>
              <w:t xml:space="preserve"> (6-11 years old)</w:t>
            </w:r>
            <w:r w:rsidRPr="007B32B6">
              <w:rPr>
                <w:rFonts w:ascii="Arial" w:hAnsi="Arial" w:cs="Arial"/>
                <w:color w:val="0070C0"/>
                <w:sz w:val="22"/>
                <w:szCs w:val="22"/>
                <w:lang w:eastAsia="en-US"/>
              </w:rPr>
              <w:t xml:space="preserve">: </w:t>
            </w:r>
            <w:r w:rsidR="00C7497A" w:rsidRPr="007B32B6">
              <w:rPr>
                <w:rFonts w:ascii="Arial" w:hAnsi="Arial" w:cs="Arial"/>
                <w:color w:val="0070C0"/>
                <w:sz w:val="22"/>
                <w:szCs w:val="22"/>
                <w:lang w:eastAsia="en-US"/>
              </w:rPr>
              <w:t>0.5 second/</w:t>
            </w:r>
            <w:r w:rsidRPr="007B32B6">
              <w:rPr>
                <w:rFonts w:ascii="Arial" w:hAnsi="Arial" w:cs="Arial"/>
                <w:color w:val="0070C0"/>
                <w:sz w:val="22"/>
                <w:szCs w:val="22"/>
                <w:lang w:eastAsia="en-US"/>
              </w:rPr>
              <w:t xml:space="preserve"> head</w:t>
            </w:r>
            <w:r w:rsidR="00A50352" w:rsidRPr="007B32B6">
              <w:rPr>
                <w:rFonts w:ascii="Arial" w:hAnsi="Arial" w:cs="Arial"/>
                <w:color w:val="0070C0"/>
                <w:sz w:val="22"/>
                <w:szCs w:val="22"/>
                <w:lang w:eastAsia="en-US"/>
              </w:rPr>
              <w:t xml:space="preserve"> and neck</w:t>
            </w:r>
            <w:r w:rsidRPr="007B32B6">
              <w:rPr>
                <w:rFonts w:ascii="Arial" w:hAnsi="Arial" w:cs="Arial"/>
                <w:color w:val="0070C0"/>
                <w:sz w:val="22"/>
                <w:szCs w:val="22"/>
                <w:lang w:eastAsia="en-US"/>
              </w:rPr>
              <w:t xml:space="preserve">, </w:t>
            </w:r>
            <w:r w:rsidR="00911255" w:rsidRPr="007B32B6">
              <w:rPr>
                <w:rFonts w:ascii="Arial" w:hAnsi="Arial" w:cs="Arial"/>
                <w:color w:val="0070C0"/>
                <w:sz w:val="22"/>
                <w:szCs w:val="22"/>
                <w:lang w:eastAsia="en-US"/>
              </w:rPr>
              <w:t>0.</w:t>
            </w:r>
            <w:r w:rsidR="00A50352" w:rsidRPr="007B32B6">
              <w:rPr>
                <w:rFonts w:ascii="Arial" w:hAnsi="Arial" w:cs="Arial"/>
                <w:color w:val="0070C0"/>
                <w:sz w:val="22"/>
                <w:szCs w:val="22"/>
                <w:lang w:eastAsia="en-US"/>
              </w:rPr>
              <w:t>6</w:t>
            </w:r>
            <w:r w:rsidR="00A2599C" w:rsidRPr="007B32B6">
              <w:rPr>
                <w:rFonts w:ascii="Arial" w:hAnsi="Arial" w:cs="Arial"/>
                <w:color w:val="0070C0"/>
                <w:sz w:val="22"/>
                <w:szCs w:val="22"/>
                <w:lang w:eastAsia="en-US"/>
              </w:rPr>
              <w:t xml:space="preserve"> second</w:t>
            </w:r>
            <w:r w:rsidR="00911255" w:rsidRPr="007B32B6">
              <w:rPr>
                <w:rFonts w:ascii="Arial" w:hAnsi="Arial" w:cs="Arial"/>
                <w:color w:val="0070C0"/>
                <w:sz w:val="22"/>
                <w:szCs w:val="22"/>
                <w:lang w:eastAsia="en-US"/>
              </w:rPr>
              <w:t>/¾ arm</w:t>
            </w:r>
            <w:r w:rsidR="00A50352" w:rsidRPr="007B32B6">
              <w:rPr>
                <w:rFonts w:ascii="Arial" w:hAnsi="Arial" w:cs="Arial"/>
                <w:color w:val="0070C0"/>
                <w:sz w:val="22"/>
                <w:szCs w:val="22"/>
                <w:lang w:eastAsia="en-US"/>
              </w:rPr>
              <w:t xml:space="preserve"> </w:t>
            </w:r>
            <w:r w:rsidRPr="007B32B6">
              <w:rPr>
                <w:rFonts w:ascii="Arial" w:hAnsi="Arial" w:cs="Arial"/>
                <w:color w:val="0070C0"/>
                <w:sz w:val="22"/>
                <w:szCs w:val="22"/>
                <w:lang w:eastAsia="en-US"/>
              </w:rPr>
              <w:t xml:space="preserve"> and </w:t>
            </w:r>
            <w:r w:rsidR="00C7497A" w:rsidRPr="007B32B6">
              <w:rPr>
                <w:rFonts w:ascii="Arial" w:hAnsi="Arial" w:cs="Arial"/>
                <w:color w:val="0070C0"/>
                <w:sz w:val="22"/>
                <w:szCs w:val="22"/>
                <w:lang w:eastAsia="en-US"/>
              </w:rPr>
              <w:t>0.6</w:t>
            </w:r>
            <w:r w:rsidR="00A2599C" w:rsidRPr="007B32B6">
              <w:rPr>
                <w:rFonts w:ascii="Arial" w:hAnsi="Arial" w:cs="Arial"/>
                <w:color w:val="0070C0"/>
                <w:sz w:val="22"/>
                <w:szCs w:val="22"/>
                <w:lang w:eastAsia="en-US"/>
              </w:rPr>
              <w:t xml:space="preserve"> second</w:t>
            </w:r>
            <w:r w:rsidR="00C7497A" w:rsidRPr="007B32B6">
              <w:rPr>
                <w:rFonts w:ascii="Arial" w:hAnsi="Arial" w:cs="Arial"/>
                <w:color w:val="0070C0"/>
                <w:sz w:val="22"/>
                <w:szCs w:val="22"/>
                <w:lang w:eastAsia="en-US"/>
              </w:rPr>
              <w:t>/</w:t>
            </w:r>
            <w:r w:rsidRPr="007B32B6">
              <w:rPr>
                <w:rFonts w:ascii="Arial" w:hAnsi="Arial" w:cs="Arial"/>
                <w:color w:val="0070C0"/>
                <w:sz w:val="22"/>
                <w:szCs w:val="22"/>
                <w:lang w:eastAsia="en-US"/>
              </w:rPr>
              <w:t>leg</w:t>
            </w:r>
            <w:r w:rsidR="00F20302" w:rsidRPr="007B32B6">
              <w:rPr>
                <w:rFonts w:ascii="Arial" w:hAnsi="Arial" w:cs="Arial"/>
                <w:color w:val="0070C0"/>
                <w:sz w:val="22"/>
                <w:szCs w:val="22"/>
                <w:lang w:eastAsia="en-US"/>
              </w:rPr>
              <w:t xml:space="preserve"> ;</w:t>
            </w:r>
          </w:p>
          <w:p w14:paraId="6A16F5C8" w14:textId="48F236A8" w:rsidR="00C7497A" w:rsidRPr="007B32B6" w:rsidRDefault="00C7497A" w:rsidP="007B32B6">
            <w:pPr>
              <w:pStyle w:val="Paragraphedeliste"/>
              <w:numPr>
                <w:ilvl w:val="1"/>
                <w:numId w:val="61"/>
              </w:numPr>
              <w:ind w:right="423"/>
              <w:jc w:val="both"/>
              <w:rPr>
                <w:rFonts w:ascii="Arial" w:hAnsi="Arial" w:cs="Arial"/>
                <w:color w:val="0070C0"/>
                <w:sz w:val="22"/>
                <w:szCs w:val="22"/>
                <w:lang w:eastAsia="en-US"/>
              </w:rPr>
            </w:pPr>
            <w:r w:rsidRPr="007B32B6">
              <w:rPr>
                <w:rFonts w:ascii="Arial" w:hAnsi="Arial" w:cs="Arial"/>
                <w:color w:val="0070C0"/>
                <w:sz w:val="22"/>
                <w:szCs w:val="22"/>
                <w:lang w:eastAsia="en-US"/>
              </w:rPr>
              <w:t>children (3-</w:t>
            </w:r>
            <w:r w:rsidR="00502384">
              <w:rPr>
                <w:rFonts w:ascii="Arial" w:hAnsi="Arial" w:cs="Arial"/>
                <w:color w:val="0070C0"/>
                <w:sz w:val="22"/>
                <w:szCs w:val="22"/>
                <w:lang w:eastAsia="en-US"/>
              </w:rPr>
              <w:t>5</w:t>
            </w:r>
            <w:r w:rsidRPr="007B32B6">
              <w:rPr>
                <w:rFonts w:ascii="Arial" w:hAnsi="Arial" w:cs="Arial"/>
                <w:color w:val="0070C0"/>
                <w:sz w:val="22"/>
                <w:szCs w:val="22"/>
                <w:lang w:eastAsia="en-US"/>
              </w:rPr>
              <w:t xml:space="preserve"> years old)</w:t>
            </w:r>
            <w:r w:rsidRPr="007B32B6">
              <w:rPr>
                <w:color w:val="0070C0"/>
              </w:rPr>
              <w:t xml:space="preserve"> : </w:t>
            </w:r>
            <w:r w:rsidRPr="007B32B6">
              <w:rPr>
                <w:rFonts w:ascii="Arial" w:hAnsi="Arial" w:cs="Arial"/>
                <w:color w:val="0070C0"/>
                <w:sz w:val="22"/>
                <w:szCs w:val="22"/>
                <w:lang w:eastAsia="en-US"/>
              </w:rPr>
              <w:t>0.5 second/ head</w:t>
            </w:r>
            <w:r w:rsidR="00A50352" w:rsidRPr="007B32B6">
              <w:rPr>
                <w:rFonts w:ascii="Arial" w:hAnsi="Arial" w:cs="Arial"/>
                <w:color w:val="0070C0"/>
                <w:sz w:val="22"/>
                <w:szCs w:val="22"/>
                <w:lang w:eastAsia="en-US"/>
              </w:rPr>
              <w:t xml:space="preserve"> and neck</w:t>
            </w:r>
            <w:r w:rsidRPr="007B32B6">
              <w:rPr>
                <w:rFonts w:ascii="Arial" w:hAnsi="Arial" w:cs="Arial"/>
                <w:color w:val="0070C0"/>
                <w:sz w:val="22"/>
                <w:szCs w:val="22"/>
                <w:lang w:eastAsia="en-US"/>
              </w:rPr>
              <w:t xml:space="preserve">, </w:t>
            </w:r>
            <w:r w:rsidR="00911255" w:rsidRPr="007B32B6">
              <w:rPr>
                <w:rFonts w:ascii="Arial" w:hAnsi="Arial" w:cs="Arial"/>
                <w:color w:val="0070C0"/>
                <w:sz w:val="22"/>
                <w:szCs w:val="22"/>
                <w:lang w:eastAsia="en-US"/>
              </w:rPr>
              <w:t>0.3</w:t>
            </w:r>
            <w:r w:rsidR="00A2599C" w:rsidRPr="007B32B6">
              <w:rPr>
                <w:rFonts w:ascii="Arial" w:hAnsi="Arial" w:cs="Arial"/>
                <w:color w:val="0070C0"/>
                <w:sz w:val="22"/>
                <w:szCs w:val="22"/>
                <w:lang w:eastAsia="en-US"/>
              </w:rPr>
              <w:t xml:space="preserve"> second</w:t>
            </w:r>
            <w:r w:rsidR="00911255" w:rsidRPr="007B32B6">
              <w:rPr>
                <w:rFonts w:ascii="Arial" w:hAnsi="Arial" w:cs="Arial"/>
                <w:color w:val="0070C0"/>
                <w:sz w:val="22"/>
                <w:szCs w:val="22"/>
                <w:lang w:eastAsia="en-US"/>
              </w:rPr>
              <w:t xml:space="preserve">/arm, </w:t>
            </w:r>
            <w:r w:rsidRPr="007B32B6">
              <w:rPr>
                <w:rFonts w:ascii="Arial" w:hAnsi="Arial" w:cs="Arial"/>
                <w:color w:val="0070C0"/>
                <w:sz w:val="22"/>
                <w:szCs w:val="22"/>
                <w:lang w:eastAsia="en-US"/>
              </w:rPr>
              <w:t>0.4</w:t>
            </w:r>
            <w:r w:rsidR="00A2599C" w:rsidRPr="007B32B6">
              <w:rPr>
                <w:rFonts w:ascii="Arial" w:hAnsi="Arial" w:cs="Arial"/>
                <w:color w:val="0070C0"/>
                <w:sz w:val="22"/>
                <w:szCs w:val="22"/>
                <w:lang w:eastAsia="en-US"/>
              </w:rPr>
              <w:t xml:space="preserve"> second</w:t>
            </w:r>
            <w:r w:rsidRPr="007B32B6">
              <w:rPr>
                <w:rFonts w:ascii="Arial" w:hAnsi="Arial" w:cs="Arial"/>
                <w:color w:val="0070C0"/>
                <w:sz w:val="22"/>
                <w:szCs w:val="22"/>
                <w:lang w:eastAsia="en-US"/>
              </w:rPr>
              <w:t>/leg</w:t>
            </w:r>
            <w:r w:rsidR="00F20302" w:rsidRPr="007B32B6">
              <w:rPr>
                <w:rFonts w:ascii="Arial" w:hAnsi="Arial" w:cs="Arial"/>
                <w:color w:val="0070C0"/>
                <w:sz w:val="22"/>
                <w:szCs w:val="22"/>
                <w:lang w:eastAsia="en-US"/>
              </w:rPr>
              <w:t>.</w:t>
            </w:r>
          </w:p>
          <w:p w14:paraId="19E47F53" w14:textId="77777777" w:rsidR="007B32B6" w:rsidRPr="007B32B6" w:rsidRDefault="007B32B6" w:rsidP="007B32B6">
            <w:pPr>
              <w:ind w:right="423"/>
              <w:jc w:val="both"/>
              <w:rPr>
                <w:rFonts w:ascii="Arial" w:hAnsi="Arial" w:cs="Arial"/>
                <w:sz w:val="22"/>
                <w:szCs w:val="22"/>
                <w:lang w:eastAsia="en-US"/>
              </w:rPr>
            </w:pPr>
          </w:p>
          <w:p w14:paraId="3C61EEBA" w14:textId="6CCEB909" w:rsidR="00C637F0" w:rsidRPr="007B32B6" w:rsidRDefault="00C637F0" w:rsidP="00065B03">
            <w:pPr>
              <w:pStyle w:val="Paragraphedeliste"/>
              <w:numPr>
                <w:ilvl w:val="0"/>
                <w:numId w:val="61"/>
              </w:numPr>
              <w:ind w:right="423"/>
              <w:jc w:val="both"/>
              <w:rPr>
                <w:rFonts w:ascii="Arial" w:hAnsi="Arial" w:cs="Arial"/>
                <w:sz w:val="22"/>
                <w:szCs w:val="22"/>
                <w:lang w:eastAsia="en-US"/>
              </w:rPr>
            </w:pPr>
            <w:r w:rsidRPr="007B32B6">
              <w:rPr>
                <w:rFonts w:ascii="Arial" w:hAnsi="Arial" w:cs="Arial"/>
                <w:sz w:val="22"/>
                <w:szCs w:val="22"/>
                <w:lang w:eastAsia="en-US"/>
              </w:rPr>
              <w:t>Do not use on child below 36 months.</w:t>
            </w:r>
          </w:p>
          <w:p w14:paraId="5354A88A" w14:textId="77777777" w:rsidR="00A50352" w:rsidRPr="007B32B6" w:rsidRDefault="00C637F0" w:rsidP="009E75F3">
            <w:pPr>
              <w:pStyle w:val="Paragraphedeliste"/>
              <w:numPr>
                <w:ilvl w:val="0"/>
                <w:numId w:val="61"/>
              </w:numPr>
              <w:ind w:right="423"/>
              <w:jc w:val="both"/>
              <w:rPr>
                <w:rFonts w:ascii="Arial" w:hAnsi="Arial" w:cs="Arial"/>
                <w:sz w:val="22"/>
                <w:szCs w:val="22"/>
                <w:lang w:eastAsia="en-US"/>
              </w:rPr>
            </w:pPr>
            <w:r w:rsidRPr="007B32B6">
              <w:rPr>
                <w:rFonts w:ascii="Arial" w:hAnsi="Arial" w:cs="Arial"/>
                <w:sz w:val="22"/>
                <w:szCs w:val="22"/>
                <w:lang w:eastAsia="en-US"/>
              </w:rPr>
              <w:t xml:space="preserve">For children </w:t>
            </w:r>
            <w:r w:rsidR="0092298E" w:rsidRPr="007B32B6">
              <w:rPr>
                <w:rFonts w:ascii="Arial" w:hAnsi="Arial" w:cs="Arial"/>
                <w:sz w:val="22"/>
                <w:szCs w:val="22"/>
                <w:lang w:eastAsia="en-US"/>
              </w:rPr>
              <w:t xml:space="preserve">between 3 and </w:t>
            </w:r>
            <w:r w:rsidRPr="007B32B6">
              <w:rPr>
                <w:rFonts w:ascii="Arial" w:hAnsi="Arial" w:cs="Arial"/>
                <w:sz w:val="22"/>
                <w:szCs w:val="22"/>
                <w:lang w:eastAsia="en-US"/>
              </w:rPr>
              <w:t>11 years old, the product has to be applied by an adult</w:t>
            </w:r>
          </w:p>
          <w:p w14:paraId="7D0071E8" w14:textId="4BDDF30D" w:rsidR="000F535C" w:rsidRPr="007B32B6" w:rsidRDefault="007B32B6" w:rsidP="00A50352">
            <w:pPr>
              <w:pStyle w:val="Paragraphedeliste"/>
              <w:numPr>
                <w:ilvl w:val="0"/>
                <w:numId w:val="61"/>
              </w:numPr>
              <w:ind w:right="423"/>
              <w:jc w:val="both"/>
              <w:rPr>
                <w:rFonts w:ascii="Arial" w:hAnsi="Arial" w:cs="Arial"/>
                <w:color w:val="0070C0"/>
                <w:sz w:val="22"/>
                <w:szCs w:val="22"/>
                <w:lang w:eastAsia="en-US"/>
              </w:rPr>
            </w:pPr>
            <w:r w:rsidRPr="00C15B5A">
              <w:rPr>
                <w:rFonts w:ascii="Arial" w:hAnsi="Arial" w:cs="Arial"/>
                <w:color w:val="0070C0"/>
                <w:sz w:val="22"/>
                <w:szCs w:val="22"/>
                <w:u w:val="single"/>
              </w:rPr>
              <w:t xml:space="preserve">In </w:t>
            </w:r>
            <w:r w:rsidR="00713FA6" w:rsidRPr="00C15B5A">
              <w:rPr>
                <w:rFonts w:ascii="Arial" w:hAnsi="Arial" w:cs="Arial"/>
                <w:color w:val="0070C0"/>
                <w:sz w:val="22"/>
                <w:szCs w:val="22"/>
                <w:u w:val="single"/>
              </w:rPr>
              <w:t>France</w:t>
            </w:r>
            <w:r w:rsidR="00713FA6" w:rsidRPr="007B32B6">
              <w:rPr>
                <w:rFonts w:ascii="Arial" w:hAnsi="Arial" w:cs="Arial"/>
                <w:color w:val="0070C0"/>
                <w:sz w:val="22"/>
                <w:szCs w:val="22"/>
              </w:rPr>
              <w:t xml:space="preserve"> : </w:t>
            </w:r>
            <w:r w:rsidR="00A50352" w:rsidRPr="007B32B6">
              <w:rPr>
                <w:rFonts w:ascii="Arial" w:hAnsi="Arial" w:cs="Arial"/>
                <w:color w:val="0070C0"/>
                <w:sz w:val="22"/>
                <w:szCs w:val="22"/>
                <w:lang w:eastAsia="en-US"/>
              </w:rPr>
              <w:t>do not apply on children’s hand</w:t>
            </w:r>
          </w:p>
          <w:p w14:paraId="4DC66BFF" w14:textId="77777777" w:rsidR="00C637F0" w:rsidRPr="007B32B6" w:rsidRDefault="00C637F0" w:rsidP="00C15B5A">
            <w:pPr>
              <w:pStyle w:val="Paragraphedeliste"/>
              <w:numPr>
                <w:ilvl w:val="0"/>
                <w:numId w:val="61"/>
              </w:numPr>
              <w:rPr>
                <w:rFonts w:ascii="Arial" w:hAnsi="Arial" w:cs="Arial"/>
                <w:sz w:val="22"/>
                <w:szCs w:val="22"/>
                <w:lang w:eastAsia="en-US"/>
              </w:rPr>
            </w:pPr>
            <w:r w:rsidRPr="007B32B6">
              <w:rPr>
                <w:rFonts w:ascii="Arial" w:hAnsi="Arial" w:cs="Arial"/>
                <w:sz w:val="22"/>
                <w:szCs w:val="22"/>
                <w:lang w:eastAsia="en-US"/>
              </w:rPr>
              <w:t>Do not apply directly on the face, spray the product in the hand and then spread it onto the face.</w:t>
            </w:r>
          </w:p>
          <w:p w14:paraId="5029E3B6" w14:textId="77777777" w:rsidR="00C637F0" w:rsidRPr="007B32B6" w:rsidRDefault="00C637F0" w:rsidP="00065B03">
            <w:pPr>
              <w:pStyle w:val="Paragraphedeliste"/>
              <w:numPr>
                <w:ilvl w:val="0"/>
                <w:numId w:val="61"/>
              </w:numPr>
              <w:ind w:right="423"/>
              <w:jc w:val="both"/>
              <w:rPr>
                <w:rFonts w:ascii="Arial" w:hAnsi="Arial" w:cs="Arial"/>
                <w:sz w:val="22"/>
                <w:szCs w:val="22"/>
                <w:lang w:eastAsia="en-US"/>
              </w:rPr>
            </w:pPr>
            <w:r w:rsidRPr="007B32B6">
              <w:rPr>
                <w:rFonts w:ascii="Arial" w:hAnsi="Arial" w:cs="Arial"/>
                <w:sz w:val="22"/>
                <w:szCs w:val="22"/>
                <w:lang w:eastAsia="en-US"/>
              </w:rPr>
              <w:t>Apply only on area of body without clothes</w:t>
            </w:r>
            <w:r w:rsidR="0092298E" w:rsidRPr="007B32B6">
              <w:rPr>
                <w:rFonts w:ascii="Arial" w:hAnsi="Arial" w:cs="Arial"/>
                <w:sz w:val="22"/>
                <w:szCs w:val="22"/>
                <w:lang w:eastAsia="en-US"/>
              </w:rPr>
              <w:t>.</w:t>
            </w:r>
          </w:p>
          <w:p w14:paraId="7211A14B" w14:textId="77777777" w:rsidR="00670992" w:rsidRPr="007B32B6" w:rsidRDefault="00C637F0" w:rsidP="00065B03">
            <w:pPr>
              <w:pStyle w:val="Paragraphedeliste"/>
              <w:numPr>
                <w:ilvl w:val="0"/>
                <w:numId w:val="61"/>
              </w:numPr>
              <w:ind w:right="423"/>
              <w:jc w:val="both"/>
              <w:rPr>
                <w:rFonts w:ascii="Arial" w:hAnsi="Arial" w:cs="Arial"/>
                <w:sz w:val="22"/>
                <w:szCs w:val="22"/>
                <w:lang w:eastAsia="en-US"/>
              </w:rPr>
            </w:pPr>
            <w:r w:rsidRPr="007B32B6">
              <w:rPr>
                <w:rFonts w:ascii="Arial" w:hAnsi="Arial" w:cs="Arial"/>
                <w:sz w:val="22"/>
                <w:szCs w:val="22"/>
                <w:lang w:eastAsia="en-US"/>
              </w:rPr>
              <w:t>Keep away from heat, hot surfaces, sparks, open flames and other ignition sources. No smoking. Do not pierce or burn, even after use</w:t>
            </w:r>
          </w:p>
          <w:p w14:paraId="2965B4D5" w14:textId="77777777" w:rsidR="00C637F0" w:rsidRPr="00090261" w:rsidRDefault="00916141" w:rsidP="00065B03">
            <w:pPr>
              <w:pStyle w:val="Paragraphedeliste"/>
              <w:numPr>
                <w:ilvl w:val="0"/>
                <w:numId w:val="61"/>
              </w:numPr>
              <w:ind w:right="423"/>
              <w:jc w:val="both"/>
              <w:rPr>
                <w:rFonts w:ascii="Arial" w:hAnsi="Arial" w:cs="Arial"/>
                <w:sz w:val="22"/>
                <w:szCs w:val="22"/>
                <w:lang w:eastAsia="en-US"/>
              </w:rPr>
            </w:pPr>
            <w:r w:rsidRPr="007B32B6">
              <w:rPr>
                <w:rFonts w:ascii="Arial" w:hAnsi="Arial" w:cs="Arial"/>
                <w:sz w:val="22"/>
                <w:szCs w:val="22"/>
                <w:lang w:eastAsia="en-US"/>
              </w:rPr>
              <w:t>Avoid any direct or indirect contact with food and feed.</w:t>
            </w:r>
          </w:p>
        </w:tc>
      </w:tr>
    </w:tbl>
    <w:p w14:paraId="7D86D25D" w14:textId="77777777" w:rsidR="00C637F0" w:rsidRPr="001C74DB" w:rsidRDefault="00C637F0" w:rsidP="001C74DB">
      <w:pPr>
        <w:ind w:right="423"/>
        <w:jc w:val="both"/>
        <w:rPr>
          <w:rFonts w:ascii="Arial" w:hAnsi="Arial" w:cs="Arial"/>
          <w:sz w:val="22"/>
          <w:szCs w:val="22"/>
          <w:lang w:eastAsia="en-US"/>
        </w:rPr>
      </w:pPr>
    </w:p>
    <w:p w14:paraId="384138A4" w14:textId="77777777" w:rsidR="00C637F0" w:rsidRDefault="00C637F0" w:rsidP="001C74DB">
      <w:pPr>
        <w:ind w:right="423"/>
        <w:jc w:val="both"/>
        <w:rPr>
          <w:rFonts w:ascii="Arial" w:hAnsi="Arial" w:cs="Arial"/>
          <w:b/>
          <w:sz w:val="22"/>
          <w:szCs w:val="22"/>
          <w:lang w:eastAsia="en-US"/>
        </w:rPr>
      </w:pPr>
      <w:bookmarkStart w:id="91" w:name="_Toc464164469"/>
      <w:bookmarkStart w:id="92" w:name="_Toc492387851"/>
      <w:r w:rsidRPr="00090261">
        <w:rPr>
          <w:rFonts w:ascii="Arial" w:hAnsi="Arial" w:cs="Arial"/>
          <w:b/>
          <w:sz w:val="22"/>
          <w:szCs w:val="22"/>
          <w:lang w:eastAsia="en-US"/>
        </w:rPr>
        <w:t>5.3. Particulars of likely direct or indirect effects, first aid instructions and emergency measures to protect the environment</w:t>
      </w:r>
      <w:bookmarkEnd w:id="86"/>
      <w:bookmarkEnd w:id="91"/>
      <w:bookmarkEnd w:id="92"/>
    </w:p>
    <w:p w14:paraId="3926B2FC" w14:textId="77777777" w:rsidR="00E749B8" w:rsidRPr="00090261"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04E6C4FA"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AD4B5C" w14:textId="77777777" w:rsidR="00C637F0" w:rsidRPr="005F4289" w:rsidRDefault="00C637F0" w:rsidP="005F4289">
            <w:pPr>
              <w:pStyle w:val="Paragraphedeliste"/>
              <w:numPr>
                <w:ilvl w:val="0"/>
                <w:numId w:val="63"/>
              </w:numPr>
              <w:ind w:right="423"/>
              <w:jc w:val="both"/>
              <w:rPr>
                <w:rFonts w:ascii="Arial" w:hAnsi="Arial" w:cs="Arial"/>
                <w:sz w:val="22"/>
                <w:szCs w:val="22"/>
                <w:lang w:eastAsia="en-US"/>
              </w:rPr>
            </w:pPr>
            <w:bookmarkStart w:id="93" w:name="d0e2023"/>
            <w:r w:rsidRPr="005F4289">
              <w:rPr>
                <w:rFonts w:ascii="Arial" w:hAnsi="Arial" w:cs="Arial"/>
                <w:sz w:val="22"/>
                <w:szCs w:val="22"/>
                <w:lang w:eastAsia="en-US"/>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3F30CBC8" w14:textId="77777777" w:rsidR="00C637F0" w:rsidRPr="005F4289" w:rsidRDefault="00C637F0" w:rsidP="005F4289">
            <w:pPr>
              <w:pStyle w:val="Paragraphedeliste"/>
              <w:numPr>
                <w:ilvl w:val="0"/>
                <w:numId w:val="63"/>
              </w:numPr>
              <w:ind w:right="423"/>
              <w:jc w:val="both"/>
              <w:rPr>
                <w:rFonts w:ascii="Arial" w:hAnsi="Arial" w:cs="Arial"/>
                <w:sz w:val="22"/>
                <w:szCs w:val="22"/>
                <w:lang w:eastAsia="en-US"/>
              </w:rPr>
            </w:pPr>
            <w:r w:rsidRPr="005F4289">
              <w:rPr>
                <w:rFonts w:ascii="Arial" w:hAnsi="Arial" w:cs="Arial"/>
                <w:sz w:val="22"/>
                <w:szCs w:val="22"/>
                <w:lang w:eastAsia="en-US"/>
              </w:rPr>
              <w:t>Skin contact: In case of skin lesions, redness or persistent pain after application, consult a doctor.</w:t>
            </w:r>
          </w:p>
          <w:p w14:paraId="4E069CCF" w14:textId="77777777" w:rsidR="00C637F0" w:rsidRPr="005F4289" w:rsidRDefault="00C637F0" w:rsidP="005F4289">
            <w:pPr>
              <w:pStyle w:val="Paragraphedeliste"/>
              <w:numPr>
                <w:ilvl w:val="0"/>
                <w:numId w:val="63"/>
              </w:numPr>
              <w:ind w:right="423"/>
              <w:jc w:val="both"/>
              <w:rPr>
                <w:rFonts w:ascii="Arial" w:hAnsi="Arial" w:cs="Arial"/>
                <w:sz w:val="22"/>
                <w:szCs w:val="22"/>
                <w:lang w:eastAsia="en-US"/>
              </w:rPr>
            </w:pPr>
            <w:r w:rsidRPr="005F4289">
              <w:rPr>
                <w:rFonts w:ascii="Arial" w:hAnsi="Arial" w:cs="Arial"/>
                <w:sz w:val="22"/>
                <w:szCs w:val="22"/>
                <w:lang w:eastAsia="en-US"/>
              </w:rPr>
              <w:t>Inhalation of large quantities: keep at rest in a half-sitting position. Seek medical advice immediately if symptoms occur.</w:t>
            </w:r>
          </w:p>
          <w:p w14:paraId="6EBA9347" w14:textId="77777777" w:rsidR="00C637F0" w:rsidRPr="005F4289" w:rsidRDefault="00C637F0" w:rsidP="005F4289">
            <w:pPr>
              <w:pStyle w:val="Paragraphedeliste"/>
              <w:numPr>
                <w:ilvl w:val="0"/>
                <w:numId w:val="63"/>
              </w:numPr>
              <w:ind w:right="423"/>
              <w:jc w:val="both"/>
              <w:rPr>
                <w:rFonts w:ascii="Arial" w:hAnsi="Arial" w:cs="Arial"/>
                <w:sz w:val="22"/>
                <w:szCs w:val="22"/>
                <w:lang w:eastAsia="en-US"/>
              </w:rPr>
            </w:pPr>
            <w:r w:rsidRPr="005F4289">
              <w:rPr>
                <w:rFonts w:ascii="Arial" w:hAnsi="Arial" w:cs="Arial"/>
                <w:sz w:val="22"/>
                <w:szCs w:val="22"/>
                <w:lang w:eastAsia="en-US"/>
              </w:rPr>
              <w:t xml:space="preserve">Mouth contact: Wash out mouth with water. Contact poison treatment specialist immediately if symptoms occur and/or in case of mouth contact with large quantities. </w:t>
            </w:r>
          </w:p>
          <w:p w14:paraId="06B10215" w14:textId="77777777" w:rsidR="00C637F0" w:rsidRPr="005F4289" w:rsidRDefault="00C637F0" w:rsidP="005F4289">
            <w:pPr>
              <w:pStyle w:val="Paragraphedeliste"/>
              <w:numPr>
                <w:ilvl w:val="0"/>
                <w:numId w:val="63"/>
              </w:numPr>
              <w:ind w:right="423"/>
              <w:jc w:val="both"/>
              <w:rPr>
                <w:rFonts w:ascii="Arial" w:hAnsi="Arial" w:cs="Arial"/>
                <w:sz w:val="22"/>
                <w:szCs w:val="22"/>
                <w:lang w:eastAsia="en-US"/>
              </w:rPr>
            </w:pPr>
            <w:r w:rsidRPr="005F4289">
              <w:rPr>
                <w:rFonts w:ascii="Arial" w:hAnsi="Arial" w:cs="Arial"/>
                <w:sz w:val="22"/>
                <w:szCs w:val="22"/>
                <w:lang w:eastAsia="en-US"/>
              </w:rPr>
              <w:t xml:space="preserve">Do not give fluids or induce vomiting in case of impaired consciousness; place in recovery position </w:t>
            </w:r>
            <w:r w:rsidR="009B26C9">
              <w:rPr>
                <w:rFonts w:ascii="Arial" w:hAnsi="Arial" w:cs="Arial"/>
                <w:sz w:val="22"/>
                <w:szCs w:val="22"/>
                <w:lang w:eastAsia="en-US"/>
              </w:rPr>
              <w:t>(</w:t>
            </w:r>
            <w:r w:rsidR="009B26C9" w:rsidRPr="00722A5B">
              <w:rPr>
                <w:rFonts w:ascii="Arial" w:hAnsi="Arial" w:cs="Arial"/>
                <w:sz w:val="22"/>
                <w:szCs w:val="22"/>
                <w:lang w:eastAsia="en-US"/>
              </w:rPr>
              <w:t>Left sideways position with the knees bent</w:t>
            </w:r>
            <w:r w:rsidR="009B26C9">
              <w:rPr>
                <w:rFonts w:ascii="Arial" w:hAnsi="Arial" w:cs="Arial"/>
                <w:sz w:val="22"/>
                <w:szCs w:val="22"/>
                <w:lang w:eastAsia="en-US"/>
              </w:rPr>
              <w:t xml:space="preserve">) </w:t>
            </w:r>
            <w:r w:rsidRPr="005F4289">
              <w:rPr>
                <w:rFonts w:ascii="Arial" w:hAnsi="Arial" w:cs="Arial"/>
                <w:sz w:val="22"/>
                <w:szCs w:val="22"/>
                <w:lang w:eastAsia="en-US"/>
              </w:rPr>
              <w:t>and seek medical advice immediately.</w:t>
            </w:r>
          </w:p>
          <w:p w14:paraId="4FA999B3" w14:textId="77777777" w:rsidR="00C637F0" w:rsidRPr="005F4289" w:rsidRDefault="00C637F0" w:rsidP="005F4289">
            <w:pPr>
              <w:pStyle w:val="Paragraphedeliste"/>
              <w:numPr>
                <w:ilvl w:val="0"/>
                <w:numId w:val="63"/>
              </w:numPr>
              <w:ind w:right="423"/>
              <w:jc w:val="both"/>
              <w:rPr>
                <w:rFonts w:ascii="Arial" w:hAnsi="Arial" w:cs="Arial"/>
                <w:sz w:val="22"/>
                <w:szCs w:val="22"/>
                <w:lang w:eastAsia="en-US"/>
              </w:rPr>
            </w:pPr>
            <w:r w:rsidRPr="005F4289">
              <w:rPr>
                <w:rFonts w:ascii="Arial" w:hAnsi="Arial" w:cs="Arial"/>
                <w:sz w:val="22"/>
                <w:szCs w:val="22"/>
                <w:lang w:eastAsia="en-US"/>
              </w:rPr>
              <w:lastRenderedPageBreak/>
              <w:t>Keep the container or label available.</w:t>
            </w:r>
          </w:p>
          <w:p w14:paraId="387A391A" w14:textId="77777777" w:rsidR="00C637F0" w:rsidRPr="005F4289" w:rsidRDefault="00C637F0" w:rsidP="005F4289">
            <w:pPr>
              <w:pStyle w:val="Paragraphedeliste"/>
              <w:numPr>
                <w:ilvl w:val="0"/>
                <w:numId w:val="63"/>
              </w:numPr>
              <w:ind w:right="423"/>
              <w:jc w:val="both"/>
              <w:rPr>
                <w:rFonts w:ascii="Arial" w:hAnsi="Arial" w:cs="Arial"/>
                <w:sz w:val="22"/>
                <w:szCs w:val="22"/>
                <w:lang w:eastAsia="en-US"/>
              </w:rPr>
            </w:pPr>
            <w:r w:rsidRPr="005F4289">
              <w:rPr>
                <w:rFonts w:ascii="Arial" w:hAnsi="Arial" w:cs="Arial"/>
                <w:sz w:val="22"/>
                <w:szCs w:val="22"/>
                <w:lang w:eastAsia="en-US"/>
              </w:rPr>
              <w:t>Do not allow product to spread into the environment.</w:t>
            </w:r>
          </w:p>
          <w:p w14:paraId="43ED6274" w14:textId="77777777" w:rsidR="00C637F0" w:rsidRPr="005F4289" w:rsidRDefault="00C637F0" w:rsidP="005F4289">
            <w:pPr>
              <w:pStyle w:val="Paragraphedeliste"/>
              <w:numPr>
                <w:ilvl w:val="0"/>
                <w:numId w:val="63"/>
              </w:numPr>
              <w:ind w:right="423"/>
              <w:jc w:val="both"/>
              <w:rPr>
                <w:rFonts w:ascii="Arial" w:hAnsi="Arial" w:cs="Arial"/>
                <w:sz w:val="22"/>
                <w:szCs w:val="22"/>
                <w:lang w:eastAsia="en-US"/>
              </w:rPr>
            </w:pPr>
            <w:r w:rsidRPr="005F4289">
              <w:rPr>
                <w:rFonts w:ascii="Arial" w:hAnsi="Arial" w:cs="Arial"/>
                <w:sz w:val="22"/>
                <w:szCs w:val="22"/>
                <w:lang w:eastAsia="en-US"/>
              </w:rPr>
              <w:t>Methods and material for containment and cleaning up: Mechanically ventilate the spillage area. Take up liquid spill into absorbent material, e.g.: sand, saw dust, forward for disposal, clean up affected area.</w:t>
            </w:r>
          </w:p>
        </w:tc>
      </w:tr>
    </w:tbl>
    <w:p w14:paraId="241F4D37" w14:textId="77777777" w:rsidR="00C637F0" w:rsidRPr="005F4289" w:rsidRDefault="00C637F0" w:rsidP="001C74DB">
      <w:pPr>
        <w:ind w:right="423"/>
        <w:jc w:val="both"/>
        <w:rPr>
          <w:rFonts w:ascii="Arial" w:hAnsi="Arial" w:cs="Arial"/>
          <w:b/>
          <w:sz w:val="22"/>
          <w:szCs w:val="22"/>
          <w:lang w:eastAsia="en-US"/>
        </w:rPr>
      </w:pPr>
      <w:bookmarkStart w:id="94" w:name="d0e2078"/>
      <w:bookmarkEnd w:id="93"/>
    </w:p>
    <w:p w14:paraId="5FE1F8C4" w14:textId="77777777" w:rsidR="00C637F0" w:rsidRDefault="00C637F0" w:rsidP="001C74DB">
      <w:pPr>
        <w:ind w:right="423"/>
        <w:jc w:val="both"/>
        <w:rPr>
          <w:rFonts w:ascii="Arial" w:hAnsi="Arial" w:cs="Arial"/>
          <w:b/>
          <w:sz w:val="22"/>
          <w:szCs w:val="22"/>
          <w:lang w:eastAsia="en-US"/>
        </w:rPr>
      </w:pPr>
      <w:bookmarkStart w:id="95" w:name="_Toc464164470"/>
      <w:bookmarkStart w:id="96" w:name="_Toc492387852"/>
      <w:r w:rsidRPr="005F4289">
        <w:rPr>
          <w:rFonts w:ascii="Arial" w:hAnsi="Arial" w:cs="Arial"/>
          <w:b/>
          <w:sz w:val="22"/>
          <w:szCs w:val="22"/>
          <w:lang w:eastAsia="en-US"/>
        </w:rPr>
        <w:t>5.4. Instructions for safe disposal of the product and its packaging</w:t>
      </w:r>
      <w:bookmarkEnd w:id="94"/>
      <w:bookmarkEnd w:id="95"/>
      <w:bookmarkEnd w:id="96"/>
    </w:p>
    <w:p w14:paraId="7B116379"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403A7AB2"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52204DA" w14:textId="77777777" w:rsidR="00C637F0" w:rsidRPr="005F4289" w:rsidRDefault="00C637F0" w:rsidP="005F4289">
            <w:pPr>
              <w:pStyle w:val="Paragraphedeliste"/>
              <w:numPr>
                <w:ilvl w:val="0"/>
                <w:numId w:val="64"/>
              </w:numPr>
              <w:ind w:right="423"/>
              <w:jc w:val="both"/>
              <w:rPr>
                <w:rFonts w:ascii="Arial" w:hAnsi="Arial" w:cs="Arial"/>
                <w:sz w:val="22"/>
                <w:szCs w:val="22"/>
                <w:lang w:eastAsia="en-US"/>
              </w:rPr>
            </w:pPr>
            <w:bookmarkStart w:id="97" w:name="d0e2081"/>
            <w:r w:rsidRPr="005F4289">
              <w:rPr>
                <w:rFonts w:ascii="Arial" w:hAnsi="Arial" w:cs="Arial"/>
                <w:sz w:val="22"/>
                <w:szCs w:val="22"/>
                <w:lang w:eastAsia="en-US"/>
              </w:rPr>
              <w:t>Do not discharge unused product on the ground, into water courses, into pipes (sink, toilets…) nor down the drains</w:t>
            </w:r>
          </w:p>
          <w:p w14:paraId="65210E9D" w14:textId="77777777" w:rsidR="00C637F0" w:rsidRPr="005F4289" w:rsidRDefault="00C637F0" w:rsidP="005F4289">
            <w:pPr>
              <w:pStyle w:val="Paragraphedeliste"/>
              <w:numPr>
                <w:ilvl w:val="0"/>
                <w:numId w:val="64"/>
              </w:numPr>
              <w:ind w:right="423"/>
              <w:jc w:val="both"/>
              <w:rPr>
                <w:rFonts w:ascii="Arial" w:hAnsi="Arial" w:cs="Arial"/>
                <w:sz w:val="22"/>
                <w:szCs w:val="22"/>
                <w:lang w:eastAsia="en-US"/>
              </w:rPr>
            </w:pPr>
            <w:r w:rsidRPr="005F4289">
              <w:rPr>
                <w:rFonts w:ascii="Arial" w:hAnsi="Arial" w:cs="Arial"/>
                <w:sz w:val="22"/>
                <w:szCs w:val="22"/>
                <w:lang w:eastAsia="en-US"/>
              </w:rPr>
              <w:t>Dispose of unused product, its packaging and all other waste in accordance with local regulations.</w:t>
            </w:r>
          </w:p>
        </w:tc>
      </w:tr>
    </w:tbl>
    <w:p w14:paraId="1E81DA74" w14:textId="77777777" w:rsidR="00C637F0" w:rsidRPr="001C74DB" w:rsidRDefault="00C637F0" w:rsidP="001C74DB">
      <w:pPr>
        <w:ind w:right="423"/>
        <w:jc w:val="both"/>
        <w:rPr>
          <w:rFonts w:ascii="Arial" w:hAnsi="Arial" w:cs="Arial"/>
          <w:sz w:val="22"/>
          <w:szCs w:val="22"/>
          <w:lang w:eastAsia="en-US"/>
        </w:rPr>
      </w:pPr>
      <w:bookmarkStart w:id="98" w:name="d0e2096"/>
      <w:bookmarkEnd w:id="97"/>
    </w:p>
    <w:p w14:paraId="76A65B2B" w14:textId="77777777" w:rsidR="00C637F0" w:rsidRDefault="00C637F0" w:rsidP="001C74DB">
      <w:pPr>
        <w:ind w:right="423"/>
        <w:jc w:val="both"/>
        <w:rPr>
          <w:rFonts w:ascii="Arial" w:hAnsi="Arial" w:cs="Arial"/>
          <w:b/>
          <w:sz w:val="22"/>
          <w:szCs w:val="22"/>
          <w:lang w:eastAsia="en-US"/>
        </w:rPr>
      </w:pPr>
      <w:bookmarkStart w:id="99" w:name="_Toc464164471"/>
      <w:bookmarkStart w:id="100" w:name="_Toc492387853"/>
      <w:r w:rsidRPr="005F4289">
        <w:rPr>
          <w:rFonts w:ascii="Arial" w:hAnsi="Arial" w:cs="Arial"/>
          <w:b/>
          <w:sz w:val="22"/>
          <w:szCs w:val="22"/>
          <w:lang w:eastAsia="en-US"/>
        </w:rPr>
        <w:t>5.5. Conditions of storage and shelf-life of the product under normal conditions of storage</w:t>
      </w:r>
      <w:bookmarkEnd w:id="98"/>
      <w:bookmarkEnd w:id="99"/>
      <w:bookmarkEnd w:id="100"/>
    </w:p>
    <w:p w14:paraId="67048850"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27E755E4"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EE6378" w14:textId="77777777" w:rsidR="003710A3" w:rsidRPr="005F4289" w:rsidRDefault="003710A3" w:rsidP="005F4289">
            <w:pPr>
              <w:pStyle w:val="Paragraphedeliste"/>
              <w:numPr>
                <w:ilvl w:val="0"/>
                <w:numId w:val="65"/>
              </w:numPr>
              <w:ind w:right="423"/>
              <w:jc w:val="both"/>
              <w:rPr>
                <w:rFonts w:ascii="Arial" w:hAnsi="Arial" w:cs="Arial"/>
                <w:sz w:val="22"/>
                <w:szCs w:val="22"/>
                <w:lang w:eastAsia="en-US"/>
              </w:rPr>
            </w:pPr>
            <w:bookmarkStart w:id="101" w:name="d0e2099"/>
            <w:r w:rsidRPr="005F4289">
              <w:rPr>
                <w:rFonts w:ascii="Arial" w:hAnsi="Arial" w:cs="Arial"/>
                <w:sz w:val="22"/>
                <w:szCs w:val="22"/>
                <w:lang w:eastAsia="en-US"/>
              </w:rPr>
              <w:t>Shelf life : 2 years</w:t>
            </w:r>
          </w:p>
          <w:p w14:paraId="5B6AB67A" w14:textId="77777777" w:rsidR="00C637F0" w:rsidRPr="005F4289" w:rsidRDefault="003710A3" w:rsidP="005F4289">
            <w:pPr>
              <w:pStyle w:val="Paragraphedeliste"/>
              <w:numPr>
                <w:ilvl w:val="0"/>
                <w:numId w:val="65"/>
              </w:numPr>
              <w:ind w:right="423"/>
              <w:jc w:val="both"/>
              <w:rPr>
                <w:rFonts w:ascii="Arial" w:hAnsi="Arial" w:cs="Arial"/>
                <w:sz w:val="22"/>
                <w:szCs w:val="22"/>
                <w:lang w:eastAsia="en-US"/>
              </w:rPr>
            </w:pPr>
            <w:r w:rsidRPr="005F4289">
              <w:rPr>
                <w:rFonts w:ascii="Arial" w:hAnsi="Arial" w:cs="Arial"/>
                <w:sz w:val="22"/>
                <w:szCs w:val="22"/>
                <w:lang w:eastAsia="en-US"/>
              </w:rPr>
              <w:t>Do no</w:t>
            </w:r>
            <w:r w:rsidR="005D7C0D" w:rsidRPr="005F4289">
              <w:rPr>
                <w:rFonts w:ascii="Arial" w:hAnsi="Arial" w:cs="Arial"/>
                <w:sz w:val="22"/>
                <w:szCs w:val="22"/>
                <w:lang w:eastAsia="en-US"/>
              </w:rPr>
              <w:t>t</w:t>
            </w:r>
            <w:r w:rsidRPr="005F4289">
              <w:rPr>
                <w:rFonts w:ascii="Arial" w:hAnsi="Arial" w:cs="Arial"/>
                <w:sz w:val="22"/>
                <w:szCs w:val="22"/>
                <w:lang w:eastAsia="en-US"/>
              </w:rPr>
              <w:t xml:space="preserve"> expose to temperatures exceeding </w:t>
            </w:r>
            <w:r w:rsidR="00353ED3" w:rsidRPr="005F4289">
              <w:rPr>
                <w:rFonts w:ascii="Arial" w:hAnsi="Arial" w:cs="Arial"/>
                <w:sz w:val="22"/>
                <w:szCs w:val="22"/>
                <w:lang w:eastAsia="en-US"/>
              </w:rPr>
              <w:t>40</w:t>
            </w:r>
            <w:r w:rsidRPr="005F4289">
              <w:rPr>
                <w:rFonts w:ascii="Arial" w:hAnsi="Arial" w:cs="Arial"/>
                <w:sz w:val="22"/>
                <w:szCs w:val="22"/>
                <w:lang w:eastAsia="en-US"/>
              </w:rPr>
              <w:t>°C and lower than 0°C.</w:t>
            </w:r>
          </w:p>
        </w:tc>
      </w:tr>
      <w:bookmarkEnd w:id="101"/>
    </w:tbl>
    <w:p w14:paraId="70D6D10F" w14:textId="77777777" w:rsidR="00C637F0" w:rsidRPr="005F4289" w:rsidRDefault="00C637F0" w:rsidP="001C74DB">
      <w:pPr>
        <w:ind w:right="423"/>
        <w:jc w:val="both"/>
        <w:rPr>
          <w:rFonts w:ascii="Arial" w:hAnsi="Arial" w:cs="Arial"/>
          <w:b/>
          <w:sz w:val="22"/>
          <w:szCs w:val="22"/>
          <w:lang w:eastAsia="en-US"/>
        </w:rPr>
      </w:pPr>
    </w:p>
    <w:p w14:paraId="5444662F" w14:textId="77777777" w:rsidR="000F535C" w:rsidRDefault="000F535C" w:rsidP="001C74DB">
      <w:pPr>
        <w:ind w:right="423"/>
        <w:jc w:val="both"/>
        <w:rPr>
          <w:rFonts w:ascii="Arial" w:hAnsi="Arial" w:cs="Arial"/>
          <w:b/>
          <w:sz w:val="22"/>
          <w:szCs w:val="22"/>
          <w:lang w:eastAsia="en-US"/>
        </w:rPr>
      </w:pPr>
      <w:bookmarkStart w:id="102" w:name="_Toc464164472"/>
      <w:bookmarkStart w:id="103" w:name="_Toc492387854"/>
    </w:p>
    <w:p w14:paraId="520F5F47" w14:textId="7BF18980" w:rsidR="00C637F0"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6. Other information</w:t>
      </w:r>
      <w:bookmarkEnd w:id="102"/>
      <w:bookmarkEnd w:id="103"/>
    </w:p>
    <w:p w14:paraId="32C70820"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5C1CA5A0"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8F8B98" w14:textId="17435FC1" w:rsidR="00C637F0" w:rsidRPr="005F4289" w:rsidRDefault="003710A3" w:rsidP="000F535C">
            <w:pPr>
              <w:pStyle w:val="Paragraphedeliste"/>
              <w:numPr>
                <w:ilvl w:val="0"/>
                <w:numId w:val="66"/>
              </w:numPr>
              <w:ind w:right="60"/>
              <w:jc w:val="both"/>
              <w:rPr>
                <w:rFonts w:ascii="Arial" w:hAnsi="Arial" w:cs="Arial"/>
                <w:sz w:val="22"/>
                <w:szCs w:val="22"/>
                <w:lang w:eastAsia="en-US"/>
              </w:rPr>
            </w:pPr>
            <w:bookmarkStart w:id="104" w:name="d0e2122"/>
            <w:r w:rsidRPr="005F4289">
              <w:rPr>
                <w:rFonts w:ascii="Arial" w:hAnsi="Arial" w:cs="Arial"/>
                <w:sz w:val="22"/>
                <w:szCs w:val="22"/>
                <w:lang w:eastAsia="en-US"/>
              </w:rPr>
              <w:t>Long term tests are ongoing, shelf-life study should be provided</w:t>
            </w:r>
            <w:r w:rsidR="001E4E7C" w:rsidRPr="005F4289">
              <w:rPr>
                <w:rFonts w:ascii="Arial" w:hAnsi="Arial" w:cs="Arial"/>
                <w:sz w:val="22"/>
                <w:szCs w:val="22"/>
                <w:lang w:eastAsia="en-US"/>
              </w:rPr>
              <w:t xml:space="preserve"> whitin two years</w:t>
            </w:r>
            <w:r w:rsidRPr="005F4289">
              <w:rPr>
                <w:rFonts w:ascii="Arial" w:hAnsi="Arial" w:cs="Arial"/>
                <w:sz w:val="22"/>
                <w:szCs w:val="22"/>
                <w:lang w:eastAsia="en-US"/>
              </w:rPr>
              <w:t>.</w:t>
            </w:r>
          </w:p>
          <w:p w14:paraId="55EB0322" w14:textId="6A6BD703" w:rsidR="00A2398C" w:rsidRDefault="00A2398C" w:rsidP="000F535C">
            <w:pPr>
              <w:pStyle w:val="Paragraphedeliste"/>
              <w:numPr>
                <w:ilvl w:val="0"/>
                <w:numId w:val="66"/>
              </w:numPr>
              <w:ind w:right="60"/>
              <w:jc w:val="both"/>
              <w:rPr>
                <w:rFonts w:ascii="Arial" w:hAnsi="Arial" w:cs="Arial"/>
                <w:sz w:val="22"/>
                <w:szCs w:val="22"/>
                <w:lang w:eastAsia="en-US"/>
              </w:rPr>
            </w:pPr>
            <w:r w:rsidRPr="005F4289">
              <w:rPr>
                <w:rFonts w:ascii="Arial" w:hAnsi="Arial" w:cs="Arial"/>
                <w:sz w:val="22"/>
                <w:szCs w:val="22"/>
                <w:lang w:eastAsia="en-US"/>
              </w:rPr>
              <w:t>Considering the importance of this active substance in vector control, the authorisation holder has to monitor the resistance phenomenon toward the active substance IR3535. Results of the resistance monitoring must be submitted to the Competent Authorities (CA) or other appointed bodies involved in resistance management every 5 years.</w:t>
            </w:r>
          </w:p>
          <w:p w14:paraId="522121DB" w14:textId="344FF84A" w:rsidR="008A3D54" w:rsidRPr="005F4289" w:rsidRDefault="00310C50">
            <w:pPr>
              <w:pStyle w:val="Paragraphedeliste"/>
              <w:numPr>
                <w:ilvl w:val="0"/>
                <w:numId w:val="66"/>
              </w:numPr>
              <w:ind w:right="60"/>
              <w:jc w:val="both"/>
              <w:rPr>
                <w:rFonts w:ascii="Arial" w:hAnsi="Arial" w:cs="Arial"/>
                <w:sz w:val="22"/>
                <w:szCs w:val="22"/>
                <w:lang w:eastAsia="en-US"/>
              </w:rPr>
            </w:pPr>
            <w:r w:rsidRPr="005F4289">
              <w:rPr>
                <w:rFonts w:ascii="Arial" w:hAnsi="Arial" w:cs="Arial"/>
                <w:sz w:val="22"/>
                <w:szCs w:val="22"/>
                <w:lang w:eastAsia="en-US"/>
              </w:rPr>
              <w:t>Do not use for pregnant or breast-feeding women.</w:t>
            </w:r>
          </w:p>
        </w:tc>
      </w:tr>
      <w:bookmarkEnd w:id="104"/>
    </w:tbl>
    <w:p w14:paraId="520AC783" w14:textId="77777777" w:rsidR="00E749B8" w:rsidRPr="001C74DB" w:rsidRDefault="00E749B8" w:rsidP="001C74DB">
      <w:pPr>
        <w:ind w:right="423"/>
        <w:jc w:val="both"/>
        <w:rPr>
          <w:rFonts w:ascii="Arial" w:hAnsi="Arial" w:cs="Arial"/>
          <w:sz w:val="22"/>
          <w:szCs w:val="22"/>
          <w:lang w:eastAsia="en-US"/>
        </w:rPr>
      </w:pPr>
    </w:p>
    <w:p w14:paraId="0294C502" w14:textId="7EF4BE1A" w:rsidR="00C637F0" w:rsidRDefault="00C637F0" w:rsidP="001C74DB">
      <w:pPr>
        <w:ind w:right="423"/>
        <w:jc w:val="both"/>
        <w:rPr>
          <w:rFonts w:ascii="Arial" w:hAnsi="Arial" w:cs="Arial"/>
          <w:b/>
          <w:sz w:val="22"/>
          <w:szCs w:val="22"/>
          <w:lang w:eastAsia="en-US"/>
        </w:rPr>
      </w:pPr>
      <w:bookmarkStart w:id="105" w:name="_Toc464164473"/>
      <w:bookmarkStart w:id="106" w:name="_Toc492387855"/>
      <w:r w:rsidRPr="005F4289">
        <w:rPr>
          <w:rFonts w:ascii="Arial" w:hAnsi="Arial" w:cs="Arial"/>
          <w:b/>
          <w:sz w:val="22"/>
          <w:szCs w:val="22"/>
          <w:lang w:eastAsia="en-US"/>
        </w:rPr>
        <w:t>7. Third information level:  individual products in the meta SPC-1</w:t>
      </w:r>
      <w:bookmarkEnd w:id="105"/>
      <w:bookmarkEnd w:id="106"/>
      <w:r w:rsidRPr="005F4289">
        <w:rPr>
          <w:rFonts w:ascii="Arial" w:hAnsi="Arial" w:cs="Arial"/>
          <w:b/>
          <w:sz w:val="22"/>
          <w:szCs w:val="22"/>
          <w:lang w:eastAsia="en-US"/>
        </w:rPr>
        <w:t xml:space="preserve"> </w:t>
      </w:r>
    </w:p>
    <w:p w14:paraId="20569E18" w14:textId="77777777" w:rsidR="00E749B8" w:rsidRPr="005F4289" w:rsidRDefault="00E749B8" w:rsidP="001C74DB">
      <w:pPr>
        <w:ind w:right="423"/>
        <w:jc w:val="both"/>
        <w:rPr>
          <w:rFonts w:ascii="Arial" w:hAnsi="Arial" w:cs="Arial"/>
          <w:b/>
          <w:sz w:val="22"/>
          <w:szCs w:val="22"/>
          <w:lang w:eastAsia="en-US"/>
        </w:rPr>
      </w:pPr>
    </w:p>
    <w:p w14:paraId="35FBB352" w14:textId="0E2DDD91" w:rsidR="00C637F0" w:rsidRPr="005F4289" w:rsidRDefault="00C637F0" w:rsidP="001C74DB">
      <w:pPr>
        <w:ind w:right="423"/>
        <w:jc w:val="both"/>
        <w:rPr>
          <w:rFonts w:ascii="Arial" w:hAnsi="Arial" w:cs="Arial"/>
          <w:b/>
          <w:sz w:val="22"/>
          <w:szCs w:val="22"/>
          <w:lang w:eastAsia="en-US"/>
        </w:rPr>
      </w:pPr>
      <w:bookmarkStart w:id="107" w:name="_Toc464164474"/>
      <w:bookmarkStart w:id="108" w:name="_Toc492387856"/>
      <w:r w:rsidRPr="005F4289">
        <w:rPr>
          <w:rFonts w:ascii="Arial" w:hAnsi="Arial" w:cs="Arial"/>
          <w:b/>
          <w:sz w:val="22"/>
          <w:szCs w:val="22"/>
          <w:lang w:eastAsia="en-US"/>
        </w:rPr>
        <w:t>7.1. Trade name(s), authorisation number and specific composition of each individual product</w:t>
      </w:r>
      <w:bookmarkEnd w:id="107"/>
      <w:bookmarkEnd w:id="108"/>
    </w:p>
    <w:p w14:paraId="141B2EE7"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ab/>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21"/>
        <w:gridCol w:w="1353"/>
        <w:gridCol w:w="1353"/>
        <w:gridCol w:w="1353"/>
        <w:gridCol w:w="1353"/>
        <w:gridCol w:w="967"/>
      </w:tblGrid>
      <w:tr w:rsidR="00196A7C" w:rsidRPr="001C74DB" w14:paraId="2F1E96EA" w14:textId="77777777" w:rsidTr="00C637F0">
        <w:trPr>
          <w:trHeight w:val="370"/>
          <w:tblHeader/>
        </w:trPr>
        <w:tc>
          <w:tcPr>
            <w:tcW w:w="2021" w:type="dxa"/>
            <w:tcMar>
              <w:top w:w="40" w:type="dxa"/>
              <w:left w:w="40" w:type="dxa"/>
              <w:bottom w:w="40" w:type="dxa"/>
              <w:right w:w="40" w:type="dxa"/>
            </w:tcMar>
          </w:tcPr>
          <w:p w14:paraId="71E30CC9" w14:textId="1099A95E" w:rsidR="00C637F0" w:rsidRPr="001C74DB" w:rsidRDefault="00C637F0" w:rsidP="00560868">
            <w:pPr>
              <w:ind w:right="423"/>
              <w:jc w:val="both"/>
              <w:rPr>
                <w:rFonts w:ascii="Arial" w:hAnsi="Arial" w:cs="Arial"/>
                <w:sz w:val="22"/>
                <w:szCs w:val="22"/>
                <w:lang w:eastAsia="en-US"/>
              </w:rPr>
            </w:pPr>
            <w:r w:rsidRPr="001C74DB">
              <w:rPr>
                <w:rFonts w:ascii="Arial" w:hAnsi="Arial" w:cs="Arial"/>
                <w:sz w:val="22"/>
                <w:szCs w:val="22"/>
                <w:lang w:eastAsia="en-US"/>
              </w:rPr>
              <w:t>Trade name(s)</w:t>
            </w:r>
          </w:p>
        </w:tc>
        <w:tc>
          <w:tcPr>
            <w:tcW w:w="6379" w:type="dxa"/>
            <w:gridSpan w:val="5"/>
            <w:tcMar>
              <w:top w:w="40" w:type="dxa"/>
              <w:left w:w="40" w:type="dxa"/>
              <w:bottom w:w="40" w:type="dxa"/>
              <w:right w:w="40" w:type="dxa"/>
            </w:tcMar>
          </w:tcPr>
          <w:p w14:paraId="2E6E760E"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Marie Rose Aérosol protection antimoustique</w:t>
            </w:r>
          </w:p>
          <w:p w14:paraId="5EB3B473" w14:textId="77777777" w:rsidR="00C637F0" w:rsidRPr="001C74DB" w:rsidRDefault="00C637F0" w:rsidP="001C74DB">
            <w:pPr>
              <w:ind w:right="423"/>
              <w:jc w:val="both"/>
              <w:rPr>
                <w:rFonts w:ascii="Arial" w:hAnsi="Arial" w:cs="Arial"/>
                <w:sz w:val="22"/>
                <w:szCs w:val="22"/>
                <w:lang w:eastAsia="en-US"/>
              </w:rPr>
            </w:pPr>
          </w:p>
        </w:tc>
      </w:tr>
      <w:tr w:rsidR="00196A7C" w:rsidRPr="001C74DB" w14:paraId="3F918AF8" w14:textId="77777777" w:rsidTr="00C637F0">
        <w:trPr>
          <w:trHeight w:val="514"/>
          <w:tblHeader/>
        </w:trPr>
        <w:tc>
          <w:tcPr>
            <w:tcW w:w="2021" w:type="dxa"/>
            <w:tcMar>
              <w:top w:w="40" w:type="dxa"/>
              <w:left w:w="40" w:type="dxa"/>
              <w:bottom w:w="40" w:type="dxa"/>
              <w:right w:w="40" w:type="dxa"/>
            </w:tcMar>
          </w:tcPr>
          <w:p w14:paraId="43906181" w14:textId="72033CA2" w:rsidR="00C637F0" w:rsidRPr="001C74DB" w:rsidRDefault="00C637F0" w:rsidP="00560868">
            <w:pPr>
              <w:ind w:right="423"/>
              <w:jc w:val="both"/>
              <w:rPr>
                <w:rFonts w:ascii="Arial" w:hAnsi="Arial" w:cs="Arial"/>
                <w:sz w:val="22"/>
                <w:szCs w:val="22"/>
                <w:lang w:eastAsia="en-US"/>
              </w:rPr>
            </w:pPr>
            <w:r w:rsidRPr="001C74DB">
              <w:rPr>
                <w:rFonts w:ascii="Arial" w:hAnsi="Arial" w:cs="Arial"/>
                <w:sz w:val="22"/>
                <w:szCs w:val="22"/>
                <w:lang w:eastAsia="en-US"/>
              </w:rPr>
              <w:t>Authorisation number</w:t>
            </w:r>
          </w:p>
        </w:tc>
        <w:tc>
          <w:tcPr>
            <w:tcW w:w="6379" w:type="dxa"/>
            <w:gridSpan w:val="5"/>
            <w:tcMar>
              <w:top w:w="40" w:type="dxa"/>
              <w:left w:w="40" w:type="dxa"/>
              <w:bottom w:w="40" w:type="dxa"/>
              <w:right w:w="40" w:type="dxa"/>
            </w:tcMar>
          </w:tcPr>
          <w:p w14:paraId="14F96B2E" w14:textId="77777777" w:rsidR="00C637F0" w:rsidRPr="001C74DB" w:rsidRDefault="00C637F0" w:rsidP="001C74DB">
            <w:pPr>
              <w:ind w:right="423"/>
              <w:jc w:val="both"/>
              <w:rPr>
                <w:rFonts w:ascii="Arial" w:hAnsi="Arial" w:cs="Arial"/>
                <w:sz w:val="22"/>
                <w:szCs w:val="22"/>
                <w:lang w:eastAsia="en-US"/>
              </w:rPr>
            </w:pPr>
          </w:p>
        </w:tc>
      </w:tr>
      <w:tr w:rsidR="00196A7C" w:rsidRPr="001C74DB" w14:paraId="24D1180B" w14:textId="77777777" w:rsidTr="00C637F0">
        <w:trPr>
          <w:trHeight w:val="514"/>
          <w:tblHeader/>
        </w:trPr>
        <w:tc>
          <w:tcPr>
            <w:tcW w:w="2021" w:type="dxa"/>
            <w:tcMar>
              <w:top w:w="40" w:type="dxa"/>
              <w:left w:w="40" w:type="dxa"/>
              <w:bottom w:w="40" w:type="dxa"/>
              <w:right w:w="40" w:type="dxa"/>
            </w:tcMar>
          </w:tcPr>
          <w:p w14:paraId="4D8D1BF8"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Common name</w:t>
            </w:r>
          </w:p>
        </w:tc>
        <w:tc>
          <w:tcPr>
            <w:tcW w:w="1353" w:type="dxa"/>
            <w:tcMar>
              <w:top w:w="40" w:type="dxa"/>
              <w:left w:w="40" w:type="dxa"/>
              <w:bottom w:w="40" w:type="dxa"/>
              <w:right w:w="40" w:type="dxa"/>
            </w:tcMar>
          </w:tcPr>
          <w:p w14:paraId="3976C4B2"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IUPAC name</w:t>
            </w:r>
          </w:p>
        </w:tc>
        <w:tc>
          <w:tcPr>
            <w:tcW w:w="1353" w:type="dxa"/>
            <w:tcMar>
              <w:top w:w="40" w:type="dxa"/>
              <w:left w:w="40" w:type="dxa"/>
              <w:bottom w:w="40" w:type="dxa"/>
              <w:right w:w="40" w:type="dxa"/>
            </w:tcMar>
          </w:tcPr>
          <w:p w14:paraId="1C64C512"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Function</w:t>
            </w:r>
          </w:p>
        </w:tc>
        <w:tc>
          <w:tcPr>
            <w:tcW w:w="1353" w:type="dxa"/>
            <w:tcMar>
              <w:top w:w="40" w:type="dxa"/>
              <w:left w:w="40" w:type="dxa"/>
              <w:bottom w:w="40" w:type="dxa"/>
              <w:right w:w="40" w:type="dxa"/>
            </w:tcMar>
          </w:tcPr>
          <w:p w14:paraId="60E9064C"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CAS number</w:t>
            </w:r>
          </w:p>
        </w:tc>
        <w:tc>
          <w:tcPr>
            <w:tcW w:w="1353" w:type="dxa"/>
            <w:tcMar>
              <w:top w:w="40" w:type="dxa"/>
              <w:left w:w="40" w:type="dxa"/>
              <w:bottom w:w="40" w:type="dxa"/>
              <w:right w:w="40" w:type="dxa"/>
            </w:tcMar>
          </w:tcPr>
          <w:p w14:paraId="66A38BBE"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EC number</w:t>
            </w:r>
          </w:p>
        </w:tc>
        <w:tc>
          <w:tcPr>
            <w:tcW w:w="967" w:type="dxa"/>
            <w:tcMar>
              <w:top w:w="40" w:type="dxa"/>
              <w:left w:w="40" w:type="dxa"/>
              <w:bottom w:w="40" w:type="dxa"/>
              <w:right w:w="40" w:type="dxa"/>
            </w:tcMar>
          </w:tcPr>
          <w:p w14:paraId="2B34D4B6"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Content (%)</w:t>
            </w:r>
          </w:p>
        </w:tc>
      </w:tr>
      <w:tr w:rsidR="00196A7C" w:rsidRPr="001C74DB" w14:paraId="01F454BC" w14:textId="77777777" w:rsidTr="00C637F0">
        <w:tc>
          <w:tcPr>
            <w:tcW w:w="2021" w:type="dxa"/>
            <w:tcMar>
              <w:top w:w="40" w:type="dxa"/>
              <w:left w:w="40" w:type="dxa"/>
              <w:bottom w:w="40" w:type="dxa"/>
              <w:right w:w="40" w:type="dxa"/>
            </w:tcMar>
          </w:tcPr>
          <w:p w14:paraId="0494343E" w14:textId="77777777" w:rsidR="00C637F0" w:rsidRPr="001C74DB" w:rsidRDefault="00C637F0" w:rsidP="00806338">
            <w:pPr>
              <w:ind w:right="423"/>
              <w:jc w:val="both"/>
              <w:rPr>
                <w:rFonts w:ascii="Arial" w:hAnsi="Arial" w:cs="Arial"/>
                <w:sz w:val="22"/>
                <w:szCs w:val="22"/>
                <w:lang w:eastAsia="en-US"/>
              </w:rPr>
            </w:pPr>
            <w:r w:rsidRPr="001C74DB">
              <w:rPr>
                <w:rFonts w:ascii="Arial" w:hAnsi="Arial" w:cs="Arial"/>
                <w:sz w:val="22"/>
                <w:szCs w:val="22"/>
                <w:lang w:eastAsia="en-US"/>
              </w:rPr>
              <w:t xml:space="preserve">IR3535®, </w:t>
            </w:r>
          </w:p>
        </w:tc>
        <w:tc>
          <w:tcPr>
            <w:tcW w:w="1353" w:type="dxa"/>
            <w:tcMar>
              <w:top w:w="40" w:type="dxa"/>
              <w:left w:w="40" w:type="dxa"/>
              <w:bottom w:w="40" w:type="dxa"/>
              <w:right w:w="40" w:type="dxa"/>
            </w:tcMar>
          </w:tcPr>
          <w:p w14:paraId="44A4E49F" w14:textId="77777777" w:rsidR="00C637F0" w:rsidRPr="001C74DB" w:rsidRDefault="00806338" w:rsidP="001C74DB">
            <w:pPr>
              <w:ind w:right="423"/>
              <w:jc w:val="both"/>
              <w:rPr>
                <w:rFonts w:ascii="Arial" w:hAnsi="Arial" w:cs="Arial"/>
                <w:sz w:val="22"/>
                <w:szCs w:val="22"/>
                <w:lang w:eastAsia="en-US"/>
              </w:rPr>
            </w:pPr>
            <w:r>
              <w:rPr>
                <w:rFonts w:ascii="Arial" w:hAnsi="Arial" w:cs="Arial"/>
                <w:sz w:val="22"/>
                <w:szCs w:val="22"/>
                <w:lang w:eastAsia="en-US"/>
              </w:rPr>
              <w:t>E</w:t>
            </w:r>
            <w:r w:rsidR="00C637F0" w:rsidRPr="001C74DB">
              <w:rPr>
                <w:rFonts w:ascii="Arial" w:hAnsi="Arial" w:cs="Arial"/>
                <w:sz w:val="22"/>
                <w:szCs w:val="22"/>
                <w:lang w:eastAsia="en-US"/>
              </w:rPr>
              <w:t>thyl 3-[N-acetyl-N-butyl] aminopropionate</w:t>
            </w:r>
          </w:p>
        </w:tc>
        <w:tc>
          <w:tcPr>
            <w:tcW w:w="1353" w:type="dxa"/>
            <w:tcMar>
              <w:top w:w="40" w:type="dxa"/>
              <w:left w:w="40" w:type="dxa"/>
              <w:bottom w:w="40" w:type="dxa"/>
              <w:right w:w="40" w:type="dxa"/>
            </w:tcMar>
          </w:tcPr>
          <w:p w14:paraId="04E38726" w14:textId="434AD168" w:rsidR="00C637F0" w:rsidRPr="001C74DB" w:rsidRDefault="00E42DDF" w:rsidP="001C74DB">
            <w:pPr>
              <w:ind w:right="423"/>
              <w:jc w:val="both"/>
              <w:rPr>
                <w:rFonts w:ascii="Arial" w:hAnsi="Arial" w:cs="Arial"/>
                <w:sz w:val="22"/>
                <w:szCs w:val="22"/>
                <w:lang w:eastAsia="en-US"/>
              </w:rPr>
            </w:pPr>
            <w:r>
              <w:rPr>
                <w:rFonts w:ascii="Arial" w:hAnsi="Arial" w:cs="Arial"/>
                <w:sz w:val="22"/>
                <w:szCs w:val="22"/>
                <w:lang w:eastAsia="en-US"/>
              </w:rPr>
              <w:t xml:space="preserve">Pure </w:t>
            </w:r>
            <w:r w:rsidR="00C637F0" w:rsidRPr="001C74DB">
              <w:rPr>
                <w:rFonts w:ascii="Arial" w:hAnsi="Arial" w:cs="Arial"/>
                <w:sz w:val="22"/>
                <w:szCs w:val="22"/>
                <w:lang w:eastAsia="en-US"/>
              </w:rPr>
              <w:t>Active substance</w:t>
            </w:r>
          </w:p>
        </w:tc>
        <w:tc>
          <w:tcPr>
            <w:tcW w:w="1353" w:type="dxa"/>
            <w:tcMar>
              <w:top w:w="40" w:type="dxa"/>
              <w:left w:w="40" w:type="dxa"/>
              <w:bottom w:w="40" w:type="dxa"/>
              <w:right w:w="40" w:type="dxa"/>
            </w:tcMar>
          </w:tcPr>
          <w:p w14:paraId="27C4790D"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52304-36-6</w:t>
            </w:r>
          </w:p>
        </w:tc>
        <w:tc>
          <w:tcPr>
            <w:tcW w:w="1353" w:type="dxa"/>
            <w:tcMar>
              <w:top w:w="40" w:type="dxa"/>
              <w:left w:w="40" w:type="dxa"/>
              <w:bottom w:w="40" w:type="dxa"/>
              <w:right w:w="40" w:type="dxa"/>
            </w:tcMar>
          </w:tcPr>
          <w:p w14:paraId="37649CB3"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257-835-0</w:t>
            </w:r>
          </w:p>
        </w:tc>
        <w:tc>
          <w:tcPr>
            <w:tcW w:w="967" w:type="dxa"/>
            <w:tcMar>
              <w:top w:w="40" w:type="dxa"/>
              <w:left w:w="40" w:type="dxa"/>
              <w:bottom w:w="40" w:type="dxa"/>
              <w:right w:w="40" w:type="dxa"/>
            </w:tcMar>
          </w:tcPr>
          <w:p w14:paraId="7783EC45" w14:textId="77777777" w:rsidR="00304C39" w:rsidRDefault="00E42DDF" w:rsidP="001C74DB">
            <w:pPr>
              <w:ind w:right="423"/>
              <w:jc w:val="both"/>
              <w:rPr>
                <w:rFonts w:ascii="Arial" w:hAnsi="Arial" w:cs="Arial"/>
                <w:sz w:val="22"/>
                <w:lang w:eastAsia="en-US"/>
              </w:rPr>
            </w:pPr>
            <w:r w:rsidRPr="007B32B6">
              <w:rPr>
                <w:rFonts w:ascii="Arial" w:hAnsi="Arial" w:cs="Arial"/>
                <w:sz w:val="22"/>
                <w:lang w:eastAsia="en-US"/>
              </w:rPr>
              <w:t>9.625</w:t>
            </w:r>
          </w:p>
          <w:p w14:paraId="3A2F2586" w14:textId="77777777" w:rsidR="00304C39" w:rsidRDefault="00304C39" w:rsidP="001C74DB">
            <w:pPr>
              <w:ind w:right="423"/>
              <w:jc w:val="both"/>
              <w:rPr>
                <w:rFonts w:ascii="Arial" w:hAnsi="Arial" w:cs="Arial"/>
                <w:sz w:val="22"/>
                <w:lang w:eastAsia="en-US"/>
              </w:rPr>
            </w:pPr>
          </w:p>
          <w:p w14:paraId="29DC429D" w14:textId="7CC20A31" w:rsidR="00C637F0" w:rsidRPr="001C74DB" w:rsidRDefault="00C637F0" w:rsidP="001C74DB">
            <w:pPr>
              <w:ind w:right="423"/>
              <w:jc w:val="both"/>
              <w:rPr>
                <w:rFonts w:ascii="Arial" w:hAnsi="Arial" w:cs="Arial"/>
                <w:sz w:val="22"/>
                <w:szCs w:val="22"/>
                <w:lang w:eastAsia="en-US"/>
              </w:rPr>
            </w:pPr>
          </w:p>
        </w:tc>
      </w:tr>
      <w:tr w:rsidR="00876211" w:rsidRPr="001C74DB" w14:paraId="457FFAAC" w14:textId="77777777" w:rsidTr="00C637F0">
        <w:tc>
          <w:tcPr>
            <w:tcW w:w="2021" w:type="dxa"/>
            <w:tcMar>
              <w:top w:w="40" w:type="dxa"/>
              <w:left w:w="40" w:type="dxa"/>
              <w:bottom w:w="40" w:type="dxa"/>
              <w:right w:w="40" w:type="dxa"/>
            </w:tcMar>
          </w:tcPr>
          <w:p w14:paraId="6385A098" w14:textId="35FB0330" w:rsidR="00876211" w:rsidRPr="001C74DB" w:rsidRDefault="00876211" w:rsidP="00E42DDF">
            <w:pPr>
              <w:ind w:right="423"/>
              <w:jc w:val="both"/>
              <w:rPr>
                <w:rFonts w:ascii="Arial" w:hAnsi="Arial" w:cs="Arial"/>
                <w:sz w:val="22"/>
                <w:szCs w:val="22"/>
                <w:lang w:eastAsia="en-US"/>
              </w:rPr>
            </w:pPr>
            <w:r w:rsidRPr="00046363">
              <w:rPr>
                <w:rFonts w:ascii="Arial" w:hAnsi="Arial" w:cs="Arial"/>
                <w:sz w:val="22"/>
                <w:szCs w:val="22"/>
                <w:lang w:eastAsia="en-US"/>
              </w:rPr>
              <w:t xml:space="preserve">Denatured alcohol (EtOH </w:t>
            </w:r>
            <w:r w:rsidRPr="00046363">
              <w:rPr>
                <w:rFonts w:ascii="Arial" w:hAnsi="Arial" w:cs="Arial"/>
                <w:sz w:val="22"/>
                <w:szCs w:val="22"/>
                <w:lang w:eastAsia="en-US"/>
              </w:rPr>
              <w:lastRenderedPageBreak/>
              <w:t xml:space="preserve">50-100% with propan-2-ol 5% and 2-methylpropan-2-ol </w:t>
            </w:r>
            <w:r w:rsidR="00E42DDF">
              <w:rPr>
                <w:rFonts w:ascii="Arial" w:hAnsi="Arial" w:cs="Arial"/>
                <w:sz w:val="22"/>
                <w:szCs w:val="22"/>
                <w:lang w:eastAsia="en-US"/>
              </w:rPr>
              <w:t>0.1</w:t>
            </w:r>
            <w:r w:rsidRPr="00046363">
              <w:rPr>
                <w:rFonts w:ascii="Arial" w:hAnsi="Arial" w:cs="Arial"/>
                <w:sz w:val="22"/>
                <w:szCs w:val="22"/>
                <w:lang w:eastAsia="en-US"/>
              </w:rPr>
              <w:t>%)</w:t>
            </w:r>
          </w:p>
        </w:tc>
        <w:tc>
          <w:tcPr>
            <w:tcW w:w="1353" w:type="dxa"/>
            <w:tcMar>
              <w:top w:w="40" w:type="dxa"/>
              <w:left w:w="40" w:type="dxa"/>
              <w:bottom w:w="40" w:type="dxa"/>
              <w:right w:w="40" w:type="dxa"/>
            </w:tcMar>
          </w:tcPr>
          <w:p w14:paraId="186EC6C1" w14:textId="7088696B" w:rsidR="00876211" w:rsidRDefault="00876211" w:rsidP="001C74DB">
            <w:pPr>
              <w:ind w:right="423"/>
              <w:jc w:val="both"/>
              <w:rPr>
                <w:rFonts w:ascii="Arial" w:hAnsi="Arial" w:cs="Arial"/>
                <w:sz w:val="22"/>
                <w:szCs w:val="22"/>
                <w:lang w:eastAsia="en-US"/>
              </w:rPr>
            </w:pPr>
            <w:r>
              <w:rPr>
                <w:rFonts w:ascii="Arial" w:hAnsi="Arial" w:cs="Arial"/>
                <w:sz w:val="22"/>
                <w:szCs w:val="22"/>
                <w:lang w:eastAsia="en-US"/>
              </w:rPr>
              <w:lastRenderedPageBreak/>
              <w:t>Mixture</w:t>
            </w:r>
          </w:p>
        </w:tc>
        <w:tc>
          <w:tcPr>
            <w:tcW w:w="1353" w:type="dxa"/>
            <w:tcMar>
              <w:top w:w="40" w:type="dxa"/>
              <w:left w:w="40" w:type="dxa"/>
              <w:bottom w:w="40" w:type="dxa"/>
              <w:right w:w="40" w:type="dxa"/>
            </w:tcMar>
          </w:tcPr>
          <w:p w14:paraId="3C4130FF" w14:textId="77777777" w:rsidR="00876211" w:rsidRDefault="00876211" w:rsidP="00876211">
            <w:pPr>
              <w:ind w:right="-112"/>
              <w:jc w:val="both"/>
              <w:rPr>
                <w:rFonts w:ascii="Arial" w:hAnsi="Arial" w:cs="Arial"/>
                <w:sz w:val="22"/>
                <w:szCs w:val="22"/>
                <w:lang w:eastAsia="en-US"/>
              </w:rPr>
            </w:pPr>
            <w:r>
              <w:rPr>
                <w:rFonts w:ascii="Arial" w:hAnsi="Arial" w:cs="Arial"/>
                <w:sz w:val="22"/>
                <w:szCs w:val="22"/>
                <w:lang w:eastAsia="en-US"/>
              </w:rPr>
              <w:t>Solvent</w:t>
            </w:r>
          </w:p>
          <w:p w14:paraId="2C017B88" w14:textId="77777777" w:rsidR="00876211" w:rsidRDefault="00876211" w:rsidP="00876211">
            <w:pPr>
              <w:ind w:right="-112"/>
              <w:jc w:val="both"/>
              <w:rPr>
                <w:rFonts w:ascii="Arial" w:hAnsi="Arial" w:cs="Arial"/>
                <w:sz w:val="22"/>
                <w:szCs w:val="22"/>
                <w:lang w:eastAsia="en-US"/>
              </w:rPr>
            </w:pPr>
          </w:p>
          <w:p w14:paraId="6CCBA44A" w14:textId="77777777" w:rsidR="00876211" w:rsidRPr="001C74DB" w:rsidRDefault="00876211" w:rsidP="001C74DB">
            <w:pPr>
              <w:ind w:right="423"/>
              <w:jc w:val="both"/>
              <w:rPr>
                <w:rFonts w:ascii="Arial" w:hAnsi="Arial" w:cs="Arial"/>
                <w:sz w:val="22"/>
                <w:szCs w:val="22"/>
                <w:lang w:eastAsia="en-US"/>
              </w:rPr>
            </w:pPr>
          </w:p>
        </w:tc>
        <w:tc>
          <w:tcPr>
            <w:tcW w:w="1353" w:type="dxa"/>
            <w:tcMar>
              <w:top w:w="40" w:type="dxa"/>
              <w:left w:w="40" w:type="dxa"/>
              <w:bottom w:w="40" w:type="dxa"/>
              <w:right w:w="40" w:type="dxa"/>
            </w:tcMar>
          </w:tcPr>
          <w:p w14:paraId="5B6AA457" w14:textId="4FECE287" w:rsidR="00876211" w:rsidRPr="001C74DB" w:rsidRDefault="00876211" w:rsidP="001C74DB">
            <w:pPr>
              <w:ind w:right="423"/>
              <w:jc w:val="both"/>
              <w:rPr>
                <w:rFonts w:ascii="Arial" w:hAnsi="Arial" w:cs="Arial"/>
                <w:sz w:val="22"/>
                <w:szCs w:val="22"/>
                <w:lang w:eastAsia="en-US"/>
              </w:rPr>
            </w:pPr>
            <w:r>
              <w:rPr>
                <w:rFonts w:ascii="Arial" w:hAnsi="Arial" w:cs="Arial"/>
                <w:sz w:val="22"/>
                <w:szCs w:val="22"/>
                <w:lang w:eastAsia="en-US"/>
              </w:rPr>
              <w:lastRenderedPageBreak/>
              <w:t>-</w:t>
            </w:r>
          </w:p>
        </w:tc>
        <w:tc>
          <w:tcPr>
            <w:tcW w:w="1353" w:type="dxa"/>
            <w:tcMar>
              <w:top w:w="40" w:type="dxa"/>
              <w:left w:w="40" w:type="dxa"/>
              <w:bottom w:w="40" w:type="dxa"/>
              <w:right w:w="40" w:type="dxa"/>
            </w:tcMar>
          </w:tcPr>
          <w:p w14:paraId="252F8861" w14:textId="4DBB31E1" w:rsidR="00876211" w:rsidRPr="001C74DB" w:rsidRDefault="00876211" w:rsidP="001C74DB">
            <w:pPr>
              <w:ind w:right="423"/>
              <w:jc w:val="both"/>
              <w:rPr>
                <w:rFonts w:ascii="Arial" w:hAnsi="Arial" w:cs="Arial"/>
                <w:sz w:val="22"/>
                <w:szCs w:val="22"/>
                <w:lang w:eastAsia="en-US"/>
              </w:rPr>
            </w:pPr>
            <w:r>
              <w:rPr>
                <w:rFonts w:ascii="Arial" w:hAnsi="Arial" w:cs="Arial"/>
                <w:sz w:val="22"/>
                <w:szCs w:val="22"/>
                <w:lang w:eastAsia="en-US"/>
              </w:rPr>
              <w:t>-</w:t>
            </w:r>
          </w:p>
        </w:tc>
        <w:tc>
          <w:tcPr>
            <w:tcW w:w="967" w:type="dxa"/>
            <w:tcMar>
              <w:top w:w="40" w:type="dxa"/>
              <w:left w:w="40" w:type="dxa"/>
              <w:bottom w:w="40" w:type="dxa"/>
              <w:right w:w="40" w:type="dxa"/>
            </w:tcMar>
          </w:tcPr>
          <w:p w14:paraId="2B8FC4DC" w14:textId="2175609A" w:rsidR="00876211" w:rsidRPr="001C74DB" w:rsidRDefault="00876211" w:rsidP="00A961A1">
            <w:pPr>
              <w:tabs>
                <w:tab w:val="left" w:pos="887"/>
              </w:tabs>
              <w:jc w:val="both"/>
              <w:rPr>
                <w:rFonts w:ascii="Arial" w:hAnsi="Arial" w:cs="Arial"/>
                <w:sz w:val="22"/>
                <w:szCs w:val="22"/>
                <w:lang w:eastAsia="en-US"/>
              </w:rPr>
            </w:pPr>
            <w:r>
              <w:rPr>
                <w:rFonts w:ascii="Arial" w:hAnsi="Arial" w:cs="Arial"/>
                <w:sz w:val="22"/>
                <w:szCs w:val="22"/>
                <w:lang w:eastAsia="en-US"/>
              </w:rPr>
              <w:t>55.53</w:t>
            </w:r>
          </w:p>
        </w:tc>
      </w:tr>
    </w:tbl>
    <w:p w14:paraId="15635FA8" w14:textId="77777777" w:rsidR="00C637F0" w:rsidRPr="001C74DB" w:rsidRDefault="00C637F0" w:rsidP="001C74DB">
      <w:pPr>
        <w:ind w:right="423"/>
        <w:jc w:val="both"/>
        <w:rPr>
          <w:rFonts w:ascii="Arial" w:hAnsi="Arial" w:cs="Arial"/>
          <w:sz w:val="22"/>
          <w:szCs w:val="22"/>
          <w:lang w:eastAsia="en-US"/>
        </w:rPr>
      </w:pPr>
    </w:p>
    <w:p w14:paraId="20595BB8" w14:textId="414FDA06" w:rsidR="00C637F0" w:rsidRPr="005F4289" w:rsidRDefault="00C637F0" w:rsidP="001C74DB">
      <w:pPr>
        <w:ind w:right="423"/>
        <w:jc w:val="both"/>
        <w:rPr>
          <w:rFonts w:ascii="Arial" w:hAnsi="Arial" w:cs="Arial"/>
          <w:b/>
          <w:sz w:val="22"/>
          <w:szCs w:val="22"/>
          <w:u w:val="single"/>
          <w:lang w:eastAsia="en-US"/>
        </w:rPr>
      </w:pPr>
      <w:r w:rsidRPr="001C74DB">
        <w:rPr>
          <w:rFonts w:ascii="Arial" w:hAnsi="Arial" w:cs="Arial"/>
          <w:sz w:val="22"/>
          <w:szCs w:val="22"/>
          <w:lang w:eastAsia="en-US"/>
        </w:rPr>
        <w:br w:type="page"/>
      </w:r>
      <w:bookmarkStart w:id="109" w:name="_Toc464164475"/>
      <w:bookmarkStart w:id="110" w:name="_Toc492387857"/>
      <w:r w:rsidRPr="005F4289">
        <w:rPr>
          <w:rFonts w:ascii="Arial" w:hAnsi="Arial" w:cs="Arial"/>
          <w:b/>
          <w:sz w:val="22"/>
          <w:szCs w:val="22"/>
          <w:u w:val="single"/>
          <w:lang w:eastAsia="en-US"/>
        </w:rPr>
        <w:lastRenderedPageBreak/>
        <w:t>Part II.- Second information level - meta SPC-2</w:t>
      </w:r>
      <w:bookmarkEnd w:id="109"/>
      <w:bookmarkEnd w:id="110"/>
    </w:p>
    <w:p w14:paraId="1F20685B" w14:textId="77777777" w:rsidR="00C637F0" w:rsidRDefault="00C637F0" w:rsidP="001C74DB">
      <w:pPr>
        <w:ind w:right="423"/>
        <w:jc w:val="both"/>
        <w:rPr>
          <w:rFonts w:ascii="Arial" w:hAnsi="Arial" w:cs="Arial"/>
          <w:sz w:val="22"/>
          <w:szCs w:val="22"/>
          <w:lang w:eastAsia="en-US"/>
        </w:rPr>
      </w:pPr>
    </w:p>
    <w:p w14:paraId="39501B9D" w14:textId="77777777" w:rsidR="00E749B8" w:rsidRPr="001C74DB" w:rsidRDefault="00E749B8" w:rsidP="001C74DB">
      <w:pPr>
        <w:ind w:right="423"/>
        <w:jc w:val="both"/>
        <w:rPr>
          <w:rFonts w:ascii="Arial" w:hAnsi="Arial" w:cs="Arial"/>
          <w:sz w:val="22"/>
          <w:szCs w:val="22"/>
          <w:lang w:eastAsia="en-US"/>
        </w:rPr>
      </w:pPr>
    </w:p>
    <w:p w14:paraId="5140247C" w14:textId="77777777" w:rsidR="00C637F0" w:rsidRPr="005F4289" w:rsidRDefault="00C637F0" w:rsidP="001C74DB">
      <w:pPr>
        <w:ind w:right="423"/>
        <w:jc w:val="both"/>
        <w:rPr>
          <w:rFonts w:ascii="Arial" w:hAnsi="Arial" w:cs="Arial"/>
          <w:b/>
          <w:sz w:val="22"/>
          <w:szCs w:val="22"/>
          <w:lang w:eastAsia="en-US"/>
        </w:rPr>
      </w:pPr>
      <w:bookmarkStart w:id="111" w:name="_Toc464164476"/>
      <w:bookmarkStart w:id="112" w:name="_Toc492387858"/>
      <w:r w:rsidRPr="005F4289">
        <w:rPr>
          <w:rFonts w:ascii="Arial" w:hAnsi="Arial" w:cs="Arial"/>
          <w:b/>
          <w:sz w:val="22"/>
          <w:szCs w:val="22"/>
          <w:lang w:eastAsia="en-US"/>
        </w:rPr>
        <w:t>1. Meta SPC-2 administrative information</w:t>
      </w:r>
      <w:bookmarkEnd w:id="111"/>
      <w:bookmarkEnd w:id="112"/>
    </w:p>
    <w:p w14:paraId="24C489B5" w14:textId="77777777" w:rsidR="00C637F0" w:rsidRPr="005F4289" w:rsidRDefault="00C637F0" w:rsidP="001C74DB">
      <w:pPr>
        <w:ind w:right="423"/>
        <w:jc w:val="both"/>
        <w:rPr>
          <w:rFonts w:ascii="Arial" w:hAnsi="Arial" w:cs="Arial"/>
          <w:b/>
          <w:sz w:val="22"/>
          <w:szCs w:val="22"/>
          <w:lang w:eastAsia="en-US"/>
        </w:rPr>
      </w:pPr>
    </w:p>
    <w:p w14:paraId="22E3A45F" w14:textId="77777777" w:rsidR="00C637F0" w:rsidRPr="0050649B" w:rsidRDefault="00C637F0" w:rsidP="0050649B">
      <w:pPr>
        <w:pStyle w:val="Paragraphedeliste"/>
        <w:numPr>
          <w:ilvl w:val="1"/>
          <w:numId w:val="73"/>
        </w:numPr>
        <w:ind w:right="423"/>
        <w:jc w:val="both"/>
        <w:rPr>
          <w:rFonts w:ascii="Arial" w:hAnsi="Arial" w:cs="Arial"/>
          <w:b/>
          <w:sz w:val="22"/>
          <w:szCs w:val="22"/>
          <w:lang w:eastAsia="en-US"/>
        </w:rPr>
      </w:pPr>
      <w:bookmarkStart w:id="113" w:name="_Toc464164477"/>
      <w:bookmarkStart w:id="114" w:name="_Toc492387859"/>
      <w:r w:rsidRPr="0050649B">
        <w:rPr>
          <w:rFonts w:ascii="Arial" w:hAnsi="Arial" w:cs="Arial"/>
          <w:b/>
          <w:sz w:val="22"/>
          <w:szCs w:val="22"/>
          <w:lang w:eastAsia="en-US"/>
        </w:rPr>
        <w:t>Meta SPC-2 identifier</w:t>
      </w:r>
      <w:bookmarkEnd w:id="113"/>
      <w:bookmarkEnd w:id="114"/>
    </w:p>
    <w:p w14:paraId="12258C28" w14:textId="77777777" w:rsidR="00E749B8" w:rsidRPr="0050649B" w:rsidRDefault="00E749B8" w:rsidP="0050649B">
      <w:pPr>
        <w:pStyle w:val="Paragraphedeliste"/>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96A7C" w:rsidRPr="001C74DB" w14:paraId="0D0B9DA6" w14:textId="77777777" w:rsidTr="00C637F0">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7EA47C" w14:textId="1C095574" w:rsidR="00C637F0" w:rsidRPr="001C74DB" w:rsidRDefault="00C637F0" w:rsidP="00560868">
            <w:pPr>
              <w:ind w:right="423"/>
              <w:jc w:val="both"/>
              <w:rPr>
                <w:rFonts w:ascii="Arial" w:hAnsi="Arial" w:cs="Arial"/>
                <w:sz w:val="22"/>
                <w:szCs w:val="22"/>
                <w:lang w:eastAsia="en-US"/>
              </w:rPr>
            </w:pPr>
            <w:r w:rsidRPr="001C74DB">
              <w:rPr>
                <w:rFonts w:ascii="Arial" w:hAnsi="Arial" w:cs="Arial"/>
                <w:sz w:val="22"/>
                <w:szCs w:val="22"/>
                <w:lang w:eastAsia="en-US"/>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790D9A"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Meta SPC-2 Sprays</w:t>
            </w:r>
          </w:p>
        </w:tc>
      </w:tr>
    </w:tbl>
    <w:p w14:paraId="11AB8E79" w14:textId="77777777" w:rsidR="00C637F0" w:rsidRPr="005F4289" w:rsidRDefault="00C637F0" w:rsidP="001C74DB">
      <w:pPr>
        <w:ind w:right="423"/>
        <w:jc w:val="both"/>
        <w:rPr>
          <w:rFonts w:ascii="Arial" w:hAnsi="Arial" w:cs="Arial"/>
          <w:b/>
          <w:sz w:val="22"/>
          <w:szCs w:val="22"/>
          <w:lang w:eastAsia="en-US"/>
        </w:rPr>
      </w:pPr>
    </w:p>
    <w:p w14:paraId="7D856F07" w14:textId="77777777" w:rsidR="00C637F0" w:rsidRPr="0050649B" w:rsidRDefault="00C637F0" w:rsidP="0050649B">
      <w:pPr>
        <w:pStyle w:val="Paragraphedeliste"/>
        <w:numPr>
          <w:ilvl w:val="1"/>
          <w:numId w:val="73"/>
        </w:numPr>
        <w:ind w:right="423"/>
        <w:jc w:val="both"/>
        <w:rPr>
          <w:rFonts w:ascii="Arial" w:hAnsi="Arial" w:cs="Arial"/>
          <w:b/>
          <w:sz w:val="22"/>
          <w:szCs w:val="22"/>
          <w:lang w:eastAsia="en-US"/>
        </w:rPr>
      </w:pPr>
      <w:bookmarkStart w:id="115" w:name="_Toc464164478"/>
      <w:bookmarkStart w:id="116" w:name="_Toc492387860"/>
      <w:r w:rsidRPr="0050649B">
        <w:rPr>
          <w:rFonts w:ascii="Arial" w:hAnsi="Arial" w:cs="Arial"/>
          <w:b/>
          <w:sz w:val="22"/>
          <w:szCs w:val="22"/>
          <w:lang w:eastAsia="en-US"/>
        </w:rPr>
        <w:t>Suffix to the authorisation number</w:t>
      </w:r>
      <w:bookmarkEnd w:id="115"/>
      <w:bookmarkEnd w:id="116"/>
    </w:p>
    <w:p w14:paraId="03014CCB" w14:textId="77777777" w:rsidR="00E749B8" w:rsidRPr="0050649B" w:rsidRDefault="00E749B8" w:rsidP="0050649B">
      <w:pPr>
        <w:pStyle w:val="Paragraphedeliste"/>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196A7C" w:rsidRPr="001C74DB" w14:paraId="708FF9D0" w14:textId="77777777" w:rsidTr="00C637F0">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63EBB4ED"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6488D63E" w14:textId="77777777" w:rsidR="00C637F0" w:rsidRPr="001C74DB" w:rsidRDefault="00C637F0" w:rsidP="001C74DB">
            <w:pPr>
              <w:ind w:right="423"/>
              <w:jc w:val="both"/>
              <w:rPr>
                <w:rFonts w:ascii="Arial" w:hAnsi="Arial" w:cs="Arial"/>
                <w:sz w:val="22"/>
                <w:szCs w:val="22"/>
                <w:lang w:eastAsia="en-US"/>
              </w:rPr>
            </w:pPr>
          </w:p>
        </w:tc>
      </w:tr>
    </w:tbl>
    <w:p w14:paraId="5E6F92FA" w14:textId="77777777" w:rsidR="00C637F0" w:rsidRPr="005F4289" w:rsidRDefault="00C637F0" w:rsidP="001C74DB">
      <w:pPr>
        <w:ind w:right="423"/>
        <w:jc w:val="both"/>
        <w:rPr>
          <w:rFonts w:ascii="Arial" w:hAnsi="Arial" w:cs="Arial"/>
          <w:b/>
          <w:sz w:val="22"/>
          <w:szCs w:val="22"/>
          <w:lang w:eastAsia="en-US"/>
        </w:rPr>
      </w:pPr>
    </w:p>
    <w:p w14:paraId="796668BE" w14:textId="77777777" w:rsidR="00C637F0" w:rsidRPr="0050649B" w:rsidRDefault="00C637F0" w:rsidP="0050649B">
      <w:pPr>
        <w:pStyle w:val="Paragraphedeliste"/>
        <w:numPr>
          <w:ilvl w:val="1"/>
          <w:numId w:val="72"/>
        </w:numPr>
        <w:ind w:right="423"/>
        <w:jc w:val="both"/>
        <w:rPr>
          <w:rFonts w:ascii="Arial" w:hAnsi="Arial" w:cs="Arial"/>
          <w:sz w:val="22"/>
          <w:szCs w:val="22"/>
          <w:lang w:eastAsia="en-US"/>
        </w:rPr>
      </w:pPr>
      <w:bookmarkStart w:id="117" w:name="_Toc464164479"/>
      <w:bookmarkStart w:id="118" w:name="_Toc492387861"/>
      <w:r w:rsidRPr="0050649B">
        <w:rPr>
          <w:rFonts w:ascii="Arial" w:hAnsi="Arial" w:cs="Arial"/>
          <w:b/>
          <w:sz w:val="22"/>
          <w:szCs w:val="22"/>
          <w:lang w:eastAsia="en-US"/>
        </w:rPr>
        <w:t>Product type(s</w:t>
      </w:r>
      <w:r w:rsidRPr="0050649B">
        <w:rPr>
          <w:rFonts w:ascii="Arial" w:hAnsi="Arial" w:cs="Arial"/>
          <w:sz w:val="22"/>
          <w:szCs w:val="22"/>
          <w:lang w:eastAsia="en-US"/>
        </w:rPr>
        <w:t>)</w:t>
      </w:r>
      <w:bookmarkEnd w:id="117"/>
      <w:bookmarkEnd w:id="118"/>
    </w:p>
    <w:p w14:paraId="68CD3EC0" w14:textId="77777777" w:rsidR="00E749B8" w:rsidRPr="0050649B" w:rsidRDefault="00E749B8" w:rsidP="0050649B">
      <w:pPr>
        <w:pStyle w:val="Paragraphedeliste"/>
        <w:ind w:right="423"/>
        <w:jc w:val="both"/>
        <w:rPr>
          <w:rFonts w:ascii="Arial" w:hAnsi="Arial" w:cs="Arial"/>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96A7C" w:rsidRPr="001C74DB" w14:paraId="27A94ED3" w14:textId="77777777" w:rsidTr="00C637F0">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ED4429" w14:textId="2D200AEC" w:rsidR="00C637F0" w:rsidRPr="001C74DB" w:rsidRDefault="00C637F0" w:rsidP="00560868">
            <w:pPr>
              <w:ind w:right="423"/>
              <w:jc w:val="both"/>
              <w:rPr>
                <w:rFonts w:ascii="Arial" w:hAnsi="Arial" w:cs="Arial"/>
                <w:sz w:val="22"/>
                <w:szCs w:val="22"/>
                <w:lang w:eastAsia="en-US"/>
              </w:rPr>
            </w:pPr>
            <w:r w:rsidRPr="001C74DB">
              <w:rPr>
                <w:rFonts w:ascii="Arial" w:hAnsi="Arial" w:cs="Arial"/>
                <w:sz w:val="22"/>
                <w:szCs w:val="22"/>
                <w:lang w:eastAsia="en-US"/>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D5CAEC3"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PT19</w:t>
            </w:r>
          </w:p>
        </w:tc>
      </w:tr>
    </w:tbl>
    <w:p w14:paraId="2541C248" w14:textId="77777777" w:rsidR="00C637F0" w:rsidRPr="001C74DB" w:rsidRDefault="00C637F0" w:rsidP="001C74DB">
      <w:pPr>
        <w:ind w:right="423"/>
        <w:jc w:val="both"/>
        <w:rPr>
          <w:rFonts w:ascii="Arial" w:hAnsi="Arial" w:cs="Arial"/>
          <w:sz w:val="22"/>
          <w:szCs w:val="22"/>
          <w:lang w:eastAsia="en-US"/>
        </w:rPr>
      </w:pPr>
    </w:p>
    <w:p w14:paraId="66C6FE86" w14:textId="77777777" w:rsidR="00C637F0" w:rsidRPr="005F4289" w:rsidRDefault="00C637F0" w:rsidP="001C74DB">
      <w:pPr>
        <w:ind w:right="423"/>
        <w:jc w:val="both"/>
        <w:rPr>
          <w:rFonts w:ascii="Arial" w:hAnsi="Arial" w:cs="Arial"/>
          <w:b/>
          <w:sz w:val="22"/>
          <w:szCs w:val="22"/>
          <w:lang w:eastAsia="en-US"/>
        </w:rPr>
      </w:pPr>
    </w:p>
    <w:p w14:paraId="7B1F479F" w14:textId="77777777" w:rsidR="00C637F0" w:rsidRPr="005F4289" w:rsidRDefault="00C637F0" w:rsidP="001C74DB">
      <w:pPr>
        <w:ind w:right="423"/>
        <w:jc w:val="both"/>
        <w:rPr>
          <w:rFonts w:ascii="Arial" w:hAnsi="Arial" w:cs="Arial"/>
          <w:b/>
          <w:sz w:val="22"/>
          <w:szCs w:val="22"/>
          <w:lang w:eastAsia="en-US"/>
        </w:rPr>
      </w:pPr>
      <w:bookmarkStart w:id="119" w:name="_Toc464164480"/>
      <w:bookmarkStart w:id="120" w:name="_Toc492387862"/>
      <w:r w:rsidRPr="005F4289">
        <w:rPr>
          <w:rFonts w:ascii="Arial" w:hAnsi="Arial" w:cs="Arial"/>
          <w:b/>
          <w:sz w:val="22"/>
          <w:szCs w:val="22"/>
          <w:lang w:eastAsia="en-US"/>
        </w:rPr>
        <w:t>2. Meta SPC-2 composition</w:t>
      </w:r>
      <w:bookmarkEnd w:id="119"/>
      <w:bookmarkEnd w:id="120"/>
    </w:p>
    <w:p w14:paraId="7A0BA302" w14:textId="77777777" w:rsidR="00C637F0" w:rsidRPr="001C74DB" w:rsidRDefault="00C637F0" w:rsidP="001C74DB">
      <w:pPr>
        <w:ind w:right="423"/>
        <w:jc w:val="both"/>
        <w:rPr>
          <w:rFonts w:ascii="Arial" w:hAnsi="Arial" w:cs="Arial"/>
          <w:sz w:val="22"/>
          <w:szCs w:val="22"/>
          <w:lang w:eastAsia="en-US"/>
        </w:rPr>
      </w:pPr>
    </w:p>
    <w:p w14:paraId="2B79747F" w14:textId="77777777" w:rsidR="00C637F0" w:rsidRPr="005F4289" w:rsidRDefault="00C637F0" w:rsidP="001C74DB">
      <w:pPr>
        <w:ind w:right="423"/>
        <w:jc w:val="both"/>
        <w:rPr>
          <w:rFonts w:ascii="Arial" w:hAnsi="Arial" w:cs="Arial"/>
          <w:b/>
          <w:sz w:val="22"/>
          <w:szCs w:val="22"/>
          <w:lang w:eastAsia="en-US"/>
        </w:rPr>
      </w:pPr>
      <w:bookmarkStart w:id="121" w:name="_Toc464164481"/>
      <w:bookmarkStart w:id="122" w:name="_Toc492387863"/>
      <w:r w:rsidRPr="005F4289">
        <w:rPr>
          <w:rFonts w:ascii="Arial" w:hAnsi="Arial" w:cs="Arial"/>
          <w:b/>
          <w:sz w:val="22"/>
          <w:szCs w:val="22"/>
          <w:lang w:eastAsia="en-US"/>
        </w:rPr>
        <w:t>2.1. Qualitative and quantitative information on the composition of the meta SPC-2</w:t>
      </w:r>
      <w:bookmarkEnd w:id="121"/>
      <w:bookmarkEnd w:id="122"/>
      <w:r w:rsidRPr="005F4289">
        <w:rPr>
          <w:rFonts w:ascii="Arial" w:hAnsi="Arial" w:cs="Arial"/>
          <w:b/>
          <w:sz w:val="22"/>
          <w:szCs w:val="22"/>
          <w:lang w:eastAsia="en-US"/>
        </w:rPr>
        <w:t xml:space="preserve"> </w:t>
      </w:r>
    </w:p>
    <w:p w14:paraId="6D76EDD9" w14:textId="77777777" w:rsidR="00AE2C46" w:rsidRPr="001C74DB" w:rsidRDefault="00AE2C46" w:rsidP="001C74DB">
      <w:pPr>
        <w:ind w:right="423"/>
        <w:jc w:val="both"/>
        <w:rPr>
          <w:rFonts w:ascii="Arial" w:hAnsi="Arial" w:cs="Arial"/>
          <w:sz w:val="22"/>
          <w:szCs w:val="22"/>
          <w:lang w:eastAsia="en-US"/>
        </w:rPr>
      </w:pPr>
    </w:p>
    <w:p w14:paraId="068F8324" w14:textId="6422AFA6"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 xml:space="preserve">The full composition is reported in the </w:t>
      </w:r>
      <w:r w:rsidR="00C16674">
        <w:rPr>
          <w:rFonts w:ascii="Arial" w:hAnsi="Arial" w:cs="Arial"/>
          <w:sz w:val="22"/>
          <w:szCs w:val="22"/>
          <w:lang w:eastAsia="en-US"/>
        </w:rPr>
        <w:t>confidential annex</w:t>
      </w:r>
    </w:p>
    <w:p w14:paraId="4AA69F5E" w14:textId="77777777" w:rsidR="00C637F0" w:rsidRPr="001C74DB" w:rsidRDefault="00C637F0" w:rsidP="001C74DB">
      <w:pPr>
        <w:ind w:right="423"/>
        <w:jc w:val="both"/>
        <w:rPr>
          <w:rFonts w:ascii="Arial" w:hAnsi="Arial" w:cs="Arial"/>
          <w:sz w:val="22"/>
          <w:szCs w:val="22"/>
          <w:lang w:eastAsia="en-US"/>
        </w:rPr>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6"/>
        <w:gridCol w:w="1353"/>
        <w:gridCol w:w="1353"/>
        <w:gridCol w:w="1353"/>
        <w:gridCol w:w="1353"/>
        <w:gridCol w:w="625"/>
        <w:gridCol w:w="728"/>
      </w:tblGrid>
      <w:tr w:rsidR="00196A7C" w:rsidRPr="001C74DB" w14:paraId="20305609" w14:textId="77777777" w:rsidTr="00C637F0">
        <w:trPr>
          <w:trHeight w:val="692"/>
          <w:tblHeader/>
        </w:trPr>
        <w:tc>
          <w:tcPr>
            <w:tcW w:w="2256" w:type="dxa"/>
            <w:vMerge w:val="restart"/>
            <w:tcMar>
              <w:top w:w="40" w:type="dxa"/>
              <w:left w:w="40" w:type="dxa"/>
              <w:bottom w:w="40" w:type="dxa"/>
              <w:right w:w="40" w:type="dxa"/>
            </w:tcMar>
          </w:tcPr>
          <w:p w14:paraId="753CC830" w14:textId="77777777" w:rsidR="00C637F0" w:rsidRPr="00090261" w:rsidRDefault="00C637F0" w:rsidP="00090261">
            <w:pPr>
              <w:ind w:right="94"/>
              <w:jc w:val="both"/>
              <w:rPr>
                <w:rFonts w:ascii="Arial" w:hAnsi="Arial" w:cs="Arial"/>
                <w:b/>
                <w:sz w:val="22"/>
                <w:szCs w:val="22"/>
                <w:lang w:eastAsia="en-US"/>
              </w:rPr>
            </w:pPr>
            <w:r w:rsidRPr="00090261">
              <w:rPr>
                <w:rFonts w:ascii="Arial" w:hAnsi="Arial" w:cs="Arial"/>
                <w:b/>
                <w:sz w:val="22"/>
                <w:szCs w:val="22"/>
                <w:lang w:eastAsia="en-US"/>
              </w:rPr>
              <w:t>Common name</w:t>
            </w:r>
          </w:p>
        </w:tc>
        <w:tc>
          <w:tcPr>
            <w:tcW w:w="1353" w:type="dxa"/>
            <w:vMerge w:val="restart"/>
            <w:tcMar>
              <w:top w:w="40" w:type="dxa"/>
              <w:left w:w="40" w:type="dxa"/>
              <w:bottom w:w="40" w:type="dxa"/>
              <w:right w:w="40" w:type="dxa"/>
            </w:tcMar>
          </w:tcPr>
          <w:p w14:paraId="37D8E0FC" w14:textId="77777777" w:rsidR="00C637F0" w:rsidRPr="00090261" w:rsidRDefault="00C637F0" w:rsidP="00090261">
            <w:pPr>
              <w:ind w:right="94"/>
              <w:jc w:val="both"/>
              <w:rPr>
                <w:rFonts w:ascii="Arial" w:hAnsi="Arial" w:cs="Arial"/>
                <w:b/>
                <w:sz w:val="22"/>
                <w:szCs w:val="22"/>
                <w:lang w:eastAsia="en-US"/>
              </w:rPr>
            </w:pPr>
            <w:r w:rsidRPr="00090261">
              <w:rPr>
                <w:rFonts w:ascii="Arial" w:hAnsi="Arial" w:cs="Arial"/>
                <w:b/>
                <w:sz w:val="22"/>
                <w:szCs w:val="22"/>
                <w:lang w:eastAsia="en-US"/>
              </w:rPr>
              <w:t>IUPAC name</w:t>
            </w:r>
          </w:p>
        </w:tc>
        <w:tc>
          <w:tcPr>
            <w:tcW w:w="1353" w:type="dxa"/>
            <w:vMerge w:val="restart"/>
            <w:tcMar>
              <w:top w:w="40" w:type="dxa"/>
              <w:left w:w="40" w:type="dxa"/>
              <w:bottom w:w="40" w:type="dxa"/>
              <w:right w:w="40" w:type="dxa"/>
            </w:tcMar>
          </w:tcPr>
          <w:p w14:paraId="163BEDA7" w14:textId="77777777" w:rsidR="00C637F0" w:rsidRPr="00090261" w:rsidRDefault="00C637F0" w:rsidP="00090261">
            <w:pPr>
              <w:ind w:right="94"/>
              <w:jc w:val="both"/>
              <w:rPr>
                <w:rFonts w:ascii="Arial" w:hAnsi="Arial" w:cs="Arial"/>
                <w:b/>
                <w:sz w:val="22"/>
                <w:szCs w:val="22"/>
                <w:lang w:eastAsia="en-US"/>
              </w:rPr>
            </w:pPr>
            <w:r w:rsidRPr="00090261">
              <w:rPr>
                <w:rFonts w:ascii="Arial" w:hAnsi="Arial" w:cs="Arial"/>
                <w:b/>
                <w:sz w:val="22"/>
                <w:szCs w:val="22"/>
                <w:lang w:eastAsia="en-US"/>
              </w:rPr>
              <w:t>Function</w:t>
            </w:r>
          </w:p>
        </w:tc>
        <w:tc>
          <w:tcPr>
            <w:tcW w:w="1353" w:type="dxa"/>
            <w:vMerge w:val="restart"/>
            <w:tcMar>
              <w:top w:w="40" w:type="dxa"/>
              <w:left w:w="40" w:type="dxa"/>
              <w:bottom w:w="40" w:type="dxa"/>
              <w:right w:w="40" w:type="dxa"/>
            </w:tcMar>
          </w:tcPr>
          <w:p w14:paraId="1418EBCC" w14:textId="77777777" w:rsidR="00C637F0" w:rsidRPr="00090261" w:rsidRDefault="00C637F0" w:rsidP="00090261">
            <w:pPr>
              <w:ind w:right="94"/>
              <w:jc w:val="both"/>
              <w:rPr>
                <w:rFonts w:ascii="Arial" w:hAnsi="Arial" w:cs="Arial"/>
                <w:b/>
                <w:sz w:val="22"/>
                <w:szCs w:val="22"/>
                <w:lang w:eastAsia="en-US"/>
              </w:rPr>
            </w:pPr>
            <w:r w:rsidRPr="00090261">
              <w:rPr>
                <w:rFonts w:ascii="Arial" w:hAnsi="Arial" w:cs="Arial"/>
                <w:b/>
                <w:sz w:val="22"/>
                <w:szCs w:val="22"/>
                <w:lang w:eastAsia="en-US"/>
              </w:rPr>
              <w:t>CAS number</w:t>
            </w:r>
          </w:p>
        </w:tc>
        <w:tc>
          <w:tcPr>
            <w:tcW w:w="1353" w:type="dxa"/>
            <w:vMerge w:val="restart"/>
            <w:tcMar>
              <w:top w:w="40" w:type="dxa"/>
              <w:left w:w="40" w:type="dxa"/>
              <w:bottom w:w="40" w:type="dxa"/>
              <w:right w:w="40" w:type="dxa"/>
            </w:tcMar>
          </w:tcPr>
          <w:p w14:paraId="1B1AB991" w14:textId="77777777" w:rsidR="00C637F0" w:rsidRPr="00090261" w:rsidRDefault="00C637F0" w:rsidP="00090261">
            <w:pPr>
              <w:ind w:right="94"/>
              <w:jc w:val="both"/>
              <w:rPr>
                <w:rFonts w:ascii="Arial" w:hAnsi="Arial" w:cs="Arial"/>
                <w:b/>
                <w:sz w:val="22"/>
                <w:szCs w:val="22"/>
                <w:lang w:eastAsia="en-US"/>
              </w:rPr>
            </w:pPr>
            <w:r w:rsidRPr="00090261">
              <w:rPr>
                <w:rFonts w:ascii="Arial" w:hAnsi="Arial" w:cs="Arial"/>
                <w:b/>
                <w:sz w:val="22"/>
                <w:szCs w:val="22"/>
                <w:lang w:eastAsia="en-US"/>
              </w:rPr>
              <w:t>EC number</w:t>
            </w:r>
          </w:p>
        </w:tc>
        <w:tc>
          <w:tcPr>
            <w:tcW w:w="1353" w:type="dxa"/>
            <w:gridSpan w:val="2"/>
            <w:tcMar>
              <w:top w:w="40" w:type="dxa"/>
              <w:left w:w="40" w:type="dxa"/>
              <w:bottom w:w="40" w:type="dxa"/>
              <w:right w:w="40" w:type="dxa"/>
            </w:tcMar>
          </w:tcPr>
          <w:p w14:paraId="6B4DBBF3" w14:textId="77777777" w:rsidR="00C637F0" w:rsidRPr="00090261" w:rsidRDefault="00C637F0" w:rsidP="00090261">
            <w:pPr>
              <w:ind w:right="94"/>
              <w:jc w:val="both"/>
              <w:rPr>
                <w:rFonts w:ascii="Arial" w:hAnsi="Arial" w:cs="Arial"/>
                <w:b/>
                <w:sz w:val="22"/>
                <w:szCs w:val="22"/>
                <w:lang w:eastAsia="en-US"/>
              </w:rPr>
            </w:pPr>
            <w:r w:rsidRPr="00090261">
              <w:rPr>
                <w:rFonts w:ascii="Arial" w:hAnsi="Arial" w:cs="Arial"/>
                <w:b/>
                <w:sz w:val="22"/>
                <w:szCs w:val="22"/>
                <w:lang w:eastAsia="en-US"/>
              </w:rPr>
              <w:t>Content (%)</w:t>
            </w:r>
          </w:p>
        </w:tc>
      </w:tr>
      <w:tr w:rsidR="00196A7C" w:rsidRPr="001C74DB" w14:paraId="63143500" w14:textId="77777777" w:rsidTr="00C637F0">
        <w:tblPrEx>
          <w:tblCellMar>
            <w:left w:w="108" w:type="dxa"/>
            <w:right w:w="108" w:type="dxa"/>
          </w:tblCellMar>
        </w:tblPrEx>
        <w:trPr>
          <w:trHeight w:val="272"/>
        </w:trPr>
        <w:tc>
          <w:tcPr>
            <w:tcW w:w="2256" w:type="dxa"/>
            <w:vMerge/>
          </w:tcPr>
          <w:p w14:paraId="79615B60" w14:textId="77777777" w:rsidR="00C637F0" w:rsidRPr="00090261" w:rsidRDefault="00C637F0" w:rsidP="00090261">
            <w:pPr>
              <w:ind w:right="94"/>
              <w:jc w:val="both"/>
              <w:rPr>
                <w:rFonts w:ascii="Arial" w:hAnsi="Arial" w:cs="Arial"/>
                <w:b/>
                <w:sz w:val="22"/>
                <w:szCs w:val="22"/>
                <w:lang w:eastAsia="en-US"/>
              </w:rPr>
            </w:pPr>
          </w:p>
        </w:tc>
        <w:tc>
          <w:tcPr>
            <w:tcW w:w="1353" w:type="dxa"/>
            <w:vMerge/>
          </w:tcPr>
          <w:p w14:paraId="26FB765A" w14:textId="77777777" w:rsidR="00C637F0" w:rsidRPr="00090261" w:rsidRDefault="00C637F0" w:rsidP="00090261">
            <w:pPr>
              <w:ind w:right="94"/>
              <w:jc w:val="both"/>
              <w:rPr>
                <w:rFonts w:ascii="Arial" w:hAnsi="Arial" w:cs="Arial"/>
                <w:b/>
                <w:sz w:val="22"/>
                <w:szCs w:val="22"/>
                <w:lang w:eastAsia="en-US"/>
              </w:rPr>
            </w:pPr>
          </w:p>
        </w:tc>
        <w:tc>
          <w:tcPr>
            <w:tcW w:w="1353" w:type="dxa"/>
            <w:vMerge/>
          </w:tcPr>
          <w:p w14:paraId="17F81392" w14:textId="77777777" w:rsidR="00C637F0" w:rsidRPr="00090261" w:rsidRDefault="00C637F0" w:rsidP="00090261">
            <w:pPr>
              <w:ind w:right="94"/>
              <w:jc w:val="both"/>
              <w:rPr>
                <w:rFonts w:ascii="Arial" w:hAnsi="Arial" w:cs="Arial"/>
                <w:b/>
                <w:sz w:val="22"/>
                <w:szCs w:val="22"/>
                <w:lang w:eastAsia="en-US"/>
              </w:rPr>
            </w:pPr>
          </w:p>
        </w:tc>
        <w:tc>
          <w:tcPr>
            <w:tcW w:w="1353" w:type="dxa"/>
            <w:vMerge/>
          </w:tcPr>
          <w:p w14:paraId="23137659" w14:textId="77777777" w:rsidR="00C637F0" w:rsidRPr="00090261" w:rsidRDefault="00C637F0" w:rsidP="00090261">
            <w:pPr>
              <w:ind w:right="94"/>
              <w:jc w:val="both"/>
              <w:rPr>
                <w:rFonts w:ascii="Arial" w:hAnsi="Arial" w:cs="Arial"/>
                <w:b/>
                <w:sz w:val="22"/>
                <w:szCs w:val="22"/>
                <w:lang w:eastAsia="en-US"/>
              </w:rPr>
            </w:pPr>
          </w:p>
        </w:tc>
        <w:tc>
          <w:tcPr>
            <w:tcW w:w="1353" w:type="dxa"/>
            <w:vMerge/>
          </w:tcPr>
          <w:p w14:paraId="3CAFF18D" w14:textId="77777777" w:rsidR="00C637F0" w:rsidRPr="00090261" w:rsidRDefault="00C637F0" w:rsidP="00090261">
            <w:pPr>
              <w:ind w:right="94"/>
              <w:jc w:val="both"/>
              <w:rPr>
                <w:rFonts w:ascii="Arial" w:hAnsi="Arial" w:cs="Arial"/>
                <w:b/>
                <w:sz w:val="22"/>
                <w:szCs w:val="22"/>
                <w:lang w:eastAsia="en-US"/>
              </w:rPr>
            </w:pPr>
          </w:p>
        </w:tc>
        <w:tc>
          <w:tcPr>
            <w:tcW w:w="625" w:type="dxa"/>
          </w:tcPr>
          <w:p w14:paraId="44D2710F" w14:textId="77777777" w:rsidR="00C637F0" w:rsidRPr="00090261" w:rsidRDefault="00C637F0" w:rsidP="00090261">
            <w:pPr>
              <w:tabs>
                <w:tab w:val="left" w:pos="583"/>
              </w:tabs>
              <w:ind w:right="-174"/>
              <w:jc w:val="both"/>
              <w:rPr>
                <w:rFonts w:ascii="Arial" w:hAnsi="Arial" w:cs="Arial"/>
                <w:b/>
                <w:sz w:val="22"/>
                <w:szCs w:val="22"/>
                <w:lang w:eastAsia="en-US"/>
              </w:rPr>
            </w:pPr>
            <w:r w:rsidRPr="00090261">
              <w:rPr>
                <w:rFonts w:ascii="Arial" w:hAnsi="Arial" w:cs="Arial"/>
                <w:b/>
                <w:sz w:val="22"/>
                <w:szCs w:val="22"/>
                <w:lang w:eastAsia="en-US"/>
              </w:rPr>
              <w:t>Min</w:t>
            </w:r>
          </w:p>
        </w:tc>
        <w:tc>
          <w:tcPr>
            <w:tcW w:w="728" w:type="dxa"/>
          </w:tcPr>
          <w:p w14:paraId="58482730" w14:textId="77777777" w:rsidR="00C637F0" w:rsidRPr="00090261" w:rsidRDefault="00C637F0" w:rsidP="00090261">
            <w:pPr>
              <w:ind w:right="-154"/>
              <w:jc w:val="both"/>
              <w:rPr>
                <w:rFonts w:ascii="Arial" w:hAnsi="Arial" w:cs="Arial"/>
                <w:b/>
                <w:sz w:val="22"/>
                <w:szCs w:val="22"/>
                <w:lang w:eastAsia="en-US"/>
              </w:rPr>
            </w:pPr>
            <w:r w:rsidRPr="00090261">
              <w:rPr>
                <w:rFonts w:ascii="Arial" w:hAnsi="Arial" w:cs="Arial"/>
                <w:b/>
                <w:sz w:val="22"/>
                <w:szCs w:val="22"/>
                <w:lang w:eastAsia="en-US"/>
              </w:rPr>
              <w:t>Max</w:t>
            </w:r>
          </w:p>
        </w:tc>
      </w:tr>
      <w:tr w:rsidR="00196A7C" w:rsidRPr="001C74DB" w14:paraId="25108C84" w14:textId="77777777" w:rsidTr="00C637F0">
        <w:tc>
          <w:tcPr>
            <w:tcW w:w="2256" w:type="dxa"/>
            <w:tcMar>
              <w:top w:w="40" w:type="dxa"/>
              <w:left w:w="40" w:type="dxa"/>
              <w:bottom w:w="40" w:type="dxa"/>
              <w:right w:w="40" w:type="dxa"/>
            </w:tcMar>
          </w:tcPr>
          <w:p w14:paraId="17C7A074" w14:textId="77777777" w:rsidR="00C637F0" w:rsidRDefault="00C637F0" w:rsidP="00090261">
            <w:pPr>
              <w:ind w:right="94"/>
              <w:jc w:val="both"/>
              <w:rPr>
                <w:rFonts w:ascii="Arial" w:hAnsi="Arial" w:cs="Arial"/>
                <w:sz w:val="22"/>
                <w:szCs w:val="22"/>
                <w:vertAlign w:val="superscript"/>
                <w:lang w:eastAsia="en-US"/>
              </w:rPr>
            </w:pPr>
            <w:r w:rsidRPr="001C74DB">
              <w:rPr>
                <w:rFonts w:ascii="Arial" w:hAnsi="Arial" w:cs="Arial"/>
                <w:sz w:val="22"/>
                <w:szCs w:val="22"/>
                <w:lang w:eastAsia="en-US"/>
              </w:rPr>
              <w:t>IR3535</w:t>
            </w:r>
            <w:r w:rsidRPr="00090261">
              <w:rPr>
                <w:rFonts w:ascii="Arial" w:hAnsi="Arial" w:cs="Arial"/>
                <w:sz w:val="22"/>
                <w:szCs w:val="22"/>
                <w:vertAlign w:val="superscript"/>
                <w:lang w:eastAsia="en-US"/>
              </w:rPr>
              <w:t xml:space="preserve">® </w:t>
            </w:r>
          </w:p>
          <w:p w14:paraId="194235AB" w14:textId="5E4EF50D" w:rsidR="00052EA3" w:rsidRPr="001C74DB" w:rsidRDefault="00052EA3" w:rsidP="00090261">
            <w:pPr>
              <w:ind w:right="94"/>
              <w:jc w:val="both"/>
              <w:rPr>
                <w:rFonts w:ascii="Arial" w:hAnsi="Arial" w:cs="Arial"/>
                <w:sz w:val="22"/>
                <w:szCs w:val="22"/>
                <w:lang w:eastAsia="en-US"/>
              </w:rPr>
            </w:pPr>
          </w:p>
        </w:tc>
        <w:tc>
          <w:tcPr>
            <w:tcW w:w="1353" w:type="dxa"/>
            <w:tcMar>
              <w:top w:w="40" w:type="dxa"/>
              <w:left w:w="40" w:type="dxa"/>
              <w:bottom w:w="40" w:type="dxa"/>
              <w:right w:w="40" w:type="dxa"/>
            </w:tcMar>
          </w:tcPr>
          <w:p w14:paraId="1C118D7B" w14:textId="77777777" w:rsidR="00C637F0" w:rsidRPr="001C74DB" w:rsidRDefault="00806338" w:rsidP="00090261">
            <w:pPr>
              <w:ind w:right="94"/>
              <w:jc w:val="both"/>
              <w:rPr>
                <w:rFonts w:ascii="Arial" w:hAnsi="Arial" w:cs="Arial"/>
                <w:sz w:val="22"/>
                <w:szCs w:val="22"/>
                <w:lang w:eastAsia="en-US"/>
              </w:rPr>
            </w:pPr>
            <w:r>
              <w:rPr>
                <w:rFonts w:ascii="Arial" w:hAnsi="Arial" w:cs="Arial"/>
                <w:sz w:val="22"/>
                <w:szCs w:val="22"/>
                <w:lang w:eastAsia="en-US"/>
              </w:rPr>
              <w:t>E</w:t>
            </w:r>
            <w:r w:rsidR="00C637F0" w:rsidRPr="001C74DB">
              <w:rPr>
                <w:rFonts w:ascii="Arial" w:hAnsi="Arial" w:cs="Arial"/>
                <w:sz w:val="22"/>
                <w:szCs w:val="22"/>
                <w:lang w:eastAsia="en-US"/>
              </w:rPr>
              <w:t>thyl 3-[N-acetyl-N-butyl] aminopropionate</w:t>
            </w:r>
          </w:p>
        </w:tc>
        <w:tc>
          <w:tcPr>
            <w:tcW w:w="1353" w:type="dxa"/>
            <w:tcMar>
              <w:top w:w="40" w:type="dxa"/>
              <w:left w:w="40" w:type="dxa"/>
              <w:bottom w:w="40" w:type="dxa"/>
              <w:right w:w="40" w:type="dxa"/>
            </w:tcMar>
          </w:tcPr>
          <w:p w14:paraId="686D6F8A" w14:textId="17DFCC96" w:rsidR="00C637F0" w:rsidRPr="001C74DB" w:rsidRDefault="00E42DDF" w:rsidP="00090261">
            <w:pPr>
              <w:ind w:right="94"/>
              <w:jc w:val="both"/>
              <w:rPr>
                <w:rFonts w:ascii="Arial" w:hAnsi="Arial" w:cs="Arial"/>
                <w:sz w:val="22"/>
                <w:szCs w:val="22"/>
                <w:lang w:eastAsia="en-US"/>
              </w:rPr>
            </w:pPr>
            <w:r>
              <w:rPr>
                <w:rFonts w:ascii="Arial" w:hAnsi="Arial" w:cs="Arial"/>
                <w:sz w:val="22"/>
                <w:szCs w:val="22"/>
                <w:lang w:eastAsia="en-US"/>
              </w:rPr>
              <w:t xml:space="preserve">Pure </w:t>
            </w:r>
            <w:r w:rsidR="00C637F0" w:rsidRPr="001C74DB">
              <w:rPr>
                <w:rFonts w:ascii="Arial" w:hAnsi="Arial" w:cs="Arial"/>
                <w:sz w:val="22"/>
                <w:szCs w:val="22"/>
                <w:lang w:eastAsia="en-US"/>
              </w:rPr>
              <w:t>Active substance</w:t>
            </w:r>
          </w:p>
        </w:tc>
        <w:tc>
          <w:tcPr>
            <w:tcW w:w="1353" w:type="dxa"/>
            <w:tcMar>
              <w:top w:w="40" w:type="dxa"/>
              <w:left w:w="40" w:type="dxa"/>
              <w:bottom w:w="40" w:type="dxa"/>
              <w:right w:w="40" w:type="dxa"/>
            </w:tcMar>
          </w:tcPr>
          <w:p w14:paraId="495CE264" w14:textId="77777777" w:rsidR="00C637F0" w:rsidRPr="001C74DB" w:rsidRDefault="00C637F0" w:rsidP="00090261">
            <w:pPr>
              <w:ind w:right="94"/>
              <w:jc w:val="both"/>
              <w:rPr>
                <w:rFonts w:ascii="Arial" w:hAnsi="Arial" w:cs="Arial"/>
                <w:sz w:val="22"/>
                <w:szCs w:val="22"/>
                <w:lang w:eastAsia="en-US"/>
              </w:rPr>
            </w:pPr>
            <w:r w:rsidRPr="001C74DB">
              <w:rPr>
                <w:rFonts w:ascii="Arial" w:hAnsi="Arial" w:cs="Arial"/>
                <w:sz w:val="22"/>
                <w:szCs w:val="22"/>
                <w:lang w:eastAsia="en-US"/>
              </w:rPr>
              <w:t>52304-36-6</w:t>
            </w:r>
          </w:p>
        </w:tc>
        <w:tc>
          <w:tcPr>
            <w:tcW w:w="1353" w:type="dxa"/>
            <w:tcMar>
              <w:top w:w="40" w:type="dxa"/>
              <w:left w:w="40" w:type="dxa"/>
              <w:bottom w:w="40" w:type="dxa"/>
              <w:right w:w="40" w:type="dxa"/>
            </w:tcMar>
          </w:tcPr>
          <w:p w14:paraId="0B65E754" w14:textId="77777777" w:rsidR="00C637F0" w:rsidRPr="001C74DB" w:rsidRDefault="00C637F0" w:rsidP="00090261">
            <w:pPr>
              <w:ind w:right="94"/>
              <w:jc w:val="both"/>
              <w:rPr>
                <w:rFonts w:ascii="Arial" w:hAnsi="Arial" w:cs="Arial"/>
                <w:sz w:val="22"/>
                <w:szCs w:val="22"/>
                <w:lang w:eastAsia="en-US"/>
              </w:rPr>
            </w:pPr>
            <w:r w:rsidRPr="001C74DB">
              <w:rPr>
                <w:rFonts w:ascii="Arial" w:hAnsi="Arial" w:cs="Arial"/>
                <w:sz w:val="22"/>
                <w:szCs w:val="22"/>
                <w:lang w:eastAsia="en-US"/>
              </w:rPr>
              <w:t>257-835-0</w:t>
            </w:r>
          </w:p>
        </w:tc>
        <w:tc>
          <w:tcPr>
            <w:tcW w:w="625" w:type="dxa"/>
            <w:tcMar>
              <w:top w:w="40" w:type="dxa"/>
              <w:left w:w="40" w:type="dxa"/>
              <w:bottom w:w="40" w:type="dxa"/>
              <w:right w:w="40" w:type="dxa"/>
            </w:tcMar>
          </w:tcPr>
          <w:p w14:paraId="5F68428D" w14:textId="0132F289" w:rsidR="00C637F0" w:rsidRPr="001C74DB" w:rsidRDefault="00E42DDF" w:rsidP="00090261">
            <w:pPr>
              <w:ind w:right="94"/>
              <w:jc w:val="both"/>
              <w:rPr>
                <w:rFonts w:ascii="Arial" w:hAnsi="Arial" w:cs="Arial"/>
                <w:sz w:val="22"/>
                <w:szCs w:val="22"/>
                <w:lang w:eastAsia="en-US"/>
              </w:rPr>
            </w:pPr>
            <w:r>
              <w:rPr>
                <w:rFonts w:ascii="Arial" w:hAnsi="Arial" w:cs="Arial"/>
                <w:sz w:val="22"/>
                <w:szCs w:val="22"/>
                <w:lang w:eastAsia="en-US"/>
              </w:rPr>
              <w:t>19.8</w:t>
            </w:r>
          </w:p>
        </w:tc>
        <w:tc>
          <w:tcPr>
            <w:tcW w:w="728" w:type="dxa"/>
          </w:tcPr>
          <w:p w14:paraId="3DCE0E8A" w14:textId="208C3E2F" w:rsidR="00C637F0" w:rsidRPr="001C74DB" w:rsidRDefault="00E42DDF" w:rsidP="00090261">
            <w:pPr>
              <w:ind w:right="94"/>
              <w:jc w:val="both"/>
              <w:rPr>
                <w:rFonts w:ascii="Arial" w:hAnsi="Arial" w:cs="Arial"/>
                <w:sz w:val="22"/>
                <w:szCs w:val="22"/>
                <w:lang w:eastAsia="en-US"/>
              </w:rPr>
            </w:pPr>
            <w:r>
              <w:rPr>
                <w:rFonts w:ascii="Arial" w:hAnsi="Arial" w:cs="Arial"/>
                <w:sz w:val="22"/>
                <w:szCs w:val="22"/>
                <w:lang w:eastAsia="en-US"/>
              </w:rPr>
              <w:t>19.8</w:t>
            </w:r>
          </w:p>
        </w:tc>
      </w:tr>
      <w:tr w:rsidR="00046363" w:rsidRPr="001C74DB" w14:paraId="28CC0F21" w14:textId="77777777" w:rsidTr="00C637F0">
        <w:tc>
          <w:tcPr>
            <w:tcW w:w="2256" w:type="dxa"/>
            <w:tcMar>
              <w:top w:w="40" w:type="dxa"/>
              <w:left w:w="40" w:type="dxa"/>
              <w:bottom w:w="40" w:type="dxa"/>
              <w:right w:w="40" w:type="dxa"/>
            </w:tcMar>
          </w:tcPr>
          <w:p w14:paraId="06EB6944" w14:textId="77777777" w:rsidR="00046363" w:rsidRPr="001C74DB" w:rsidRDefault="00C5636C" w:rsidP="007A1913">
            <w:pPr>
              <w:ind w:right="94"/>
              <w:jc w:val="both"/>
              <w:rPr>
                <w:rFonts w:ascii="Arial" w:hAnsi="Arial" w:cs="Arial"/>
                <w:sz w:val="22"/>
                <w:szCs w:val="22"/>
                <w:lang w:eastAsia="en-US"/>
              </w:rPr>
            </w:pPr>
            <w:r>
              <w:rPr>
                <w:rFonts w:ascii="Arial" w:hAnsi="Arial" w:cs="Arial"/>
                <w:sz w:val="22"/>
                <w:szCs w:val="22"/>
                <w:lang w:eastAsia="en-US"/>
              </w:rPr>
              <w:t>P</w:t>
            </w:r>
            <w:r w:rsidR="00046363" w:rsidRPr="00046363">
              <w:rPr>
                <w:rFonts w:ascii="Arial" w:hAnsi="Arial" w:cs="Arial"/>
                <w:sz w:val="22"/>
                <w:szCs w:val="22"/>
                <w:lang w:eastAsia="en-US"/>
              </w:rPr>
              <w:t xml:space="preserve">ropan-2-ol </w:t>
            </w:r>
          </w:p>
        </w:tc>
        <w:tc>
          <w:tcPr>
            <w:tcW w:w="1353" w:type="dxa"/>
            <w:tcMar>
              <w:top w:w="40" w:type="dxa"/>
              <w:left w:w="40" w:type="dxa"/>
              <w:bottom w:w="40" w:type="dxa"/>
              <w:right w:w="40" w:type="dxa"/>
            </w:tcMar>
          </w:tcPr>
          <w:p w14:paraId="103209DB" w14:textId="77777777" w:rsidR="00046363" w:rsidRDefault="00046363" w:rsidP="00090261">
            <w:pPr>
              <w:ind w:right="94"/>
              <w:jc w:val="both"/>
              <w:rPr>
                <w:rFonts w:ascii="Arial" w:hAnsi="Arial" w:cs="Arial"/>
                <w:sz w:val="22"/>
                <w:szCs w:val="22"/>
                <w:lang w:eastAsia="en-US"/>
              </w:rPr>
            </w:pPr>
          </w:p>
        </w:tc>
        <w:tc>
          <w:tcPr>
            <w:tcW w:w="1353" w:type="dxa"/>
            <w:tcMar>
              <w:top w:w="40" w:type="dxa"/>
              <w:left w:w="40" w:type="dxa"/>
              <w:bottom w:w="40" w:type="dxa"/>
              <w:right w:w="40" w:type="dxa"/>
            </w:tcMar>
          </w:tcPr>
          <w:p w14:paraId="6AB0DA37" w14:textId="77777777" w:rsidR="003F0050" w:rsidRPr="001C74DB" w:rsidRDefault="00046363" w:rsidP="00090261">
            <w:pPr>
              <w:ind w:right="94"/>
              <w:jc w:val="both"/>
              <w:rPr>
                <w:rFonts w:ascii="Arial" w:hAnsi="Arial" w:cs="Arial"/>
                <w:sz w:val="22"/>
                <w:szCs w:val="22"/>
                <w:lang w:eastAsia="en-US"/>
              </w:rPr>
            </w:pPr>
            <w:r>
              <w:rPr>
                <w:rFonts w:ascii="Arial" w:hAnsi="Arial" w:cs="Arial"/>
                <w:sz w:val="22"/>
                <w:szCs w:val="22"/>
                <w:lang w:eastAsia="en-US"/>
              </w:rPr>
              <w:t>Solvent</w:t>
            </w:r>
          </w:p>
        </w:tc>
        <w:tc>
          <w:tcPr>
            <w:tcW w:w="1353" w:type="dxa"/>
            <w:tcMar>
              <w:top w:w="40" w:type="dxa"/>
              <w:left w:w="40" w:type="dxa"/>
              <w:bottom w:w="40" w:type="dxa"/>
              <w:right w:w="40" w:type="dxa"/>
            </w:tcMar>
          </w:tcPr>
          <w:p w14:paraId="1DB07102" w14:textId="77777777" w:rsidR="00046363" w:rsidRPr="001C74DB" w:rsidRDefault="00046363" w:rsidP="00090261">
            <w:pPr>
              <w:ind w:right="94"/>
              <w:jc w:val="both"/>
              <w:rPr>
                <w:rFonts w:ascii="Arial" w:hAnsi="Arial" w:cs="Arial"/>
                <w:sz w:val="22"/>
                <w:szCs w:val="22"/>
                <w:lang w:eastAsia="en-US"/>
              </w:rPr>
            </w:pPr>
            <w:r>
              <w:rPr>
                <w:rFonts w:ascii="Arial" w:hAnsi="Arial" w:cs="Arial"/>
                <w:sz w:val="22"/>
                <w:szCs w:val="22"/>
                <w:lang w:eastAsia="en-US"/>
              </w:rPr>
              <w:t>-</w:t>
            </w:r>
          </w:p>
        </w:tc>
        <w:tc>
          <w:tcPr>
            <w:tcW w:w="1353" w:type="dxa"/>
            <w:tcMar>
              <w:top w:w="40" w:type="dxa"/>
              <w:left w:w="40" w:type="dxa"/>
              <w:bottom w:w="40" w:type="dxa"/>
              <w:right w:w="40" w:type="dxa"/>
            </w:tcMar>
          </w:tcPr>
          <w:p w14:paraId="14EC2B54" w14:textId="77777777" w:rsidR="00046363" w:rsidRPr="001C74DB" w:rsidRDefault="00046363" w:rsidP="00090261">
            <w:pPr>
              <w:ind w:right="94"/>
              <w:jc w:val="both"/>
              <w:rPr>
                <w:rFonts w:ascii="Arial" w:hAnsi="Arial" w:cs="Arial"/>
                <w:sz w:val="22"/>
                <w:szCs w:val="22"/>
                <w:lang w:eastAsia="en-US"/>
              </w:rPr>
            </w:pPr>
            <w:r>
              <w:rPr>
                <w:rFonts w:ascii="Arial" w:hAnsi="Arial" w:cs="Arial"/>
                <w:sz w:val="22"/>
                <w:szCs w:val="22"/>
                <w:lang w:eastAsia="en-US"/>
              </w:rPr>
              <w:t>-</w:t>
            </w:r>
          </w:p>
        </w:tc>
        <w:tc>
          <w:tcPr>
            <w:tcW w:w="625" w:type="dxa"/>
            <w:tcMar>
              <w:top w:w="40" w:type="dxa"/>
              <w:left w:w="40" w:type="dxa"/>
              <w:bottom w:w="40" w:type="dxa"/>
              <w:right w:w="40" w:type="dxa"/>
            </w:tcMar>
          </w:tcPr>
          <w:p w14:paraId="4346E193" w14:textId="77777777" w:rsidR="00046363" w:rsidRPr="001C74DB" w:rsidRDefault="003F0050" w:rsidP="00090261">
            <w:pPr>
              <w:ind w:right="94"/>
              <w:jc w:val="both"/>
              <w:rPr>
                <w:rFonts w:ascii="Arial" w:hAnsi="Arial" w:cs="Arial"/>
                <w:sz w:val="22"/>
                <w:szCs w:val="22"/>
                <w:lang w:eastAsia="en-US"/>
              </w:rPr>
            </w:pPr>
            <w:r>
              <w:rPr>
                <w:rFonts w:ascii="Arial" w:hAnsi="Arial" w:cs="Arial"/>
                <w:sz w:val="22"/>
                <w:szCs w:val="22"/>
                <w:lang w:eastAsia="en-US"/>
              </w:rPr>
              <w:t>2</w:t>
            </w:r>
            <w:r w:rsidR="00C5636C">
              <w:rPr>
                <w:rFonts w:ascii="Arial" w:hAnsi="Arial" w:cs="Arial"/>
                <w:sz w:val="22"/>
                <w:szCs w:val="22"/>
                <w:lang w:eastAsia="en-US"/>
              </w:rPr>
              <w:t xml:space="preserve"> </w:t>
            </w:r>
          </w:p>
        </w:tc>
        <w:tc>
          <w:tcPr>
            <w:tcW w:w="728" w:type="dxa"/>
          </w:tcPr>
          <w:p w14:paraId="114896C0" w14:textId="77777777" w:rsidR="00046363" w:rsidRPr="001C74DB" w:rsidRDefault="003F0050" w:rsidP="00090261">
            <w:pPr>
              <w:ind w:right="94"/>
              <w:jc w:val="both"/>
              <w:rPr>
                <w:rFonts w:ascii="Arial" w:hAnsi="Arial" w:cs="Arial"/>
                <w:sz w:val="22"/>
                <w:szCs w:val="22"/>
                <w:lang w:eastAsia="en-US"/>
              </w:rPr>
            </w:pPr>
            <w:r>
              <w:rPr>
                <w:rFonts w:ascii="Arial" w:hAnsi="Arial" w:cs="Arial"/>
                <w:sz w:val="22"/>
                <w:szCs w:val="22"/>
                <w:lang w:eastAsia="en-US"/>
              </w:rPr>
              <w:t>2</w:t>
            </w:r>
            <w:r w:rsidR="00C5636C">
              <w:rPr>
                <w:rFonts w:ascii="Arial" w:hAnsi="Arial" w:cs="Arial"/>
                <w:sz w:val="22"/>
                <w:szCs w:val="22"/>
                <w:lang w:eastAsia="en-US"/>
              </w:rPr>
              <w:t xml:space="preserve"> </w:t>
            </w:r>
          </w:p>
        </w:tc>
      </w:tr>
    </w:tbl>
    <w:p w14:paraId="376D347D" w14:textId="77777777" w:rsidR="00C637F0" w:rsidRDefault="00C637F0" w:rsidP="001C74DB">
      <w:pPr>
        <w:ind w:right="423"/>
        <w:jc w:val="both"/>
        <w:rPr>
          <w:rFonts w:ascii="Arial" w:hAnsi="Arial" w:cs="Arial"/>
          <w:sz w:val="22"/>
          <w:szCs w:val="22"/>
          <w:lang w:eastAsia="en-US"/>
        </w:rPr>
      </w:pPr>
    </w:p>
    <w:p w14:paraId="73836E88" w14:textId="77777777" w:rsidR="00C5636C" w:rsidRPr="001C74DB" w:rsidRDefault="00C5636C" w:rsidP="001C74DB">
      <w:pPr>
        <w:ind w:right="423"/>
        <w:jc w:val="both"/>
        <w:rPr>
          <w:rFonts w:ascii="Arial" w:hAnsi="Arial" w:cs="Arial"/>
          <w:sz w:val="22"/>
          <w:szCs w:val="22"/>
          <w:lang w:eastAsia="en-US"/>
        </w:rPr>
      </w:pPr>
    </w:p>
    <w:p w14:paraId="1434506B" w14:textId="77777777" w:rsidR="00C637F0" w:rsidRDefault="00C637F0" w:rsidP="001C74DB">
      <w:pPr>
        <w:ind w:right="423"/>
        <w:jc w:val="both"/>
        <w:rPr>
          <w:rFonts w:ascii="Arial" w:hAnsi="Arial" w:cs="Arial"/>
          <w:b/>
          <w:sz w:val="22"/>
          <w:szCs w:val="22"/>
          <w:lang w:eastAsia="en-US"/>
        </w:rPr>
      </w:pPr>
      <w:bookmarkStart w:id="123" w:name="_Toc464164482"/>
      <w:bookmarkStart w:id="124" w:name="_Toc492387864"/>
      <w:r w:rsidRPr="005F4289">
        <w:rPr>
          <w:rFonts w:ascii="Arial" w:hAnsi="Arial" w:cs="Arial"/>
          <w:b/>
          <w:sz w:val="22"/>
          <w:szCs w:val="22"/>
          <w:lang w:eastAsia="en-US"/>
        </w:rPr>
        <w:t>2.2. Type(s) of formulation of the meta SPC-2</w:t>
      </w:r>
      <w:bookmarkEnd w:id="123"/>
      <w:bookmarkEnd w:id="124"/>
    </w:p>
    <w:p w14:paraId="35FDD9D6"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196A7C" w:rsidRPr="001C74DB" w14:paraId="0A7760C8" w14:textId="77777777" w:rsidTr="00C637F0">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9AACB9"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6E12812"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AL- Any other liquid</w:t>
            </w:r>
            <w:r w:rsidRPr="001C74DB">
              <w:rPr>
                <w:rFonts w:ascii="Arial" w:hAnsi="Arial" w:cs="Arial"/>
                <w:sz w:val="22"/>
                <w:szCs w:val="22"/>
                <w:lang w:eastAsia="en-US"/>
              </w:rPr>
              <w:tab/>
            </w:r>
          </w:p>
          <w:p w14:paraId="16CB25D7"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Liquid formulation, water based</w:t>
            </w:r>
          </w:p>
        </w:tc>
      </w:tr>
    </w:tbl>
    <w:p w14:paraId="20C88A90" w14:textId="77777777" w:rsidR="00C816BE" w:rsidRPr="001C74DB" w:rsidRDefault="00C816BE" w:rsidP="001C74DB">
      <w:pPr>
        <w:ind w:right="423"/>
        <w:jc w:val="both"/>
        <w:rPr>
          <w:rFonts w:ascii="Arial" w:hAnsi="Arial" w:cs="Arial"/>
          <w:sz w:val="22"/>
          <w:szCs w:val="22"/>
          <w:lang w:eastAsia="en-US"/>
        </w:rPr>
      </w:pPr>
      <w:bookmarkStart w:id="125" w:name="_Toc464164483"/>
    </w:p>
    <w:p w14:paraId="487868BD" w14:textId="77777777" w:rsidR="00E749B8" w:rsidRDefault="00E749B8" w:rsidP="001C74DB">
      <w:pPr>
        <w:ind w:right="423"/>
        <w:jc w:val="both"/>
        <w:rPr>
          <w:rFonts w:ascii="Arial" w:hAnsi="Arial" w:cs="Arial"/>
          <w:sz w:val="22"/>
          <w:szCs w:val="22"/>
          <w:lang w:eastAsia="en-US"/>
        </w:rPr>
        <w:sectPr w:rsidR="00E749B8" w:rsidSect="00560868">
          <w:headerReference w:type="default" r:id="rId16"/>
          <w:footerReference w:type="default" r:id="rId17"/>
          <w:endnotePr>
            <w:numFmt w:val="decimal"/>
          </w:endnotePr>
          <w:pgSz w:w="11907" w:h="16840" w:code="9"/>
          <w:pgMar w:top="1474" w:right="1134" w:bottom="2013" w:left="1446" w:header="850" w:footer="850" w:gutter="0"/>
          <w:cols w:space="720"/>
          <w:titlePg/>
          <w:docGrid w:linePitch="272"/>
        </w:sectPr>
      </w:pPr>
    </w:p>
    <w:p w14:paraId="4E56FDDD" w14:textId="77777777" w:rsidR="00C816BE" w:rsidRPr="001C74DB" w:rsidRDefault="00C816BE" w:rsidP="001C74DB">
      <w:pPr>
        <w:ind w:right="423"/>
        <w:jc w:val="both"/>
        <w:rPr>
          <w:rFonts w:ascii="Arial" w:hAnsi="Arial" w:cs="Arial"/>
          <w:sz w:val="22"/>
          <w:szCs w:val="22"/>
          <w:lang w:eastAsia="en-US"/>
        </w:rPr>
      </w:pPr>
    </w:p>
    <w:p w14:paraId="7A55F401" w14:textId="2F6BED4D" w:rsidR="00C637F0" w:rsidRPr="005F4289" w:rsidRDefault="00C637F0" w:rsidP="001C74DB">
      <w:pPr>
        <w:ind w:right="423"/>
        <w:jc w:val="both"/>
        <w:rPr>
          <w:rFonts w:ascii="Arial" w:hAnsi="Arial" w:cs="Arial"/>
          <w:b/>
          <w:sz w:val="22"/>
          <w:szCs w:val="22"/>
          <w:lang w:eastAsia="en-US"/>
        </w:rPr>
      </w:pPr>
      <w:bookmarkStart w:id="126" w:name="_Toc492387865"/>
      <w:r w:rsidRPr="005F4289">
        <w:rPr>
          <w:rFonts w:ascii="Arial" w:hAnsi="Arial" w:cs="Arial"/>
          <w:b/>
          <w:sz w:val="22"/>
          <w:szCs w:val="22"/>
          <w:lang w:eastAsia="en-US"/>
        </w:rPr>
        <w:t>3. Hazard and precautionary statements of the meta SPC-2</w:t>
      </w:r>
      <w:bookmarkEnd w:id="125"/>
      <w:bookmarkEnd w:id="126"/>
    </w:p>
    <w:p w14:paraId="4E7EB9B5" w14:textId="77777777" w:rsidR="00C637F0" w:rsidRPr="005F4289" w:rsidRDefault="00C637F0" w:rsidP="005F4289">
      <w:pPr>
        <w:ind w:right="423"/>
        <w:jc w:val="both"/>
        <w:rPr>
          <w:rFonts w:ascii="Arial" w:hAnsi="Arial" w:cs="Arial"/>
          <w:sz w:val="22"/>
          <w:szCs w:val="22"/>
          <w:lang w:eastAsia="en-US"/>
        </w:rPr>
      </w:pPr>
    </w:p>
    <w:tbl>
      <w:tblPr>
        <w:tblW w:w="9015" w:type="dxa"/>
        <w:jc w:val="center"/>
        <w:tblLayout w:type="fixed"/>
        <w:tblLook w:val="04A0" w:firstRow="1" w:lastRow="0" w:firstColumn="1" w:lastColumn="0" w:noHBand="0" w:noVBand="1"/>
      </w:tblPr>
      <w:tblGrid>
        <w:gridCol w:w="2689"/>
        <w:gridCol w:w="6326"/>
      </w:tblGrid>
      <w:tr w:rsidR="00196A7C" w:rsidRPr="001C74DB" w14:paraId="6CFBADD0" w14:textId="77777777" w:rsidTr="00C637F0">
        <w:trPr>
          <w:cantSplit/>
          <w:tblHeader/>
          <w:jc w:val="center"/>
        </w:trPr>
        <w:tc>
          <w:tcPr>
            <w:tcW w:w="2689" w:type="dxa"/>
            <w:tcBorders>
              <w:top w:val="single" w:sz="2" w:space="0" w:color="auto"/>
              <w:left w:val="single" w:sz="2" w:space="0" w:color="auto"/>
              <w:bottom w:val="single" w:sz="2" w:space="0" w:color="auto"/>
              <w:right w:val="single" w:sz="2" w:space="0" w:color="auto"/>
            </w:tcBorders>
            <w:hideMark/>
          </w:tcPr>
          <w:p w14:paraId="6EA72B98" w14:textId="77777777" w:rsidR="00C637F0" w:rsidRPr="00090261" w:rsidRDefault="00C637F0" w:rsidP="00090261">
            <w:pPr>
              <w:ind w:right="423"/>
              <w:jc w:val="both"/>
              <w:rPr>
                <w:rFonts w:ascii="Arial" w:hAnsi="Arial" w:cs="Arial"/>
                <w:b/>
                <w:sz w:val="22"/>
                <w:szCs w:val="22"/>
                <w:lang w:eastAsia="en-US"/>
              </w:rPr>
            </w:pPr>
            <w:r w:rsidRPr="00090261">
              <w:rPr>
                <w:rFonts w:ascii="Arial" w:hAnsi="Arial" w:cs="Arial"/>
                <w:b/>
                <w:sz w:val="22"/>
                <w:szCs w:val="22"/>
                <w:lang w:eastAsia="en-US"/>
              </w:rPr>
              <w:t>Hazard statements</w:t>
            </w:r>
          </w:p>
        </w:tc>
        <w:tc>
          <w:tcPr>
            <w:tcW w:w="6326" w:type="dxa"/>
            <w:tcBorders>
              <w:top w:val="single" w:sz="2" w:space="0" w:color="auto"/>
              <w:left w:val="single" w:sz="2" w:space="0" w:color="auto"/>
              <w:bottom w:val="single" w:sz="2" w:space="0" w:color="auto"/>
              <w:right w:val="single" w:sz="2" w:space="0" w:color="auto"/>
            </w:tcBorders>
          </w:tcPr>
          <w:p w14:paraId="1E405411" w14:textId="77777777" w:rsidR="00C637F0" w:rsidRPr="00090261" w:rsidRDefault="00C637F0" w:rsidP="00090261">
            <w:pPr>
              <w:ind w:right="423"/>
              <w:jc w:val="both"/>
              <w:rPr>
                <w:rFonts w:ascii="Arial" w:hAnsi="Arial" w:cs="Arial"/>
                <w:sz w:val="22"/>
                <w:szCs w:val="22"/>
                <w:lang w:eastAsia="en-US"/>
              </w:rPr>
            </w:pPr>
            <w:r w:rsidRPr="00090261">
              <w:rPr>
                <w:rFonts w:ascii="Arial" w:hAnsi="Arial" w:cs="Arial"/>
                <w:sz w:val="22"/>
                <w:szCs w:val="22"/>
                <w:lang w:eastAsia="en-US"/>
              </w:rPr>
              <w:t xml:space="preserve">H226 - Flammable liquid and vapour </w:t>
            </w:r>
          </w:p>
          <w:p w14:paraId="24E5CEBE" w14:textId="77777777" w:rsidR="00C637F0" w:rsidRPr="00090261" w:rsidRDefault="00C637F0" w:rsidP="00090261">
            <w:pPr>
              <w:ind w:right="423"/>
              <w:jc w:val="both"/>
              <w:rPr>
                <w:rFonts w:ascii="Arial" w:hAnsi="Arial" w:cs="Arial"/>
                <w:sz w:val="22"/>
                <w:szCs w:val="22"/>
                <w:lang w:eastAsia="en-US"/>
              </w:rPr>
            </w:pPr>
            <w:r w:rsidRPr="00090261">
              <w:rPr>
                <w:rFonts w:ascii="Arial" w:hAnsi="Arial" w:cs="Arial"/>
                <w:sz w:val="22"/>
                <w:szCs w:val="22"/>
                <w:lang w:eastAsia="en-US"/>
              </w:rPr>
              <w:t>H319 - Causes serious eye irritation</w:t>
            </w:r>
          </w:p>
          <w:p w14:paraId="1F391C34" w14:textId="77777777" w:rsidR="00C637F0" w:rsidRPr="00090261" w:rsidRDefault="00C637F0" w:rsidP="00090261">
            <w:pPr>
              <w:ind w:right="423"/>
              <w:jc w:val="both"/>
              <w:rPr>
                <w:rFonts w:ascii="Arial" w:hAnsi="Arial" w:cs="Arial"/>
                <w:sz w:val="22"/>
                <w:szCs w:val="22"/>
                <w:lang w:eastAsia="en-US"/>
              </w:rPr>
            </w:pPr>
          </w:p>
        </w:tc>
      </w:tr>
      <w:tr w:rsidR="00196A7C" w:rsidRPr="001C74DB" w14:paraId="39C8A639" w14:textId="77777777" w:rsidTr="00C637F0">
        <w:trPr>
          <w:cantSplit/>
          <w:tblHeader/>
          <w:jc w:val="center"/>
        </w:trPr>
        <w:tc>
          <w:tcPr>
            <w:tcW w:w="2689" w:type="dxa"/>
            <w:tcBorders>
              <w:top w:val="single" w:sz="2" w:space="0" w:color="auto"/>
              <w:left w:val="single" w:sz="2" w:space="0" w:color="auto"/>
              <w:bottom w:val="single" w:sz="2" w:space="0" w:color="auto"/>
              <w:right w:val="single" w:sz="2" w:space="0" w:color="auto"/>
            </w:tcBorders>
            <w:hideMark/>
          </w:tcPr>
          <w:p w14:paraId="0E47E3E0" w14:textId="77777777" w:rsidR="00C637F0" w:rsidRPr="00090261" w:rsidRDefault="00C637F0" w:rsidP="00090261">
            <w:pPr>
              <w:ind w:right="423"/>
              <w:jc w:val="both"/>
              <w:rPr>
                <w:rFonts w:ascii="Arial" w:hAnsi="Arial" w:cs="Arial"/>
                <w:b/>
                <w:sz w:val="22"/>
                <w:szCs w:val="22"/>
                <w:lang w:eastAsia="en-US"/>
              </w:rPr>
            </w:pPr>
            <w:r w:rsidRPr="00090261">
              <w:rPr>
                <w:rFonts w:ascii="Arial" w:hAnsi="Arial" w:cs="Arial"/>
                <w:b/>
                <w:sz w:val="22"/>
                <w:szCs w:val="22"/>
                <w:lang w:eastAsia="en-US"/>
              </w:rPr>
              <w:t>Precautionary statements</w:t>
            </w:r>
          </w:p>
        </w:tc>
        <w:tc>
          <w:tcPr>
            <w:tcW w:w="6326" w:type="dxa"/>
            <w:tcBorders>
              <w:top w:val="single" w:sz="2" w:space="0" w:color="auto"/>
              <w:left w:val="single" w:sz="2" w:space="0" w:color="auto"/>
              <w:bottom w:val="single" w:sz="2" w:space="0" w:color="auto"/>
              <w:right w:val="single" w:sz="2" w:space="0" w:color="auto"/>
            </w:tcBorders>
          </w:tcPr>
          <w:p w14:paraId="76FDBDA5" w14:textId="77777777" w:rsidR="00257ACD" w:rsidRDefault="00257ACD" w:rsidP="00257ACD">
            <w:pPr>
              <w:ind w:right="423"/>
              <w:jc w:val="both"/>
              <w:rPr>
                <w:rFonts w:ascii="Arial" w:hAnsi="Arial" w:cs="Arial"/>
                <w:sz w:val="22"/>
                <w:szCs w:val="22"/>
                <w:lang w:eastAsia="en-US"/>
              </w:rPr>
            </w:pPr>
            <w:r>
              <w:rPr>
                <w:rFonts w:ascii="Arial" w:hAnsi="Arial" w:cs="Arial"/>
                <w:sz w:val="22"/>
                <w:szCs w:val="22"/>
                <w:lang w:eastAsia="en-US"/>
              </w:rPr>
              <w:t>P102</w:t>
            </w:r>
            <w:r w:rsidRPr="00273D12">
              <w:rPr>
                <w:rFonts w:ascii="Arial" w:hAnsi="Arial" w:cs="Arial"/>
                <w:sz w:val="22"/>
                <w:szCs w:val="22"/>
                <w:lang w:eastAsia="en-US"/>
              </w:rPr>
              <w:t>–</w:t>
            </w:r>
            <w:r>
              <w:rPr>
                <w:rFonts w:ascii="Arial" w:hAnsi="Arial" w:cs="Arial"/>
                <w:sz w:val="22"/>
                <w:szCs w:val="22"/>
                <w:lang w:eastAsia="en-US"/>
              </w:rPr>
              <w:t xml:space="preserve"> Keep out of reach  of children</w:t>
            </w:r>
          </w:p>
          <w:p w14:paraId="7F6168C3" w14:textId="77777777" w:rsidR="00257ACD" w:rsidRPr="0073420B" w:rsidRDefault="00257ACD" w:rsidP="00257ACD">
            <w:pPr>
              <w:ind w:right="423"/>
              <w:jc w:val="both"/>
              <w:rPr>
                <w:rFonts w:ascii="Arial" w:hAnsi="Arial" w:cs="Arial"/>
                <w:sz w:val="22"/>
                <w:szCs w:val="22"/>
                <w:lang w:eastAsia="en-US"/>
              </w:rPr>
            </w:pPr>
            <w:r>
              <w:rPr>
                <w:rFonts w:ascii="Arial" w:hAnsi="Arial" w:cs="Arial"/>
                <w:sz w:val="22"/>
                <w:szCs w:val="22"/>
                <w:lang w:eastAsia="en-US"/>
              </w:rPr>
              <w:t xml:space="preserve">P103 </w:t>
            </w:r>
            <w:r w:rsidRPr="00273D12">
              <w:rPr>
                <w:rFonts w:ascii="Arial" w:hAnsi="Arial" w:cs="Arial"/>
                <w:sz w:val="22"/>
                <w:szCs w:val="22"/>
                <w:lang w:eastAsia="en-US"/>
              </w:rPr>
              <w:t>–</w:t>
            </w:r>
            <w:r>
              <w:rPr>
                <w:rFonts w:ascii="Arial" w:hAnsi="Arial" w:cs="Arial"/>
                <w:sz w:val="22"/>
                <w:szCs w:val="22"/>
                <w:lang w:eastAsia="en-US"/>
              </w:rPr>
              <w:t>Read label before use</w:t>
            </w:r>
          </w:p>
          <w:p w14:paraId="56FCEA90" w14:textId="77777777" w:rsidR="001E4E7C" w:rsidRPr="00090261" w:rsidRDefault="001E4E7C" w:rsidP="00090261">
            <w:pPr>
              <w:ind w:right="423"/>
              <w:jc w:val="both"/>
              <w:rPr>
                <w:rFonts w:ascii="Arial" w:hAnsi="Arial" w:cs="Arial"/>
                <w:sz w:val="22"/>
                <w:szCs w:val="22"/>
                <w:lang w:eastAsia="en-US"/>
              </w:rPr>
            </w:pPr>
            <w:r w:rsidRPr="00090261">
              <w:rPr>
                <w:rFonts w:ascii="Arial" w:hAnsi="Arial" w:cs="Arial"/>
                <w:sz w:val="22"/>
                <w:szCs w:val="22"/>
                <w:lang w:eastAsia="en-US"/>
              </w:rPr>
              <w:t>P210 –</w:t>
            </w:r>
            <w:r w:rsidRPr="001B3D9E">
              <w:rPr>
                <w:rFonts w:ascii="Arial" w:hAnsi="Arial" w:cs="Arial"/>
                <w:sz w:val="22"/>
                <w:szCs w:val="22"/>
                <w:lang w:eastAsia="en-US"/>
              </w:rPr>
              <w:t xml:space="preserve"> </w:t>
            </w:r>
            <w:r w:rsidRPr="00090261">
              <w:rPr>
                <w:rFonts w:ascii="Arial" w:hAnsi="Arial" w:cs="Arial"/>
                <w:sz w:val="22"/>
                <w:szCs w:val="22"/>
                <w:lang w:eastAsia="en-US"/>
              </w:rPr>
              <w:t xml:space="preserve">Keep away from heat/sparks/open flames/hot surfaces. – No smoking. </w:t>
            </w:r>
          </w:p>
          <w:p w14:paraId="3FBF7B8A" w14:textId="77777777" w:rsidR="001E4E7C" w:rsidRPr="001B3D9E" w:rsidRDefault="005D7C0D" w:rsidP="00090261">
            <w:pPr>
              <w:ind w:right="423"/>
              <w:jc w:val="both"/>
              <w:rPr>
                <w:rFonts w:ascii="Arial" w:hAnsi="Arial" w:cs="Arial"/>
                <w:sz w:val="22"/>
                <w:szCs w:val="22"/>
                <w:lang w:eastAsia="en-US"/>
              </w:rPr>
            </w:pPr>
            <w:r w:rsidRPr="00090261">
              <w:rPr>
                <w:rFonts w:ascii="Arial" w:hAnsi="Arial" w:cs="Arial"/>
                <w:sz w:val="22"/>
                <w:szCs w:val="22"/>
                <w:lang w:eastAsia="en-US"/>
              </w:rPr>
              <w:t>P</w:t>
            </w:r>
            <w:r w:rsidR="001E4E7C" w:rsidRPr="00090261">
              <w:rPr>
                <w:rFonts w:ascii="Arial" w:hAnsi="Arial" w:cs="Arial"/>
                <w:sz w:val="22"/>
                <w:szCs w:val="22"/>
                <w:lang w:eastAsia="en-US"/>
              </w:rPr>
              <w:t xml:space="preserve">233 - </w:t>
            </w:r>
            <w:r w:rsidR="001E4E7C" w:rsidRPr="001B3D9E">
              <w:rPr>
                <w:rFonts w:ascii="Arial" w:hAnsi="Arial" w:cs="Arial"/>
                <w:sz w:val="22"/>
                <w:szCs w:val="22"/>
                <w:lang w:eastAsia="en-US"/>
              </w:rPr>
              <w:t>Keep container tightly closed.</w:t>
            </w:r>
          </w:p>
          <w:p w14:paraId="2FF3462F" w14:textId="77777777" w:rsidR="001E4E7C" w:rsidRPr="001B3D9E" w:rsidRDefault="001E4E7C" w:rsidP="00090261">
            <w:pPr>
              <w:ind w:right="423"/>
              <w:jc w:val="both"/>
              <w:rPr>
                <w:rFonts w:ascii="Arial" w:hAnsi="Arial" w:cs="Arial"/>
                <w:sz w:val="22"/>
                <w:szCs w:val="22"/>
                <w:lang w:eastAsia="en-US"/>
              </w:rPr>
            </w:pPr>
            <w:r w:rsidRPr="001B3D9E">
              <w:rPr>
                <w:rFonts w:ascii="Arial" w:hAnsi="Arial" w:cs="Arial"/>
                <w:sz w:val="22"/>
                <w:szCs w:val="22"/>
                <w:lang w:eastAsia="en-US"/>
              </w:rPr>
              <w:t>P235 - Keep cool</w:t>
            </w:r>
          </w:p>
          <w:p w14:paraId="22D845E1" w14:textId="77777777" w:rsidR="00C637F0" w:rsidRPr="00090261" w:rsidRDefault="00C637F0" w:rsidP="00090261">
            <w:pPr>
              <w:ind w:right="423"/>
              <w:jc w:val="both"/>
              <w:rPr>
                <w:rFonts w:ascii="Arial" w:hAnsi="Arial" w:cs="Arial"/>
                <w:sz w:val="22"/>
                <w:szCs w:val="22"/>
                <w:lang w:eastAsia="en-US"/>
              </w:rPr>
            </w:pPr>
            <w:r w:rsidRPr="00090261">
              <w:rPr>
                <w:rFonts w:ascii="Arial" w:hAnsi="Arial" w:cs="Arial"/>
                <w:sz w:val="22"/>
                <w:szCs w:val="22"/>
                <w:lang w:eastAsia="en-US"/>
              </w:rPr>
              <w:t>P264: Wash … thoroughly after handling.</w:t>
            </w:r>
          </w:p>
          <w:p w14:paraId="5DFD832E" w14:textId="77777777" w:rsidR="00C637F0" w:rsidRPr="00090261" w:rsidRDefault="00C637F0" w:rsidP="00090261">
            <w:pPr>
              <w:ind w:right="423"/>
              <w:jc w:val="both"/>
              <w:rPr>
                <w:rFonts w:ascii="Arial" w:hAnsi="Arial" w:cs="Arial"/>
                <w:sz w:val="22"/>
                <w:szCs w:val="22"/>
                <w:lang w:eastAsia="en-US"/>
              </w:rPr>
            </w:pPr>
            <w:r w:rsidRPr="00090261">
              <w:rPr>
                <w:rFonts w:ascii="Arial" w:hAnsi="Arial" w:cs="Arial"/>
                <w:sz w:val="22"/>
                <w:szCs w:val="22"/>
                <w:lang w:eastAsia="en-US"/>
              </w:rPr>
              <w:t>P305 + P351 +P338 : IF IN EYES: Rinse cautiously with water for several minutes. Remove contact lenses, if</w:t>
            </w:r>
            <w:r w:rsidRPr="00090261">
              <w:rPr>
                <w:rFonts w:ascii="Arial" w:hAnsi="Arial" w:cs="Arial"/>
                <w:sz w:val="22"/>
                <w:szCs w:val="22"/>
                <w:lang w:eastAsia="en-US"/>
              </w:rPr>
              <w:br/>
              <w:t>present and easy to do. Continue rinsing.</w:t>
            </w:r>
          </w:p>
          <w:p w14:paraId="619E6FA0" w14:textId="77777777" w:rsidR="00C637F0" w:rsidRPr="00090261" w:rsidRDefault="00C637F0" w:rsidP="00090261">
            <w:pPr>
              <w:ind w:right="423"/>
              <w:jc w:val="both"/>
              <w:rPr>
                <w:rFonts w:ascii="Arial" w:hAnsi="Arial" w:cs="Arial"/>
                <w:sz w:val="22"/>
                <w:szCs w:val="22"/>
                <w:lang w:eastAsia="en-US"/>
              </w:rPr>
            </w:pPr>
            <w:r w:rsidRPr="00090261">
              <w:rPr>
                <w:rFonts w:ascii="Arial" w:hAnsi="Arial" w:cs="Arial"/>
                <w:sz w:val="22"/>
                <w:szCs w:val="22"/>
                <w:lang w:eastAsia="en-US"/>
              </w:rPr>
              <w:t>P337 + P313 : If eye irritation persists: Get medical advice/</w:t>
            </w:r>
            <w:r w:rsidRPr="00090261">
              <w:rPr>
                <w:rFonts w:ascii="Arial" w:hAnsi="Arial" w:cs="Arial"/>
                <w:sz w:val="22"/>
                <w:szCs w:val="22"/>
                <w:lang w:eastAsia="en-US"/>
              </w:rPr>
              <w:br/>
              <w:t>attention.</w:t>
            </w:r>
          </w:p>
          <w:p w14:paraId="162D26E4" w14:textId="77777777" w:rsidR="00D27E46" w:rsidRPr="00090261" w:rsidRDefault="00D27E46" w:rsidP="00090261">
            <w:pPr>
              <w:ind w:right="423"/>
              <w:jc w:val="both"/>
              <w:rPr>
                <w:rFonts w:ascii="Arial" w:hAnsi="Arial" w:cs="Arial"/>
                <w:sz w:val="22"/>
                <w:szCs w:val="22"/>
                <w:lang w:eastAsia="en-US"/>
              </w:rPr>
            </w:pPr>
            <w:r w:rsidRPr="00090261">
              <w:rPr>
                <w:rFonts w:ascii="Arial" w:hAnsi="Arial" w:cs="Arial"/>
                <w:sz w:val="22"/>
                <w:szCs w:val="22"/>
                <w:lang w:eastAsia="en-US"/>
              </w:rPr>
              <w:t>P403 – Store in a well-ventilated place.</w:t>
            </w:r>
          </w:p>
          <w:p w14:paraId="5D39C388" w14:textId="6251A46E" w:rsidR="00D27E46" w:rsidRPr="00090261" w:rsidRDefault="00D27E46" w:rsidP="00090261">
            <w:pPr>
              <w:ind w:right="423"/>
              <w:jc w:val="both"/>
              <w:rPr>
                <w:rFonts w:ascii="Arial" w:hAnsi="Arial" w:cs="Arial"/>
                <w:sz w:val="22"/>
                <w:szCs w:val="22"/>
                <w:lang w:eastAsia="en-US"/>
              </w:rPr>
            </w:pPr>
            <w:r w:rsidRPr="00090261">
              <w:rPr>
                <w:rFonts w:ascii="Arial" w:hAnsi="Arial" w:cs="Arial"/>
                <w:sz w:val="22"/>
                <w:szCs w:val="22"/>
                <w:lang w:eastAsia="en-US"/>
              </w:rPr>
              <w:t>P403+P235</w:t>
            </w:r>
            <w:r w:rsidR="00AF7CD6" w:rsidRPr="00090261">
              <w:rPr>
                <w:rFonts w:ascii="Arial" w:hAnsi="Arial" w:cs="Arial"/>
                <w:sz w:val="22"/>
                <w:szCs w:val="22"/>
                <w:lang w:eastAsia="en-US"/>
              </w:rPr>
              <w:t xml:space="preserve">– Store in a well-ventilated place. </w:t>
            </w:r>
          </w:p>
          <w:p w14:paraId="0C0F15EC" w14:textId="77777777" w:rsidR="00D27E46" w:rsidRPr="00090261" w:rsidRDefault="00D27E46" w:rsidP="00090261">
            <w:pPr>
              <w:ind w:right="423"/>
              <w:jc w:val="both"/>
              <w:rPr>
                <w:rFonts w:ascii="Arial" w:hAnsi="Arial" w:cs="Arial"/>
                <w:sz w:val="22"/>
                <w:szCs w:val="22"/>
                <w:lang w:eastAsia="en-US"/>
              </w:rPr>
            </w:pPr>
            <w:r w:rsidRPr="00090261">
              <w:rPr>
                <w:rFonts w:ascii="Arial" w:hAnsi="Arial" w:cs="Arial"/>
                <w:sz w:val="22"/>
                <w:szCs w:val="22"/>
                <w:lang w:eastAsia="en-US"/>
              </w:rPr>
              <w:t>P501: Dispose of contents/container in accordance with local/ regional/national/international regulation (to be specified).</w:t>
            </w:r>
          </w:p>
        </w:tc>
      </w:tr>
    </w:tbl>
    <w:p w14:paraId="619DA7FB" w14:textId="77777777" w:rsidR="00C637F0" w:rsidRPr="00090261" w:rsidRDefault="00C637F0" w:rsidP="00090261">
      <w:pPr>
        <w:ind w:right="423"/>
        <w:jc w:val="both"/>
        <w:rPr>
          <w:rFonts w:ascii="Arial" w:hAnsi="Arial" w:cs="Arial"/>
          <w:sz w:val="22"/>
          <w:szCs w:val="22"/>
          <w:lang w:eastAsia="en-US"/>
        </w:rPr>
      </w:pPr>
    </w:p>
    <w:p w14:paraId="784228C3" w14:textId="77777777" w:rsidR="007F3CDA" w:rsidRPr="005F4289" w:rsidRDefault="007F3CDA" w:rsidP="005F4289">
      <w:pPr>
        <w:ind w:right="423"/>
        <w:jc w:val="both"/>
        <w:rPr>
          <w:rFonts w:ascii="Arial" w:hAnsi="Arial" w:cs="Arial"/>
          <w:sz w:val="22"/>
          <w:szCs w:val="22"/>
          <w:lang w:eastAsia="en-US"/>
        </w:rPr>
      </w:pPr>
    </w:p>
    <w:p w14:paraId="1D22C637" w14:textId="77777777" w:rsidR="00C637F0" w:rsidRPr="005F4289" w:rsidRDefault="00C637F0" w:rsidP="001C74DB">
      <w:pPr>
        <w:ind w:right="423"/>
        <w:jc w:val="both"/>
        <w:rPr>
          <w:rFonts w:ascii="Arial" w:hAnsi="Arial" w:cs="Arial"/>
          <w:b/>
          <w:sz w:val="22"/>
          <w:szCs w:val="22"/>
          <w:lang w:eastAsia="en-US"/>
        </w:rPr>
      </w:pPr>
      <w:bookmarkStart w:id="127" w:name="_Toc464164484"/>
      <w:bookmarkStart w:id="128" w:name="_Toc492387866"/>
      <w:r w:rsidRPr="005F4289">
        <w:rPr>
          <w:rFonts w:ascii="Arial" w:hAnsi="Arial" w:cs="Arial"/>
          <w:b/>
          <w:sz w:val="22"/>
          <w:szCs w:val="22"/>
          <w:lang w:eastAsia="en-US"/>
        </w:rPr>
        <w:t>4. Authorised use(s) of the meta SPC-2</w:t>
      </w:r>
      <w:bookmarkEnd w:id="127"/>
      <w:bookmarkEnd w:id="128"/>
    </w:p>
    <w:p w14:paraId="5A1AEBBE" w14:textId="77777777" w:rsidR="00C637F0" w:rsidRPr="005F4289" w:rsidRDefault="00C637F0" w:rsidP="001C74DB">
      <w:pPr>
        <w:ind w:right="423"/>
        <w:jc w:val="both"/>
        <w:rPr>
          <w:rFonts w:ascii="Arial" w:hAnsi="Arial" w:cs="Arial"/>
          <w:b/>
          <w:sz w:val="22"/>
          <w:szCs w:val="22"/>
          <w:lang w:eastAsia="en-US"/>
        </w:rPr>
      </w:pPr>
      <w:bookmarkStart w:id="129" w:name="_Toc464164485"/>
      <w:bookmarkStart w:id="130" w:name="_Toc492387867"/>
      <w:r w:rsidRPr="005F4289">
        <w:rPr>
          <w:rFonts w:ascii="Arial" w:hAnsi="Arial" w:cs="Arial"/>
          <w:b/>
          <w:sz w:val="22"/>
          <w:szCs w:val="22"/>
          <w:lang w:eastAsia="en-US"/>
        </w:rPr>
        <w:t>4.1. Use description Use # 2 - Mosquitoes+Phlebotomes / Spray / Skin</w:t>
      </w:r>
      <w:bookmarkEnd w:id="129"/>
      <w:bookmarkEnd w:id="130"/>
    </w:p>
    <w:p w14:paraId="55D2C7F7" w14:textId="77777777" w:rsidR="002C4957" w:rsidRPr="001C74DB" w:rsidRDefault="002C4957" w:rsidP="001C74DB">
      <w:pPr>
        <w:ind w:right="423"/>
        <w:jc w:val="both"/>
        <w:rPr>
          <w:rFonts w:ascii="Arial" w:hAnsi="Arial" w:cs="Arial"/>
          <w:sz w:val="22"/>
          <w:szCs w:val="22"/>
          <w:lang w:eastAsia="en-US"/>
        </w:rPr>
      </w:pPr>
    </w:p>
    <w:p w14:paraId="124E36CF" w14:textId="77777777" w:rsidR="00C637F0"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 xml:space="preserve">Table </w:t>
      </w:r>
      <w:r w:rsidR="00065B03">
        <w:rPr>
          <w:rFonts w:ascii="Arial" w:hAnsi="Arial" w:cs="Arial"/>
          <w:b/>
          <w:sz w:val="22"/>
          <w:szCs w:val="22"/>
          <w:lang w:eastAsia="en-US"/>
        </w:rPr>
        <w:t>1</w:t>
      </w:r>
      <w:r w:rsidRPr="005F4289">
        <w:rPr>
          <w:rFonts w:ascii="Arial" w:hAnsi="Arial" w:cs="Arial"/>
          <w:b/>
          <w:sz w:val="22"/>
          <w:szCs w:val="22"/>
          <w:lang w:eastAsia="en-US"/>
        </w:rPr>
        <w:t xml:space="preserve"> Use # </w:t>
      </w:r>
      <w:r w:rsidR="00065B03">
        <w:rPr>
          <w:rFonts w:ascii="Arial" w:hAnsi="Arial" w:cs="Arial"/>
          <w:b/>
          <w:sz w:val="22"/>
          <w:szCs w:val="22"/>
          <w:lang w:eastAsia="en-US"/>
        </w:rPr>
        <w:t>1</w:t>
      </w:r>
      <w:r w:rsidRPr="005F4289">
        <w:rPr>
          <w:rFonts w:ascii="Arial" w:hAnsi="Arial" w:cs="Arial"/>
          <w:b/>
          <w:sz w:val="22"/>
          <w:szCs w:val="22"/>
          <w:lang w:eastAsia="en-US"/>
        </w:rPr>
        <w:t>- Mosquitoes+Phlebotomes / Spray / Skin</w:t>
      </w:r>
    </w:p>
    <w:p w14:paraId="5D996223"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96A7C" w:rsidRPr="001C74DB" w14:paraId="16A46478" w14:textId="77777777" w:rsidTr="00C637F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56C8BB"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Corresponding IUCLID Use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5F9CF9" w14:textId="77777777" w:rsidR="00C637F0" w:rsidRPr="001C74DB" w:rsidRDefault="00C637F0" w:rsidP="00C15B5A">
            <w:pPr>
              <w:rPr>
                <w:rFonts w:ascii="Arial" w:hAnsi="Arial" w:cs="Arial"/>
                <w:sz w:val="22"/>
                <w:szCs w:val="22"/>
                <w:lang w:eastAsia="en-US"/>
              </w:rPr>
            </w:pPr>
            <w:r w:rsidRPr="001C74DB">
              <w:rPr>
                <w:rFonts w:ascii="Arial" w:hAnsi="Arial" w:cs="Arial"/>
                <w:sz w:val="22"/>
                <w:szCs w:val="22"/>
                <w:lang w:eastAsia="en-US"/>
              </w:rPr>
              <w:t># 2.1 - Mosq/Spray/Adul/Skin</w:t>
            </w:r>
          </w:p>
          <w:p w14:paraId="7B160400" w14:textId="77777777" w:rsidR="00C637F0" w:rsidRPr="001C74DB" w:rsidRDefault="00C637F0" w:rsidP="00C15B5A">
            <w:pPr>
              <w:rPr>
                <w:rFonts w:ascii="Arial" w:hAnsi="Arial" w:cs="Arial"/>
                <w:sz w:val="22"/>
                <w:szCs w:val="22"/>
                <w:lang w:eastAsia="en-US"/>
              </w:rPr>
            </w:pPr>
            <w:r w:rsidRPr="001C74DB">
              <w:rPr>
                <w:rFonts w:ascii="Arial" w:hAnsi="Arial" w:cs="Arial"/>
                <w:sz w:val="22"/>
                <w:szCs w:val="22"/>
                <w:lang w:eastAsia="en-US"/>
              </w:rPr>
              <w:t># 2.2 - Mosq/Spray/Chil/Skin</w:t>
            </w:r>
          </w:p>
        </w:tc>
      </w:tr>
      <w:tr w:rsidR="00196A7C" w:rsidRPr="001C74DB" w14:paraId="32B4BFED" w14:textId="77777777" w:rsidTr="00C637F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AF1BCC"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CA3089" w14:textId="77777777" w:rsidR="00C637F0" w:rsidRPr="001C74DB" w:rsidRDefault="00C637F0" w:rsidP="00C15B5A">
            <w:pPr>
              <w:rPr>
                <w:rFonts w:ascii="Arial" w:hAnsi="Arial" w:cs="Arial"/>
                <w:sz w:val="22"/>
                <w:szCs w:val="22"/>
                <w:lang w:eastAsia="en-US"/>
              </w:rPr>
            </w:pPr>
            <w:r w:rsidRPr="001C74DB">
              <w:rPr>
                <w:rFonts w:ascii="Arial" w:hAnsi="Arial" w:cs="Arial"/>
                <w:sz w:val="22"/>
                <w:szCs w:val="22"/>
                <w:lang w:eastAsia="en-US"/>
              </w:rPr>
              <w:t>EU BPR Product type 19: Repellents and attractants (Pest control)</w:t>
            </w:r>
          </w:p>
        </w:tc>
      </w:tr>
      <w:tr w:rsidR="00196A7C" w:rsidRPr="001C74DB" w14:paraId="20B143CC"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33BDDD"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07AE29" w14:textId="77777777" w:rsidR="00C637F0" w:rsidRPr="001C74DB" w:rsidRDefault="00B16393" w:rsidP="00C15B5A">
            <w:pPr>
              <w:rPr>
                <w:rFonts w:ascii="Arial" w:hAnsi="Arial" w:cs="Arial"/>
                <w:sz w:val="22"/>
                <w:szCs w:val="22"/>
                <w:lang w:eastAsia="en-US"/>
              </w:rPr>
            </w:pPr>
            <w:r>
              <w:rPr>
                <w:rFonts w:ascii="Arial" w:hAnsi="Arial" w:cs="Arial"/>
                <w:sz w:val="22"/>
                <w:szCs w:val="22"/>
                <w:lang w:eastAsia="en-US"/>
              </w:rPr>
              <w:t>-</w:t>
            </w:r>
          </w:p>
        </w:tc>
      </w:tr>
      <w:tr w:rsidR="00196A7C" w:rsidRPr="001C74DB" w14:paraId="245A9A94"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82A7F9"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2E481" w14:textId="77777777" w:rsidR="00C637F0" w:rsidRPr="00722A5B" w:rsidRDefault="00C637F0" w:rsidP="00C15B5A">
            <w:pPr>
              <w:rPr>
                <w:rFonts w:ascii="Arial" w:hAnsi="Arial" w:cs="Arial"/>
                <w:i/>
                <w:sz w:val="22"/>
                <w:szCs w:val="22"/>
                <w:lang w:eastAsia="en-US"/>
              </w:rPr>
            </w:pPr>
            <w:r w:rsidRPr="00722A5B">
              <w:rPr>
                <w:rFonts w:ascii="Arial" w:hAnsi="Arial" w:cs="Arial"/>
                <w:i/>
                <w:sz w:val="22"/>
                <w:szCs w:val="22"/>
                <w:lang w:eastAsia="en-US"/>
              </w:rPr>
              <w:t>Aedes mosquitoes (Aedes sp</w:t>
            </w:r>
            <w:r w:rsidR="00980167" w:rsidRPr="00722A5B">
              <w:rPr>
                <w:rFonts w:ascii="Arial" w:hAnsi="Arial" w:cs="Arial"/>
                <w:i/>
                <w:sz w:val="22"/>
                <w:szCs w:val="22"/>
                <w:lang w:eastAsia="en-US"/>
              </w:rPr>
              <w:t>p</w:t>
            </w:r>
            <w:r w:rsidRPr="00722A5B">
              <w:rPr>
                <w:rFonts w:ascii="Arial" w:hAnsi="Arial" w:cs="Arial"/>
                <w:i/>
                <w:sz w:val="22"/>
                <w:szCs w:val="22"/>
                <w:lang w:eastAsia="en-US"/>
              </w:rPr>
              <w:t>.)</w:t>
            </w:r>
          </w:p>
          <w:p w14:paraId="48B51C07" w14:textId="77777777" w:rsidR="00C637F0" w:rsidRPr="00722A5B" w:rsidRDefault="00C637F0" w:rsidP="00C15B5A">
            <w:pPr>
              <w:rPr>
                <w:rFonts w:ascii="Arial" w:hAnsi="Arial" w:cs="Arial"/>
                <w:i/>
                <w:sz w:val="22"/>
                <w:szCs w:val="22"/>
                <w:lang w:eastAsia="en-US"/>
              </w:rPr>
            </w:pPr>
            <w:r w:rsidRPr="00722A5B">
              <w:rPr>
                <w:rFonts w:ascii="Arial" w:hAnsi="Arial" w:cs="Arial"/>
                <w:i/>
                <w:sz w:val="22"/>
                <w:szCs w:val="22"/>
                <w:lang w:eastAsia="en-US"/>
              </w:rPr>
              <w:t>Anopheles mosquitoes (Anopheles sp</w:t>
            </w:r>
            <w:r w:rsidR="00980167" w:rsidRPr="00722A5B">
              <w:rPr>
                <w:rFonts w:ascii="Arial" w:hAnsi="Arial" w:cs="Arial"/>
                <w:i/>
                <w:sz w:val="22"/>
                <w:szCs w:val="22"/>
                <w:lang w:eastAsia="en-US"/>
              </w:rPr>
              <w:t>p</w:t>
            </w:r>
            <w:r w:rsidRPr="00722A5B">
              <w:rPr>
                <w:rFonts w:ascii="Arial" w:hAnsi="Arial" w:cs="Arial"/>
                <w:i/>
                <w:sz w:val="22"/>
                <w:szCs w:val="22"/>
                <w:lang w:eastAsia="en-US"/>
              </w:rPr>
              <w:t>.)</w:t>
            </w:r>
          </w:p>
          <w:p w14:paraId="6701196C" w14:textId="77777777" w:rsidR="00C637F0" w:rsidRPr="00722A5B" w:rsidRDefault="00B67487" w:rsidP="00C15B5A">
            <w:pPr>
              <w:rPr>
                <w:rFonts w:ascii="Arial" w:hAnsi="Arial" w:cs="Arial"/>
                <w:i/>
                <w:sz w:val="22"/>
                <w:szCs w:val="22"/>
                <w:lang w:eastAsia="en-US"/>
              </w:rPr>
            </w:pPr>
            <w:r w:rsidRPr="00722A5B">
              <w:rPr>
                <w:rFonts w:ascii="Arial" w:hAnsi="Arial" w:cs="Arial"/>
                <w:i/>
                <w:sz w:val="22"/>
                <w:szCs w:val="22"/>
                <w:lang w:eastAsia="en-US"/>
              </w:rPr>
              <w:t xml:space="preserve">Culex </w:t>
            </w:r>
            <w:r w:rsidR="00C637F0" w:rsidRPr="00722A5B">
              <w:rPr>
                <w:rFonts w:ascii="Arial" w:hAnsi="Arial" w:cs="Arial"/>
                <w:i/>
                <w:sz w:val="22"/>
                <w:szCs w:val="22"/>
                <w:lang w:eastAsia="en-US"/>
              </w:rPr>
              <w:t>mosquitoes (Culex sp</w:t>
            </w:r>
            <w:r w:rsidR="00980167" w:rsidRPr="00722A5B">
              <w:rPr>
                <w:rFonts w:ascii="Arial" w:hAnsi="Arial" w:cs="Arial"/>
                <w:i/>
                <w:sz w:val="22"/>
                <w:szCs w:val="22"/>
                <w:lang w:eastAsia="en-US"/>
              </w:rPr>
              <w:t>p</w:t>
            </w:r>
            <w:r w:rsidR="00C637F0" w:rsidRPr="00722A5B">
              <w:rPr>
                <w:rFonts w:ascii="Arial" w:hAnsi="Arial" w:cs="Arial"/>
                <w:i/>
                <w:sz w:val="22"/>
                <w:szCs w:val="22"/>
                <w:lang w:eastAsia="en-US"/>
              </w:rPr>
              <w:t>.)</w:t>
            </w:r>
          </w:p>
          <w:p w14:paraId="30393F1E" w14:textId="77777777" w:rsidR="00083058" w:rsidRPr="00722A5B" w:rsidRDefault="00B67487" w:rsidP="00C15B5A">
            <w:pPr>
              <w:rPr>
                <w:rFonts w:ascii="Arial" w:hAnsi="Arial" w:cs="Arial"/>
                <w:i/>
                <w:sz w:val="22"/>
                <w:szCs w:val="22"/>
                <w:lang w:eastAsia="en-US"/>
              </w:rPr>
            </w:pPr>
            <w:r w:rsidRPr="00722A5B">
              <w:rPr>
                <w:rFonts w:ascii="Arial" w:hAnsi="Arial" w:cs="Arial"/>
                <w:i/>
                <w:sz w:val="22"/>
                <w:szCs w:val="22"/>
                <w:lang w:eastAsia="en-US"/>
              </w:rPr>
              <w:t>S</w:t>
            </w:r>
            <w:r w:rsidR="00C637F0" w:rsidRPr="00722A5B">
              <w:rPr>
                <w:rFonts w:ascii="Arial" w:hAnsi="Arial" w:cs="Arial"/>
                <w:i/>
                <w:sz w:val="22"/>
                <w:szCs w:val="22"/>
                <w:lang w:eastAsia="en-US"/>
              </w:rPr>
              <w:t>andflies (Phlebotomus sp</w:t>
            </w:r>
            <w:r w:rsidR="00980167" w:rsidRPr="00722A5B">
              <w:rPr>
                <w:rFonts w:ascii="Arial" w:hAnsi="Arial" w:cs="Arial"/>
                <w:i/>
                <w:sz w:val="22"/>
                <w:szCs w:val="22"/>
                <w:lang w:eastAsia="en-US"/>
              </w:rPr>
              <w:t>p</w:t>
            </w:r>
            <w:r w:rsidR="00C637F0" w:rsidRPr="00722A5B">
              <w:rPr>
                <w:rFonts w:ascii="Arial" w:hAnsi="Arial" w:cs="Arial"/>
                <w:i/>
                <w:sz w:val="22"/>
                <w:szCs w:val="22"/>
                <w:lang w:eastAsia="en-US"/>
              </w:rPr>
              <w:t>.)</w:t>
            </w:r>
          </w:p>
          <w:p w14:paraId="1F37378B" w14:textId="3B33877B" w:rsidR="00C637F0" w:rsidRPr="001C74DB" w:rsidRDefault="00083058" w:rsidP="00C15B5A">
            <w:pPr>
              <w:rPr>
                <w:rFonts w:ascii="Arial" w:hAnsi="Arial" w:cs="Arial"/>
                <w:sz w:val="22"/>
                <w:szCs w:val="22"/>
                <w:lang w:eastAsia="en-US"/>
              </w:rPr>
            </w:pPr>
            <w:r w:rsidRPr="001C74DB">
              <w:rPr>
                <w:rFonts w:ascii="Arial" w:hAnsi="Arial" w:cs="Arial"/>
                <w:sz w:val="22"/>
                <w:szCs w:val="22"/>
                <w:lang w:eastAsia="en-US"/>
              </w:rPr>
              <w:t>D</w:t>
            </w:r>
            <w:r w:rsidR="00C637F0" w:rsidRPr="001C74DB">
              <w:rPr>
                <w:rFonts w:ascii="Arial" w:hAnsi="Arial" w:cs="Arial"/>
                <w:sz w:val="22"/>
                <w:szCs w:val="22"/>
                <w:lang w:eastAsia="en-US"/>
              </w:rPr>
              <w:t>evelopment stage: adults</w:t>
            </w:r>
          </w:p>
        </w:tc>
      </w:tr>
      <w:tr w:rsidR="00196A7C" w:rsidRPr="001C74DB" w14:paraId="70660255"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E8D364"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0282EF" w14:textId="77777777" w:rsidR="00C637F0" w:rsidRPr="001C74DB" w:rsidRDefault="00B67487" w:rsidP="00C15B5A">
            <w:pPr>
              <w:rPr>
                <w:rFonts w:ascii="Arial" w:hAnsi="Arial" w:cs="Arial"/>
                <w:sz w:val="22"/>
                <w:szCs w:val="22"/>
                <w:lang w:eastAsia="en-US"/>
              </w:rPr>
            </w:pPr>
            <w:r w:rsidRPr="001C74DB">
              <w:rPr>
                <w:rFonts w:ascii="Arial" w:hAnsi="Arial" w:cs="Arial"/>
                <w:sz w:val="22"/>
                <w:szCs w:val="22"/>
                <w:lang w:eastAsia="en-US"/>
              </w:rPr>
              <w:t>Skin application</w:t>
            </w:r>
          </w:p>
        </w:tc>
      </w:tr>
      <w:tr w:rsidR="00196A7C" w:rsidRPr="001C74DB" w14:paraId="6F2443B3"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746C4B"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6B44FF" w14:textId="77777777" w:rsidR="00C637F0" w:rsidRPr="001C74DB" w:rsidRDefault="00C637F0" w:rsidP="00C15B5A">
            <w:pPr>
              <w:rPr>
                <w:rFonts w:ascii="Arial" w:hAnsi="Arial" w:cs="Arial"/>
                <w:sz w:val="22"/>
                <w:szCs w:val="22"/>
                <w:lang w:eastAsia="en-US"/>
              </w:rPr>
            </w:pPr>
            <w:r w:rsidRPr="001C74DB">
              <w:rPr>
                <w:rFonts w:ascii="Arial" w:hAnsi="Arial" w:cs="Arial"/>
                <w:sz w:val="22"/>
                <w:szCs w:val="22"/>
                <w:lang w:eastAsia="en-US"/>
              </w:rPr>
              <w:t xml:space="preserve">Method of application: spraying </w:t>
            </w:r>
          </w:p>
          <w:p w14:paraId="1B42DCFB" w14:textId="599DF8E5" w:rsidR="00C637F0" w:rsidRPr="001C74DB" w:rsidRDefault="00C637F0" w:rsidP="00C15B5A">
            <w:pPr>
              <w:rPr>
                <w:rFonts w:ascii="Arial" w:hAnsi="Arial" w:cs="Arial"/>
                <w:sz w:val="22"/>
                <w:szCs w:val="22"/>
                <w:lang w:eastAsia="en-US"/>
              </w:rPr>
            </w:pPr>
          </w:p>
        </w:tc>
      </w:tr>
      <w:tr w:rsidR="00196A7C" w:rsidRPr="001C74DB" w14:paraId="632D3740"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4624E9"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02D449" w14:textId="711E01A0" w:rsidR="00C637F0" w:rsidRPr="001C74DB" w:rsidRDefault="00C637F0" w:rsidP="00C15B5A">
            <w:pPr>
              <w:rPr>
                <w:rFonts w:ascii="Arial" w:hAnsi="Arial" w:cs="Arial"/>
                <w:sz w:val="22"/>
                <w:szCs w:val="22"/>
                <w:lang w:eastAsia="en-US"/>
              </w:rPr>
            </w:pPr>
            <w:r w:rsidRPr="001C74DB">
              <w:rPr>
                <w:rFonts w:ascii="Arial" w:hAnsi="Arial" w:cs="Arial"/>
                <w:sz w:val="22"/>
                <w:szCs w:val="22"/>
                <w:lang w:eastAsia="en-US"/>
              </w:rPr>
              <w:t>The application rate is 5.83 g/m².</w:t>
            </w:r>
          </w:p>
          <w:p w14:paraId="7296E5F5" w14:textId="77777777" w:rsidR="00CE3604" w:rsidRPr="001C74DB" w:rsidRDefault="00CE3604" w:rsidP="00C15B5A">
            <w:pPr>
              <w:rPr>
                <w:rFonts w:ascii="Arial" w:hAnsi="Arial" w:cs="Arial"/>
                <w:sz w:val="22"/>
                <w:szCs w:val="22"/>
                <w:lang w:eastAsia="en-US"/>
              </w:rPr>
            </w:pPr>
          </w:p>
          <w:p w14:paraId="2200E85C" w14:textId="77777777" w:rsidR="00B67487" w:rsidRPr="001C74DB" w:rsidRDefault="00B67487" w:rsidP="00C15B5A">
            <w:pPr>
              <w:rPr>
                <w:rFonts w:ascii="Arial" w:hAnsi="Arial" w:cs="Arial"/>
                <w:sz w:val="22"/>
                <w:szCs w:val="22"/>
                <w:lang w:eastAsia="en-US"/>
              </w:rPr>
            </w:pPr>
            <w:r w:rsidRPr="001C74DB">
              <w:rPr>
                <w:rFonts w:ascii="Arial" w:hAnsi="Arial" w:cs="Arial"/>
                <w:sz w:val="22"/>
                <w:szCs w:val="22"/>
                <w:lang w:eastAsia="en-US"/>
              </w:rPr>
              <w:t>Protection time: 6.5 hours.</w:t>
            </w:r>
          </w:p>
          <w:p w14:paraId="17DECABF" w14:textId="77777777" w:rsidR="00B67487" w:rsidRPr="001C74DB" w:rsidRDefault="00B67487" w:rsidP="00C15B5A">
            <w:pPr>
              <w:rPr>
                <w:rFonts w:ascii="Arial" w:hAnsi="Arial" w:cs="Arial"/>
                <w:sz w:val="22"/>
                <w:szCs w:val="22"/>
                <w:lang w:eastAsia="en-US"/>
              </w:rPr>
            </w:pPr>
          </w:p>
          <w:p w14:paraId="2854FFCF" w14:textId="77777777" w:rsidR="00037E57" w:rsidRDefault="00C637F0" w:rsidP="00C15B5A">
            <w:pPr>
              <w:rPr>
                <w:rFonts w:ascii="Arial" w:hAnsi="Arial" w:cs="Arial"/>
                <w:sz w:val="22"/>
                <w:szCs w:val="22"/>
                <w:lang w:eastAsia="en-US"/>
              </w:rPr>
            </w:pPr>
            <w:r w:rsidRPr="001C74DB">
              <w:rPr>
                <w:rFonts w:ascii="Arial" w:hAnsi="Arial" w:cs="Arial"/>
                <w:sz w:val="22"/>
                <w:szCs w:val="22"/>
                <w:lang w:eastAsia="en-US"/>
              </w:rPr>
              <w:lastRenderedPageBreak/>
              <w:t>Number and timing of application:</w:t>
            </w:r>
          </w:p>
          <w:p w14:paraId="53D247E5" w14:textId="7807335D" w:rsidR="00037E57" w:rsidRPr="00C15B5A" w:rsidRDefault="00037E57" w:rsidP="00C15B5A">
            <w:pPr>
              <w:rPr>
                <w:rFonts w:ascii="Arial" w:hAnsi="Arial" w:cs="Arial"/>
                <w:sz w:val="22"/>
                <w:szCs w:val="22"/>
                <w:lang w:eastAsia="en-US"/>
              </w:rPr>
            </w:pPr>
            <w:r w:rsidRPr="00C15B5A">
              <w:rPr>
                <w:rFonts w:ascii="Arial" w:hAnsi="Arial" w:cs="Arial"/>
                <w:sz w:val="22"/>
                <w:szCs w:val="22"/>
                <w:lang w:eastAsia="en-US"/>
              </w:rPr>
              <w:t>Adult</w:t>
            </w:r>
            <w:r w:rsidR="00A50352" w:rsidRPr="00C15B5A">
              <w:rPr>
                <w:rFonts w:ascii="Arial" w:hAnsi="Arial" w:cs="Arial"/>
                <w:sz w:val="22"/>
                <w:szCs w:val="22"/>
                <w:lang w:eastAsia="en-US"/>
              </w:rPr>
              <w:t xml:space="preserve"> and children from 12 years old</w:t>
            </w:r>
            <w:r w:rsidRPr="00C15B5A">
              <w:rPr>
                <w:rFonts w:ascii="Arial" w:hAnsi="Arial" w:cs="Arial"/>
                <w:sz w:val="22"/>
                <w:szCs w:val="22"/>
                <w:lang w:eastAsia="en-US"/>
              </w:rPr>
              <w:t>: 2 applications per day</w:t>
            </w:r>
          </w:p>
          <w:p w14:paraId="7E4918E9" w14:textId="6112C519" w:rsidR="00037E57" w:rsidRDefault="00037E57" w:rsidP="00C15B5A">
            <w:pPr>
              <w:rPr>
                <w:rFonts w:ascii="Arial" w:hAnsi="Arial" w:cs="Arial"/>
                <w:sz w:val="22"/>
                <w:szCs w:val="22"/>
                <w:lang w:eastAsia="en-US"/>
              </w:rPr>
            </w:pPr>
            <w:r w:rsidRPr="00C15B5A">
              <w:rPr>
                <w:rFonts w:ascii="Arial" w:hAnsi="Arial" w:cs="Arial"/>
                <w:sz w:val="22"/>
                <w:szCs w:val="22"/>
                <w:lang w:eastAsia="en-US"/>
              </w:rPr>
              <w:t>Child (3</w:t>
            </w:r>
            <w:r w:rsidR="00A50352" w:rsidRPr="00C15B5A">
              <w:rPr>
                <w:rFonts w:ascii="Arial" w:hAnsi="Arial" w:cs="Arial"/>
                <w:sz w:val="22"/>
                <w:szCs w:val="22"/>
                <w:lang w:eastAsia="en-US"/>
              </w:rPr>
              <w:t>-11</w:t>
            </w:r>
            <w:r w:rsidRPr="00C15B5A">
              <w:rPr>
                <w:rFonts w:ascii="Arial" w:hAnsi="Arial" w:cs="Arial"/>
                <w:sz w:val="22"/>
                <w:szCs w:val="22"/>
                <w:lang w:eastAsia="en-US"/>
              </w:rPr>
              <w:t>years</w:t>
            </w:r>
            <w:r w:rsidR="00CD5547" w:rsidRPr="00C15B5A">
              <w:rPr>
                <w:rFonts w:ascii="Arial" w:hAnsi="Arial" w:cs="Arial"/>
                <w:sz w:val="22"/>
                <w:szCs w:val="22"/>
                <w:lang w:eastAsia="en-US"/>
              </w:rPr>
              <w:t xml:space="preserve"> old</w:t>
            </w:r>
            <w:r w:rsidRPr="00C15B5A">
              <w:rPr>
                <w:rFonts w:ascii="Arial" w:hAnsi="Arial" w:cs="Arial"/>
                <w:sz w:val="22"/>
                <w:szCs w:val="22"/>
                <w:lang w:eastAsia="en-US"/>
              </w:rPr>
              <w:t>): 1 application per day</w:t>
            </w:r>
          </w:p>
          <w:p w14:paraId="554DA4DE" w14:textId="77777777" w:rsidR="00037E57" w:rsidRDefault="00037E57" w:rsidP="00C15B5A">
            <w:pPr>
              <w:rPr>
                <w:rFonts w:ascii="Arial" w:hAnsi="Arial" w:cs="Arial"/>
                <w:sz w:val="22"/>
                <w:szCs w:val="22"/>
                <w:lang w:eastAsia="en-US"/>
              </w:rPr>
            </w:pPr>
          </w:p>
          <w:p w14:paraId="415FA067" w14:textId="77777777" w:rsidR="00A50352" w:rsidRPr="00C15B5A" w:rsidRDefault="00A50352" w:rsidP="00C15B5A">
            <w:pPr>
              <w:rPr>
                <w:rFonts w:ascii="Arial" w:hAnsi="Arial" w:cs="Arial"/>
                <w:color w:val="0070C0"/>
                <w:sz w:val="22"/>
                <w:szCs w:val="22"/>
                <w:lang w:eastAsia="en-US"/>
              </w:rPr>
            </w:pPr>
            <w:r w:rsidRPr="00C15B5A">
              <w:rPr>
                <w:rFonts w:ascii="Arial" w:hAnsi="Arial" w:cs="Arial"/>
                <w:color w:val="0070C0"/>
                <w:sz w:val="22"/>
                <w:szCs w:val="22"/>
                <w:lang w:eastAsia="en-US"/>
              </w:rPr>
              <w:t>In France:</w:t>
            </w:r>
          </w:p>
          <w:p w14:paraId="0C99594D" w14:textId="1CC936A3" w:rsidR="00A50352" w:rsidRPr="00C15B5A" w:rsidRDefault="00A50352" w:rsidP="00C15B5A">
            <w:pPr>
              <w:rPr>
                <w:rFonts w:ascii="Arial" w:hAnsi="Arial" w:cs="Arial"/>
                <w:color w:val="0070C0"/>
                <w:sz w:val="22"/>
                <w:szCs w:val="22"/>
                <w:lang w:eastAsia="en-US"/>
              </w:rPr>
            </w:pPr>
            <w:r w:rsidRPr="00C15B5A">
              <w:rPr>
                <w:rFonts w:ascii="Arial" w:hAnsi="Arial" w:cs="Arial"/>
                <w:color w:val="0070C0"/>
                <w:sz w:val="22"/>
                <w:szCs w:val="22"/>
                <w:lang w:eastAsia="en-US"/>
              </w:rPr>
              <w:t>Adult and children from 12 years old: 2 applications per day</w:t>
            </w:r>
          </w:p>
          <w:p w14:paraId="0FFD7750" w14:textId="2F71E922" w:rsidR="00AE7CD3" w:rsidRPr="00C15B5A" w:rsidRDefault="00A50352" w:rsidP="00C15B5A">
            <w:pPr>
              <w:rPr>
                <w:rFonts w:ascii="Arial" w:hAnsi="Arial" w:cs="Arial"/>
                <w:color w:val="0070C0"/>
                <w:sz w:val="22"/>
                <w:szCs w:val="22"/>
                <w:lang w:eastAsia="en-US"/>
              </w:rPr>
            </w:pPr>
            <w:r w:rsidRPr="00C15B5A">
              <w:rPr>
                <w:rFonts w:ascii="Arial" w:hAnsi="Arial" w:cs="Arial"/>
                <w:color w:val="0070C0"/>
                <w:sz w:val="22"/>
                <w:szCs w:val="22"/>
                <w:lang w:eastAsia="en-US"/>
              </w:rPr>
              <w:t>Child (3-11years old): 1 applications per day or 2 applications per day in areas where there is a risk of zoonosis transmission</w:t>
            </w:r>
          </w:p>
          <w:p w14:paraId="6A2D33E8" w14:textId="6364DCA7" w:rsidR="00D02C4B" w:rsidRPr="001C74DB" w:rsidRDefault="00D02C4B" w:rsidP="00C15B5A">
            <w:pPr>
              <w:rPr>
                <w:rFonts w:ascii="Arial" w:hAnsi="Arial" w:cs="Arial"/>
                <w:sz w:val="22"/>
                <w:szCs w:val="22"/>
                <w:lang w:eastAsia="en-US"/>
              </w:rPr>
            </w:pPr>
          </w:p>
        </w:tc>
      </w:tr>
      <w:tr w:rsidR="00196A7C" w:rsidRPr="001C74DB" w14:paraId="35BFFE47"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AD88A3" w14:textId="65F9FAC8"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5FAEC2" w14:textId="77777777" w:rsidR="00C637F0" w:rsidRPr="001C74DB" w:rsidRDefault="00C637F0" w:rsidP="00C15B5A">
            <w:pPr>
              <w:rPr>
                <w:rFonts w:ascii="Arial" w:hAnsi="Arial" w:cs="Arial"/>
                <w:sz w:val="22"/>
                <w:szCs w:val="22"/>
                <w:lang w:eastAsia="en-US"/>
              </w:rPr>
            </w:pPr>
            <w:r w:rsidRPr="001C74DB">
              <w:rPr>
                <w:rFonts w:ascii="Arial" w:hAnsi="Arial" w:cs="Arial"/>
                <w:sz w:val="22"/>
                <w:szCs w:val="22"/>
                <w:lang w:eastAsia="en-US"/>
              </w:rPr>
              <w:t>General public (non-professional)</w:t>
            </w:r>
          </w:p>
        </w:tc>
      </w:tr>
      <w:tr w:rsidR="00196A7C" w:rsidRPr="005F4289" w14:paraId="666A4156"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8AAD4E" w14:textId="77777777" w:rsidR="00C637F0" w:rsidRPr="005F4289" w:rsidRDefault="00C637F0" w:rsidP="005F4289">
            <w:pPr>
              <w:ind w:right="423"/>
              <w:jc w:val="both"/>
              <w:rPr>
                <w:rFonts w:ascii="Arial" w:hAnsi="Arial" w:cs="Arial"/>
                <w:b/>
                <w:sz w:val="22"/>
                <w:szCs w:val="22"/>
                <w:lang w:eastAsia="en-US"/>
              </w:rPr>
            </w:pPr>
            <w:r w:rsidRPr="005F4289">
              <w:rPr>
                <w:rFonts w:ascii="Arial" w:hAnsi="Arial" w:cs="Arial"/>
                <w:b/>
                <w:sz w:val="22"/>
                <w:szCs w:val="22"/>
                <w:lang w:eastAsia="en-U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275610" w14:textId="77777777" w:rsidR="00C637F0" w:rsidRPr="005F4289" w:rsidRDefault="00C637F0" w:rsidP="00C15B5A">
            <w:pPr>
              <w:rPr>
                <w:rFonts w:ascii="Arial" w:hAnsi="Arial" w:cs="Arial"/>
                <w:sz w:val="22"/>
                <w:szCs w:val="22"/>
                <w:lang w:eastAsia="en-US"/>
              </w:rPr>
            </w:pPr>
            <w:r w:rsidRPr="005F4289">
              <w:rPr>
                <w:rFonts w:ascii="Arial" w:hAnsi="Arial" w:cs="Arial"/>
                <w:sz w:val="22"/>
                <w:szCs w:val="22"/>
                <w:lang w:eastAsia="en-US"/>
              </w:rPr>
              <w:t>100 and 150 mL</w:t>
            </w:r>
          </w:p>
          <w:p w14:paraId="601D7DA6" w14:textId="77777777" w:rsidR="00C637F0" w:rsidRPr="005F4289" w:rsidRDefault="00C637F0" w:rsidP="00C15B5A">
            <w:pPr>
              <w:rPr>
                <w:rFonts w:ascii="Arial" w:hAnsi="Arial" w:cs="Arial"/>
                <w:sz w:val="22"/>
                <w:szCs w:val="22"/>
                <w:lang w:eastAsia="en-US"/>
              </w:rPr>
            </w:pPr>
            <w:r w:rsidRPr="005F4289">
              <w:rPr>
                <w:rFonts w:ascii="Arial" w:hAnsi="Arial" w:cs="Arial"/>
                <w:sz w:val="22"/>
                <w:szCs w:val="22"/>
                <w:lang w:eastAsia="en-US"/>
              </w:rPr>
              <w:t xml:space="preserve">Airspray in plastic PEHD </w:t>
            </w:r>
            <w:r w:rsidR="005D7C0D" w:rsidRPr="005F4289">
              <w:rPr>
                <w:rFonts w:ascii="Arial" w:hAnsi="Arial" w:cs="Arial"/>
                <w:sz w:val="22"/>
                <w:szCs w:val="22"/>
                <w:lang w:eastAsia="en-US"/>
              </w:rPr>
              <w:t xml:space="preserve">or </w:t>
            </w:r>
            <w:r w:rsidRPr="005F4289">
              <w:rPr>
                <w:rFonts w:ascii="Arial" w:hAnsi="Arial" w:cs="Arial"/>
                <w:sz w:val="22"/>
                <w:szCs w:val="22"/>
                <w:lang w:eastAsia="en-US"/>
              </w:rPr>
              <w:t>PP.</w:t>
            </w:r>
          </w:p>
        </w:tc>
      </w:tr>
    </w:tbl>
    <w:p w14:paraId="15597FFF" w14:textId="77777777" w:rsidR="00C637F0" w:rsidRDefault="00C637F0" w:rsidP="005F4289">
      <w:pPr>
        <w:ind w:right="423"/>
        <w:jc w:val="both"/>
        <w:rPr>
          <w:rFonts w:ascii="Arial" w:hAnsi="Arial" w:cs="Arial"/>
          <w:sz w:val="22"/>
          <w:szCs w:val="22"/>
          <w:lang w:eastAsia="en-US"/>
        </w:rPr>
      </w:pPr>
    </w:p>
    <w:p w14:paraId="259027DD" w14:textId="77777777" w:rsidR="00E749B8" w:rsidRPr="005F4289" w:rsidRDefault="00E749B8" w:rsidP="005F4289">
      <w:pPr>
        <w:ind w:right="423"/>
        <w:jc w:val="both"/>
        <w:rPr>
          <w:rFonts w:ascii="Arial" w:hAnsi="Arial" w:cs="Arial"/>
          <w:sz w:val="22"/>
          <w:szCs w:val="22"/>
          <w:lang w:eastAsia="en-US"/>
        </w:rPr>
      </w:pPr>
    </w:p>
    <w:p w14:paraId="2656150A" w14:textId="5A7B63A2" w:rsidR="00C637F0" w:rsidRDefault="00C637F0" w:rsidP="001C74DB">
      <w:pPr>
        <w:ind w:right="423"/>
        <w:jc w:val="both"/>
        <w:rPr>
          <w:rFonts w:ascii="Arial" w:hAnsi="Arial" w:cs="Arial"/>
          <w:b/>
          <w:sz w:val="22"/>
          <w:szCs w:val="22"/>
          <w:lang w:eastAsia="en-US"/>
        </w:rPr>
      </w:pPr>
      <w:bookmarkStart w:id="131" w:name="_Toc464164486"/>
      <w:bookmarkStart w:id="132" w:name="_Toc492387868"/>
      <w:r w:rsidRPr="005F4289">
        <w:rPr>
          <w:rFonts w:ascii="Arial" w:hAnsi="Arial" w:cs="Arial"/>
          <w:b/>
          <w:sz w:val="22"/>
          <w:szCs w:val="22"/>
          <w:lang w:eastAsia="en-US"/>
        </w:rPr>
        <w:t>4.1.1. Use-specific instructions for use</w:t>
      </w:r>
      <w:bookmarkEnd w:id="131"/>
      <w:bookmarkEnd w:id="132"/>
    </w:p>
    <w:p w14:paraId="4F71EC9C"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2AAAB274"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A2051A" w14:textId="2B2F6CFB" w:rsidR="00C637F0" w:rsidRPr="001C74DB" w:rsidRDefault="00AE7CD3" w:rsidP="0095291C">
            <w:pPr>
              <w:pStyle w:val="Paragraphedeliste"/>
              <w:numPr>
                <w:ilvl w:val="0"/>
                <w:numId w:val="60"/>
              </w:numPr>
              <w:ind w:right="423"/>
              <w:jc w:val="both"/>
              <w:rPr>
                <w:rFonts w:ascii="Arial" w:hAnsi="Arial" w:cs="Arial"/>
                <w:sz w:val="22"/>
                <w:szCs w:val="22"/>
                <w:lang w:eastAsia="en-US"/>
              </w:rPr>
            </w:pPr>
            <w:r w:rsidRPr="00C15B5A">
              <w:rPr>
                <w:rFonts w:ascii="Arial" w:hAnsi="Arial" w:cs="Arial"/>
                <w:color w:val="0070C0"/>
                <w:sz w:val="22"/>
                <w:szCs w:val="22"/>
                <w:lang w:eastAsia="en-US"/>
              </w:rPr>
              <w:t xml:space="preserve">In France only: </w:t>
            </w:r>
            <w:r w:rsidR="0074268F" w:rsidRPr="00C15B5A">
              <w:rPr>
                <w:rFonts w:ascii="Arial" w:hAnsi="Arial" w:cs="Arial"/>
                <w:color w:val="0070C0"/>
                <w:sz w:val="22"/>
                <w:szCs w:val="22"/>
                <w:lang w:eastAsia="en-US"/>
              </w:rPr>
              <w:t>Retreat after water exposure without exceeding the maximal recommended application number (2 applications per day).</w:t>
            </w:r>
          </w:p>
        </w:tc>
      </w:tr>
    </w:tbl>
    <w:p w14:paraId="718CD737" w14:textId="77777777" w:rsidR="002C4957" w:rsidRPr="001C74DB" w:rsidRDefault="002C4957" w:rsidP="001C74DB">
      <w:pPr>
        <w:ind w:right="423"/>
        <w:jc w:val="both"/>
        <w:rPr>
          <w:rFonts w:ascii="Arial" w:hAnsi="Arial" w:cs="Arial"/>
          <w:sz w:val="22"/>
          <w:szCs w:val="22"/>
          <w:lang w:eastAsia="en-US"/>
        </w:rPr>
      </w:pPr>
      <w:bookmarkStart w:id="133" w:name="_Toc464164487"/>
    </w:p>
    <w:p w14:paraId="43295955" w14:textId="77777777" w:rsidR="00C637F0" w:rsidRDefault="00C637F0" w:rsidP="001C74DB">
      <w:pPr>
        <w:ind w:right="423"/>
        <w:jc w:val="both"/>
        <w:rPr>
          <w:rFonts w:ascii="Arial" w:hAnsi="Arial" w:cs="Arial"/>
          <w:b/>
          <w:sz w:val="22"/>
          <w:szCs w:val="22"/>
          <w:lang w:eastAsia="en-US"/>
        </w:rPr>
      </w:pPr>
      <w:bookmarkStart w:id="134" w:name="_Toc492387869"/>
      <w:r w:rsidRPr="005F4289">
        <w:rPr>
          <w:rFonts w:ascii="Arial" w:hAnsi="Arial" w:cs="Arial"/>
          <w:b/>
          <w:sz w:val="22"/>
          <w:szCs w:val="22"/>
          <w:lang w:eastAsia="en-US"/>
        </w:rPr>
        <w:t>4.1.2 Use-specific risk mitigation measures</w:t>
      </w:r>
      <w:bookmarkEnd w:id="133"/>
      <w:bookmarkEnd w:id="134"/>
      <w:r w:rsidRPr="005F4289">
        <w:rPr>
          <w:rFonts w:ascii="Arial" w:hAnsi="Arial" w:cs="Arial"/>
          <w:b/>
          <w:sz w:val="22"/>
          <w:szCs w:val="22"/>
          <w:lang w:eastAsia="en-US"/>
        </w:rPr>
        <w:t xml:space="preserve"> </w:t>
      </w:r>
    </w:p>
    <w:p w14:paraId="2454F190"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1E44BBD1"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738A05" w14:textId="4DFAA04E" w:rsidR="00C637F0" w:rsidRPr="0095291C" w:rsidRDefault="00C637F0" w:rsidP="00560868">
            <w:pPr>
              <w:pStyle w:val="Paragraphedeliste"/>
              <w:numPr>
                <w:ilvl w:val="0"/>
                <w:numId w:val="60"/>
              </w:numPr>
              <w:ind w:right="60"/>
              <w:jc w:val="both"/>
              <w:rPr>
                <w:rFonts w:ascii="Arial" w:hAnsi="Arial" w:cs="Arial"/>
                <w:sz w:val="22"/>
                <w:szCs w:val="22"/>
                <w:lang w:eastAsia="en-US"/>
              </w:rPr>
            </w:pPr>
            <w:r w:rsidRPr="0095291C">
              <w:rPr>
                <w:rFonts w:ascii="Arial" w:hAnsi="Arial" w:cs="Arial"/>
                <w:sz w:val="22"/>
                <w:szCs w:val="22"/>
                <w:lang w:eastAsia="en-US"/>
              </w:rPr>
              <w:t>Do not apply directly on the face, spray the product on the hand first and spread it on the face.</w:t>
            </w:r>
          </w:p>
          <w:p w14:paraId="539F6AC5" w14:textId="77777777" w:rsidR="00B07A4A" w:rsidRDefault="00B07A4A" w:rsidP="00560868">
            <w:pPr>
              <w:ind w:right="60"/>
              <w:jc w:val="both"/>
              <w:rPr>
                <w:rFonts w:ascii="Arial" w:hAnsi="Arial" w:cs="Arial"/>
                <w:sz w:val="22"/>
                <w:szCs w:val="22"/>
                <w:lang w:eastAsia="en-US"/>
              </w:rPr>
            </w:pPr>
          </w:p>
          <w:p w14:paraId="44A8DC24" w14:textId="01E80BCE" w:rsidR="00B56DA5" w:rsidRPr="0095291C" w:rsidRDefault="00B56DA5" w:rsidP="00560868">
            <w:pPr>
              <w:pStyle w:val="Paragraphedeliste"/>
              <w:numPr>
                <w:ilvl w:val="0"/>
                <w:numId w:val="61"/>
              </w:numPr>
              <w:ind w:right="60"/>
              <w:jc w:val="both"/>
              <w:rPr>
                <w:rFonts w:ascii="Arial" w:hAnsi="Arial" w:cs="Arial"/>
                <w:sz w:val="22"/>
                <w:szCs w:val="22"/>
                <w:lang w:eastAsia="en-US"/>
              </w:rPr>
            </w:pPr>
            <w:r w:rsidRPr="0095291C">
              <w:rPr>
                <w:rFonts w:ascii="Arial" w:hAnsi="Arial" w:cs="Arial"/>
                <w:sz w:val="22"/>
                <w:szCs w:val="22"/>
                <w:lang w:eastAsia="en-US"/>
              </w:rPr>
              <w:t>Application instructions:</w:t>
            </w:r>
          </w:p>
          <w:p w14:paraId="717FB524" w14:textId="594CBBBA" w:rsidR="003F1C63" w:rsidRDefault="003F1C63" w:rsidP="00560868">
            <w:pPr>
              <w:pStyle w:val="Paragraphedeliste"/>
              <w:numPr>
                <w:ilvl w:val="1"/>
                <w:numId w:val="61"/>
              </w:numPr>
              <w:ind w:right="60"/>
              <w:jc w:val="both"/>
              <w:rPr>
                <w:rFonts w:ascii="Arial" w:hAnsi="Arial" w:cs="Arial"/>
                <w:sz w:val="22"/>
                <w:szCs w:val="22"/>
                <w:lang w:eastAsia="en-US"/>
              </w:rPr>
            </w:pPr>
            <w:r w:rsidRPr="00B56DA5">
              <w:rPr>
                <w:rFonts w:ascii="Arial" w:hAnsi="Arial" w:cs="Arial"/>
                <w:sz w:val="22"/>
                <w:szCs w:val="22"/>
                <w:lang w:eastAsia="en-US"/>
              </w:rPr>
              <w:t xml:space="preserve">adult: </w:t>
            </w:r>
            <w:r w:rsidR="00713FA6">
              <w:rPr>
                <w:rFonts w:ascii="Arial" w:hAnsi="Arial" w:cs="Arial"/>
                <w:sz w:val="22"/>
                <w:szCs w:val="22"/>
                <w:lang w:eastAsia="en-US"/>
              </w:rPr>
              <w:t>4-5</w:t>
            </w:r>
            <w:r>
              <w:rPr>
                <w:rFonts w:ascii="Arial" w:hAnsi="Arial" w:cs="Arial"/>
                <w:sz w:val="22"/>
                <w:szCs w:val="22"/>
                <w:lang w:eastAsia="en-US"/>
              </w:rPr>
              <w:t xml:space="preserve"> stroke/</w:t>
            </w:r>
            <w:r w:rsidRPr="00B56DA5">
              <w:rPr>
                <w:rFonts w:ascii="Arial" w:hAnsi="Arial" w:cs="Arial"/>
                <w:sz w:val="22"/>
                <w:szCs w:val="22"/>
                <w:lang w:eastAsia="en-US"/>
              </w:rPr>
              <w:t>head</w:t>
            </w:r>
            <w:r w:rsidR="00713FA6">
              <w:rPr>
                <w:rFonts w:ascii="Arial" w:hAnsi="Arial" w:cs="Arial"/>
                <w:sz w:val="22"/>
                <w:szCs w:val="22"/>
                <w:lang w:eastAsia="en-US"/>
              </w:rPr>
              <w:t xml:space="preserve"> and neck</w:t>
            </w:r>
            <w:r>
              <w:rPr>
                <w:rFonts w:ascii="Arial" w:hAnsi="Arial" w:cs="Arial"/>
                <w:sz w:val="22"/>
                <w:szCs w:val="22"/>
                <w:lang w:eastAsia="en-US"/>
              </w:rPr>
              <w:t xml:space="preserve">, </w:t>
            </w:r>
            <w:r w:rsidR="00713FA6">
              <w:rPr>
                <w:rFonts w:ascii="Arial" w:hAnsi="Arial" w:cs="Arial"/>
                <w:sz w:val="22"/>
                <w:szCs w:val="22"/>
                <w:lang w:eastAsia="en-US"/>
              </w:rPr>
              <w:t>5</w:t>
            </w:r>
            <w:r>
              <w:rPr>
                <w:rFonts w:ascii="Arial" w:hAnsi="Arial" w:cs="Arial"/>
                <w:sz w:val="22"/>
                <w:szCs w:val="22"/>
                <w:lang w:eastAsia="en-US"/>
              </w:rPr>
              <w:t xml:space="preserve"> stroke/</w:t>
            </w:r>
            <w:r w:rsidRPr="00B56DA5">
              <w:rPr>
                <w:rFonts w:ascii="Arial" w:hAnsi="Arial" w:cs="Arial"/>
                <w:sz w:val="22"/>
                <w:szCs w:val="22"/>
                <w:lang w:eastAsia="en-US"/>
              </w:rPr>
              <w:t>arm</w:t>
            </w:r>
            <w:r>
              <w:rPr>
                <w:rFonts w:ascii="Arial" w:hAnsi="Arial" w:cs="Arial"/>
                <w:sz w:val="22"/>
                <w:szCs w:val="22"/>
                <w:lang w:eastAsia="en-US"/>
              </w:rPr>
              <w:t xml:space="preserve"> </w:t>
            </w:r>
            <w:r w:rsidR="00713FA6">
              <w:rPr>
                <w:rFonts w:ascii="Arial" w:hAnsi="Arial" w:cs="Arial"/>
                <w:sz w:val="22"/>
                <w:szCs w:val="22"/>
                <w:lang w:eastAsia="en-US"/>
              </w:rPr>
              <w:t xml:space="preserve">and </w:t>
            </w:r>
            <w:r w:rsidRPr="00B56DA5">
              <w:rPr>
                <w:rFonts w:ascii="Arial" w:hAnsi="Arial" w:cs="Arial"/>
                <w:sz w:val="22"/>
                <w:szCs w:val="22"/>
                <w:lang w:eastAsia="en-US"/>
              </w:rPr>
              <w:t xml:space="preserve">hand, </w:t>
            </w:r>
            <w:r w:rsidR="00713FA6">
              <w:rPr>
                <w:rFonts w:ascii="Arial" w:hAnsi="Arial" w:cs="Arial"/>
                <w:sz w:val="22"/>
                <w:szCs w:val="22"/>
                <w:lang w:eastAsia="en-US"/>
              </w:rPr>
              <w:t>8</w:t>
            </w:r>
            <w:r>
              <w:rPr>
                <w:rFonts w:ascii="Arial" w:hAnsi="Arial" w:cs="Arial"/>
                <w:sz w:val="22"/>
                <w:szCs w:val="22"/>
                <w:lang w:eastAsia="en-US"/>
              </w:rPr>
              <w:t xml:space="preserve"> stroke/</w:t>
            </w:r>
            <w:r w:rsidRPr="00B56DA5">
              <w:rPr>
                <w:rFonts w:ascii="Arial" w:hAnsi="Arial" w:cs="Arial"/>
                <w:sz w:val="22"/>
                <w:szCs w:val="22"/>
                <w:lang w:eastAsia="en-US"/>
              </w:rPr>
              <w:t>leg</w:t>
            </w:r>
            <w:r>
              <w:rPr>
                <w:rFonts w:ascii="Arial" w:hAnsi="Arial" w:cs="Arial"/>
                <w:sz w:val="22"/>
                <w:szCs w:val="22"/>
                <w:lang w:eastAsia="en-US"/>
              </w:rPr>
              <w:t xml:space="preserve"> and </w:t>
            </w:r>
            <w:r w:rsidR="00713FA6">
              <w:rPr>
                <w:rFonts w:ascii="Arial" w:hAnsi="Arial" w:cs="Arial"/>
                <w:sz w:val="22"/>
                <w:szCs w:val="22"/>
                <w:lang w:eastAsia="en-US"/>
              </w:rPr>
              <w:t>foot</w:t>
            </w:r>
          </w:p>
          <w:p w14:paraId="4B5525E8" w14:textId="661BBFBA" w:rsidR="003F1C63" w:rsidRDefault="003F1C63" w:rsidP="00560868">
            <w:pPr>
              <w:pStyle w:val="Paragraphedeliste"/>
              <w:numPr>
                <w:ilvl w:val="1"/>
                <w:numId w:val="61"/>
              </w:numPr>
              <w:ind w:right="60"/>
              <w:jc w:val="both"/>
              <w:rPr>
                <w:rFonts w:ascii="Arial" w:hAnsi="Arial" w:cs="Arial"/>
                <w:sz w:val="22"/>
                <w:szCs w:val="22"/>
                <w:lang w:eastAsia="en-US"/>
              </w:rPr>
            </w:pPr>
            <w:r w:rsidRPr="00B56DA5">
              <w:rPr>
                <w:rFonts w:ascii="Arial" w:hAnsi="Arial" w:cs="Arial"/>
                <w:sz w:val="22"/>
                <w:szCs w:val="22"/>
                <w:lang w:eastAsia="en-US"/>
              </w:rPr>
              <w:t>children</w:t>
            </w:r>
            <w:r>
              <w:rPr>
                <w:rFonts w:ascii="Arial" w:hAnsi="Arial" w:cs="Arial"/>
                <w:sz w:val="22"/>
                <w:szCs w:val="22"/>
                <w:lang w:eastAsia="en-US"/>
              </w:rPr>
              <w:t xml:space="preserve"> (6 -11 years old)-</w:t>
            </w:r>
            <w:r w:rsidRPr="00B56DA5">
              <w:rPr>
                <w:rFonts w:ascii="Arial" w:hAnsi="Arial" w:cs="Arial"/>
                <w:sz w:val="22"/>
                <w:szCs w:val="22"/>
                <w:lang w:eastAsia="en-US"/>
              </w:rPr>
              <w:t xml:space="preserve">: </w:t>
            </w:r>
            <w:r w:rsidR="00713FA6">
              <w:rPr>
                <w:rFonts w:ascii="Arial" w:hAnsi="Arial" w:cs="Arial"/>
                <w:sz w:val="22"/>
                <w:szCs w:val="22"/>
                <w:lang w:eastAsia="en-US"/>
              </w:rPr>
              <w:t>3</w:t>
            </w:r>
            <w:r>
              <w:rPr>
                <w:rFonts w:ascii="Arial" w:hAnsi="Arial" w:cs="Arial"/>
                <w:sz w:val="22"/>
                <w:szCs w:val="22"/>
                <w:lang w:eastAsia="en-US"/>
              </w:rPr>
              <w:t xml:space="preserve"> stroke/</w:t>
            </w:r>
            <w:r w:rsidRPr="00B56DA5">
              <w:rPr>
                <w:rFonts w:ascii="Arial" w:hAnsi="Arial" w:cs="Arial"/>
                <w:sz w:val="22"/>
                <w:szCs w:val="22"/>
                <w:lang w:eastAsia="en-US"/>
              </w:rPr>
              <w:t>head</w:t>
            </w:r>
            <w:r w:rsidR="00713FA6">
              <w:rPr>
                <w:rFonts w:ascii="Arial" w:hAnsi="Arial" w:cs="Arial"/>
                <w:sz w:val="22"/>
                <w:szCs w:val="22"/>
                <w:lang w:eastAsia="en-US"/>
              </w:rPr>
              <w:t xml:space="preserve"> and neck</w:t>
            </w:r>
            <w:r>
              <w:rPr>
                <w:rFonts w:ascii="Arial" w:hAnsi="Arial" w:cs="Arial"/>
                <w:sz w:val="22"/>
                <w:szCs w:val="22"/>
                <w:lang w:eastAsia="en-US"/>
              </w:rPr>
              <w:t xml:space="preserve">, </w:t>
            </w:r>
            <w:r w:rsidR="0095291C">
              <w:rPr>
                <w:rFonts w:ascii="Arial" w:hAnsi="Arial" w:cs="Arial"/>
                <w:sz w:val="22"/>
                <w:szCs w:val="22"/>
                <w:lang w:eastAsia="en-US"/>
              </w:rPr>
              <w:t>3-4</w:t>
            </w:r>
            <w:r>
              <w:rPr>
                <w:rFonts w:ascii="Arial" w:hAnsi="Arial" w:cs="Arial"/>
                <w:sz w:val="22"/>
                <w:szCs w:val="22"/>
                <w:lang w:eastAsia="en-US"/>
              </w:rPr>
              <w:t xml:space="preserve"> stroke/</w:t>
            </w:r>
            <w:r w:rsidRPr="00B56DA5">
              <w:rPr>
                <w:rFonts w:ascii="Arial" w:hAnsi="Arial" w:cs="Arial"/>
                <w:sz w:val="22"/>
                <w:szCs w:val="22"/>
                <w:lang w:eastAsia="en-US"/>
              </w:rPr>
              <w:t>arm</w:t>
            </w:r>
            <w:r w:rsidR="00713FA6">
              <w:rPr>
                <w:rFonts w:ascii="Arial" w:hAnsi="Arial" w:cs="Arial"/>
                <w:sz w:val="22"/>
                <w:szCs w:val="22"/>
                <w:lang w:eastAsia="en-US"/>
              </w:rPr>
              <w:t xml:space="preserve"> and hand</w:t>
            </w:r>
            <w:r w:rsidRPr="00B56DA5">
              <w:rPr>
                <w:rFonts w:ascii="Arial" w:hAnsi="Arial" w:cs="Arial"/>
                <w:sz w:val="22"/>
                <w:szCs w:val="22"/>
                <w:lang w:eastAsia="en-US"/>
              </w:rPr>
              <w:t xml:space="preserve">, </w:t>
            </w:r>
            <w:r w:rsidR="00713FA6">
              <w:rPr>
                <w:rFonts w:ascii="Arial" w:hAnsi="Arial" w:cs="Arial"/>
                <w:sz w:val="22"/>
                <w:szCs w:val="22"/>
                <w:lang w:eastAsia="en-US"/>
              </w:rPr>
              <w:t>4-5</w:t>
            </w:r>
            <w:r>
              <w:rPr>
                <w:rFonts w:ascii="Arial" w:hAnsi="Arial" w:cs="Arial"/>
                <w:sz w:val="22"/>
                <w:szCs w:val="22"/>
                <w:lang w:eastAsia="en-US"/>
              </w:rPr>
              <w:t xml:space="preserve"> stroke/</w:t>
            </w:r>
            <w:r w:rsidRPr="00B56DA5">
              <w:rPr>
                <w:rFonts w:ascii="Arial" w:hAnsi="Arial" w:cs="Arial"/>
                <w:sz w:val="22"/>
                <w:szCs w:val="22"/>
                <w:lang w:eastAsia="en-US"/>
              </w:rPr>
              <w:t>leg</w:t>
            </w:r>
            <w:r w:rsidR="00713FA6">
              <w:rPr>
                <w:rFonts w:ascii="Arial" w:hAnsi="Arial" w:cs="Arial"/>
                <w:sz w:val="22"/>
                <w:szCs w:val="22"/>
                <w:lang w:eastAsia="en-US"/>
              </w:rPr>
              <w:t xml:space="preserve"> and foot </w:t>
            </w:r>
          </w:p>
          <w:p w14:paraId="1C9C0A7A" w14:textId="51973390" w:rsidR="003F1C63" w:rsidRDefault="003F1C63" w:rsidP="00560868">
            <w:pPr>
              <w:pStyle w:val="Paragraphedeliste"/>
              <w:numPr>
                <w:ilvl w:val="1"/>
                <w:numId w:val="61"/>
              </w:numPr>
              <w:ind w:right="60"/>
              <w:jc w:val="both"/>
              <w:rPr>
                <w:rFonts w:ascii="Arial" w:hAnsi="Arial" w:cs="Arial"/>
                <w:sz w:val="22"/>
                <w:szCs w:val="22"/>
                <w:lang w:eastAsia="en-US"/>
              </w:rPr>
            </w:pPr>
            <w:r w:rsidRPr="00C020E1">
              <w:rPr>
                <w:rFonts w:ascii="Arial" w:hAnsi="Arial" w:cs="Arial"/>
                <w:sz w:val="22"/>
                <w:szCs w:val="22"/>
                <w:lang w:eastAsia="en-US"/>
              </w:rPr>
              <w:t>For children (3-6 years old)</w:t>
            </w:r>
            <w:r>
              <w:t xml:space="preserve"> : </w:t>
            </w:r>
            <w:r w:rsidR="00713FA6">
              <w:rPr>
                <w:rFonts w:ascii="Arial" w:hAnsi="Arial" w:cs="Arial"/>
                <w:sz w:val="22"/>
                <w:szCs w:val="22"/>
                <w:lang w:eastAsia="en-US"/>
              </w:rPr>
              <w:t>2-3</w:t>
            </w:r>
            <w:r>
              <w:rPr>
                <w:rFonts w:ascii="Arial" w:hAnsi="Arial" w:cs="Arial"/>
                <w:sz w:val="22"/>
                <w:szCs w:val="22"/>
                <w:lang w:eastAsia="en-US"/>
              </w:rPr>
              <w:t xml:space="preserve"> stroke/</w:t>
            </w:r>
            <w:r w:rsidRPr="00B56DA5">
              <w:rPr>
                <w:rFonts w:ascii="Arial" w:hAnsi="Arial" w:cs="Arial"/>
                <w:sz w:val="22"/>
                <w:szCs w:val="22"/>
                <w:lang w:eastAsia="en-US"/>
              </w:rPr>
              <w:t>head</w:t>
            </w:r>
            <w:r w:rsidR="00713FA6">
              <w:rPr>
                <w:rFonts w:ascii="Arial" w:hAnsi="Arial" w:cs="Arial"/>
                <w:sz w:val="22"/>
                <w:szCs w:val="22"/>
                <w:lang w:eastAsia="en-US"/>
              </w:rPr>
              <w:t xml:space="preserve"> and neck 2</w:t>
            </w:r>
            <w:r>
              <w:rPr>
                <w:rFonts w:ascii="Arial" w:hAnsi="Arial" w:cs="Arial"/>
                <w:sz w:val="22"/>
                <w:szCs w:val="22"/>
                <w:lang w:eastAsia="en-US"/>
              </w:rPr>
              <w:t xml:space="preserve"> stroke/</w:t>
            </w:r>
            <w:r w:rsidRPr="00B56DA5">
              <w:rPr>
                <w:rFonts w:ascii="Arial" w:hAnsi="Arial" w:cs="Arial"/>
                <w:sz w:val="22"/>
                <w:szCs w:val="22"/>
                <w:lang w:eastAsia="en-US"/>
              </w:rPr>
              <w:t>arm</w:t>
            </w:r>
            <w:r w:rsidR="00713FA6">
              <w:rPr>
                <w:rFonts w:ascii="Arial" w:hAnsi="Arial" w:cs="Arial"/>
                <w:sz w:val="22"/>
                <w:szCs w:val="22"/>
                <w:lang w:eastAsia="en-US"/>
              </w:rPr>
              <w:t xml:space="preserve"> and </w:t>
            </w:r>
            <w:r w:rsidRPr="00B56DA5">
              <w:rPr>
                <w:rFonts w:ascii="Arial" w:hAnsi="Arial" w:cs="Arial"/>
                <w:sz w:val="22"/>
                <w:szCs w:val="22"/>
                <w:lang w:eastAsia="en-US"/>
              </w:rPr>
              <w:t xml:space="preserve">hand, </w:t>
            </w:r>
            <w:r w:rsidR="00713FA6">
              <w:rPr>
                <w:rFonts w:ascii="Arial" w:hAnsi="Arial" w:cs="Arial"/>
                <w:sz w:val="22"/>
                <w:szCs w:val="22"/>
                <w:lang w:eastAsia="en-US"/>
              </w:rPr>
              <w:t>3</w:t>
            </w:r>
            <w:r>
              <w:rPr>
                <w:rFonts w:ascii="Arial" w:hAnsi="Arial" w:cs="Arial"/>
                <w:sz w:val="22"/>
                <w:szCs w:val="22"/>
                <w:lang w:eastAsia="en-US"/>
              </w:rPr>
              <w:t xml:space="preserve"> stroke/</w:t>
            </w:r>
            <w:r w:rsidRPr="00B56DA5">
              <w:rPr>
                <w:rFonts w:ascii="Arial" w:hAnsi="Arial" w:cs="Arial"/>
                <w:sz w:val="22"/>
                <w:szCs w:val="22"/>
                <w:lang w:eastAsia="en-US"/>
              </w:rPr>
              <w:t>leg</w:t>
            </w:r>
            <w:r w:rsidR="00713FA6">
              <w:rPr>
                <w:rFonts w:ascii="Arial" w:hAnsi="Arial" w:cs="Arial"/>
                <w:sz w:val="22"/>
                <w:szCs w:val="22"/>
                <w:lang w:eastAsia="en-US"/>
              </w:rPr>
              <w:t xml:space="preserve"> and foot </w:t>
            </w:r>
          </w:p>
          <w:p w14:paraId="294AB1F4" w14:textId="77777777" w:rsidR="003F1C63" w:rsidRDefault="003F1C63" w:rsidP="00560868">
            <w:pPr>
              <w:ind w:right="60"/>
              <w:jc w:val="both"/>
              <w:rPr>
                <w:rFonts w:ascii="Arial" w:hAnsi="Arial" w:cs="Arial"/>
                <w:sz w:val="22"/>
                <w:szCs w:val="22"/>
                <w:lang w:eastAsia="en-US"/>
              </w:rPr>
            </w:pPr>
          </w:p>
          <w:p w14:paraId="5B9E4226" w14:textId="5CEA2A43" w:rsidR="003F1C63" w:rsidRPr="0095291C" w:rsidRDefault="00426F7F" w:rsidP="00560868">
            <w:pPr>
              <w:pStyle w:val="Paragraphedeliste"/>
              <w:numPr>
                <w:ilvl w:val="0"/>
                <w:numId w:val="60"/>
              </w:numPr>
              <w:ind w:right="60"/>
              <w:jc w:val="both"/>
              <w:rPr>
                <w:rFonts w:ascii="Arial" w:hAnsi="Arial" w:cs="Arial"/>
                <w:color w:val="0070C0"/>
                <w:sz w:val="22"/>
                <w:szCs w:val="22"/>
                <w:lang w:eastAsia="en-US"/>
              </w:rPr>
            </w:pPr>
            <w:r w:rsidRPr="0095291C">
              <w:rPr>
                <w:rFonts w:ascii="Arial" w:hAnsi="Arial" w:cs="Arial"/>
                <w:color w:val="0070C0"/>
                <w:sz w:val="22"/>
                <w:szCs w:val="22"/>
                <w:lang w:eastAsia="en-US"/>
              </w:rPr>
              <w:t xml:space="preserve">In </w:t>
            </w:r>
            <w:r w:rsidR="003F1C63" w:rsidRPr="0095291C">
              <w:rPr>
                <w:rFonts w:ascii="Arial" w:hAnsi="Arial" w:cs="Arial"/>
                <w:color w:val="0070C0"/>
                <w:sz w:val="22"/>
                <w:szCs w:val="22"/>
                <w:lang w:eastAsia="en-US"/>
              </w:rPr>
              <w:t>Fr</w:t>
            </w:r>
            <w:r w:rsidR="00F8711E" w:rsidRPr="0095291C">
              <w:rPr>
                <w:rFonts w:ascii="Arial" w:hAnsi="Arial" w:cs="Arial"/>
                <w:color w:val="0070C0"/>
                <w:sz w:val="22"/>
                <w:szCs w:val="22"/>
                <w:lang w:eastAsia="en-US"/>
              </w:rPr>
              <w:t>ance</w:t>
            </w:r>
            <w:r w:rsidR="003F1C63" w:rsidRPr="0095291C">
              <w:rPr>
                <w:rFonts w:ascii="Arial" w:hAnsi="Arial" w:cs="Arial"/>
                <w:color w:val="0070C0"/>
                <w:sz w:val="22"/>
                <w:szCs w:val="22"/>
                <w:lang w:eastAsia="en-US"/>
              </w:rPr>
              <w:t>:</w:t>
            </w:r>
          </w:p>
          <w:p w14:paraId="2858975E" w14:textId="11B32FB1" w:rsidR="0006529B" w:rsidRPr="0095291C" w:rsidRDefault="0006529B" w:rsidP="00560868">
            <w:pPr>
              <w:pStyle w:val="Paragraphedeliste"/>
              <w:numPr>
                <w:ilvl w:val="1"/>
                <w:numId w:val="60"/>
              </w:numPr>
              <w:ind w:right="60"/>
              <w:jc w:val="both"/>
              <w:rPr>
                <w:rFonts w:ascii="Arial" w:hAnsi="Arial" w:cs="Arial"/>
                <w:color w:val="0070C0"/>
                <w:sz w:val="22"/>
                <w:szCs w:val="22"/>
                <w:lang w:eastAsia="en-US"/>
              </w:rPr>
            </w:pPr>
            <w:r w:rsidRPr="0095291C">
              <w:rPr>
                <w:rFonts w:ascii="Arial" w:hAnsi="Arial" w:cs="Arial"/>
                <w:color w:val="0070C0"/>
                <w:sz w:val="22"/>
                <w:szCs w:val="22"/>
                <w:lang w:eastAsia="en-US"/>
              </w:rPr>
              <w:t xml:space="preserve">adult: </w:t>
            </w:r>
            <w:r w:rsidR="00E11027" w:rsidRPr="0095291C">
              <w:rPr>
                <w:rFonts w:ascii="Arial" w:hAnsi="Arial" w:cs="Arial"/>
                <w:color w:val="0070C0"/>
                <w:sz w:val="22"/>
                <w:szCs w:val="22"/>
                <w:lang w:eastAsia="en-US"/>
              </w:rPr>
              <w:t>4</w:t>
            </w:r>
            <w:r w:rsidRPr="0095291C">
              <w:rPr>
                <w:rFonts w:ascii="Arial" w:hAnsi="Arial" w:cs="Arial"/>
                <w:color w:val="0070C0"/>
                <w:sz w:val="22"/>
                <w:szCs w:val="22"/>
                <w:lang w:eastAsia="en-US"/>
              </w:rPr>
              <w:t xml:space="preserve"> </w:t>
            </w:r>
            <w:r w:rsidR="00B56DA5" w:rsidRPr="0095291C">
              <w:rPr>
                <w:rFonts w:ascii="Arial" w:hAnsi="Arial" w:cs="Arial"/>
                <w:color w:val="0070C0"/>
                <w:sz w:val="22"/>
                <w:szCs w:val="22"/>
                <w:lang w:eastAsia="en-US"/>
              </w:rPr>
              <w:t>sprays</w:t>
            </w:r>
            <w:r w:rsidRPr="0095291C">
              <w:rPr>
                <w:rFonts w:ascii="Arial" w:hAnsi="Arial" w:cs="Arial"/>
                <w:color w:val="0070C0"/>
                <w:sz w:val="22"/>
                <w:szCs w:val="22"/>
                <w:lang w:eastAsia="en-US"/>
              </w:rPr>
              <w:t>/head</w:t>
            </w:r>
            <w:r w:rsidR="00E11027" w:rsidRPr="0095291C">
              <w:rPr>
                <w:rFonts w:ascii="Arial" w:hAnsi="Arial" w:cs="Arial"/>
                <w:color w:val="0070C0"/>
                <w:sz w:val="22"/>
                <w:szCs w:val="22"/>
                <w:lang w:eastAsia="en-US"/>
              </w:rPr>
              <w:t xml:space="preserve"> and neck</w:t>
            </w:r>
            <w:r w:rsidRPr="0095291C">
              <w:rPr>
                <w:rFonts w:ascii="Arial" w:hAnsi="Arial" w:cs="Arial"/>
                <w:color w:val="0070C0"/>
                <w:sz w:val="22"/>
                <w:szCs w:val="22"/>
                <w:lang w:eastAsia="en-US"/>
              </w:rPr>
              <w:t xml:space="preserve">, </w:t>
            </w:r>
            <w:r w:rsidR="00E11027" w:rsidRPr="0095291C">
              <w:rPr>
                <w:rFonts w:ascii="Arial" w:hAnsi="Arial" w:cs="Arial"/>
                <w:color w:val="0070C0"/>
                <w:sz w:val="22"/>
                <w:szCs w:val="22"/>
                <w:lang w:eastAsia="en-US"/>
              </w:rPr>
              <w:t>4-5</w:t>
            </w:r>
            <w:r w:rsidRPr="0095291C">
              <w:rPr>
                <w:rFonts w:ascii="Arial" w:hAnsi="Arial" w:cs="Arial"/>
                <w:color w:val="0070C0"/>
                <w:sz w:val="22"/>
                <w:szCs w:val="22"/>
                <w:lang w:eastAsia="en-US"/>
              </w:rPr>
              <w:t xml:space="preserve"> sprays/ arm</w:t>
            </w:r>
            <w:r w:rsidR="00E11027" w:rsidRPr="0095291C">
              <w:rPr>
                <w:rFonts w:ascii="Arial" w:hAnsi="Arial" w:cs="Arial"/>
                <w:color w:val="0070C0"/>
                <w:sz w:val="22"/>
                <w:szCs w:val="22"/>
                <w:lang w:eastAsia="en-US"/>
              </w:rPr>
              <w:t xml:space="preserve"> and hand,</w:t>
            </w:r>
            <w:r w:rsidRPr="0095291C">
              <w:rPr>
                <w:rFonts w:ascii="Arial" w:hAnsi="Arial" w:cs="Arial"/>
                <w:color w:val="0070C0"/>
                <w:sz w:val="22"/>
                <w:szCs w:val="22"/>
                <w:lang w:eastAsia="en-US"/>
              </w:rPr>
              <w:t xml:space="preserve"> </w:t>
            </w:r>
            <w:r w:rsidR="00E11027" w:rsidRPr="0095291C">
              <w:rPr>
                <w:rFonts w:ascii="Arial" w:hAnsi="Arial" w:cs="Arial"/>
                <w:color w:val="0070C0"/>
                <w:sz w:val="22"/>
                <w:szCs w:val="22"/>
                <w:lang w:eastAsia="en-US"/>
              </w:rPr>
              <w:t>5</w:t>
            </w:r>
            <w:r w:rsidRPr="0095291C">
              <w:rPr>
                <w:rFonts w:ascii="Arial" w:hAnsi="Arial" w:cs="Arial"/>
                <w:color w:val="0070C0"/>
                <w:sz w:val="22"/>
                <w:szCs w:val="22"/>
                <w:lang w:eastAsia="en-US"/>
              </w:rPr>
              <w:t xml:space="preserve"> sprays/</w:t>
            </w:r>
            <w:r w:rsidR="00E11027" w:rsidRPr="0095291C">
              <w:rPr>
                <w:rFonts w:ascii="Arial" w:hAnsi="Arial" w:cs="Arial"/>
                <w:color w:val="0070C0"/>
                <w:sz w:val="22"/>
                <w:szCs w:val="22"/>
                <w:lang w:eastAsia="en-US"/>
              </w:rPr>
              <w:t xml:space="preserve"> l</w:t>
            </w:r>
            <w:r w:rsidRPr="0095291C">
              <w:rPr>
                <w:rFonts w:ascii="Arial" w:hAnsi="Arial" w:cs="Arial"/>
                <w:color w:val="0070C0"/>
                <w:sz w:val="22"/>
                <w:szCs w:val="22"/>
                <w:lang w:eastAsia="en-US"/>
              </w:rPr>
              <w:t xml:space="preserve"> legs</w:t>
            </w:r>
          </w:p>
          <w:p w14:paraId="69B3C1C5" w14:textId="7F06DCD3" w:rsidR="0006529B" w:rsidRPr="0095291C" w:rsidRDefault="0006529B" w:rsidP="00560868">
            <w:pPr>
              <w:pStyle w:val="Paragraphedeliste"/>
              <w:numPr>
                <w:ilvl w:val="1"/>
                <w:numId w:val="60"/>
              </w:numPr>
              <w:ind w:right="60"/>
              <w:jc w:val="both"/>
              <w:rPr>
                <w:rFonts w:ascii="Arial" w:hAnsi="Arial" w:cs="Arial"/>
                <w:color w:val="0070C0"/>
                <w:sz w:val="22"/>
                <w:szCs w:val="22"/>
                <w:lang w:eastAsia="en-US"/>
              </w:rPr>
            </w:pPr>
            <w:r w:rsidRPr="0095291C">
              <w:rPr>
                <w:rFonts w:ascii="Arial" w:hAnsi="Arial" w:cs="Arial"/>
                <w:color w:val="0070C0"/>
                <w:sz w:val="22"/>
                <w:szCs w:val="22"/>
                <w:lang w:eastAsia="en-US"/>
              </w:rPr>
              <w:t xml:space="preserve">For children (6 -11 years old): </w:t>
            </w:r>
            <w:r w:rsidR="00502384">
              <w:rPr>
                <w:rFonts w:ascii="Arial" w:hAnsi="Arial" w:cs="Arial"/>
                <w:color w:val="0070C0"/>
                <w:sz w:val="22"/>
                <w:szCs w:val="22"/>
                <w:lang w:eastAsia="en-US"/>
              </w:rPr>
              <w:t>2</w:t>
            </w:r>
            <w:r w:rsidRPr="0095291C">
              <w:rPr>
                <w:rFonts w:ascii="Arial" w:hAnsi="Arial" w:cs="Arial"/>
                <w:color w:val="0070C0"/>
                <w:sz w:val="22"/>
                <w:szCs w:val="22"/>
                <w:lang w:eastAsia="en-US"/>
              </w:rPr>
              <w:t xml:space="preserve"> sprays/head</w:t>
            </w:r>
            <w:r w:rsidR="00E11027" w:rsidRPr="0095291C">
              <w:rPr>
                <w:rFonts w:ascii="Arial" w:hAnsi="Arial" w:cs="Arial"/>
                <w:color w:val="0070C0"/>
                <w:sz w:val="22"/>
                <w:szCs w:val="22"/>
                <w:lang w:eastAsia="en-US"/>
              </w:rPr>
              <w:t xml:space="preserve"> and neck</w:t>
            </w:r>
            <w:r w:rsidRPr="0095291C">
              <w:rPr>
                <w:rFonts w:ascii="Arial" w:hAnsi="Arial" w:cs="Arial"/>
                <w:color w:val="0070C0"/>
                <w:sz w:val="22"/>
                <w:szCs w:val="22"/>
                <w:lang w:eastAsia="en-US"/>
              </w:rPr>
              <w:t xml:space="preserve">, </w:t>
            </w:r>
            <w:r w:rsidR="00E11027" w:rsidRPr="0095291C">
              <w:rPr>
                <w:rFonts w:ascii="Arial" w:hAnsi="Arial" w:cs="Arial"/>
                <w:color w:val="0070C0"/>
                <w:sz w:val="22"/>
                <w:szCs w:val="22"/>
                <w:lang w:eastAsia="en-US"/>
              </w:rPr>
              <w:t>2-3</w:t>
            </w:r>
            <w:r w:rsidRPr="0095291C">
              <w:rPr>
                <w:rFonts w:ascii="Arial" w:hAnsi="Arial" w:cs="Arial"/>
                <w:color w:val="0070C0"/>
                <w:sz w:val="22"/>
                <w:szCs w:val="22"/>
                <w:lang w:eastAsia="en-US"/>
              </w:rPr>
              <w:t xml:space="preserve"> sprays</w:t>
            </w:r>
            <w:r w:rsidR="00E11027" w:rsidRPr="0095291C">
              <w:rPr>
                <w:rFonts w:ascii="Arial" w:hAnsi="Arial" w:cs="Arial"/>
                <w:color w:val="0070C0"/>
                <w:sz w:val="22"/>
                <w:szCs w:val="22"/>
                <w:lang w:eastAsia="en-US"/>
              </w:rPr>
              <w:t xml:space="preserve"> </w:t>
            </w:r>
            <w:r w:rsidRPr="0095291C">
              <w:rPr>
                <w:rFonts w:ascii="Arial" w:hAnsi="Arial" w:cs="Arial"/>
                <w:color w:val="0070C0"/>
                <w:sz w:val="22"/>
                <w:szCs w:val="22"/>
                <w:lang w:eastAsia="en-US"/>
              </w:rPr>
              <w:t>/ arm</w:t>
            </w:r>
            <w:r w:rsidR="00E11027" w:rsidRPr="0095291C">
              <w:rPr>
                <w:rFonts w:ascii="Arial" w:hAnsi="Arial" w:cs="Arial"/>
                <w:color w:val="0070C0"/>
                <w:sz w:val="22"/>
                <w:szCs w:val="22"/>
                <w:lang w:eastAsia="en-US"/>
              </w:rPr>
              <w:t>,</w:t>
            </w:r>
            <w:r w:rsidRPr="0095291C">
              <w:rPr>
                <w:rFonts w:ascii="Arial" w:hAnsi="Arial" w:cs="Arial"/>
                <w:color w:val="0070C0"/>
                <w:sz w:val="22"/>
                <w:szCs w:val="22"/>
                <w:lang w:eastAsia="en-US"/>
              </w:rPr>
              <w:t xml:space="preserve"> and </w:t>
            </w:r>
            <w:r w:rsidR="00E11027" w:rsidRPr="0095291C">
              <w:rPr>
                <w:rFonts w:ascii="Arial" w:hAnsi="Arial" w:cs="Arial"/>
                <w:color w:val="0070C0"/>
                <w:sz w:val="22"/>
                <w:szCs w:val="22"/>
                <w:lang w:eastAsia="en-US"/>
              </w:rPr>
              <w:t>2-3</w:t>
            </w:r>
            <w:r w:rsidRPr="0095291C">
              <w:rPr>
                <w:rFonts w:ascii="Arial" w:hAnsi="Arial" w:cs="Arial"/>
                <w:color w:val="0070C0"/>
                <w:sz w:val="22"/>
                <w:szCs w:val="22"/>
                <w:lang w:eastAsia="en-US"/>
              </w:rPr>
              <w:t xml:space="preserve"> sprays/ legs</w:t>
            </w:r>
          </w:p>
          <w:p w14:paraId="69C3F96D" w14:textId="455295DE" w:rsidR="0006529B" w:rsidRPr="001C74DB" w:rsidRDefault="0006529B" w:rsidP="00560868">
            <w:pPr>
              <w:pStyle w:val="Paragraphedeliste"/>
              <w:numPr>
                <w:ilvl w:val="1"/>
                <w:numId w:val="60"/>
              </w:numPr>
              <w:ind w:right="60"/>
              <w:jc w:val="both"/>
              <w:rPr>
                <w:lang w:eastAsia="en-US"/>
              </w:rPr>
            </w:pPr>
            <w:r w:rsidRPr="0095291C">
              <w:rPr>
                <w:rFonts w:ascii="Arial" w:hAnsi="Arial" w:cs="Arial"/>
                <w:color w:val="0070C0"/>
                <w:sz w:val="22"/>
                <w:szCs w:val="22"/>
                <w:lang w:eastAsia="en-US"/>
              </w:rPr>
              <w:t>children (3-</w:t>
            </w:r>
            <w:r w:rsidR="00502384">
              <w:rPr>
                <w:rFonts w:ascii="Arial" w:hAnsi="Arial" w:cs="Arial"/>
                <w:color w:val="0070C0"/>
                <w:sz w:val="22"/>
                <w:szCs w:val="22"/>
                <w:lang w:eastAsia="en-US"/>
              </w:rPr>
              <w:t>5</w:t>
            </w:r>
            <w:r w:rsidRPr="0095291C">
              <w:rPr>
                <w:rFonts w:ascii="Arial" w:hAnsi="Arial" w:cs="Arial"/>
                <w:color w:val="0070C0"/>
                <w:sz w:val="22"/>
                <w:szCs w:val="22"/>
                <w:lang w:eastAsia="en-US"/>
              </w:rPr>
              <w:t xml:space="preserve"> years old) : </w:t>
            </w:r>
            <w:r w:rsidR="00E11027" w:rsidRPr="0095291C">
              <w:rPr>
                <w:rFonts w:ascii="Arial" w:hAnsi="Arial" w:cs="Arial"/>
                <w:color w:val="0070C0"/>
                <w:sz w:val="22"/>
                <w:szCs w:val="22"/>
                <w:lang w:eastAsia="en-US"/>
              </w:rPr>
              <w:t>2</w:t>
            </w:r>
            <w:r w:rsidRPr="0095291C">
              <w:rPr>
                <w:rFonts w:ascii="Arial" w:hAnsi="Arial" w:cs="Arial"/>
                <w:color w:val="0070C0"/>
                <w:sz w:val="22"/>
                <w:szCs w:val="22"/>
                <w:lang w:eastAsia="en-US"/>
              </w:rPr>
              <w:t xml:space="preserve"> s</w:t>
            </w:r>
            <w:r w:rsidR="00B56DA5" w:rsidRPr="0095291C">
              <w:rPr>
                <w:rFonts w:ascii="Arial" w:hAnsi="Arial" w:cs="Arial"/>
                <w:color w:val="0070C0"/>
                <w:sz w:val="22"/>
                <w:szCs w:val="22"/>
                <w:lang w:eastAsia="en-US"/>
              </w:rPr>
              <w:t>pray</w:t>
            </w:r>
            <w:r w:rsidR="00502384">
              <w:rPr>
                <w:rFonts w:ascii="Arial" w:hAnsi="Arial" w:cs="Arial"/>
                <w:color w:val="0070C0"/>
                <w:sz w:val="22"/>
                <w:szCs w:val="22"/>
                <w:lang w:eastAsia="en-US"/>
              </w:rPr>
              <w:t>s</w:t>
            </w:r>
            <w:r w:rsidRPr="0095291C">
              <w:rPr>
                <w:rFonts w:ascii="Arial" w:hAnsi="Arial" w:cs="Arial"/>
                <w:color w:val="0070C0"/>
                <w:sz w:val="22"/>
                <w:szCs w:val="22"/>
                <w:lang w:eastAsia="en-US"/>
              </w:rPr>
              <w:t>/head</w:t>
            </w:r>
            <w:r w:rsidR="00E11027" w:rsidRPr="0095291C">
              <w:rPr>
                <w:rFonts w:ascii="Arial" w:hAnsi="Arial" w:cs="Arial"/>
                <w:color w:val="0070C0"/>
                <w:sz w:val="22"/>
                <w:szCs w:val="22"/>
                <w:lang w:eastAsia="en-US"/>
              </w:rPr>
              <w:t xml:space="preserve"> and neck</w:t>
            </w:r>
            <w:r w:rsidRPr="0095291C">
              <w:rPr>
                <w:rFonts w:ascii="Arial" w:hAnsi="Arial" w:cs="Arial"/>
                <w:color w:val="0070C0"/>
                <w:sz w:val="22"/>
                <w:szCs w:val="22"/>
                <w:lang w:eastAsia="en-US"/>
              </w:rPr>
              <w:t xml:space="preserve">, </w:t>
            </w:r>
            <w:r w:rsidR="00E11027" w:rsidRPr="0095291C">
              <w:rPr>
                <w:rFonts w:ascii="Arial" w:hAnsi="Arial" w:cs="Arial"/>
                <w:color w:val="0070C0"/>
                <w:sz w:val="22"/>
                <w:szCs w:val="22"/>
                <w:lang w:eastAsia="en-US"/>
              </w:rPr>
              <w:t>1</w:t>
            </w:r>
            <w:r w:rsidRPr="0095291C">
              <w:rPr>
                <w:rFonts w:ascii="Arial" w:hAnsi="Arial" w:cs="Arial"/>
                <w:color w:val="0070C0"/>
                <w:sz w:val="22"/>
                <w:szCs w:val="22"/>
                <w:lang w:eastAsia="en-US"/>
              </w:rPr>
              <w:t xml:space="preserve"> sprays</w:t>
            </w:r>
            <w:r w:rsidR="00911255" w:rsidRPr="0095291C">
              <w:rPr>
                <w:rFonts w:ascii="Arial" w:hAnsi="Arial" w:cs="Arial"/>
                <w:color w:val="0070C0"/>
                <w:sz w:val="22"/>
                <w:szCs w:val="22"/>
                <w:lang w:eastAsia="en-US"/>
              </w:rPr>
              <w:t>/ arm</w:t>
            </w:r>
            <w:r w:rsidR="00E11027" w:rsidRPr="0095291C">
              <w:rPr>
                <w:rFonts w:ascii="Arial" w:hAnsi="Arial" w:cs="Arial"/>
                <w:color w:val="0070C0"/>
                <w:sz w:val="22"/>
                <w:szCs w:val="22"/>
                <w:lang w:eastAsia="en-US"/>
              </w:rPr>
              <w:t>,</w:t>
            </w:r>
            <w:r w:rsidR="00911255" w:rsidRPr="0095291C">
              <w:rPr>
                <w:rFonts w:ascii="Arial" w:hAnsi="Arial" w:cs="Arial"/>
                <w:color w:val="0070C0"/>
                <w:sz w:val="22"/>
                <w:szCs w:val="22"/>
                <w:lang w:eastAsia="en-US"/>
              </w:rPr>
              <w:t>,</w:t>
            </w:r>
            <w:r w:rsidR="00B56DA5" w:rsidRPr="0095291C">
              <w:rPr>
                <w:rFonts w:ascii="Arial" w:hAnsi="Arial" w:cs="Arial"/>
                <w:color w:val="0070C0"/>
                <w:sz w:val="22"/>
                <w:szCs w:val="22"/>
                <w:lang w:eastAsia="en-US"/>
              </w:rPr>
              <w:t>1</w:t>
            </w:r>
            <w:r w:rsidR="00E11027" w:rsidRPr="0095291C">
              <w:rPr>
                <w:rFonts w:ascii="Arial" w:hAnsi="Arial" w:cs="Arial"/>
                <w:color w:val="0070C0"/>
                <w:sz w:val="22"/>
                <w:szCs w:val="22"/>
                <w:lang w:eastAsia="en-US"/>
              </w:rPr>
              <w:t>-2</w:t>
            </w:r>
            <w:r w:rsidR="00B07A4A" w:rsidRPr="0095291C">
              <w:rPr>
                <w:rFonts w:ascii="Arial" w:hAnsi="Arial" w:cs="Arial"/>
                <w:color w:val="0070C0"/>
                <w:sz w:val="22"/>
                <w:szCs w:val="22"/>
                <w:lang w:eastAsia="en-US"/>
              </w:rPr>
              <w:t xml:space="preserve"> spray</w:t>
            </w:r>
            <w:r w:rsidRPr="0095291C">
              <w:rPr>
                <w:rFonts w:ascii="Arial" w:hAnsi="Arial" w:cs="Arial"/>
                <w:color w:val="0070C0"/>
                <w:sz w:val="22"/>
                <w:szCs w:val="22"/>
                <w:lang w:eastAsia="en-US"/>
              </w:rPr>
              <w:t>/legs</w:t>
            </w:r>
          </w:p>
        </w:tc>
      </w:tr>
    </w:tbl>
    <w:p w14:paraId="4DE60602" w14:textId="77777777" w:rsidR="002C4957" w:rsidRPr="001C74DB" w:rsidRDefault="002C4957" w:rsidP="001C74DB">
      <w:pPr>
        <w:ind w:right="423"/>
        <w:jc w:val="both"/>
        <w:rPr>
          <w:rFonts w:ascii="Arial" w:hAnsi="Arial" w:cs="Arial"/>
          <w:sz w:val="22"/>
          <w:szCs w:val="22"/>
          <w:lang w:eastAsia="en-US"/>
        </w:rPr>
      </w:pPr>
      <w:bookmarkStart w:id="135" w:name="_Toc464164488"/>
    </w:p>
    <w:p w14:paraId="0C8166B4" w14:textId="77777777" w:rsidR="00C637F0" w:rsidRDefault="00C637F0" w:rsidP="001C74DB">
      <w:pPr>
        <w:ind w:right="423"/>
        <w:jc w:val="both"/>
        <w:rPr>
          <w:rFonts w:ascii="Arial" w:hAnsi="Arial" w:cs="Arial"/>
          <w:b/>
          <w:sz w:val="22"/>
          <w:szCs w:val="22"/>
          <w:lang w:eastAsia="en-US"/>
        </w:rPr>
      </w:pPr>
      <w:bookmarkStart w:id="136" w:name="_Toc492387870"/>
      <w:r w:rsidRPr="0050649B">
        <w:rPr>
          <w:rFonts w:ascii="Arial" w:hAnsi="Arial" w:cs="Arial"/>
          <w:b/>
          <w:sz w:val="22"/>
          <w:szCs w:val="22"/>
          <w:lang w:eastAsia="en-US"/>
        </w:rPr>
        <w:t>4.1.3 Where specific to the use, the particulars of likely direct or indirect effects, first aid instructions and emergency measures to protect the environment</w:t>
      </w:r>
      <w:bookmarkEnd w:id="135"/>
      <w:bookmarkEnd w:id="136"/>
      <w:r w:rsidRPr="0050649B">
        <w:rPr>
          <w:rFonts w:ascii="Arial" w:hAnsi="Arial" w:cs="Arial"/>
          <w:b/>
          <w:sz w:val="22"/>
          <w:szCs w:val="22"/>
          <w:lang w:eastAsia="en-US"/>
        </w:rPr>
        <w:t xml:space="preserve">  </w:t>
      </w:r>
    </w:p>
    <w:p w14:paraId="5B4DB10D" w14:textId="77777777" w:rsidR="00E749B8" w:rsidRPr="0050649B"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3C6BFB81"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8E1943"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Not specific.</w:t>
            </w:r>
          </w:p>
        </w:tc>
      </w:tr>
    </w:tbl>
    <w:p w14:paraId="159C4760" w14:textId="77777777" w:rsidR="002C4957" w:rsidRPr="001C74DB" w:rsidRDefault="002C4957" w:rsidP="001C74DB">
      <w:pPr>
        <w:ind w:right="423"/>
        <w:jc w:val="both"/>
        <w:rPr>
          <w:rFonts w:ascii="Arial" w:hAnsi="Arial" w:cs="Arial"/>
          <w:sz w:val="22"/>
          <w:szCs w:val="22"/>
          <w:lang w:eastAsia="en-US"/>
        </w:rPr>
      </w:pPr>
      <w:bookmarkStart w:id="137" w:name="_Toc464164489"/>
    </w:p>
    <w:p w14:paraId="276AFA9A" w14:textId="77777777" w:rsidR="00C637F0" w:rsidRDefault="00C637F0" w:rsidP="001C74DB">
      <w:pPr>
        <w:ind w:right="423"/>
        <w:jc w:val="both"/>
        <w:rPr>
          <w:rFonts w:ascii="Arial" w:hAnsi="Arial" w:cs="Arial"/>
          <w:b/>
          <w:sz w:val="22"/>
          <w:szCs w:val="22"/>
          <w:lang w:eastAsia="en-US"/>
        </w:rPr>
      </w:pPr>
      <w:bookmarkStart w:id="138" w:name="_Toc492387871"/>
      <w:r w:rsidRPr="005F4289">
        <w:rPr>
          <w:rFonts w:ascii="Arial" w:hAnsi="Arial" w:cs="Arial"/>
          <w:b/>
          <w:sz w:val="22"/>
          <w:szCs w:val="22"/>
          <w:lang w:eastAsia="en-US"/>
        </w:rPr>
        <w:t>4.1.4 Where specific to the use, the instructions for safe disposal of the product and its packaging</w:t>
      </w:r>
      <w:bookmarkEnd w:id="137"/>
      <w:bookmarkEnd w:id="138"/>
      <w:r w:rsidRPr="005F4289">
        <w:rPr>
          <w:rFonts w:ascii="Arial" w:hAnsi="Arial" w:cs="Arial"/>
          <w:b/>
          <w:sz w:val="22"/>
          <w:szCs w:val="22"/>
          <w:lang w:eastAsia="en-US"/>
        </w:rPr>
        <w:t xml:space="preserve">           </w:t>
      </w:r>
    </w:p>
    <w:p w14:paraId="4E1CBFC9"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67F586B0"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F653B1"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Not specific.</w:t>
            </w:r>
          </w:p>
        </w:tc>
      </w:tr>
    </w:tbl>
    <w:p w14:paraId="513D0286" w14:textId="77777777" w:rsidR="00C637F0" w:rsidRPr="001C74DB" w:rsidRDefault="00C637F0" w:rsidP="001C74DB">
      <w:pPr>
        <w:ind w:right="423"/>
        <w:jc w:val="both"/>
        <w:rPr>
          <w:rFonts w:ascii="Arial" w:hAnsi="Arial" w:cs="Arial"/>
          <w:sz w:val="22"/>
          <w:szCs w:val="22"/>
          <w:lang w:eastAsia="en-US"/>
        </w:rPr>
      </w:pPr>
    </w:p>
    <w:p w14:paraId="2C96C0CC" w14:textId="77777777" w:rsidR="00C637F0" w:rsidRDefault="00C637F0" w:rsidP="001C74DB">
      <w:pPr>
        <w:ind w:right="423"/>
        <w:jc w:val="both"/>
        <w:rPr>
          <w:rFonts w:ascii="Arial" w:hAnsi="Arial" w:cs="Arial"/>
          <w:b/>
          <w:sz w:val="22"/>
          <w:szCs w:val="22"/>
          <w:lang w:eastAsia="en-US"/>
        </w:rPr>
      </w:pPr>
      <w:bookmarkStart w:id="139" w:name="_Toc464164490"/>
      <w:bookmarkStart w:id="140" w:name="_Toc492387872"/>
      <w:r w:rsidRPr="005F4289">
        <w:rPr>
          <w:rFonts w:ascii="Arial" w:hAnsi="Arial" w:cs="Arial"/>
          <w:b/>
          <w:sz w:val="22"/>
          <w:szCs w:val="22"/>
          <w:lang w:eastAsia="en-US"/>
        </w:rPr>
        <w:t>4.1.5. Where specific to the use, the conditions of storage and shelf-life of the product under normal conditions of storage</w:t>
      </w:r>
      <w:bookmarkEnd w:id="139"/>
      <w:bookmarkEnd w:id="140"/>
    </w:p>
    <w:p w14:paraId="2E6F1E17"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36FAEFE5"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E212DF"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Not specific.</w:t>
            </w:r>
          </w:p>
        </w:tc>
      </w:tr>
    </w:tbl>
    <w:p w14:paraId="53D1F9D5" w14:textId="77777777" w:rsidR="00C637F0" w:rsidRPr="001C74DB" w:rsidRDefault="00C637F0" w:rsidP="001C74DB">
      <w:pPr>
        <w:ind w:right="423"/>
        <w:jc w:val="both"/>
        <w:rPr>
          <w:rFonts w:ascii="Arial" w:hAnsi="Arial" w:cs="Arial"/>
          <w:sz w:val="22"/>
          <w:szCs w:val="22"/>
          <w:lang w:eastAsia="en-US"/>
        </w:rPr>
      </w:pPr>
    </w:p>
    <w:p w14:paraId="396A51D2" w14:textId="77777777" w:rsidR="00C637F0" w:rsidRPr="005F4289" w:rsidRDefault="00C637F0" w:rsidP="001C74DB">
      <w:pPr>
        <w:ind w:right="423"/>
        <w:jc w:val="both"/>
        <w:rPr>
          <w:rFonts w:ascii="Arial" w:hAnsi="Arial" w:cs="Arial"/>
          <w:b/>
          <w:sz w:val="22"/>
          <w:szCs w:val="22"/>
          <w:lang w:eastAsia="en-US"/>
        </w:rPr>
      </w:pPr>
      <w:bookmarkStart w:id="141" w:name="_Toc464164491"/>
      <w:bookmarkStart w:id="142" w:name="_Toc492387873"/>
      <w:r w:rsidRPr="005F4289">
        <w:rPr>
          <w:rFonts w:ascii="Arial" w:hAnsi="Arial" w:cs="Arial"/>
          <w:b/>
          <w:sz w:val="22"/>
          <w:szCs w:val="22"/>
          <w:lang w:eastAsia="en-US"/>
        </w:rPr>
        <w:t>4.</w:t>
      </w:r>
      <w:r w:rsidR="007F3CDA" w:rsidRPr="005F4289">
        <w:rPr>
          <w:rFonts w:ascii="Arial" w:hAnsi="Arial" w:cs="Arial"/>
          <w:b/>
          <w:sz w:val="22"/>
          <w:szCs w:val="22"/>
          <w:lang w:eastAsia="en-US"/>
        </w:rPr>
        <w:t>2</w:t>
      </w:r>
      <w:r w:rsidRPr="005F4289">
        <w:rPr>
          <w:rFonts w:ascii="Arial" w:hAnsi="Arial" w:cs="Arial"/>
          <w:b/>
          <w:sz w:val="22"/>
          <w:szCs w:val="22"/>
          <w:lang w:eastAsia="en-US"/>
        </w:rPr>
        <w:t>. Use description Use# 3- Ticks / Spray / Skin</w:t>
      </w:r>
      <w:bookmarkEnd w:id="141"/>
      <w:bookmarkEnd w:id="142"/>
    </w:p>
    <w:p w14:paraId="3ED1BF47" w14:textId="77777777" w:rsidR="002C4957" w:rsidRPr="005F4289" w:rsidRDefault="002C4957" w:rsidP="001C74DB">
      <w:pPr>
        <w:ind w:right="423"/>
        <w:jc w:val="both"/>
        <w:rPr>
          <w:rFonts w:ascii="Arial" w:hAnsi="Arial" w:cs="Arial"/>
          <w:b/>
          <w:sz w:val="22"/>
          <w:szCs w:val="22"/>
          <w:lang w:eastAsia="en-US"/>
        </w:rPr>
      </w:pPr>
    </w:p>
    <w:p w14:paraId="0FA3E668" w14:textId="77777777" w:rsidR="00C637F0" w:rsidRDefault="00C637F0" w:rsidP="001C74DB">
      <w:pPr>
        <w:ind w:right="423"/>
        <w:jc w:val="both"/>
        <w:rPr>
          <w:rFonts w:ascii="Arial" w:hAnsi="Arial" w:cs="Arial"/>
          <w:b/>
          <w:sz w:val="22"/>
          <w:szCs w:val="22"/>
          <w:lang w:eastAsia="en-US"/>
        </w:rPr>
      </w:pPr>
      <w:bookmarkStart w:id="143" w:name="d0e2591"/>
      <w:r w:rsidRPr="00090261">
        <w:rPr>
          <w:rFonts w:ascii="Arial" w:hAnsi="Arial" w:cs="Arial"/>
          <w:b/>
          <w:sz w:val="22"/>
          <w:szCs w:val="22"/>
          <w:lang w:eastAsia="en-US"/>
        </w:rPr>
        <w:t xml:space="preserve">Table </w:t>
      </w:r>
      <w:r w:rsidR="00065B03" w:rsidRPr="00090261">
        <w:rPr>
          <w:rFonts w:ascii="Arial" w:hAnsi="Arial" w:cs="Arial"/>
          <w:b/>
          <w:sz w:val="22"/>
          <w:szCs w:val="22"/>
          <w:lang w:eastAsia="en-US"/>
        </w:rPr>
        <w:t>2</w:t>
      </w:r>
      <w:r w:rsidRPr="00090261">
        <w:rPr>
          <w:rFonts w:ascii="Arial" w:hAnsi="Arial" w:cs="Arial"/>
          <w:b/>
          <w:sz w:val="22"/>
          <w:szCs w:val="22"/>
          <w:lang w:eastAsia="en-US"/>
        </w:rPr>
        <w:t xml:space="preserve">. Use # </w:t>
      </w:r>
      <w:r w:rsidR="00065B03" w:rsidRPr="00090261">
        <w:rPr>
          <w:rFonts w:ascii="Arial" w:hAnsi="Arial" w:cs="Arial"/>
          <w:b/>
          <w:sz w:val="22"/>
          <w:szCs w:val="22"/>
          <w:lang w:eastAsia="en-US"/>
        </w:rPr>
        <w:t>2</w:t>
      </w:r>
      <w:r w:rsidR="000037A4" w:rsidRPr="00090261">
        <w:rPr>
          <w:rFonts w:ascii="Arial" w:hAnsi="Arial" w:cs="Arial"/>
          <w:b/>
          <w:sz w:val="22"/>
          <w:szCs w:val="22"/>
          <w:lang w:eastAsia="en-US"/>
        </w:rPr>
        <w:t xml:space="preserve"> </w:t>
      </w:r>
      <w:r w:rsidRPr="00090261">
        <w:rPr>
          <w:rFonts w:ascii="Arial" w:hAnsi="Arial" w:cs="Arial"/>
          <w:b/>
          <w:sz w:val="22"/>
          <w:szCs w:val="22"/>
          <w:lang w:eastAsia="en-US"/>
        </w:rPr>
        <w:t>- Ticks / Spray / Skin</w:t>
      </w:r>
    </w:p>
    <w:p w14:paraId="1DCACE91"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96A7C" w:rsidRPr="001C74DB" w14:paraId="6820A85E" w14:textId="77777777" w:rsidTr="00C637F0">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143"/>
          <w:p w14:paraId="08635FA7"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594E60"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EU BPR Product type 19: Repellents and attractants (Pest control)</w:t>
            </w:r>
          </w:p>
        </w:tc>
      </w:tr>
      <w:tr w:rsidR="00196A7C" w:rsidRPr="001C74DB" w14:paraId="0B6A9BC7"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E802C7"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BF63F6" w14:textId="77777777" w:rsidR="00C637F0" w:rsidRPr="001C74DB" w:rsidRDefault="00C637F0" w:rsidP="001C74DB">
            <w:pPr>
              <w:ind w:right="423"/>
              <w:jc w:val="both"/>
              <w:rPr>
                <w:rFonts w:ascii="Arial" w:hAnsi="Arial" w:cs="Arial"/>
                <w:sz w:val="22"/>
                <w:szCs w:val="22"/>
                <w:lang w:eastAsia="en-US"/>
              </w:rPr>
            </w:pPr>
          </w:p>
        </w:tc>
      </w:tr>
      <w:tr w:rsidR="00196A7C" w:rsidRPr="001C74DB" w14:paraId="5914E631"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E6D8BE"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15B463" w14:textId="7E89167F" w:rsidR="007E05A1" w:rsidRPr="001C74DB" w:rsidRDefault="007E05A1">
            <w:pPr>
              <w:ind w:right="423"/>
              <w:jc w:val="both"/>
              <w:rPr>
                <w:rFonts w:ascii="Arial" w:hAnsi="Arial" w:cs="Arial"/>
                <w:sz w:val="22"/>
                <w:szCs w:val="22"/>
                <w:lang w:eastAsia="en-US"/>
              </w:rPr>
            </w:pPr>
            <w:r w:rsidRPr="001C74DB">
              <w:rPr>
                <w:rFonts w:ascii="Arial" w:hAnsi="Arial" w:cs="Arial"/>
                <w:sz w:val="22"/>
                <w:szCs w:val="22"/>
                <w:lang w:eastAsia="en-US"/>
              </w:rPr>
              <w:t>T</w:t>
            </w:r>
            <w:r w:rsidR="00C637F0" w:rsidRPr="001C74DB">
              <w:rPr>
                <w:rFonts w:ascii="Arial" w:hAnsi="Arial" w:cs="Arial"/>
                <w:sz w:val="22"/>
                <w:szCs w:val="22"/>
                <w:lang w:eastAsia="en-US"/>
              </w:rPr>
              <w:t>icks (</w:t>
            </w:r>
            <w:r w:rsidR="00C637F0" w:rsidRPr="0095291C">
              <w:rPr>
                <w:rFonts w:ascii="Arial" w:hAnsi="Arial" w:cs="Arial"/>
                <w:i/>
                <w:sz w:val="22"/>
                <w:szCs w:val="22"/>
                <w:lang w:eastAsia="en-US"/>
              </w:rPr>
              <w:t>Ixodes ricinus</w:t>
            </w:r>
            <w:r w:rsidR="00C637F0" w:rsidRPr="001C74DB">
              <w:rPr>
                <w:rFonts w:ascii="Arial" w:hAnsi="Arial" w:cs="Arial"/>
                <w:sz w:val="22"/>
                <w:szCs w:val="22"/>
                <w:lang w:eastAsia="en-US"/>
              </w:rPr>
              <w:t xml:space="preserve">) </w:t>
            </w:r>
          </w:p>
          <w:p w14:paraId="4DB5F8C1" w14:textId="243A7432" w:rsidR="00C637F0" w:rsidRPr="001C74DB" w:rsidRDefault="007E05A1">
            <w:pPr>
              <w:ind w:right="423"/>
              <w:jc w:val="both"/>
              <w:rPr>
                <w:rFonts w:ascii="Arial" w:hAnsi="Arial" w:cs="Arial"/>
                <w:sz w:val="22"/>
                <w:szCs w:val="22"/>
                <w:lang w:eastAsia="en-US"/>
              </w:rPr>
            </w:pPr>
            <w:r w:rsidRPr="001C74DB">
              <w:rPr>
                <w:rFonts w:ascii="Arial" w:hAnsi="Arial" w:cs="Arial"/>
                <w:sz w:val="22"/>
                <w:szCs w:val="22"/>
                <w:lang w:eastAsia="en-US"/>
              </w:rPr>
              <w:t>D</w:t>
            </w:r>
            <w:r w:rsidR="00C637F0" w:rsidRPr="001C74DB">
              <w:rPr>
                <w:rFonts w:ascii="Arial" w:hAnsi="Arial" w:cs="Arial"/>
                <w:sz w:val="22"/>
                <w:szCs w:val="22"/>
                <w:lang w:eastAsia="en-US"/>
              </w:rPr>
              <w:t>evelopment stage</w:t>
            </w:r>
            <w:r w:rsidRPr="001C74DB">
              <w:rPr>
                <w:rFonts w:ascii="Arial" w:hAnsi="Arial" w:cs="Arial"/>
                <w:sz w:val="22"/>
                <w:szCs w:val="22"/>
                <w:lang w:eastAsia="en-US"/>
              </w:rPr>
              <w:t>s</w:t>
            </w:r>
            <w:r w:rsidR="00C637F0" w:rsidRPr="001C74DB">
              <w:rPr>
                <w:rFonts w:ascii="Arial" w:hAnsi="Arial" w:cs="Arial"/>
                <w:sz w:val="22"/>
                <w:szCs w:val="22"/>
                <w:lang w:eastAsia="en-US"/>
              </w:rPr>
              <w:t xml:space="preserve">: </w:t>
            </w:r>
            <w:r w:rsidRPr="001C74DB">
              <w:rPr>
                <w:rFonts w:ascii="Arial" w:hAnsi="Arial" w:cs="Arial"/>
                <w:sz w:val="22"/>
                <w:szCs w:val="22"/>
                <w:lang w:eastAsia="en-US"/>
              </w:rPr>
              <w:t>n</w:t>
            </w:r>
            <w:r w:rsidR="00C637F0" w:rsidRPr="001C74DB">
              <w:rPr>
                <w:rFonts w:ascii="Arial" w:hAnsi="Arial" w:cs="Arial"/>
                <w:sz w:val="22"/>
                <w:szCs w:val="22"/>
                <w:lang w:eastAsia="en-US"/>
              </w:rPr>
              <w:t>ymphs and adult</w:t>
            </w:r>
            <w:r w:rsidRPr="001C74DB">
              <w:rPr>
                <w:rFonts w:ascii="Arial" w:hAnsi="Arial" w:cs="Arial"/>
                <w:sz w:val="22"/>
                <w:szCs w:val="22"/>
                <w:lang w:eastAsia="en-US"/>
              </w:rPr>
              <w:t>s</w:t>
            </w:r>
            <w:r w:rsidR="00C637F0" w:rsidRPr="001C74DB">
              <w:rPr>
                <w:rFonts w:ascii="Arial" w:hAnsi="Arial" w:cs="Arial"/>
                <w:sz w:val="22"/>
                <w:szCs w:val="22"/>
                <w:lang w:eastAsia="en-US"/>
              </w:rPr>
              <w:t>.</w:t>
            </w:r>
          </w:p>
        </w:tc>
      </w:tr>
      <w:tr w:rsidR="00196A7C" w:rsidRPr="001C74DB" w14:paraId="2BE2A7AC"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CFDD17"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61756C" w14:textId="77777777" w:rsidR="00C637F0" w:rsidRPr="001C74DB" w:rsidRDefault="00E707D9" w:rsidP="001C74DB">
            <w:pPr>
              <w:ind w:right="423"/>
              <w:jc w:val="both"/>
              <w:rPr>
                <w:rFonts w:ascii="Arial" w:hAnsi="Arial" w:cs="Arial"/>
                <w:sz w:val="22"/>
                <w:szCs w:val="22"/>
                <w:lang w:eastAsia="en-US"/>
              </w:rPr>
            </w:pPr>
            <w:r w:rsidRPr="001C74DB">
              <w:rPr>
                <w:rFonts w:ascii="Arial" w:hAnsi="Arial" w:cs="Arial"/>
                <w:sz w:val="22"/>
                <w:szCs w:val="22"/>
                <w:lang w:eastAsia="en-US"/>
              </w:rPr>
              <w:t>Skin application</w:t>
            </w:r>
          </w:p>
        </w:tc>
      </w:tr>
      <w:tr w:rsidR="00196A7C" w:rsidRPr="001C74DB" w14:paraId="6E799C5E"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4739A4"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7B1F59" w14:textId="77777777" w:rsidR="007E05A1"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Method of application: spraying</w:t>
            </w:r>
          </w:p>
          <w:p w14:paraId="526E59D8" w14:textId="549215FB" w:rsidR="00C637F0" w:rsidRPr="001C74DB" w:rsidRDefault="00C637F0" w:rsidP="001C74DB">
            <w:pPr>
              <w:ind w:right="423"/>
              <w:jc w:val="both"/>
              <w:rPr>
                <w:rFonts w:ascii="Arial" w:hAnsi="Arial" w:cs="Arial"/>
                <w:sz w:val="22"/>
                <w:szCs w:val="22"/>
                <w:lang w:eastAsia="en-US"/>
              </w:rPr>
            </w:pPr>
          </w:p>
        </w:tc>
      </w:tr>
      <w:tr w:rsidR="00196A7C" w:rsidRPr="001C74DB" w14:paraId="4D38E524"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70A760" w14:textId="77777777" w:rsidR="00C637F0" w:rsidRPr="00AE2C46"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D1F6FF" w14:textId="4ACB92E4"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The application rate is 7.</w:t>
            </w:r>
            <w:r w:rsidR="007E05A1" w:rsidRPr="001C74DB">
              <w:rPr>
                <w:rFonts w:ascii="Arial" w:hAnsi="Arial" w:cs="Arial"/>
                <w:sz w:val="22"/>
                <w:szCs w:val="22"/>
                <w:lang w:eastAsia="en-US"/>
              </w:rPr>
              <w:t>5</w:t>
            </w:r>
            <w:r w:rsidRPr="001C74DB">
              <w:rPr>
                <w:rFonts w:ascii="Arial" w:hAnsi="Arial" w:cs="Arial"/>
                <w:sz w:val="22"/>
                <w:szCs w:val="22"/>
                <w:lang w:eastAsia="en-US"/>
              </w:rPr>
              <w:t xml:space="preserve"> g/m².</w:t>
            </w:r>
          </w:p>
          <w:p w14:paraId="37FD8EC5" w14:textId="77777777" w:rsidR="00E707D9" w:rsidRPr="001C74DB" w:rsidRDefault="00E707D9" w:rsidP="001C74DB">
            <w:pPr>
              <w:ind w:right="423"/>
              <w:jc w:val="both"/>
              <w:rPr>
                <w:rFonts w:ascii="Arial" w:hAnsi="Arial" w:cs="Arial"/>
                <w:sz w:val="22"/>
                <w:szCs w:val="22"/>
                <w:lang w:eastAsia="en-US"/>
              </w:rPr>
            </w:pPr>
          </w:p>
          <w:p w14:paraId="155AF841" w14:textId="77777777" w:rsidR="00E707D9" w:rsidRPr="001C74DB" w:rsidRDefault="00E707D9" w:rsidP="001C74DB">
            <w:pPr>
              <w:ind w:right="423"/>
              <w:jc w:val="both"/>
              <w:rPr>
                <w:rFonts w:ascii="Arial" w:hAnsi="Arial" w:cs="Arial"/>
                <w:sz w:val="22"/>
                <w:szCs w:val="22"/>
                <w:lang w:eastAsia="en-US"/>
              </w:rPr>
            </w:pPr>
            <w:r w:rsidRPr="001C74DB">
              <w:rPr>
                <w:rFonts w:ascii="Arial" w:hAnsi="Arial" w:cs="Arial"/>
                <w:sz w:val="22"/>
                <w:szCs w:val="22"/>
                <w:lang w:eastAsia="en-US"/>
              </w:rPr>
              <w:t>Protection time: 6 hours</w:t>
            </w:r>
          </w:p>
          <w:p w14:paraId="5DF2A38A" w14:textId="77777777" w:rsidR="00E707D9" w:rsidRPr="001C74DB" w:rsidRDefault="00E707D9" w:rsidP="001C74DB">
            <w:pPr>
              <w:ind w:right="423"/>
              <w:jc w:val="both"/>
              <w:rPr>
                <w:rFonts w:ascii="Arial" w:hAnsi="Arial" w:cs="Arial"/>
                <w:sz w:val="22"/>
                <w:szCs w:val="22"/>
                <w:lang w:eastAsia="en-US"/>
              </w:rPr>
            </w:pPr>
          </w:p>
          <w:p w14:paraId="4078BB60" w14:textId="77777777" w:rsidR="003B6DCA"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 xml:space="preserve">Number and timing of application: </w:t>
            </w:r>
          </w:p>
          <w:p w14:paraId="495A1B5A" w14:textId="67D84664" w:rsidR="00037E57" w:rsidRPr="00E2604F" w:rsidRDefault="00037E57" w:rsidP="00037E57">
            <w:pPr>
              <w:ind w:right="423"/>
              <w:jc w:val="both"/>
              <w:rPr>
                <w:rFonts w:ascii="Arial" w:hAnsi="Arial" w:cs="Arial"/>
                <w:sz w:val="22"/>
                <w:szCs w:val="22"/>
                <w:lang w:eastAsia="en-US"/>
              </w:rPr>
            </w:pPr>
            <w:r w:rsidRPr="00E2604F">
              <w:rPr>
                <w:rFonts w:ascii="Arial" w:hAnsi="Arial" w:cs="Arial"/>
                <w:sz w:val="22"/>
                <w:szCs w:val="22"/>
                <w:lang w:eastAsia="en-US"/>
              </w:rPr>
              <w:t>Adult</w:t>
            </w:r>
            <w:r w:rsidR="00E11027" w:rsidRPr="00E2604F">
              <w:rPr>
                <w:rFonts w:ascii="Arial" w:hAnsi="Arial" w:cs="Arial"/>
                <w:sz w:val="22"/>
                <w:szCs w:val="22"/>
                <w:lang w:eastAsia="en-US"/>
              </w:rPr>
              <w:t xml:space="preserve"> and Child</w:t>
            </w:r>
            <w:r w:rsidR="00274D8D">
              <w:rPr>
                <w:rFonts w:ascii="Arial" w:hAnsi="Arial" w:cs="Arial"/>
                <w:sz w:val="22"/>
                <w:szCs w:val="22"/>
                <w:lang w:eastAsia="en-US"/>
              </w:rPr>
              <w:t xml:space="preserve"> </w:t>
            </w:r>
            <w:r w:rsidR="00E11027" w:rsidRPr="00E2604F">
              <w:rPr>
                <w:rFonts w:ascii="Arial" w:hAnsi="Arial" w:cs="Arial"/>
                <w:sz w:val="22"/>
                <w:szCs w:val="22"/>
                <w:lang w:eastAsia="en-US"/>
              </w:rPr>
              <w:t>(from 3 years old)</w:t>
            </w:r>
            <w:r w:rsidRPr="00E2604F">
              <w:rPr>
                <w:rFonts w:ascii="Arial" w:hAnsi="Arial" w:cs="Arial"/>
                <w:sz w:val="22"/>
                <w:szCs w:val="22"/>
                <w:lang w:eastAsia="en-US"/>
              </w:rPr>
              <w:t>: 1 application per day</w:t>
            </w:r>
          </w:p>
          <w:p w14:paraId="1E785234" w14:textId="77777777" w:rsidR="00037E57" w:rsidRDefault="00037E57" w:rsidP="00037E57">
            <w:pPr>
              <w:ind w:right="423"/>
              <w:jc w:val="both"/>
              <w:rPr>
                <w:rFonts w:ascii="Arial" w:hAnsi="Arial" w:cs="Arial"/>
                <w:sz w:val="22"/>
                <w:szCs w:val="22"/>
                <w:lang w:eastAsia="en-US"/>
              </w:rPr>
            </w:pPr>
          </w:p>
          <w:p w14:paraId="08F65901" w14:textId="6884F13B" w:rsidR="00037E57" w:rsidRPr="0095291C" w:rsidRDefault="00426F7F" w:rsidP="00037E57">
            <w:pPr>
              <w:ind w:right="423"/>
              <w:jc w:val="both"/>
              <w:rPr>
                <w:rFonts w:ascii="Arial" w:hAnsi="Arial" w:cs="Arial"/>
                <w:color w:val="0070C0"/>
                <w:sz w:val="22"/>
                <w:szCs w:val="22"/>
                <w:lang w:eastAsia="en-US"/>
              </w:rPr>
            </w:pPr>
            <w:r w:rsidRPr="0095291C">
              <w:rPr>
                <w:rFonts w:ascii="Arial" w:hAnsi="Arial" w:cs="Arial"/>
                <w:color w:val="0070C0"/>
                <w:sz w:val="22"/>
                <w:szCs w:val="22"/>
                <w:lang w:eastAsia="en-US"/>
              </w:rPr>
              <w:t xml:space="preserve">In </w:t>
            </w:r>
            <w:r w:rsidR="00037E57" w:rsidRPr="0095291C">
              <w:rPr>
                <w:rFonts w:ascii="Arial" w:hAnsi="Arial" w:cs="Arial"/>
                <w:color w:val="0070C0"/>
                <w:sz w:val="22"/>
                <w:szCs w:val="22"/>
                <w:lang w:eastAsia="en-US"/>
              </w:rPr>
              <w:t>Fr</w:t>
            </w:r>
            <w:r w:rsidR="00E11027" w:rsidRPr="0095291C">
              <w:rPr>
                <w:rFonts w:ascii="Arial" w:hAnsi="Arial" w:cs="Arial"/>
                <w:color w:val="0070C0"/>
                <w:sz w:val="22"/>
                <w:szCs w:val="22"/>
                <w:lang w:eastAsia="en-US"/>
              </w:rPr>
              <w:t>ance</w:t>
            </w:r>
            <w:r w:rsidR="00037E57" w:rsidRPr="0095291C">
              <w:rPr>
                <w:rFonts w:ascii="Arial" w:hAnsi="Arial" w:cs="Arial"/>
                <w:color w:val="0070C0"/>
                <w:sz w:val="22"/>
                <w:szCs w:val="22"/>
                <w:lang w:eastAsia="en-US"/>
              </w:rPr>
              <w:t>:</w:t>
            </w:r>
          </w:p>
          <w:p w14:paraId="3473C981" w14:textId="5524F268" w:rsidR="00A357B9" w:rsidRPr="0095291C" w:rsidRDefault="00A357B9" w:rsidP="00A357B9">
            <w:pPr>
              <w:ind w:right="423"/>
              <w:jc w:val="both"/>
              <w:rPr>
                <w:rFonts w:ascii="Arial" w:hAnsi="Arial" w:cs="Arial"/>
                <w:color w:val="0070C0"/>
                <w:sz w:val="22"/>
                <w:szCs w:val="22"/>
                <w:lang w:eastAsia="en-US"/>
              </w:rPr>
            </w:pPr>
            <w:r w:rsidRPr="0095291C">
              <w:rPr>
                <w:rFonts w:ascii="Arial" w:hAnsi="Arial" w:cs="Arial"/>
                <w:color w:val="0070C0"/>
                <w:sz w:val="22"/>
                <w:szCs w:val="22"/>
                <w:lang w:eastAsia="en-US"/>
              </w:rPr>
              <w:t>Adult and Child</w:t>
            </w:r>
            <w:r w:rsidR="000C4AA8">
              <w:rPr>
                <w:rFonts w:ascii="Arial" w:hAnsi="Arial" w:cs="Arial"/>
                <w:color w:val="0070C0"/>
                <w:sz w:val="22"/>
                <w:szCs w:val="22"/>
                <w:lang w:eastAsia="en-US"/>
              </w:rPr>
              <w:t xml:space="preserve"> </w:t>
            </w:r>
            <w:r w:rsidRPr="0095291C">
              <w:rPr>
                <w:rFonts w:ascii="Arial" w:hAnsi="Arial" w:cs="Arial"/>
                <w:color w:val="0070C0"/>
                <w:sz w:val="22"/>
                <w:szCs w:val="22"/>
                <w:lang w:eastAsia="en-US"/>
              </w:rPr>
              <w:t>(from 3 years old): 1 application per day</w:t>
            </w:r>
          </w:p>
          <w:p w14:paraId="62A774CE" w14:textId="1BE59820" w:rsidR="00C637F0" w:rsidRPr="001C74DB" w:rsidRDefault="00C637F0" w:rsidP="001C74DB">
            <w:pPr>
              <w:ind w:right="423"/>
              <w:jc w:val="both"/>
              <w:rPr>
                <w:rFonts w:ascii="Arial" w:hAnsi="Arial" w:cs="Arial"/>
                <w:sz w:val="22"/>
                <w:szCs w:val="22"/>
                <w:lang w:eastAsia="en-US"/>
              </w:rPr>
            </w:pPr>
          </w:p>
        </w:tc>
      </w:tr>
      <w:tr w:rsidR="00196A7C" w:rsidRPr="005F4289" w14:paraId="37F719E4"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BB7BE9" w14:textId="4596E849" w:rsidR="00C637F0" w:rsidRPr="005F4289" w:rsidRDefault="00C637F0" w:rsidP="005F4289">
            <w:pPr>
              <w:ind w:right="423"/>
              <w:jc w:val="both"/>
              <w:rPr>
                <w:rFonts w:ascii="Arial" w:hAnsi="Arial" w:cs="Arial"/>
                <w:b/>
                <w:sz w:val="22"/>
                <w:szCs w:val="22"/>
                <w:lang w:eastAsia="en-US"/>
              </w:rPr>
            </w:pPr>
            <w:r w:rsidRPr="005F4289">
              <w:rPr>
                <w:rFonts w:ascii="Arial" w:hAnsi="Arial" w:cs="Arial"/>
                <w:b/>
                <w:sz w:val="22"/>
                <w:szCs w:val="22"/>
                <w:lang w:eastAsia="en-US"/>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8D475A" w14:textId="77777777" w:rsidR="00C637F0" w:rsidRPr="005F4289" w:rsidRDefault="00C637F0" w:rsidP="005F4289">
            <w:pPr>
              <w:ind w:right="423"/>
              <w:jc w:val="both"/>
              <w:rPr>
                <w:rFonts w:ascii="Arial" w:hAnsi="Arial" w:cs="Arial"/>
                <w:sz w:val="22"/>
                <w:szCs w:val="22"/>
                <w:lang w:eastAsia="en-US"/>
              </w:rPr>
            </w:pPr>
            <w:r w:rsidRPr="005F4289">
              <w:rPr>
                <w:rFonts w:ascii="Arial" w:hAnsi="Arial" w:cs="Arial"/>
                <w:sz w:val="22"/>
                <w:szCs w:val="22"/>
                <w:lang w:eastAsia="en-US"/>
              </w:rPr>
              <w:t>General public (non-professional)</w:t>
            </w:r>
          </w:p>
        </w:tc>
      </w:tr>
      <w:tr w:rsidR="00196A7C" w:rsidRPr="001C74DB" w14:paraId="691EFF0E" w14:textId="77777777" w:rsidTr="00C637F0">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A923A3" w14:textId="77777777" w:rsidR="00C637F0" w:rsidRPr="00090261" w:rsidRDefault="00C637F0" w:rsidP="00090261">
            <w:pPr>
              <w:ind w:right="423"/>
              <w:jc w:val="both"/>
              <w:rPr>
                <w:rFonts w:ascii="Arial" w:hAnsi="Arial" w:cs="Arial"/>
                <w:b/>
                <w:sz w:val="22"/>
                <w:szCs w:val="22"/>
                <w:lang w:eastAsia="en-US"/>
              </w:rPr>
            </w:pPr>
            <w:r w:rsidRPr="00090261">
              <w:rPr>
                <w:rFonts w:ascii="Arial" w:hAnsi="Arial" w:cs="Arial"/>
                <w:b/>
                <w:sz w:val="22"/>
                <w:szCs w:val="22"/>
                <w:lang w:eastAsia="en-U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C8D597" w14:textId="77777777" w:rsidR="00C637F0" w:rsidRPr="00090261" w:rsidRDefault="00C637F0" w:rsidP="00090261">
            <w:pPr>
              <w:ind w:right="423"/>
              <w:jc w:val="both"/>
              <w:rPr>
                <w:rFonts w:ascii="Arial" w:hAnsi="Arial" w:cs="Arial"/>
                <w:sz w:val="22"/>
                <w:szCs w:val="22"/>
                <w:lang w:eastAsia="en-US"/>
              </w:rPr>
            </w:pPr>
            <w:r w:rsidRPr="00090261">
              <w:rPr>
                <w:rFonts w:ascii="Arial" w:hAnsi="Arial" w:cs="Arial"/>
                <w:sz w:val="22"/>
                <w:szCs w:val="22"/>
                <w:lang w:eastAsia="en-US"/>
              </w:rPr>
              <w:t>100 and 150 mL</w:t>
            </w:r>
          </w:p>
          <w:p w14:paraId="3FB6F698" w14:textId="77777777" w:rsidR="00C637F0" w:rsidRPr="00090261" w:rsidRDefault="00C637F0" w:rsidP="00090261">
            <w:pPr>
              <w:ind w:right="423"/>
              <w:jc w:val="both"/>
              <w:rPr>
                <w:rFonts w:ascii="Arial" w:hAnsi="Arial" w:cs="Arial"/>
                <w:sz w:val="22"/>
                <w:szCs w:val="22"/>
                <w:lang w:eastAsia="en-US"/>
              </w:rPr>
            </w:pPr>
            <w:r w:rsidRPr="00090261">
              <w:rPr>
                <w:rFonts w:ascii="Arial" w:hAnsi="Arial" w:cs="Arial"/>
                <w:sz w:val="22"/>
                <w:szCs w:val="22"/>
                <w:lang w:eastAsia="en-US"/>
              </w:rPr>
              <w:t xml:space="preserve">Airspray in plastic PEHD </w:t>
            </w:r>
            <w:r w:rsidR="005D7C0D" w:rsidRPr="00090261">
              <w:rPr>
                <w:rFonts w:ascii="Arial" w:hAnsi="Arial" w:cs="Arial"/>
                <w:sz w:val="22"/>
                <w:szCs w:val="22"/>
                <w:lang w:eastAsia="en-US"/>
              </w:rPr>
              <w:t xml:space="preserve">or </w:t>
            </w:r>
            <w:r w:rsidRPr="00090261">
              <w:rPr>
                <w:rFonts w:ascii="Arial" w:hAnsi="Arial" w:cs="Arial"/>
                <w:sz w:val="22"/>
                <w:szCs w:val="22"/>
                <w:lang w:eastAsia="en-US"/>
              </w:rPr>
              <w:t>PP</w:t>
            </w:r>
          </w:p>
        </w:tc>
      </w:tr>
    </w:tbl>
    <w:p w14:paraId="652BB41E" w14:textId="77777777" w:rsidR="00C637F0" w:rsidRPr="00090261" w:rsidRDefault="00C637F0" w:rsidP="00090261">
      <w:pPr>
        <w:ind w:right="423"/>
        <w:jc w:val="both"/>
        <w:rPr>
          <w:rFonts w:ascii="Arial" w:hAnsi="Arial" w:cs="Arial"/>
          <w:b/>
          <w:sz w:val="22"/>
          <w:szCs w:val="22"/>
          <w:lang w:eastAsia="en-US"/>
        </w:rPr>
      </w:pPr>
    </w:p>
    <w:p w14:paraId="58A9E2A6" w14:textId="4AAA34B0" w:rsidR="00C637F0" w:rsidRDefault="00C637F0" w:rsidP="001C74DB">
      <w:pPr>
        <w:ind w:right="423"/>
        <w:jc w:val="both"/>
        <w:rPr>
          <w:rFonts w:ascii="Arial" w:hAnsi="Arial" w:cs="Arial"/>
          <w:sz w:val="22"/>
          <w:szCs w:val="22"/>
          <w:vertAlign w:val="superscript"/>
          <w:lang w:eastAsia="en-US"/>
        </w:rPr>
      </w:pPr>
      <w:bookmarkStart w:id="144" w:name="_Toc464164492"/>
      <w:bookmarkStart w:id="145" w:name="_Toc492387874"/>
      <w:r w:rsidRPr="005F4289">
        <w:rPr>
          <w:rFonts w:ascii="Arial" w:hAnsi="Arial" w:cs="Arial"/>
          <w:b/>
          <w:sz w:val="22"/>
          <w:szCs w:val="22"/>
          <w:lang w:eastAsia="en-US"/>
        </w:rPr>
        <w:t>4.</w:t>
      </w:r>
      <w:r w:rsidR="007F3CDA" w:rsidRPr="005F4289">
        <w:rPr>
          <w:rFonts w:ascii="Arial" w:hAnsi="Arial" w:cs="Arial"/>
          <w:b/>
          <w:sz w:val="22"/>
          <w:szCs w:val="22"/>
          <w:lang w:eastAsia="en-US"/>
        </w:rPr>
        <w:t>2</w:t>
      </w:r>
      <w:r w:rsidRPr="005F4289">
        <w:rPr>
          <w:rFonts w:ascii="Arial" w:hAnsi="Arial" w:cs="Arial"/>
          <w:b/>
          <w:sz w:val="22"/>
          <w:szCs w:val="22"/>
          <w:lang w:eastAsia="en-US"/>
        </w:rPr>
        <w:t xml:space="preserve">.1. Use-specific </w:t>
      </w:r>
      <w:r w:rsidRPr="00560868">
        <w:rPr>
          <w:rFonts w:ascii="Arial" w:hAnsi="Arial" w:cs="Arial"/>
          <w:b/>
          <w:sz w:val="22"/>
          <w:szCs w:val="22"/>
          <w:lang w:eastAsia="en-US"/>
        </w:rPr>
        <w:t>instructions for us</w:t>
      </w:r>
      <w:r w:rsidR="00E749B8" w:rsidRPr="00560868">
        <w:rPr>
          <w:rFonts w:ascii="Arial" w:hAnsi="Arial" w:cs="Arial"/>
          <w:b/>
          <w:sz w:val="22"/>
          <w:szCs w:val="22"/>
          <w:lang w:eastAsia="en-US"/>
        </w:rPr>
        <w:t>e</w:t>
      </w:r>
      <w:bookmarkEnd w:id="144"/>
      <w:bookmarkEnd w:id="145"/>
    </w:p>
    <w:p w14:paraId="0868EEE6" w14:textId="77777777" w:rsidR="00E749B8" w:rsidRPr="001C74DB" w:rsidRDefault="00E749B8" w:rsidP="001C74DB">
      <w:pPr>
        <w:ind w:right="423"/>
        <w:jc w:val="both"/>
        <w:rPr>
          <w:rFonts w:ascii="Arial" w:hAnsi="Arial" w:cs="Arial"/>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15E120B7"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8F19E5" w14:textId="77777777" w:rsidR="00C637F0" w:rsidRPr="0095291C" w:rsidRDefault="00C637F0" w:rsidP="0095291C">
            <w:pPr>
              <w:pStyle w:val="Paragraphedeliste"/>
              <w:numPr>
                <w:ilvl w:val="0"/>
                <w:numId w:val="60"/>
              </w:numPr>
              <w:ind w:right="423"/>
              <w:jc w:val="both"/>
              <w:rPr>
                <w:rFonts w:ascii="Arial" w:hAnsi="Arial" w:cs="Arial"/>
                <w:sz w:val="22"/>
                <w:szCs w:val="22"/>
                <w:lang w:eastAsia="en-US"/>
              </w:rPr>
            </w:pPr>
            <w:r w:rsidRPr="0095291C">
              <w:rPr>
                <w:rFonts w:ascii="Arial" w:hAnsi="Arial" w:cs="Arial"/>
                <w:sz w:val="22"/>
                <w:szCs w:val="22"/>
                <w:lang w:eastAsia="en-US"/>
              </w:rPr>
              <w:t>Not to use for tropical species, demonstrated efficacy for temperate species only.</w:t>
            </w:r>
          </w:p>
        </w:tc>
      </w:tr>
    </w:tbl>
    <w:p w14:paraId="78B0BAA2" w14:textId="77777777" w:rsidR="002C4957" w:rsidRPr="005F4289" w:rsidRDefault="002C4957" w:rsidP="001C74DB">
      <w:pPr>
        <w:ind w:right="423"/>
        <w:jc w:val="both"/>
        <w:rPr>
          <w:rFonts w:ascii="Arial" w:hAnsi="Arial" w:cs="Arial"/>
          <w:b/>
          <w:sz w:val="22"/>
          <w:szCs w:val="22"/>
          <w:lang w:eastAsia="en-US"/>
        </w:rPr>
      </w:pPr>
      <w:bookmarkStart w:id="146" w:name="_Toc464164493"/>
    </w:p>
    <w:p w14:paraId="2EF4D4DC" w14:textId="77777777" w:rsidR="00C637F0" w:rsidRDefault="00C637F0" w:rsidP="001C74DB">
      <w:pPr>
        <w:ind w:right="423"/>
        <w:jc w:val="both"/>
        <w:rPr>
          <w:rFonts w:ascii="Arial" w:hAnsi="Arial" w:cs="Arial"/>
          <w:b/>
          <w:sz w:val="22"/>
          <w:szCs w:val="22"/>
          <w:lang w:eastAsia="en-US"/>
        </w:rPr>
      </w:pPr>
      <w:bookmarkStart w:id="147" w:name="_Toc492387875"/>
      <w:r w:rsidRPr="005F4289">
        <w:rPr>
          <w:rFonts w:ascii="Arial" w:hAnsi="Arial" w:cs="Arial"/>
          <w:b/>
          <w:sz w:val="22"/>
          <w:szCs w:val="22"/>
          <w:lang w:eastAsia="en-US"/>
        </w:rPr>
        <w:t>4.</w:t>
      </w:r>
      <w:r w:rsidR="007F3CDA" w:rsidRPr="005F4289">
        <w:rPr>
          <w:rFonts w:ascii="Arial" w:hAnsi="Arial" w:cs="Arial"/>
          <w:b/>
          <w:sz w:val="22"/>
          <w:szCs w:val="22"/>
          <w:lang w:eastAsia="en-US"/>
        </w:rPr>
        <w:t>2</w:t>
      </w:r>
      <w:r w:rsidRPr="005F4289">
        <w:rPr>
          <w:rFonts w:ascii="Arial" w:hAnsi="Arial" w:cs="Arial"/>
          <w:b/>
          <w:sz w:val="22"/>
          <w:szCs w:val="22"/>
          <w:lang w:eastAsia="en-US"/>
        </w:rPr>
        <w:t>.2 Use-specific risk mitigation measures</w:t>
      </w:r>
      <w:bookmarkEnd w:id="146"/>
      <w:bookmarkEnd w:id="147"/>
      <w:r w:rsidRPr="005F4289">
        <w:rPr>
          <w:rFonts w:ascii="Arial" w:hAnsi="Arial" w:cs="Arial"/>
          <w:b/>
          <w:sz w:val="22"/>
          <w:szCs w:val="22"/>
          <w:lang w:eastAsia="en-US"/>
        </w:rPr>
        <w:t xml:space="preserve"> </w:t>
      </w:r>
    </w:p>
    <w:p w14:paraId="0196C714"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1AC73333"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6004DD" w14:textId="36A4BE70" w:rsidR="00C637F0" w:rsidRDefault="00C637F0" w:rsidP="00560868">
            <w:pPr>
              <w:pStyle w:val="Paragraphedeliste"/>
              <w:numPr>
                <w:ilvl w:val="0"/>
                <w:numId w:val="60"/>
              </w:numPr>
              <w:ind w:right="60"/>
              <w:jc w:val="both"/>
              <w:rPr>
                <w:rFonts w:ascii="Arial" w:hAnsi="Arial" w:cs="Arial"/>
                <w:sz w:val="22"/>
                <w:szCs w:val="22"/>
                <w:lang w:eastAsia="en-US"/>
              </w:rPr>
            </w:pPr>
            <w:r w:rsidRPr="001C74DB">
              <w:rPr>
                <w:rFonts w:ascii="Arial" w:hAnsi="Arial" w:cs="Arial"/>
                <w:sz w:val="22"/>
                <w:szCs w:val="22"/>
                <w:lang w:eastAsia="en-US"/>
              </w:rPr>
              <w:t>Do not apply on the face.</w:t>
            </w:r>
          </w:p>
          <w:p w14:paraId="791F618D" w14:textId="77777777" w:rsidR="0095291C" w:rsidRPr="0095291C" w:rsidRDefault="0095291C" w:rsidP="00560868">
            <w:pPr>
              <w:pStyle w:val="Paragraphedeliste"/>
              <w:numPr>
                <w:ilvl w:val="0"/>
                <w:numId w:val="61"/>
              </w:numPr>
              <w:ind w:right="60"/>
              <w:jc w:val="both"/>
              <w:rPr>
                <w:rFonts w:ascii="Arial" w:hAnsi="Arial" w:cs="Arial"/>
                <w:sz w:val="22"/>
                <w:szCs w:val="22"/>
                <w:lang w:eastAsia="en-US"/>
              </w:rPr>
            </w:pPr>
            <w:r w:rsidRPr="0095291C">
              <w:rPr>
                <w:rFonts w:ascii="Arial" w:hAnsi="Arial" w:cs="Arial"/>
                <w:sz w:val="22"/>
                <w:szCs w:val="22"/>
                <w:lang w:eastAsia="en-US"/>
              </w:rPr>
              <w:t>Application instructions:</w:t>
            </w:r>
          </w:p>
          <w:p w14:paraId="43EE44CD" w14:textId="77777777" w:rsidR="0095291C" w:rsidRDefault="0095291C" w:rsidP="00560868">
            <w:pPr>
              <w:pStyle w:val="Paragraphedeliste"/>
              <w:numPr>
                <w:ilvl w:val="1"/>
                <w:numId w:val="61"/>
              </w:numPr>
              <w:ind w:right="60"/>
              <w:jc w:val="both"/>
              <w:rPr>
                <w:rFonts w:ascii="Arial" w:hAnsi="Arial" w:cs="Arial"/>
                <w:sz w:val="22"/>
                <w:szCs w:val="22"/>
                <w:lang w:eastAsia="en-US"/>
              </w:rPr>
            </w:pPr>
            <w:r w:rsidRPr="00B56DA5">
              <w:rPr>
                <w:rFonts w:ascii="Arial" w:hAnsi="Arial" w:cs="Arial"/>
                <w:sz w:val="22"/>
                <w:szCs w:val="22"/>
                <w:lang w:eastAsia="en-US"/>
              </w:rPr>
              <w:t xml:space="preserve">adult: </w:t>
            </w:r>
            <w:r>
              <w:rPr>
                <w:rFonts w:ascii="Arial" w:hAnsi="Arial" w:cs="Arial"/>
                <w:sz w:val="22"/>
                <w:szCs w:val="22"/>
                <w:lang w:eastAsia="en-US"/>
              </w:rPr>
              <w:t>4-5 stroke/</w:t>
            </w:r>
            <w:r w:rsidRPr="00B56DA5">
              <w:rPr>
                <w:rFonts w:ascii="Arial" w:hAnsi="Arial" w:cs="Arial"/>
                <w:sz w:val="22"/>
                <w:szCs w:val="22"/>
                <w:lang w:eastAsia="en-US"/>
              </w:rPr>
              <w:t>head</w:t>
            </w:r>
            <w:r>
              <w:rPr>
                <w:rFonts w:ascii="Arial" w:hAnsi="Arial" w:cs="Arial"/>
                <w:sz w:val="22"/>
                <w:szCs w:val="22"/>
                <w:lang w:eastAsia="en-US"/>
              </w:rPr>
              <w:t xml:space="preserve"> and neck, 5 stroke/</w:t>
            </w:r>
            <w:r w:rsidRPr="00B56DA5">
              <w:rPr>
                <w:rFonts w:ascii="Arial" w:hAnsi="Arial" w:cs="Arial"/>
                <w:sz w:val="22"/>
                <w:szCs w:val="22"/>
                <w:lang w:eastAsia="en-US"/>
              </w:rPr>
              <w:t>arm</w:t>
            </w:r>
            <w:r>
              <w:rPr>
                <w:rFonts w:ascii="Arial" w:hAnsi="Arial" w:cs="Arial"/>
                <w:sz w:val="22"/>
                <w:szCs w:val="22"/>
                <w:lang w:eastAsia="en-US"/>
              </w:rPr>
              <w:t xml:space="preserve"> and </w:t>
            </w:r>
            <w:r w:rsidRPr="00B56DA5">
              <w:rPr>
                <w:rFonts w:ascii="Arial" w:hAnsi="Arial" w:cs="Arial"/>
                <w:sz w:val="22"/>
                <w:szCs w:val="22"/>
                <w:lang w:eastAsia="en-US"/>
              </w:rPr>
              <w:t xml:space="preserve">hand, </w:t>
            </w:r>
            <w:r>
              <w:rPr>
                <w:rFonts w:ascii="Arial" w:hAnsi="Arial" w:cs="Arial"/>
                <w:sz w:val="22"/>
                <w:szCs w:val="22"/>
                <w:lang w:eastAsia="en-US"/>
              </w:rPr>
              <w:t>8 stroke/</w:t>
            </w:r>
            <w:r w:rsidRPr="00B56DA5">
              <w:rPr>
                <w:rFonts w:ascii="Arial" w:hAnsi="Arial" w:cs="Arial"/>
                <w:sz w:val="22"/>
                <w:szCs w:val="22"/>
                <w:lang w:eastAsia="en-US"/>
              </w:rPr>
              <w:t>leg</w:t>
            </w:r>
            <w:r>
              <w:rPr>
                <w:rFonts w:ascii="Arial" w:hAnsi="Arial" w:cs="Arial"/>
                <w:sz w:val="22"/>
                <w:szCs w:val="22"/>
                <w:lang w:eastAsia="en-US"/>
              </w:rPr>
              <w:t xml:space="preserve"> and foot</w:t>
            </w:r>
          </w:p>
          <w:p w14:paraId="26D23993" w14:textId="77777777" w:rsidR="0095291C" w:rsidRDefault="0095291C" w:rsidP="00560868">
            <w:pPr>
              <w:pStyle w:val="Paragraphedeliste"/>
              <w:numPr>
                <w:ilvl w:val="1"/>
                <w:numId w:val="61"/>
              </w:numPr>
              <w:ind w:right="60"/>
              <w:jc w:val="both"/>
              <w:rPr>
                <w:rFonts w:ascii="Arial" w:hAnsi="Arial" w:cs="Arial"/>
                <w:sz w:val="22"/>
                <w:szCs w:val="22"/>
                <w:lang w:eastAsia="en-US"/>
              </w:rPr>
            </w:pPr>
            <w:r w:rsidRPr="00B56DA5">
              <w:rPr>
                <w:rFonts w:ascii="Arial" w:hAnsi="Arial" w:cs="Arial"/>
                <w:sz w:val="22"/>
                <w:szCs w:val="22"/>
                <w:lang w:eastAsia="en-US"/>
              </w:rPr>
              <w:t>children</w:t>
            </w:r>
            <w:r>
              <w:rPr>
                <w:rFonts w:ascii="Arial" w:hAnsi="Arial" w:cs="Arial"/>
                <w:sz w:val="22"/>
                <w:szCs w:val="22"/>
                <w:lang w:eastAsia="en-US"/>
              </w:rPr>
              <w:t xml:space="preserve"> (6 -11 years old)-</w:t>
            </w:r>
            <w:r w:rsidRPr="00B56DA5">
              <w:rPr>
                <w:rFonts w:ascii="Arial" w:hAnsi="Arial" w:cs="Arial"/>
                <w:sz w:val="22"/>
                <w:szCs w:val="22"/>
                <w:lang w:eastAsia="en-US"/>
              </w:rPr>
              <w:t xml:space="preserve">: </w:t>
            </w:r>
            <w:r>
              <w:rPr>
                <w:rFonts w:ascii="Arial" w:hAnsi="Arial" w:cs="Arial"/>
                <w:sz w:val="22"/>
                <w:szCs w:val="22"/>
                <w:lang w:eastAsia="en-US"/>
              </w:rPr>
              <w:t>3 stroke/</w:t>
            </w:r>
            <w:r w:rsidRPr="00B56DA5">
              <w:rPr>
                <w:rFonts w:ascii="Arial" w:hAnsi="Arial" w:cs="Arial"/>
                <w:sz w:val="22"/>
                <w:szCs w:val="22"/>
                <w:lang w:eastAsia="en-US"/>
              </w:rPr>
              <w:t>head</w:t>
            </w:r>
            <w:r>
              <w:rPr>
                <w:rFonts w:ascii="Arial" w:hAnsi="Arial" w:cs="Arial"/>
                <w:sz w:val="22"/>
                <w:szCs w:val="22"/>
                <w:lang w:eastAsia="en-US"/>
              </w:rPr>
              <w:t xml:space="preserve"> and neck, 3-4 stroke/</w:t>
            </w:r>
            <w:r w:rsidRPr="00B56DA5">
              <w:rPr>
                <w:rFonts w:ascii="Arial" w:hAnsi="Arial" w:cs="Arial"/>
                <w:sz w:val="22"/>
                <w:szCs w:val="22"/>
                <w:lang w:eastAsia="en-US"/>
              </w:rPr>
              <w:t>arm</w:t>
            </w:r>
            <w:r>
              <w:rPr>
                <w:rFonts w:ascii="Arial" w:hAnsi="Arial" w:cs="Arial"/>
                <w:sz w:val="22"/>
                <w:szCs w:val="22"/>
                <w:lang w:eastAsia="en-US"/>
              </w:rPr>
              <w:t xml:space="preserve"> and hand</w:t>
            </w:r>
            <w:r w:rsidRPr="00B56DA5">
              <w:rPr>
                <w:rFonts w:ascii="Arial" w:hAnsi="Arial" w:cs="Arial"/>
                <w:sz w:val="22"/>
                <w:szCs w:val="22"/>
                <w:lang w:eastAsia="en-US"/>
              </w:rPr>
              <w:t xml:space="preserve">, </w:t>
            </w:r>
            <w:r>
              <w:rPr>
                <w:rFonts w:ascii="Arial" w:hAnsi="Arial" w:cs="Arial"/>
                <w:sz w:val="22"/>
                <w:szCs w:val="22"/>
                <w:lang w:eastAsia="en-US"/>
              </w:rPr>
              <w:t>4-5 stroke/</w:t>
            </w:r>
            <w:r w:rsidRPr="00B56DA5">
              <w:rPr>
                <w:rFonts w:ascii="Arial" w:hAnsi="Arial" w:cs="Arial"/>
                <w:sz w:val="22"/>
                <w:szCs w:val="22"/>
                <w:lang w:eastAsia="en-US"/>
              </w:rPr>
              <w:t>leg</w:t>
            </w:r>
            <w:r>
              <w:rPr>
                <w:rFonts w:ascii="Arial" w:hAnsi="Arial" w:cs="Arial"/>
                <w:sz w:val="22"/>
                <w:szCs w:val="22"/>
                <w:lang w:eastAsia="en-US"/>
              </w:rPr>
              <w:t xml:space="preserve"> and foot </w:t>
            </w:r>
          </w:p>
          <w:p w14:paraId="69F792B8" w14:textId="77777777" w:rsidR="0095291C" w:rsidRDefault="0095291C" w:rsidP="00560868">
            <w:pPr>
              <w:pStyle w:val="Paragraphedeliste"/>
              <w:numPr>
                <w:ilvl w:val="1"/>
                <w:numId w:val="61"/>
              </w:numPr>
              <w:ind w:right="60"/>
              <w:jc w:val="both"/>
              <w:rPr>
                <w:rFonts w:ascii="Arial" w:hAnsi="Arial" w:cs="Arial"/>
                <w:sz w:val="22"/>
                <w:szCs w:val="22"/>
                <w:lang w:eastAsia="en-US"/>
              </w:rPr>
            </w:pPr>
            <w:r w:rsidRPr="00C020E1">
              <w:rPr>
                <w:rFonts w:ascii="Arial" w:hAnsi="Arial" w:cs="Arial"/>
                <w:sz w:val="22"/>
                <w:szCs w:val="22"/>
                <w:lang w:eastAsia="en-US"/>
              </w:rPr>
              <w:t>For children (3-6 years old)</w:t>
            </w:r>
            <w:r>
              <w:t xml:space="preserve"> : </w:t>
            </w:r>
            <w:r>
              <w:rPr>
                <w:rFonts w:ascii="Arial" w:hAnsi="Arial" w:cs="Arial"/>
                <w:sz w:val="22"/>
                <w:szCs w:val="22"/>
                <w:lang w:eastAsia="en-US"/>
              </w:rPr>
              <w:t>2-3 stroke/</w:t>
            </w:r>
            <w:r w:rsidRPr="00B56DA5">
              <w:rPr>
                <w:rFonts w:ascii="Arial" w:hAnsi="Arial" w:cs="Arial"/>
                <w:sz w:val="22"/>
                <w:szCs w:val="22"/>
                <w:lang w:eastAsia="en-US"/>
              </w:rPr>
              <w:t>head</w:t>
            </w:r>
            <w:r>
              <w:rPr>
                <w:rFonts w:ascii="Arial" w:hAnsi="Arial" w:cs="Arial"/>
                <w:sz w:val="22"/>
                <w:szCs w:val="22"/>
                <w:lang w:eastAsia="en-US"/>
              </w:rPr>
              <w:t xml:space="preserve"> and neck 2 stroke/</w:t>
            </w:r>
            <w:r w:rsidRPr="00B56DA5">
              <w:rPr>
                <w:rFonts w:ascii="Arial" w:hAnsi="Arial" w:cs="Arial"/>
                <w:sz w:val="22"/>
                <w:szCs w:val="22"/>
                <w:lang w:eastAsia="en-US"/>
              </w:rPr>
              <w:t>arm</w:t>
            </w:r>
            <w:r>
              <w:rPr>
                <w:rFonts w:ascii="Arial" w:hAnsi="Arial" w:cs="Arial"/>
                <w:sz w:val="22"/>
                <w:szCs w:val="22"/>
                <w:lang w:eastAsia="en-US"/>
              </w:rPr>
              <w:t xml:space="preserve"> and </w:t>
            </w:r>
            <w:r w:rsidRPr="00B56DA5">
              <w:rPr>
                <w:rFonts w:ascii="Arial" w:hAnsi="Arial" w:cs="Arial"/>
                <w:sz w:val="22"/>
                <w:szCs w:val="22"/>
                <w:lang w:eastAsia="en-US"/>
              </w:rPr>
              <w:t xml:space="preserve">hand, </w:t>
            </w:r>
            <w:r>
              <w:rPr>
                <w:rFonts w:ascii="Arial" w:hAnsi="Arial" w:cs="Arial"/>
                <w:sz w:val="22"/>
                <w:szCs w:val="22"/>
                <w:lang w:eastAsia="en-US"/>
              </w:rPr>
              <w:t>3 stroke/</w:t>
            </w:r>
            <w:r w:rsidRPr="00B56DA5">
              <w:rPr>
                <w:rFonts w:ascii="Arial" w:hAnsi="Arial" w:cs="Arial"/>
                <w:sz w:val="22"/>
                <w:szCs w:val="22"/>
                <w:lang w:eastAsia="en-US"/>
              </w:rPr>
              <w:t>leg</w:t>
            </w:r>
            <w:r>
              <w:rPr>
                <w:rFonts w:ascii="Arial" w:hAnsi="Arial" w:cs="Arial"/>
                <w:sz w:val="22"/>
                <w:szCs w:val="22"/>
                <w:lang w:eastAsia="en-US"/>
              </w:rPr>
              <w:t xml:space="preserve"> and foot </w:t>
            </w:r>
          </w:p>
          <w:p w14:paraId="546742B8" w14:textId="77777777" w:rsidR="007E52DB" w:rsidRPr="00C020E1" w:rsidRDefault="007E52DB" w:rsidP="00560868">
            <w:pPr>
              <w:ind w:right="60"/>
              <w:jc w:val="both"/>
              <w:rPr>
                <w:rFonts w:ascii="Arial" w:hAnsi="Arial" w:cs="Arial"/>
                <w:sz w:val="22"/>
                <w:szCs w:val="22"/>
                <w:highlight w:val="cyan"/>
                <w:lang w:eastAsia="en-US"/>
              </w:rPr>
            </w:pPr>
          </w:p>
          <w:p w14:paraId="0C79CD0B" w14:textId="77777777" w:rsidR="0095291C" w:rsidRPr="0095291C" w:rsidRDefault="0095291C" w:rsidP="00560868">
            <w:pPr>
              <w:pStyle w:val="Paragraphedeliste"/>
              <w:numPr>
                <w:ilvl w:val="0"/>
                <w:numId w:val="60"/>
              </w:numPr>
              <w:ind w:right="60"/>
              <w:jc w:val="both"/>
              <w:rPr>
                <w:rFonts w:ascii="Arial" w:hAnsi="Arial" w:cs="Arial"/>
                <w:color w:val="0070C0"/>
                <w:sz w:val="22"/>
                <w:szCs w:val="22"/>
                <w:lang w:eastAsia="en-US"/>
              </w:rPr>
            </w:pPr>
            <w:r w:rsidRPr="0095291C">
              <w:rPr>
                <w:rFonts w:ascii="Arial" w:hAnsi="Arial" w:cs="Arial"/>
                <w:color w:val="0070C0"/>
                <w:sz w:val="22"/>
                <w:szCs w:val="22"/>
                <w:lang w:eastAsia="en-US"/>
              </w:rPr>
              <w:t>In France:</w:t>
            </w:r>
          </w:p>
          <w:p w14:paraId="37BBE31B" w14:textId="77777777" w:rsidR="0095291C" w:rsidRPr="0095291C" w:rsidRDefault="0095291C" w:rsidP="00560868">
            <w:pPr>
              <w:pStyle w:val="Paragraphedeliste"/>
              <w:numPr>
                <w:ilvl w:val="1"/>
                <w:numId w:val="60"/>
              </w:numPr>
              <w:ind w:right="60"/>
              <w:jc w:val="both"/>
              <w:rPr>
                <w:rFonts w:ascii="Arial" w:hAnsi="Arial" w:cs="Arial"/>
                <w:color w:val="0070C0"/>
                <w:sz w:val="22"/>
                <w:szCs w:val="22"/>
                <w:lang w:eastAsia="en-US"/>
              </w:rPr>
            </w:pPr>
            <w:r w:rsidRPr="0095291C">
              <w:rPr>
                <w:rFonts w:ascii="Arial" w:hAnsi="Arial" w:cs="Arial"/>
                <w:color w:val="0070C0"/>
                <w:sz w:val="22"/>
                <w:szCs w:val="22"/>
                <w:lang w:eastAsia="en-US"/>
              </w:rPr>
              <w:lastRenderedPageBreak/>
              <w:t>adult: 4 sprays/head and neck, 4-5 sprays/ arm and hand, 5 sprays/ l legs</w:t>
            </w:r>
          </w:p>
          <w:p w14:paraId="3E0460EB" w14:textId="0DD173BD" w:rsidR="0095291C" w:rsidRPr="0095291C" w:rsidRDefault="0095291C" w:rsidP="00560868">
            <w:pPr>
              <w:pStyle w:val="Paragraphedeliste"/>
              <w:numPr>
                <w:ilvl w:val="1"/>
                <w:numId w:val="60"/>
              </w:numPr>
              <w:ind w:right="60"/>
              <w:jc w:val="both"/>
              <w:rPr>
                <w:rFonts w:ascii="Arial" w:hAnsi="Arial" w:cs="Arial"/>
                <w:color w:val="0070C0"/>
                <w:sz w:val="22"/>
                <w:szCs w:val="22"/>
                <w:lang w:eastAsia="en-US"/>
              </w:rPr>
            </w:pPr>
            <w:r w:rsidRPr="0095291C">
              <w:rPr>
                <w:rFonts w:ascii="Arial" w:hAnsi="Arial" w:cs="Arial"/>
                <w:color w:val="0070C0"/>
                <w:sz w:val="22"/>
                <w:szCs w:val="22"/>
                <w:lang w:eastAsia="en-US"/>
              </w:rPr>
              <w:t>For children (6 -11 years old):</w:t>
            </w:r>
            <w:r w:rsidR="00502384">
              <w:rPr>
                <w:rFonts w:ascii="Arial" w:hAnsi="Arial" w:cs="Arial"/>
                <w:color w:val="0070C0"/>
                <w:sz w:val="22"/>
                <w:szCs w:val="22"/>
                <w:lang w:eastAsia="en-US"/>
              </w:rPr>
              <w:t xml:space="preserve"> 2</w:t>
            </w:r>
            <w:r w:rsidRPr="0095291C">
              <w:rPr>
                <w:rFonts w:ascii="Arial" w:hAnsi="Arial" w:cs="Arial"/>
                <w:color w:val="0070C0"/>
                <w:sz w:val="22"/>
                <w:szCs w:val="22"/>
                <w:lang w:eastAsia="en-US"/>
              </w:rPr>
              <w:t xml:space="preserve"> sprays/head and neck, 2-3 sprays / arm, and 2-3 sprays/ legs</w:t>
            </w:r>
          </w:p>
          <w:p w14:paraId="1970E328" w14:textId="1D0F7212" w:rsidR="0074268F" w:rsidRPr="00F20302" w:rsidRDefault="0095291C" w:rsidP="00D543F9">
            <w:pPr>
              <w:pStyle w:val="Paragraphedeliste"/>
              <w:numPr>
                <w:ilvl w:val="1"/>
                <w:numId w:val="60"/>
              </w:numPr>
              <w:ind w:right="60"/>
              <w:jc w:val="both"/>
              <w:rPr>
                <w:rFonts w:ascii="Arial" w:hAnsi="Arial" w:cs="Arial"/>
                <w:sz w:val="22"/>
                <w:szCs w:val="22"/>
                <w:lang w:eastAsia="en-US"/>
              </w:rPr>
            </w:pPr>
            <w:r w:rsidRPr="0095291C">
              <w:rPr>
                <w:rFonts w:ascii="Arial" w:hAnsi="Arial" w:cs="Arial"/>
                <w:color w:val="0070C0"/>
                <w:sz w:val="22"/>
                <w:szCs w:val="22"/>
                <w:lang w:eastAsia="en-US"/>
              </w:rPr>
              <w:t>children (3-</w:t>
            </w:r>
            <w:r w:rsidR="00D543F9">
              <w:rPr>
                <w:rFonts w:ascii="Arial" w:hAnsi="Arial" w:cs="Arial"/>
                <w:color w:val="0070C0"/>
                <w:sz w:val="22"/>
                <w:szCs w:val="22"/>
                <w:lang w:eastAsia="en-US"/>
              </w:rPr>
              <w:t>5</w:t>
            </w:r>
            <w:r w:rsidRPr="0095291C">
              <w:rPr>
                <w:rFonts w:ascii="Arial" w:hAnsi="Arial" w:cs="Arial"/>
                <w:color w:val="0070C0"/>
                <w:sz w:val="22"/>
                <w:szCs w:val="22"/>
                <w:lang w:eastAsia="en-US"/>
              </w:rPr>
              <w:t xml:space="preserve"> years old) : 2 spra</w:t>
            </w:r>
            <w:r w:rsidR="00C933E5">
              <w:rPr>
                <w:rFonts w:ascii="Arial" w:hAnsi="Arial" w:cs="Arial"/>
                <w:color w:val="0070C0"/>
                <w:sz w:val="22"/>
                <w:szCs w:val="22"/>
                <w:lang w:eastAsia="en-US"/>
              </w:rPr>
              <w:t>y</w:t>
            </w:r>
            <w:r w:rsidR="00274D8D">
              <w:rPr>
                <w:rFonts w:ascii="Arial" w:hAnsi="Arial" w:cs="Arial"/>
                <w:color w:val="0070C0"/>
                <w:sz w:val="22"/>
                <w:szCs w:val="22"/>
                <w:lang w:eastAsia="en-US"/>
              </w:rPr>
              <w:t>s</w:t>
            </w:r>
            <w:r w:rsidR="00C933E5">
              <w:rPr>
                <w:rFonts w:ascii="Arial" w:hAnsi="Arial" w:cs="Arial"/>
                <w:color w:val="0070C0"/>
                <w:sz w:val="22"/>
                <w:szCs w:val="22"/>
                <w:lang w:eastAsia="en-US"/>
              </w:rPr>
              <w:t>/head and neck, 1 spray/ arm,</w:t>
            </w:r>
            <w:r w:rsidRPr="0095291C">
              <w:rPr>
                <w:rFonts w:ascii="Arial" w:hAnsi="Arial" w:cs="Arial"/>
                <w:color w:val="0070C0"/>
                <w:sz w:val="22"/>
                <w:szCs w:val="22"/>
                <w:lang w:eastAsia="en-US"/>
              </w:rPr>
              <w:t>1-2 spray/legs</w:t>
            </w:r>
          </w:p>
        </w:tc>
      </w:tr>
    </w:tbl>
    <w:p w14:paraId="6703F1CF" w14:textId="77777777" w:rsidR="002C4957" w:rsidRDefault="002C4957" w:rsidP="001C74DB">
      <w:pPr>
        <w:ind w:right="423"/>
        <w:jc w:val="both"/>
        <w:rPr>
          <w:rFonts w:ascii="Arial" w:hAnsi="Arial" w:cs="Arial"/>
          <w:sz w:val="22"/>
          <w:szCs w:val="22"/>
          <w:lang w:eastAsia="en-US"/>
        </w:rPr>
      </w:pPr>
      <w:bookmarkStart w:id="148" w:name="_Toc464164494"/>
    </w:p>
    <w:p w14:paraId="1D607A94" w14:textId="77777777" w:rsidR="00E749B8" w:rsidRDefault="00E749B8" w:rsidP="001C74DB">
      <w:pPr>
        <w:ind w:right="423"/>
        <w:jc w:val="both"/>
        <w:rPr>
          <w:rFonts w:ascii="Arial" w:hAnsi="Arial" w:cs="Arial"/>
          <w:sz w:val="22"/>
          <w:szCs w:val="22"/>
          <w:lang w:eastAsia="en-US"/>
        </w:rPr>
      </w:pPr>
    </w:p>
    <w:p w14:paraId="194B3438" w14:textId="77777777" w:rsidR="00E749B8" w:rsidRPr="001C74DB" w:rsidRDefault="00E749B8" w:rsidP="001C74DB">
      <w:pPr>
        <w:ind w:right="423"/>
        <w:jc w:val="both"/>
        <w:rPr>
          <w:rFonts w:ascii="Arial" w:hAnsi="Arial" w:cs="Arial"/>
          <w:sz w:val="22"/>
          <w:szCs w:val="22"/>
          <w:lang w:eastAsia="en-US"/>
        </w:rPr>
      </w:pPr>
    </w:p>
    <w:p w14:paraId="751F0183" w14:textId="77777777" w:rsidR="00C637F0" w:rsidRDefault="00C637F0" w:rsidP="001C74DB">
      <w:pPr>
        <w:ind w:right="423"/>
        <w:jc w:val="both"/>
        <w:rPr>
          <w:rFonts w:ascii="Arial" w:hAnsi="Arial" w:cs="Arial"/>
          <w:b/>
          <w:sz w:val="22"/>
          <w:szCs w:val="22"/>
          <w:lang w:eastAsia="en-US"/>
        </w:rPr>
      </w:pPr>
      <w:bookmarkStart w:id="149" w:name="_Toc492387876"/>
      <w:r w:rsidRPr="005F4289">
        <w:rPr>
          <w:rFonts w:ascii="Arial" w:hAnsi="Arial" w:cs="Arial"/>
          <w:b/>
          <w:sz w:val="22"/>
          <w:szCs w:val="22"/>
          <w:lang w:eastAsia="en-US"/>
        </w:rPr>
        <w:t>4.</w:t>
      </w:r>
      <w:r w:rsidR="007F3CDA" w:rsidRPr="005F4289">
        <w:rPr>
          <w:rFonts w:ascii="Arial" w:hAnsi="Arial" w:cs="Arial"/>
          <w:b/>
          <w:sz w:val="22"/>
          <w:szCs w:val="22"/>
          <w:lang w:eastAsia="en-US"/>
        </w:rPr>
        <w:t>2</w:t>
      </w:r>
      <w:r w:rsidRPr="005F4289">
        <w:rPr>
          <w:rFonts w:ascii="Arial" w:hAnsi="Arial" w:cs="Arial"/>
          <w:b/>
          <w:sz w:val="22"/>
          <w:szCs w:val="22"/>
          <w:lang w:eastAsia="en-US"/>
        </w:rPr>
        <w:t>.3 Where specific to the use, the particulars of likely direct or indirect effects, first aid instructions and emergency measures to protect the environment</w:t>
      </w:r>
      <w:bookmarkEnd w:id="148"/>
      <w:bookmarkEnd w:id="149"/>
      <w:r w:rsidRPr="005F4289">
        <w:rPr>
          <w:rFonts w:ascii="Arial" w:hAnsi="Arial" w:cs="Arial"/>
          <w:b/>
          <w:sz w:val="22"/>
          <w:szCs w:val="22"/>
          <w:lang w:eastAsia="en-US"/>
        </w:rPr>
        <w:t xml:space="preserve">  </w:t>
      </w:r>
    </w:p>
    <w:p w14:paraId="4189EF22"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3547C5DB"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A7BE98"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Not specific.</w:t>
            </w:r>
          </w:p>
        </w:tc>
      </w:tr>
    </w:tbl>
    <w:p w14:paraId="1D7E26F8" w14:textId="77777777" w:rsidR="002C4957" w:rsidRPr="001C74DB" w:rsidRDefault="002C4957" w:rsidP="001C74DB">
      <w:pPr>
        <w:ind w:right="423"/>
        <w:jc w:val="both"/>
        <w:rPr>
          <w:rFonts w:ascii="Arial" w:hAnsi="Arial" w:cs="Arial"/>
          <w:sz w:val="22"/>
          <w:szCs w:val="22"/>
          <w:lang w:eastAsia="en-US"/>
        </w:rPr>
      </w:pPr>
      <w:bookmarkStart w:id="150" w:name="_Toc464164495"/>
    </w:p>
    <w:p w14:paraId="0BA9CBB8" w14:textId="77777777" w:rsidR="00E749B8" w:rsidRDefault="00C637F0" w:rsidP="001C74DB">
      <w:pPr>
        <w:ind w:right="423"/>
        <w:jc w:val="both"/>
        <w:rPr>
          <w:rFonts w:ascii="Arial" w:hAnsi="Arial" w:cs="Arial"/>
          <w:b/>
          <w:sz w:val="22"/>
          <w:szCs w:val="22"/>
          <w:lang w:eastAsia="en-US"/>
        </w:rPr>
      </w:pPr>
      <w:bookmarkStart w:id="151" w:name="_Toc492387877"/>
      <w:r w:rsidRPr="005F4289">
        <w:rPr>
          <w:rFonts w:ascii="Arial" w:hAnsi="Arial" w:cs="Arial"/>
          <w:b/>
          <w:sz w:val="22"/>
          <w:szCs w:val="22"/>
          <w:lang w:eastAsia="en-US"/>
        </w:rPr>
        <w:t>4.</w:t>
      </w:r>
      <w:r w:rsidR="007F3CDA" w:rsidRPr="005F4289">
        <w:rPr>
          <w:rFonts w:ascii="Arial" w:hAnsi="Arial" w:cs="Arial"/>
          <w:b/>
          <w:sz w:val="22"/>
          <w:szCs w:val="22"/>
          <w:lang w:eastAsia="en-US"/>
        </w:rPr>
        <w:t>2</w:t>
      </w:r>
      <w:r w:rsidRPr="005F4289">
        <w:rPr>
          <w:rFonts w:ascii="Arial" w:hAnsi="Arial" w:cs="Arial"/>
          <w:b/>
          <w:sz w:val="22"/>
          <w:szCs w:val="22"/>
          <w:lang w:eastAsia="en-US"/>
        </w:rPr>
        <w:t>.4 Where specific to the use, the instructions for safe disposal of the product and its packaging</w:t>
      </w:r>
      <w:bookmarkEnd w:id="150"/>
      <w:bookmarkEnd w:id="151"/>
      <w:r w:rsidRPr="005F4289">
        <w:rPr>
          <w:rFonts w:ascii="Arial" w:hAnsi="Arial" w:cs="Arial"/>
          <w:b/>
          <w:sz w:val="22"/>
          <w:szCs w:val="22"/>
          <w:lang w:eastAsia="en-US"/>
        </w:rPr>
        <w:t xml:space="preserve">          </w:t>
      </w:r>
    </w:p>
    <w:p w14:paraId="0BF8FA3C" w14:textId="77777777" w:rsidR="00C637F0" w:rsidRPr="005F4289" w:rsidRDefault="00C637F0" w:rsidP="001C74DB">
      <w:pPr>
        <w:ind w:right="423"/>
        <w:jc w:val="both"/>
        <w:rPr>
          <w:rFonts w:ascii="Arial" w:hAnsi="Arial" w:cs="Arial"/>
          <w:b/>
          <w:sz w:val="22"/>
          <w:szCs w:val="22"/>
          <w:lang w:eastAsia="en-US"/>
        </w:rPr>
      </w:pPr>
      <w:r w:rsidRPr="005F4289">
        <w:rPr>
          <w:rFonts w:ascii="Arial" w:hAnsi="Arial" w:cs="Arial"/>
          <w:b/>
          <w:sz w:val="22"/>
          <w:szCs w:val="22"/>
          <w:lang w:eastAsia="en-US"/>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66C00C70"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A47F99"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Not specific.</w:t>
            </w:r>
          </w:p>
        </w:tc>
      </w:tr>
    </w:tbl>
    <w:p w14:paraId="70AA0831" w14:textId="77777777" w:rsidR="00C637F0" w:rsidRPr="001C74DB" w:rsidRDefault="00C637F0" w:rsidP="001C74DB">
      <w:pPr>
        <w:ind w:right="423"/>
        <w:jc w:val="both"/>
        <w:rPr>
          <w:rFonts w:ascii="Arial" w:hAnsi="Arial" w:cs="Arial"/>
          <w:sz w:val="22"/>
          <w:szCs w:val="22"/>
          <w:lang w:eastAsia="en-US"/>
        </w:rPr>
      </w:pPr>
    </w:p>
    <w:p w14:paraId="46092208" w14:textId="77777777" w:rsidR="00C637F0" w:rsidRDefault="00C637F0" w:rsidP="001C74DB">
      <w:pPr>
        <w:ind w:right="423"/>
        <w:jc w:val="both"/>
        <w:rPr>
          <w:rFonts w:ascii="Arial" w:hAnsi="Arial" w:cs="Arial"/>
          <w:b/>
          <w:sz w:val="22"/>
          <w:szCs w:val="22"/>
          <w:lang w:eastAsia="en-US"/>
        </w:rPr>
      </w:pPr>
      <w:bookmarkStart w:id="152" w:name="_Toc464164496"/>
      <w:bookmarkStart w:id="153" w:name="_Toc492387878"/>
      <w:r w:rsidRPr="005F4289">
        <w:rPr>
          <w:rFonts w:ascii="Arial" w:hAnsi="Arial" w:cs="Arial"/>
          <w:b/>
          <w:sz w:val="22"/>
          <w:szCs w:val="22"/>
          <w:lang w:eastAsia="en-US"/>
        </w:rPr>
        <w:t>4.</w:t>
      </w:r>
      <w:r w:rsidR="007F3CDA" w:rsidRPr="005F4289">
        <w:rPr>
          <w:rFonts w:ascii="Arial" w:hAnsi="Arial" w:cs="Arial"/>
          <w:b/>
          <w:sz w:val="22"/>
          <w:szCs w:val="22"/>
          <w:lang w:eastAsia="en-US"/>
        </w:rPr>
        <w:t>2</w:t>
      </w:r>
      <w:r w:rsidRPr="005F4289">
        <w:rPr>
          <w:rFonts w:ascii="Arial" w:hAnsi="Arial" w:cs="Arial"/>
          <w:b/>
          <w:sz w:val="22"/>
          <w:szCs w:val="22"/>
          <w:lang w:eastAsia="en-US"/>
        </w:rPr>
        <w:t>.5. Where specific to the use, the conditions of storage and shelf-life of the product under normal conditions of storage</w:t>
      </w:r>
      <w:bookmarkEnd w:id="152"/>
      <w:bookmarkEnd w:id="153"/>
    </w:p>
    <w:p w14:paraId="676B6BD7" w14:textId="77777777" w:rsidR="00E749B8" w:rsidRPr="005F4289"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02385C68"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14F644" w14:textId="77777777" w:rsidR="00C637F0" w:rsidRPr="001C74DB" w:rsidRDefault="00C637F0" w:rsidP="001C74DB">
            <w:pPr>
              <w:ind w:right="423"/>
              <w:jc w:val="both"/>
              <w:rPr>
                <w:rFonts w:ascii="Arial" w:hAnsi="Arial" w:cs="Arial"/>
                <w:sz w:val="22"/>
                <w:szCs w:val="22"/>
                <w:lang w:eastAsia="en-US"/>
              </w:rPr>
            </w:pPr>
            <w:r w:rsidRPr="001C74DB">
              <w:rPr>
                <w:rFonts w:ascii="Arial" w:hAnsi="Arial" w:cs="Arial"/>
                <w:sz w:val="22"/>
                <w:szCs w:val="22"/>
                <w:lang w:eastAsia="en-US"/>
              </w:rPr>
              <w:t>Not specific.</w:t>
            </w:r>
          </w:p>
        </w:tc>
      </w:tr>
    </w:tbl>
    <w:p w14:paraId="473DC31E" w14:textId="77777777" w:rsidR="00C637F0" w:rsidRDefault="00C637F0" w:rsidP="001C74DB">
      <w:pPr>
        <w:ind w:right="423"/>
        <w:jc w:val="both"/>
        <w:rPr>
          <w:rFonts w:ascii="Arial" w:hAnsi="Arial" w:cs="Arial"/>
          <w:sz w:val="22"/>
          <w:szCs w:val="22"/>
          <w:lang w:eastAsia="en-US"/>
        </w:rPr>
      </w:pPr>
    </w:p>
    <w:p w14:paraId="27733EBA" w14:textId="77777777" w:rsidR="00E749B8" w:rsidRDefault="00E749B8" w:rsidP="001C74DB">
      <w:pPr>
        <w:ind w:right="423"/>
        <w:jc w:val="both"/>
        <w:rPr>
          <w:rFonts w:ascii="Arial" w:hAnsi="Arial" w:cs="Arial"/>
          <w:sz w:val="22"/>
          <w:szCs w:val="22"/>
          <w:lang w:eastAsia="en-US"/>
        </w:rPr>
      </w:pPr>
    </w:p>
    <w:p w14:paraId="0B3A3479" w14:textId="77777777" w:rsidR="00E749B8" w:rsidRPr="001C74DB" w:rsidRDefault="00E749B8" w:rsidP="001C74DB">
      <w:pPr>
        <w:ind w:right="423"/>
        <w:jc w:val="both"/>
        <w:rPr>
          <w:rFonts w:ascii="Arial" w:hAnsi="Arial" w:cs="Arial"/>
          <w:sz w:val="22"/>
          <w:szCs w:val="22"/>
          <w:lang w:eastAsia="en-US"/>
        </w:rPr>
      </w:pPr>
    </w:p>
    <w:p w14:paraId="52FBC3B2" w14:textId="707F7100" w:rsidR="00C637F0" w:rsidRPr="00090261" w:rsidRDefault="00C637F0" w:rsidP="001C74DB">
      <w:pPr>
        <w:ind w:right="423"/>
        <w:jc w:val="both"/>
        <w:rPr>
          <w:rFonts w:ascii="Arial" w:hAnsi="Arial" w:cs="Arial"/>
          <w:b/>
          <w:sz w:val="22"/>
          <w:szCs w:val="22"/>
          <w:lang w:eastAsia="en-US"/>
        </w:rPr>
      </w:pPr>
      <w:bookmarkStart w:id="154" w:name="_Toc464164503"/>
      <w:bookmarkStart w:id="155" w:name="_Toc492387879"/>
      <w:r w:rsidRPr="00090261">
        <w:rPr>
          <w:rFonts w:ascii="Arial" w:hAnsi="Arial" w:cs="Arial"/>
          <w:b/>
          <w:sz w:val="22"/>
          <w:szCs w:val="22"/>
          <w:lang w:eastAsia="en-US"/>
        </w:rPr>
        <w:t>5. General directions for use</w:t>
      </w:r>
      <w:r w:rsidRPr="00090261">
        <w:rPr>
          <w:rFonts w:ascii="Arial" w:hAnsi="Arial" w:cs="Arial"/>
          <w:b/>
          <w:sz w:val="22"/>
          <w:szCs w:val="22"/>
          <w:vertAlign w:val="superscript"/>
          <w:lang w:eastAsia="en-US"/>
        </w:rPr>
        <w:t xml:space="preserve"> </w:t>
      </w:r>
      <w:r w:rsidRPr="00090261">
        <w:rPr>
          <w:rFonts w:ascii="Arial" w:hAnsi="Arial" w:cs="Arial"/>
          <w:b/>
          <w:sz w:val="22"/>
          <w:szCs w:val="22"/>
          <w:lang w:eastAsia="en-US"/>
        </w:rPr>
        <w:t>of the meta SPC-2</w:t>
      </w:r>
      <w:bookmarkEnd w:id="154"/>
      <w:bookmarkEnd w:id="155"/>
    </w:p>
    <w:p w14:paraId="1F8F7748" w14:textId="77777777" w:rsidR="00C637F0" w:rsidRPr="00090261" w:rsidRDefault="00C637F0" w:rsidP="001C74DB">
      <w:pPr>
        <w:ind w:right="423"/>
        <w:jc w:val="both"/>
        <w:rPr>
          <w:rFonts w:ascii="Arial" w:hAnsi="Arial" w:cs="Arial"/>
          <w:b/>
          <w:sz w:val="22"/>
          <w:szCs w:val="22"/>
          <w:lang w:eastAsia="en-US"/>
        </w:rPr>
      </w:pPr>
    </w:p>
    <w:p w14:paraId="5DDFC30C" w14:textId="7D423886" w:rsidR="00C637F0" w:rsidRPr="00090261" w:rsidRDefault="00C637F0" w:rsidP="001C74DB">
      <w:pPr>
        <w:ind w:right="423"/>
        <w:jc w:val="both"/>
        <w:rPr>
          <w:rFonts w:ascii="Arial" w:hAnsi="Arial" w:cs="Arial"/>
          <w:b/>
          <w:sz w:val="22"/>
          <w:szCs w:val="22"/>
          <w:lang w:eastAsia="en-US"/>
        </w:rPr>
      </w:pPr>
      <w:bookmarkStart w:id="156" w:name="_Toc464164504"/>
      <w:bookmarkStart w:id="157" w:name="_Toc492387880"/>
      <w:r w:rsidRPr="00090261">
        <w:rPr>
          <w:rFonts w:ascii="Arial" w:hAnsi="Arial" w:cs="Arial"/>
          <w:b/>
          <w:sz w:val="22"/>
          <w:szCs w:val="22"/>
          <w:lang w:eastAsia="en-US"/>
        </w:rPr>
        <w:t>5.1. Instructions for us</w:t>
      </w:r>
      <w:bookmarkEnd w:id="156"/>
      <w:bookmarkEnd w:id="157"/>
      <w:r w:rsidR="00560868">
        <w:rPr>
          <w:rFonts w:ascii="Arial" w:hAnsi="Arial" w:cs="Arial"/>
          <w:b/>
          <w:sz w:val="22"/>
          <w:szCs w:val="22"/>
          <w:lang w:eastAsia="en-US"/>
        </w:rPr>
        <w:t>e</w:t>
      </w:r>
    </w:p>
    <w:p w14:paraId="6C4A7E8B" w14:textId="77777777" w:rsidR="002C4957" w:rsidRPr="00090261" w:rsidRDefault="002C4957" w:rsidP="00090261">
      <w:pPr>
        <w:ind w:right="423"/>
        <w:jc w:val="both"/>
        <w:rPr>
          <w:rFonts w:ascii="Arial" w:hAnsi="Arial" w:cs="Arial"/>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23DF9CE4"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E59CE0" w14:textId="77777777" w:rsidR="006F3E38" w:rsidRPr="00090261" w:rsidRDefault="006F3E38" w:rsidP="0095291C">
            <w:pPr>
              <w:pStyle w:val="Paragraphedeliste"/>
              <w:numPr>
                <w:ilvl w:val="0"/>
                <w:numId w:val="60"/>
              </w:numPr>
              <w:ind w:left="381" w:right="423" w:hanging="381"/>
              <w:jc w:val="both"/>
              <w:rPr>
                <w:rFonts w:ascii="Arial" w:hAnsi="Arial" w:cs="Arial"/>
                <w:sz w:val="22"/>
                <w:szCs w:val="22"/>
                <w:lang w:eastAsia="en-US"/>
              </w:rPr>
            </w:pPr>
            <w:r w:rsidRPr="00090261">
              <w:rPr>
                <w:rFonts w:ascii="Arial" w:hAnsi="Arial" w:cs="Arial"/>
                <w:sz w:val="22"/>
                <w:szCs w:val="22"/>
                <w:lang w:eastAsia="en-US"/>
              </w:rPr>
              <w:t>Always read the label or leaflet before use and follow all the instructions provided.</w:t>
            </w:r>
          </w:p>
          <w:p w14:paraId="03BFF2F4" w14:textId="77777777" w:rsidR="006F3E38" w:rsidRPr="00090261" w:rsidRDefault="006F3E38" w:rsidP="0095291C">
            <w:pPr>
              <w:pStyle w:val="Paragraphedeliste"/>
              <w:numPr>
                <w:ilvl w:val="0"/>
                <w:numId w:val="60"/>
              </w:numPr>
              <w:ind w:left="381" w:right="423" w:hanging="381"/>
              <w:jc w:val="both"/>
              <w:rPr>
                <w:rFonts w:ascii="Arial" w:hAnsi="Arial" w:cs="Arial"/>
                <w:sz w:val="22"/>
                <w:szCs w:val="22"/>
                <w:lang w:eastAsia="en-US"/>
              </w:rPr>
            </w:pPr>
            <w:r w:rsidRPr="00090261">
              <w:rPr>
                <w:rFonts w:ascii="Arial" w:hAnsi="Arial" w:cs="Arial"/>
                <w:sz w:val="22"/>
                <w:szCs w:val="22"/>
                <w:lang w:eastAsia="en-US"/>
              </w:rPr>
              <w:t>Respect the recommended application doses.</w:t>
            </w:r>
          </w:p>
          <w:p w14:paraId="00B33A7A" w14:textId="77777777" w:rsidR="006F3E38" w:rsidRPr="00090261" w:rsidRDefault="006F3E38" w:rsidP="0095291C">
            <w:pPr>
              <w:pStyle w:val="Paragraphedeliste"/>
              <w:numPr>
                <w:ilvl w:val="0"/>
                <w:numId w:val="60"/>
              </w:numPr>
              <w:ind w:left="381" w:right="423" w:hanging="381"/>
              <w:jc w:val="both"/>
              <w:rPr>
                <w:rFonts w:ascii="Arial" w:hAnsi="Arial" w:cs="Arial"/>
                <w:sz w:val="22"/>
                <w:szCs w:val="22"/>
                <w:lang w:eastAsia="en-US"/>
              </w:rPr>
            </w:pPr>
            <w:r w:rsidRPr="00090261">
              <w:rPr>
                <w:rFonts w:ascii="Arial" w:hAnsi="Arial" w:cs="Arial"/>
                <w:sz w:val="22"/>
                <w:szCs w:val="22"/>
                <w:lang w:eastAsia="en-US"/>
              </w:rPr>
              <w:t>The users should report straightforward to the registration holder any alarming signals which could be assumed to be resistance development.</w:t>
            </w:r>
          </w:p>
          <w:p w14:paraId="76D713CA" w14:textId="77777777" w:rsidR="003B089D" w:rsidRPr="00090261" w:rsidRDefault="003B089D" w:rsidP="0095291C">
            <w:pPr>
              <w:pStyle w:val="Paragraphedeliste"/>
              <w:numPr>
                <w:ilvl w:val="0"/>
                <w:numId w:val="60"/>
              </w:numPr>
              <w:ind w:left="381" w:right="423" w:hanging="381"/>
              <w:jc w:val="both"/>
              <w:rPr>
                <w:rFonts w:ascii="Arial" w:hAnsi="Arial" w:cs="Arial"/>
                <w:sz w:val="22"/>
                <w:szCs w:val="22"/>
                <w:lang w:eastAsia="en-US"/>
              </w:rPr>
            </w:pPr>
            <w:r w:rsidRPr="00090261">
              <w:rPr>
                <w:rFonts w:ascii="Arial" w:hAnsi="Arial" w:cs="Arial"/>
                <w:sz w:val="22"/>
                <w:szCs w:val="22"/>
                <w:lang w:eastAsia="en-US"/>
              </w:rPr>
              <w:t>The use of the product with other repellent products is not recommended.</w:t>
            </w:r>
          </w:p>
          <w:p w14:paraId="341F1270" w14:textId="77777777" w:rsidR="003B089D" w:rsidRPr="00090261" w:rsidRDefault="003B089D" w:rsidP="0095291C">
            <w:pPr>
              <w:pStyle w:val="Paragraphedeliste"/>
              <w:numPr>
                <w:ilvl w:val="0"/>
                <w:numId w:val="60"/>
              </w:numPr>
              <w:ind w:left="381" w:right="423" w:hanging="381"/>
              <w:jc w:val="both"/>
              <w:rPr>
                <w:rFonts w:ascii="Arial" w:hAnsi="Arial" w:cs="Arial"/>
                <w:sz w:val="22"/>
                <w:szCs w:val="22"/>
                <w:lang w:eastAsia="en-US"/>
              </w:rPr>
            </w:pPr>
            <w:r w:rsidRPr="00090261">
              <w:rPr>
                <w:rFonts w:ascii="Arial" w:hAnsi="Arial" w:cs="Arial"/>
                <w:sz w:val="22"/>
                <w:szCs w:val="22"/>
                <w:lang w:eastAsia="en-US"/>
              </w:rPr>
              <w:t>In case of a concomitant use of the product with sunscreen), first apply the sunscreen and wait 20 minutes before the application of the product.</w:t>
            </w:r>
          </w:p>
          <w:p w14:paraId="271320D7" w14:textId="77777777" w:rsidR="00C637F0" w:rsidRPr="00090261" w:rsidRDefault="00743078" w:rsidP="0095291C">
            <w:pPr>
              <w:pStyle w:val="Paragraphedeliste"/>
              <w:numPr>
                <w:ilvl w:val="0"/>
                <w:numId w:val="60"/>
              </w:numPr>
              <w:ind w:left="381" w:right="423" w:hanging="381"/>
              <w:jc w:val="both"/>
              <w:rPr>
                <w:rFonts w:ascii="Arial" w:hAnsi="Arial" w:cs="Arial"/>
                <w:sz w:val="22"/>
                <w:szCs w:val="22"/>
                <w:lang w:eastAsia="en-US"/>
              </w:rPr>
            </w:pPr>
            <w:r w:rsidRPr="00090261">
              <w:rPr>
                <w:rFonts w:ascii="Arial" w:hAnsi="Arial" w:cs="Arial"/>
                <w:sz w:val="22"/>
                <w:szCs w:val="22"/>
                <w:lang w:eastAsia="en-US"/>
              </w:rPr>
              <w:t>T</w:t>
            </w:r>
            <w:r w:rsidR="003B089D" w:rsidRPr="00090261">
              <w:rPr>
                <w:rFonts w:ascii="Arial" w:hAnsi="Arial" w:cs="Arial"/>
                <w:sz w:val="22"/>
                <w:szCs w:val="22"/>
                <w:lang w:eastAsia="en-US"/>
              </w:rPr>
              <w:t xml:space="preserve">he protection time is only indicative. Environmental factors (e.g. high temperature, wind velocity) can </w:t>
            </w:r>
            <w:r w:rsidR="009D0AC5">
              <w:rPr>
                <w:rFonts w:ascii="Arial" w:hAnsi="Arial" w:cs="Arial"/>
                <w:sz w:val="22"/>
                <w:szCs w:val="22"/>
                <w:lang w:eastAsia="en-US"/>
              </w:rPr>
              <w:t>modify</w:t>
            </w:r>
            <w:r w:rsidR="003B089D" w:rsidRPr="00090261">
              <w:rPr>
                <w:rFonts w:ascii="Arial" w:hAnsi="Arial" w:cs="Arial"/>
                <w:sz w:val="22"/>
                <w:szCs w:val="22"/>
                <w:lang w:eastAsia="en-US"/>
              </w:rPr>
              <w:t xml:space="preserve"> it.</w:t>
            </w:r>
            <w:r w:rsidR="006D65CC" w:rsidRPr="00090261">
              <w:rPr>
                <w:rFonts w:ascii="Arial" w:hAnsi="Arial" w:cs="Arial"/>
                <w:sz w:val="22"/>
                <w:szCs w:val="22"/>
                <w:lang w:eastAsia="en-US"/>
              </w:rPr>
              <w:t>.</w:t>
            </w:r>
          </w:p>
        </w:tc>
      </w:tr>
    </w:tbl>
    <w:p w14:paraId="5492A6ED" w14:textId="77777777" w:rsidR="00C637F0" w:rsidRPr="00090261" w:rsidRDefault="00C637F0" w:rsidP="00090261">
      <w:pPr>
        <w:ind w:right="423"/>
        <w:jc w:val="both"/>
        <w:rPr>
          <w:rFonts w:ascii="Arial" w:hAnsi="Arial" w:cs="Arial"/>
          <w:sz w:val="22"/>
          <w:szCs w:val="22"/>
          <w:lang w:eastAsia="en-US"/>
        </w:rPr>
      </w:pPr>
    </w:p>
    <w:p w14:paraId="191AB29C" w14:textId="77777777" w:rsidR="00C637F0" w:rsidRDefault="00C637F0" w:rsidP="001C74DB">
      <w:pPr>
        <w:ind w:right="423"/>
        <w:jc w:val="both"/>
        <w:rPr>
          <w:rFonts w:ascii="Arial" w:hAnsi="Arial" w:cs="Arial"/>
          <w:b/>
          <w:sz w:val="22"/>
          <w:szCs w:val="22"/>
          <w:lang w:eastAsia="en-US"/>
        </w:rPr>
      </w:pPr>
      <w:bookmarkStart w:id="158" w:name="_Toc464164505"/>
      <w:bookmarkStart w:id="159" w:name="_Toc492387881"/>
      <w:r w:rsidRPr="00090261">
        <w:rPr>
          <w:rFonts w:ascii="Arial" w:hAnsi="Arial" w:cs="Arial"/>
          <w:b/>
          <w:sz w:val="22"/>
          <w:szCs w:val="22"/>
          <w:lang w:eastAsia="en-US"/>
        </w:rPr>
        <w:t>5.2. Risk mitigation measures</w:t>
      </w:r>
      <w:bookmarkEnd w:id="158"/>
      <w:bookmarkEnd w:id="159"/>
    </w:p>
    <w:p w14:paraId="3042BC5A" w14:textId="77777777" w:rsidR="00E749B8" w:rsidRPr="00090261"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7B7C27C2"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408C95" w14:textId="77777777" w:rsidR="00C637F0" w:rsidRPr="001C74DB" w:rsidRDefault="00C637F0" w:rsidP="00090261">
            <w:pPr>
              <w:pStyle w:val="Paragraphedeliste"/>
              <w:numPr>
                <w:ilvl w:val="0"/>
                <w:numId w:val="60"/>
              </w:numPr>
              <w:ind w:right="423"/>
              <w:jc w:val="both"/>
              <w:rPr>
                <w:rFonts w:ascii="Arial" w:hAnsi="Arial" w:cs="Arial"/>
                <w:sz w:val="22"/>
                <w:szCs w:val="22"/>
                <w:lang w:eastAsia="en-US"/>
              </w:rPr>
            </w:pPr>
            <w:r w:rsidRPr="001C74DB">
              <w:rPr>
                <w:rFonts w:ascii="Arial" w:hAnsi="Arial" w:cs="Arial"/>
                <w:sz w:val="22"/>
                <w:szCs w:val="22"/>
                <w:lang w:eastAsia="en-US"/>
              </w:rPr>
              <w:t>Do not inhale.</w:t>
            </w:r>
          </w:p>
          <w:p w14:paraId="7DF5DAD1" w14:textId="3A90E843" w:rsidR="00560868" w:rsidRPr="00E2604F" w:rsidRDefault="00C637F0" w:rsidP="00560868">
            <w:pPr>
              <w:pStyle w:val="Paragraphedeliste"/>
              <w:numPr>
                <w:ilvl w:val="0"/>
                <w:numId w:val="60"/>
              </w:numPr>
              <w:ind w:right="423"/>
              <w:jc w:val="both"/>
              <w:rPr>
                <w:rFonts w:ascii="Arial" w:hAnsi="Arial" w:cs="Arial"/>
                <w:sz w:val="22"/>
                <w:szCs w:val="22"/>
                <w:lang w:eastAsia="en-US"/>
              </w:rPr>
            </w:pPr>
            <w:r w:rsidRPr="001C74DB">
              <w:rPr>
                <w:rFonts w:ascii="Arial" w:hAnsi="Arial" w:cs="Arial"/>
                <w:sz w:val="22"/>
                <w:szCs w:val="22"/>
                <w:lang w:eastAsia="en-US"/>
              </w:rPr>
              <w:t>Do no</w:t>
            </w:r>
            <w:r w:rsidR="00560868">
              <w:rPr>
                <w:rFonts w:ascii="Arial" w:hAnsi="Arial" w:cs="Arial"/>
                <w:sz w:val="22"/>
                <w:szCs w:val="22"/>
                <w:lang w:eastAsia="en-US"/>
              </w:rPr>
              <w:t>t use on child below 36 months.</w:t>
            </w:r>
          </w:p>
          <w:p w14:paraId="29FEA4DE" w14:textId="77777777" w:rsidR="00C637F0" w:rsidRPr="001C74DB" w:rsidRDefault="00C637F0" w:rsidP="00090261">
            <w:pPr>
              <w:pStyle w:val="Paragraphedeliste"/>
              <w:numPr>
                <w:ilvl w:val="0"/>
                <w:numId w:val="60"/>
              </w:numPr>
              <w:ind w:right="423"/>
              <w:jc w:val="both"/>
              <w:rPr>
                <w:rFonts w:ascii="Arial" w:hAnsi="Arial" w:cs="Arial"/>
                <w:sz w:val="22"/>
                <w:szCs w:val="22"/>
                <w:lang w:eastAsia="en-US"/>
              </w:rPr>
            </w:pPr>
            <w:r w:rsidRPr="001C74DB">
              <w:rPr>
                <w:rFonts w:ascii="Arial" w:hAnsi="Arial" w:cs="Arial"/>
                <w:sz w:val="22"/>
                <w:szCs w:val="22"/>
                <w:lang w:eastAsia="en-US"/>
              </w:rPr>
              <w:t>For children below 11 years old, the product has to be applied by an adult.</w:t>
            </w:r>
          </w:p>
          <w:p w14:paraId="2907A06E" w14:textId="77777777" w:rsidR="00C637F0" w:rsidRPr="001C74DB" w:rsidRDefault="00C637F0" w:rsidP="00090261">
            <w:pPr>
              <w:pStyle w:val="Paragraphedeliste"/>
              <w:numPr>
                <w:ilvl w:val="0"/>
                <w:numId w:val="60"/>
              </w:numPr>
              <w:ind w:right="423"/>
              <w:jc w:val="both"/>
              <w:rPr>
                <w:rFonts w:ascii="Arial" w:hAnsi="Arial" w:cs="Arial"/>
                <w:sz w:val="22"/>
                <w:szCs w:val="22"/>
                <w:lang w:eastAsia="en-US"/>
              </w:rPr>
            </w:pPr>
            <w:r w:rsidRPr="001C74DB">
              <w:rPr>
                <w:rFonts w:ascii="Arial" w:hAnsi="Arial" w:cs="Arial"/>
                <w:sz w:val="22"/>
                <w:szCs w:val="22"/>
                <w:lang w:eastAsia="en-US"/>
              </w:rPr>
              <w:t xml:space="preserve">Do not apply on child's hand. </w:t>
            </w:r>
          </w:p>
          <w:p w14:paraId="079F4A5F" w14:textId="77777777" w:rsidR="00C637F0" w:rsidRDefault="00C637F0" w:rsidP="00090261">
            <w:pPr>
              <w:pStyle w:val="Paragraphedeliste"/>
              <w:numPr>
                <w:ilvl w:val="0"/>
                <w:numId w:val="60"/>
              </w:numPr>
              <w:ind w:right="423"/>
              <w:jc w:val="both"/>
              <w:rPr>
                <w:rFonts w:ascii="Arial" w:hAnsi="Arial" w:cs="Arial"/>
                <w:sz w:val="22"/>
                <w:szCs w:val="22"/>
                <w:lang w:eastAsia="en-US"/>
              </w:rPr>
            </w:pPr>
            <w:r w:rsidRPr="001C74DB">
              <w:rPr>
                <w:rFonts w:ascii="Arial" w:hAnsi="Arial" w:cs="Arial"/>
                <w:sz w:val="22"/>
                <w:szCs w:val="22"/>
                <w:lang w:eastAsia="en-US"/>
              </w:rPr>
              <w:t>Apply only on area of body without clothes</w:t>
            </w:r>
          </w:p>
          <w:p w14:paraId="412291D2" w14:textId="77777777" w:rsidR="005D7C0D" w:rsidRPr="001C74DB" w:rsidRDefault="003B74CA" w:rsidP="00090261">
            <w:pPr>
              <w:pStyle w:val="Paragraphedeliste"/>
              <w:numPr>
                <w:ilvl w:val="0"/>
                <w:numId w:val="60"/>
              </w:numPr>
              <w:ind w:right="423"/>
              <w:jc w:val="both"/>
              <w:rPr>
                <w:rFonts w:ascii="Arial" w:hAnsi="Arial" w:cs="Arial"/>
                <w:sz w:val="22"/>
                <w:szCs w:val="22"/>
                <w:lang w:eastAsia="en-US"/>
              </w:rPr>
            </w:pPr>
            <w:r w:rsidRPr="001C74DB">
              <w:rPr>
                <w:rFonts w:ascii="Arial" w:hAnsi="Arial" w:cs="Arial"/>
                <w:sz w:val="22"/>
                <w:szCs w:val="22"/>
                <w:lang w:eastAsia="en-US"/>
              </w:rPr>
              <w:t>Avoid any direct or indirect contact with food and feed</w:t>
            </w:r>
            <w:r w:rsidR="005D7C0D" w:rsidRPr="001C74DB">
              <w:rPr>
                <w:rFonts w:ascii="Arial" w:hAnsi="Arial" w:cs="Arial"/>
                <w:sz w:val="22"/>
                <w:szCs w:val="22"/>
                <w:lang w:eastAsia="en-US"/>
              </w:rPr>
              <w:t>.</w:t>
            </w:r>
          </w:p>
          <w:p w14:paraId="66410246" w14:textId="77777777" w:rsidR="00C637F0" w:rsidRPr="001C74DB" w:rsidRDefault="00C637F0" w:rsidP="00090261">
            <w:pPr>
              <w:pStyle w:val="Paragraphedeliste"/>
              <w:numPr>
                <w:ilvl w:val="0"/>
                <w:numId w:val="60"/>
              </w:numPr>
              <w:ind w:right="423"/>
              <w:jc w:val="both"/>
              <w:rPr>
                <w:rFonts w:ascii="Arial" w:hAnsi="Arial" w:cs="Arial"/>
                <w:sz w:val="22"/>
                <w:szCs w:val="22"/>
                <w:lang w:eastAsia="en-US"/>
              </w:rPr>
            </w:pPr>
            <w:r w:rsidRPr="001C74DB">
              <w:rPr>
                <w:rFonts w:ascii="Arial" w:hAnsi="Arial" w:cs="Arial"/>
                <w:sz w:val="22"/>
                <w:szCs w:val="22"/>
                <w:lang w:eastAsia="en-US"/>
              </w:rPr>
              <w:t>Keep away from heat, hot surfaces, sparks, open flames and other ignition sources. No smoking.</w:t>
            </w:r>
          </w:p>
          <w:p w14:paraId="6701213A" w14:textId="77777777" w:rsidR="00916141" w:rsidRDefault="00916141" w:rsidP="00090261">
            <w:pPr>
              <w:pStyle w:val="Paragraphedeliste"/>
              <w:numPr>
                <w:ilvl w:val="0"/>
                <w:numId w:val="60"/>
              </w:numPr>
              <w:ind w:right="423"/>
              <w:jc w:val="both"/>
              <w:rPr>
                <w:rFonts w:ascii="Arial" w:hAnsi="Arial" w:cs="Arial"/>
                <w:sz w:val="22"/>
                <w:szCs w:val="22"/>
                <w:lang w:eastAsia="en-US"/>
              </w:rPr>
            </w:pPr>
            <w:r w:rsidRPr="001C74DB">
              <w:rPr>
                <w:rFonts w:ascii="Arial" w:hAnsi="Arial" w:cs="Arial"/>
                <w:sz w:val="22"/>
                <w:szCs w:val="22"/>
                <w:lang w:eastAsia="en-US"/>
              </w:rPr>
              <w:t>Avoid any direct or indirect contact with food and feed.</w:t>
            </w:r>
          </w:p>
          <w:p w14:paraId="31649A31" w14:textId="77777777" w:rsidR="00007892" w:rsidRPr="0050649B" w:rsidRDefault="00007892" w:rsidP="0050649B">
            <w:pPr>
              <w:ind w:right="423"/>
              <w:jc w:val="both"/>
              <w:rPr>
                <w:rFonts w:ascii="Arial" w:hAnsi="Arial" w:cs="Arial"/>
                <w:sz w:val="22"/>
                <w:szCs w:val="22"/>
                <w:lang w:eastAsia="en-US"/>
              </w:rPr>
            </w:pPr>
          </w:p>
        </w:tc>
      </w:tr>
    </w:tbl>
    <w:p w14:paraId="650E3523" w14:textId="77777777" w:rsidR="00C637F0" w:rsidRPr="001C74DB" w:rsidRDefault="00C637F0" w:rsidP="001C74DB">
      <w:pPr>
        <w:ind w:right="423"/>
        <w:jc w:val="both"/>
        <w:rPr>
          <w:rFonts w:ascii="Arial" w:hAnsi="Arial" w:cs="Arial"/>
          <w:sz w:val="22"/>
          <w:szCs w:val="22"/>
          <w:lang w:eastAsia="en-US"/>
        </w:rPr>
      </w:pPr>
    </w:p>
    <w:p w14:paraId="6D195CB3" w14:textId="77777777" w:rsidR="00C637F0" w:rsidRDefault="00C637F0" w:rsidP="001C74DB">
      <w:pPr>
        <w:ind w:right="423"/>
        <w:jc w:val="both"/>
        <w:rPr>
          <w:rFonts w:ascii="Arial" w:hAnsi="Arial" w:cs="Arial"/>
          <w:b/>
          <w:sz w:val="22"/>
          <w:szCs w:val="22"/>
          <w:lang w:eastAsia="en-US"/>
        </w:rPr>
      </w:pPr>
      <w:bookmarkStart w:id="160" w:name="_Toc464164506"/>
      <w:bookmarkStart w:id="161" w:name="_Toc492387882"/>
      <w:r w:rsidRPr="00090261">
        <w:rPr>
          <w:rFonts w:ascii="Arial" w:hAnsi="Arial" w:cs="Arial"/>
          <w:b/>
          <w:sz w:val="22"/>
          <w:szCs w:val="22"/>
          <w:lang w:eastAsia="en-US"/>
        </w:rPr>
        <w:t>5.3. Particulars of likely direct or indirect effects, first aid instructions and emergency measures to protect the environment</w:t>
      </w:r>
      <w:bookmarkEnd w:id="160"/>
      <w:bookmarkEnd w:id="161"/>
    </w:p>
    <w:p w14:paraId="010628D5" w14:textId="77777777" w:rsidR="00E749B8" w:rsidRPr="00090261"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5E327337"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5912C6" w14:textId="77777777" w:rsidR="00C637F0" w:rsidRPr="001C74DB" w:rsidRDefault="00C637F0" w:rsidP="00560868">
            <w:pPr>
              <w:pStyle w:val="Paragraphedeliste"/>
              <w:numPr>
                <w:ilvl w:val="0"/>
                <w:numId w:val="60"/>
              </w:numPr>
              <w:tabs>
                <w:tab w:val="left" w:pos="8886"/>
              </w:tabs>
              <w:ind w:right="60"/>
              <w:jc w:val="both"/>
              <w:rPr>
                <w:rFonts w:ascii="Arial" w:hAnsi="Arial" w:cs="Arial"/>
                <w:sz w:val="22"/>
                <w:szCs w:val="22"/>
                <w:lang w:eastAsia="en-US"/>
              </w:rPr>
            </w:pPr>
            <w:r w:rsidRPr="001C74DB">
              <w:rPr>
                <w:rFonts w:ascii="Arial" w:hAnsi="Arial" w:cs="Arial"/>
                <w:sz w:val="22"/>
                <w:szCs w:val="22"/>
                <w:lang w:eastAsia="en-US"/>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483213E4" w14:textId="77777777" w:rsidR="00C637F0" w:rsidRPr="001C74DB" w:rsidRDefault="00C637F0" w:rsidP="00560868">
            <w:pPr>
              <w:pStyle w:val="Paragraphedeliste"/>
              <w:numPr>
                <w:ilvl w:val="0"/>
                <w:numId w:val="60"/>
              </w:numPr>
              <w:tabs>
                <w:tab w:val="left" w:pos="8886"/>
              </w:tabs>
              <w:ind w:right="60"/>
              <w:jc w:val="both"/>
              <w:rPr>
                <w:rFonts w:ascii="Arial" w:hAnsi="Arial" w:cs="Arial"/>
                <w:sz w:val="22"/>
                <w:szCs w:val="22"/>
                <w:lang w:eastAsia="en-US"/>
              </w:rPr>
            </w:pPr>
            <w:r w:rsidRPr="001C74DB">
              <w:rPr>
                <w:rFonts w:ascii="Arial" w:hAnsi="Arial" w:cs="Arial"/>
                <w:sz w:val="22"/>
                <w:szCs w:val="22"/>
                <w:lang w:eastAsia="en-US"/>
              </w:rPr>
              <w:t>Skin contact: In case of skin lesions, redness or persistent pain after application, consult a doctor.</w:t>
            </w:r>
          </w:p>
          <w:p w14:paraId="4431EE97" w14:textId="77777777" w:rsidR="00C637F0" w:rsidRPr="001C74DB" w:rsidRDefault="00C637F0" w:rsidP="00560868">
            <w:pPr>
              <w:pStyle w:val="Paragraphedeliste"/>
              <w:numPr>
                <w:ilvl w:val="0"/>
                <w:numId w:val="60"/>
              </w:numPr>
              <w:tabs>
                <w:tab w:val="left" w:pos="8886"/>
              </w:tabs>
              <w:ind w:right="60"/>
              <w:jc w:val="both"/>
              <w:rPr>
                <w:rFonts w:ascii="Arial" w:hAnsi="Arial" w:cs="Arial"/>
                <w:sz w:val="22"/>
                <w:szCs w:val="22"/>
                <w:lang w:eastAsia="en-US"/>
              </w:rPr>
            </w:pPr>
            <w:r w:rsidRPr="001C74DB">
              <w:rPr>
                <w:rFonts w:ascii="Arial" w:hAnsi="Arial" w:cs="Arial"/>
                <w:sz w:val="22"/>
                <w:szCs w:val="22"/>
                <w:lang w:eastAsia="en-US"/>
              </w:rPr>
              <w:t>Inhalation: Remove victim to fresh air and keep at rest in a half-sitting position. Seek medical advice immediately if symptoms occur and/or large quantities have been inhaled.</w:t>
            </w:r>
          </w:p>
          <w:p w14:paraId="4A9AEBC0" w14:textId="77777777" w:rsidR="00C637F0" w:rsidRPr="001C74DB" w:rsidRDefault="00C637F0" w:rsidP="00560868">
            <w:pPr>
              <w:pStyle w:val="Paragraphedeliste"/>
              <w:numPr>
                <w:ilvl w:val="0"/>
                <w:numId w:val="60"/>
              </w:numPr>
              <w:tabs>
                <w:tab w:val="left" w:pos="8886"/>
              </w:tabs>
              <w:ind w:right="60"/>
              <w:jc w:val="both"/>
              <w:rPr>
                <w:rFonts w:ascii="Arial" w:hAnsi="Arial" w:cs="Arial"/>
                <w:sz w:val="22"/>
                <w:szCs w:val="22"/>
                <w:lang w:eastAsia="en-US"/>
              </w:rPr>
            </w:pPr>
            <w:r w:rsidRPr="001C74DB">
              <w:rPr>
                <w:rFonts w:ascii="Arial" w:hAnsi="Arial" w:cs="Arial"/>
                <w:sz w:val="22"/>
                <w:szCs w:val="22"/>
                <w:lang w:eastAsia="en-US"/>
              </w:rPr>
              <w:t xml:space="preserve">Mouth contact: Wash out mouth with water. Contact poison treatment specialist immediately if symptoms occur and/or in case of mouth contact with large quantities. </w:t>
            </w:r>
          </w:p>
          <w:p w14:paraId="3452F6DF" w14:textId="77777777" w:rsidR="00C637F0" w:rsidRPr="001C74DB" w:rsidRDefault="00C637F0" w:rsidP="00560868">
            <w:pPr>
              <w:pStyle w:val="Paragraphedeliste"/>
              <w:numPr>
                <w:ilvl w:val="0"/>
                <w:numId w:val="60"/>
              </w:numPr>
              <w:tabs>
                <w:tab w:val="left" w:pos="8886"/>
              </w:tabs>
              <w:ind w:right="60"/>
              <w:jc w:val="both"/>
              <w:rPr>
                <w:rFonts w:ascii="Arial" w:hAnsi="Arial" w:cs="Arial"/>
                <w:sz w:val="22"/>
                <w:szCs w:val="22"/>
                <w:lang w:eastAsia="en-US"/>
              </w:rPr>
            </w:pPr>
            <w:r w:rsidRPr="001C74DB">
              <w:rPr>
                <w:rFonts w:ascii="Arial" w:hAnsi="Arial" w:cs="Arial"/>
                <w:sz w:val="22"/>
                <w:szCs w:val="22"/>
                <w:lang w:eastAsia="en-US"/>
              </w:rPr>
              <w:t>Do not give fluids or induce vomiting in case of impaired consciousness; place in recovery position and seek medical advice immediately.</w:t>
            </w:r>
          </w:p>
          <w:p w14:paraId="6DD5A5D8" w14:textId="77777777" w:rsidR="00C637F0" w:rsidRPr="001C74DB" w:rsidRDefault="00C637F0" w:rsidP="00560868">
            <w:pPr>
              <w:pStyle w:val="Paragraphedeliste"/>
              <w:numPr>
                <w:ilvl w:val="0"/>
                <w:numId w:val="60"/>
              </w:numPr>
              <w:tabs>
                <w:tab w:val="left" w:pos="8886"/>
              </w:tabs>
              <w:ind w:right="60"/>
              <w:jc w:val="both"/>
              <w:rPr>
                <w:rFonts w:ascii="Arial" w:hAnsi="Arial" w:cs="Arial"/>
                <w:sz w:val="22"/>
                <w:szCs w:val="22"/>
                <w:lang w:eastAsia="en-US"/>
              </w:rPr>
            </w:pPr>
            <w:r w:rsidRPr="001C74DB">
              <w:rPr>
                <w:rFonts w:ascii="Arial" w:hAnsi="Arial" w:cs="Arial"/>
                <w:sz w:val="22"/>
                <w:szCs w:val="22"/>
                <w:lang w:eastAsia="en-US"/>
              </w:rPr>
              <w:t>Keep the container or label available.</w:t>
            </w:r>
          </w:p>
          <w:p w14:paraId="384851B2" w14:textId="77777777" w:rsidR="00C637F0" w:rsidRPr="001C74DB" w:rsidRDefault="00C637F0" w:rsidP="00560868">
            <w:pPr>
              <w:pStyle w:val="Paragraphedeliste"/>
              <w:numPr>
                <w:ilvl w:val="0"/>
                <w:numId w:val="60"/>
              </w:numPr>
              <w:tabs>
                <w:tab w:val="left" w:pos="8886"/>
              </w:tabs>
              <w:ind w:right="60"/>
              <w:jc w:val="both"/>
              <w:rPr>
                <w:rFonts w:ascii="Arial" w:hAnsi="Arial" w:cs="Arial"/>
                <w:sz w:val="22"/>
                <w:szCs w:val="22"/>
                <w:lang w:eastAsia="en-US"/>
              </w:rPr>
            </w:pPr>
            <w:r w:rsidRPr="001C74DB">
              <w:rPr>
                <w:rFonts w:ascii="Arial" w:hAnsi="Arial" w:cs="Arial"/>
                <w:sz w:val="22"/>
                <w:szCs w:val="22"/>
                <w:lang w:eastAsia="en-US"/>
              </w:rPr>
              <w:t>Symptomatic treatment, no antidote available.</w:t>
            </w:r>
          </w:p>
          <w:p w14:paraId="4972E7D0" w14:textId="77777777" w:rsidR="00C637F0" w:rsidRPr="001C74DB" w:rsidRDefault="00C637F0" w:rsidP="00560868">
            <w:pPr>
              <w:pStyle w:val="Paragraphedeliste"/>
              <w:numPr>
                <w:ilvl w:val="0"/>
                <w:numId w:val="60"/>
              </w:numPr>
              <w:tabs>
                <w:tab w:val="left" w:pos="8886"/>
              </w:tabs>
              <w:ind w:right="60"/>
              <w:jc w:val="both"/>
              <w:rPr>
                <w:rFonts w:ascii="Arial" w:hAnsi="Arial" w:cs="Arial"/>
                <w:sz w:val="22"/>
                <w:szCs w:val="22"/>
                <w:lang w:eastAsia="en-US"/>
              </w:rPr>
            </w:pPr>
            <w:r w:rsidRPr="001C74DB">
              <w:rPr>
                <w:rFonts w:ascii="Arial" w:hAnsi="Arial" w:cs="Arial"/>
                <w:sz w:val="22"/>
                <w:szCs w:val="22"/>
                <w:lang w:eastAsia="en-US"/>
              </w:rPr>
              <w:t>Do not allow product to spread into the environment.</w:t>
            </w:r>
          </w:p>
          <w:p w14:paraId="583401B5" w14:textId="77777777" w:rsidR="00C637F0" w:rsidRPr="001C74DB" w:rsidRDefault="00C637F0" w:rsidP="00560868">
            <w:pPr>
              <w:pStyle w:val="Paragraphedeliste"/>
              <w:numPr>
                <w:ilvl w:val="0"/>
                <w:numId w:val="60"/>
              </w:numPr>
              <w:tabs>
                <w:tab w:val="left" w:pos="8886"/>
              </w:tabs>
              <w:ind w:right="60"/>
              <w:jc w:val="both"/>
              <w:rPr>
                <w:rFonts w:ascii="Arial" w:hAnsi="Arial" w:cs="Arial"/>
                <w:sz w:val="22"/>
                <w:szCs w:val="22"/>
                <w:lang w:eastAsia="en-US"/>
              </w:rPr>
            </w:pPr>
            <w:r w:rsidRPr="001C74DB">
              <w:rPr>
                <w:rFonts w:ascii="Arial" w:hAnsi="Arial" w:cs="Arial"/>
                <w:sz w:val="22"/>
                <w:szCs w:val="22"/>
                <w:lang w:eastAsia="en-US"/>
              </w:rPr>
              <w:t>Methods and material for containment and cleaning up: Mechanically ventilate the spillage area. Take up liquid spill into absorbent material, e.g.: sand, saw dust, forward for disposal, clean up affected area.</w:t>
            </w:r>
          </w:p>
        </w:tc>
      </w:tr>
    </w:tbl>
    <w:p w14:paraId="507AE57D" w14:textId="77777777" w:rsidR="00C637F0" w:rsidRPr="001C74DB" w:rsidRDefault="00C637F0" w:rsidP="001C74DB">
      <w:pPr>
        <w:ind w:right="423"/>
        <w:jc w:val="both"/>
        <w:rPr>
          <w:rFonts w:ascii="Arial" w:hAnsi="Arial" w:cs="Arial"/>
          <w:sz w:val="22"/>
          <w:szCs w:val="22"/>
          <w:lang w:eastAsia="en-US"/>
        </w:rPr>
      </w:pPr>
    </w:p>
    <w:p w14:paraId="15C2C474" w14:textId="77777777" w:rsidR="00C637F0" w:rsidRDefault="00C637F0" w:rsidP="001C74DB">
      <w:pPr>
        <w:ind w:right="423"/>
        <w:jc w:val="both"/>
        <w:rPr>
          <w:rFonts w:ascii="Arial" w:hAnsi="Arial" w:cs="Arial"/>
          <w:b/>
          <w:sz w:val="22"/>
          <w:szCs w:val="22"/>
          <w:lang w:eastAsia="en-US"/>
        </w:rPr>
      </w:pPr>
      <w:bookmarkStart w:id="162" w:name="_Toc464164507"/>
      <w:bookmarkStart w:id="163" w:name="_Toc492387883"/>
      <w:r w:rsidRPr="00090261">
        <w:rPr>
          <w:rFonts w:ascii="Arial" w:hAnsi="Arial" w:cs="Arial"/>
          <w:b/>
          <w:sz w:val="22"/>
          <w:szCs w:val="22"/>
          <w:lang w:eastAsia="en-US"/>
        </w:rPr>
        <w:t>5.4. Instructions for safe disposal of the product and its packaging</w:t>
      </w:r>
      <w:bookmarkEnd w:id="162"/>
      <w:bookmarkEnd w:id="163"/>
    </w:p>
    <w:p w14:paraId="6BF75A06" w14:textId="77777777" w:rsidR="00E749B8" w:rsidRPr="00090261"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0B0A97F7"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4587C0" w14:textId="77777777" w:rsidR="00C637F0" w:rsidRPr="001C74DB" w:rsidRDefault="00C637F0" w:rsidP="00560868">
            <w:pPr>
              <w:pStyle w:val="Paragraphedeliste"/>
              <w:numPr>
                <w:ilvl w:val="0"/>
                <w:numId w:val="60"/>
              </w:numPr>
              <w:ind w:right="60"/>
              <w:jc w:val="both"/>
              <w:rPr>
                <w:rFonts w:ascii="Arial" w:hAnsi="Arial" w:cs="Arial"/>
                <w:sz w:val="22"/>
                <w:szCs w:val="22"/>
                <w:lang w:eastAsia="en-US"/>
              </w:rPr>
            </w:pPr>
            <w:r w:rsidRPr="001C74DB">
              <w:rPr>
                <w:rFonts w:ascii="Arial" w:hAnsi="Arial" w:cs="Arial"/>
                <w:sz w:val="22"/>
                <w:szCs w:val="22"/>
                <w:lang w:eastAsia="en-US"/>
              </w:rPr>
              <w:t>Do not discharge unused product on the ground, into water courses, into pipes (sink, toilets…) nor down the drains</w:t>
            </w:r>
          </w:p>
          <w:p w14:paraId="05759610" w14:textId="77777777" w:rsidR="00C637F0" w:rsidRPr="001C74DB" w:rsidRDefault="00C637F0" w:rsidP="00560868">
            <w:pPr>
              <w:pStyle w:val="Paragraphedeliste"/>
              <w:numPr>
                <w:ilvl w:val="0"/>
                <w:numId w:val="60"/>
              </w:numPr>
              <w:ind w:right="60"/>
              <w:jc w:val="both"/>
              <w:rPr>
                <w:rFonts w:ascii="Arial" w:hAnsi="Arial" w:cs="Arial"/>
                <w:sz w:val="22"/>
                <w:szCs w:val="22"/>
                <w:lang w:eastAsia="en-US"/>
              </w:rPr>
            </w:pPr>
            <w:r w:rsidRPr="001C74DB">
              <w:rPr>
                <w:rFonts w:ascii="Arial" w:hAnsi="Arial" w:cs="Arial"/>
                <w:sz w:val="22"/>
                <w:szCs w:val="22"/>
                <w:lang w:eastAsia="en-US"/>
              </w:rPr>
              <w:t>Dispose of unused product, its packaging and all other waste in accordance with local regulations.</w:t>
            </w:r>
          </w:p>
        </w:tc>
      </w:tr>
    </w:tbl>
    <w:p w14:paraId="3074A264" w14:textId="77777777" w:rsidR="00C637F0" w:rsidRPr="001C74DB" w:rsidRDefault="00C637F0" w:rsidP="001C74DB">
      <w:pPr>
        <w:ind w:right="423"/>
        <w:jc w:val="both"/>
        <w:rPr>
          <w:rFonts w:ascii="Arial" w:hAnsi="Arial" w:cs="Arial"/>
          <w:sz w:val="22"/>
          <w:szCs w:val="22"/>
          <w:lang w:eastAsia="en-US"/>
        </w:rPr>
      </w:pPr>
    </w:p>
    <w:p w14:paraId="0586B0FF" w14:textId="77777777" w:rsidR="00D455C3" w:rsidRPr="00090261" w:rsidRDefault="00D455C3" w:rsidP="001C74DB">
      <w:pPr>
        <w:ind w:right="423"/>
        <w:jc w:val="both"/>
        <w:rPr>
          <w:rFonts w:ascii="Arial" w:hAnsi="Arial" w:cs="Arial"/>
          <w:b/>
          <w:sz w:val="22"/>
          <w:szCs w:val="22"/>
          <w:lang w:eastAsia="en-US"/>
        </w:rPr>
      </w:pPr>
    </w:p>
    <w:p w14:paraId="1B40D1DF" w14:textId="77777777" w:rsidR="00C637F0" w:rsidRDefault="00C637F0" w:rsidP="001C74DB">
      <w:pPr>
        <w:ind w:right="423"/>
        <w:jc w:val="both"/>
        <w:rPr>
          <w:rFonts w:ascii="Arial" w:hAnsi="Arial" w:cs="Arial"/>
          <w:b/>
          <w:sz w:val="22"/>
          <w:szCs w:val="22"/>
          <w:lang w:eastAsia="en-US"/>
        </w:rPr>
      </w:pPr>
      <w:bookmarkStart w:id="164" w:name="_Toc464164508"/>
      <w:bookmarkStart w:id="165" w:name="_Toc492387884"/>
      <w:r w:rsidRPr="00090261">
        <w:rPr>
          <w:rFonts w:ascii="Arial" w:hAnsi="Arial" w:cs="Arial"/>
          <w:b/>
          <w:sz w:val="22"/>
          <w:szCs w:val="22"/>
          <w:lang w:eastAsia="en-US"/>
        </w:rPr>
        <w:t>5.5. Conditions of storage and shelf-life of the product under normal conditions of storage</w:t>
      </w:r>
      <w:bookmarkEnd w:id="164"/>
      <w:bookmarkEnd w:id="165"/>
    </w:p>
    <w:p w14:paraId="20C02A6F" w14:textId="77777777" w:rsidR="00E749B8" w:rsidRPr="001C74DB" w:rsidRDefault="00E749B8" w:rsidP="001C74DB">
      <w:pPr>
        <w:ind w:right="423"/>
        <w:jc w:val="both"/>
        <w:rPr>
          <w:rFonts w:ascii="Arial" w:hAnsi="Arial" w:cs="Arial"/>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290B80C9"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28B6AD" w14:textId="77777777" w:rsidR="006C3CD9" w:rsidRPr="001C74DB" w:rsidRDefault="00C637F0" w:rsidP="00090261">
            <w:pPr>
              <w:pStyle w:val="Paragraphedeliste"/>
              <w:numPr>
                <w:ilvl w:val="0"/>
                <w:numId w:val="60"/>
              </w:numPr>
              <w:ind w:right="423"/>
              <w:jc w:val="both"/>
              <w:rPr>
                <w:rFonts w:ascii="Arial" w:hAnsi="Arial" w:cs="Arial"/>
                <w:sz w:val="22"/>
                <w:szCs w:val="22"/>
                <w:lang w:eastAsia="en-US"/>
              </w:rPr>
            </w:pPr>
            <w:r w:rsidRPr="001C74DB">
              <w:rPr>
                <w:rFonts w:ascii="Arial" w:hAnsi="Arial" w:cs="Arial"/>
                <w:sz w:val="22"/>
                <w:szCs w:val="22"/>
                <w:lang w:eastAsia="en-US"/>
              </w:rPr>
              <w:t xml:space="preserve">Shelf life : </w:t>
            </w:r>
            <w:r w:rsidR="006802DF" w:rsidRPr="001C74DB">
              <w:rPr>
                <w:rFonts w:ascii="Arial" w:hAnsi="Arial" w:cs="Arial"/>
                <w:sz w:val="22"/>
                <w:szCs w:val="22"/>
                <w:lang w:eastAsia="en-US"/>
              </w:rPr>
              <w:t>2</w:t>
            </w:r>
            <w:r w:rsidRPr="001C74DB">
              <w:rPr>
                <w:rFonts w:ascii="Arial" w:hAnsi="Arial" w:cs="Arial"/>
                <w:sz w:val="22"/>
                <w:szCs w:val="22"/>
                <w:lang w:eastAsia="en-US"/>
              </w:rPr>
              <w:t xml:space="preserve"> years </w:t>
            </w:r>
          </w:p>
          <w:p w14:paraId="3FF4AFDD" w14:textId="77777777" w:rsidR="00C637F0" w:rsidRPr="001C74DB" w:rsidRDefault="00C637F0" w:rsidP="00090261">
            <w:pPr>
              <w:pStyle w:val="Paragraphedeliste"/>
              <w:numPr>
                <w:ilvl w:val="0"/>
                <w:numId w:val="60"/>
              </w:numPr>
              <w:ind w:right="423"/>
              <w:jc w:val="both"/>
              <w:rPr>
                <w:rFonts w:ascii="Arial" w:hAnsi="Arial" w:cs="Arial"/>
                <w:sz w:val="22"/>
                <w:szCs w:val="22"/>
                <w:lang w:eastAsia="en-US"/>
              </w:rPr>
            </w:pPr>
            <w:r w:rsidRPr="001C74DB">
              <w:rPr>
                <w:rFonts w:ascii="Arial" w:hAnsi="Arial" w:cs="Arial"/>
                <w:sz w:val="22"/>
                <w:szCs w:val="22"/>
                <w:lang w:eastAsia="en-US"/>
              </w:rPr>
              <w:t>Do no</w:t>
            </w:r>
            <w:r w:rsidR="005D7C0D" w:rsidRPr="001C74DB">
              <w:rPr>
                <w:rFonts w:ascii="Arial" w:hAnsi="Arial" w:cs="Arial"/>
                <w:sz w:val="22"/>
                <w:szCs w:val="22"/>
                <w:lang w:eastAsia="en-US"/>
              </w:rPr>
              <w:t>t</w:t>
            </w:r>
            <w:r w:rsidRPr="001C74DB">
              <w:rPr>
                <w:rFonts w:ascii="Arial" w:hAnsi="Arial" w:cs="Arial"/>
                <w:sz w:val="22"/>
                <w:szCs w:val="22"/>
                <w:lang w:eastAsia="en-US"/>
              </w:rPr>
              <w:t xml:space="preserve"> expose to temperatures exceeding </w:t>
            </w:r>
            <w:r w:rsidR="00353ED3" w:rsidRPr="001C74DB">
              <w:rPr>
                <w:rFonts w:ascii="Arial" w:hAnsi="Arial" w:cs="Arial"/>
                <w:sz w:val="22"/>
                <w:szCs w:val="22"/>
                <w:lang w:eastAsia="en-US"/>
              </w:rPr>
              <w:t>40</w:t>
            </w:r>
            <w:r w:rsidRPr="001C74DB">
              <w:rPr>
                <w:rFonts w:ascii="Arial" w:hAnsi="Arial" w:cs="Arial"/>
                <w:sz w:val="22"/>
                <w:szCs w:val="22"/>
                <w:lang w:eastAsia="en-US"/>
              </w:rPr>
              <w:t>°C and lower than 0°C.</w:t>
            </w:r>
          </w:p>
        </w:tc>
      </w:tr>
    </w:tbl>
    <w:p w14:paraId="39586E25" w14:textId="77777777" w:rsidR="00C637F0" w:rsidRPr="001C74DB" w:rsidRDefault="00C637F0" w:rsidP="001C74DB">
      <w:pPr>
        <w:ind w:right="423"/>
        <w:jc w:val="both"/>
        <w:rPr>
          <w:rFonts w:ascii="Arial" w:hAnsi="Arial" w:cs="Arial"/>
          <w:sz w:val="22"/>
          <w:szCs w:val="22"/>
          <w:lang w:eastAsia="en-US"/>
        </w:rPr>
      </w:pPr>
    </w:p>
    <w:p w14:paraId="10865417" w14:textId="77777777" w:rsidR="00C637F0" w:rsidRDefault="00C637F0" w:rsidP="001C74DB">
      <w:pPr>
        <w:ind w:right="423"/>
        <w:jc w:val="both"/>
        <w:rPr>
          <w:rFonts w:ascii="Arial" w:hAnsi="Arial" w:cs="Arial"/>
          <w:b/>
          <w:sz w:val="22"/>
          <w:szCs w:val="22"/>
          <w:lang w:eastAsia="en-US"/>
        </w:rPr>
      </w:pPr>
      <w:bookmarkStart w:id="166" w:name="_Toc464164509"/>
      <w:bookmarkStart w:id="167" w:name="_Toc492387885"/>
      <w:r w:rsidRPr="0050649B">
        <w:rPr>
          <w:rFonts w:ascii="Arial" w:hAnsi="Arial" w:cs="Arial"/>
          <w:b/>
          <w:sz w:val="22"/>
          <w:szCs w:val="22"/>
          <w:lang w:eastAsia="en-US"/>
        </w:rPr>
        <w:t>6. Other information</w:t>
      </w:r>
      <w:bookmarkEnd w:id="166"/>
      <w:bookmarkEnd w:id="167"/>
    </w:p>
    <w:p w14:paraId="0C54B73F" w14:textId="77777777" w:rsidR="00E749B8" w:rsidRPr="0050649B" w:rsidRDefault="00E749B8" w:rsidP="001C74DB">
      <w:pPr>
        <w:ind w:right="423"/>
        <w:jc w:val="both"/>
        <w:rPr>
          <w:rFonts w:ascii="Arial" w:hAnsi="Arial" w:cs="Arial"/>
          <w:b/>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196A7C" w:rsidRPr="001C74DB" w14:paraId="17BF4366" w14:textId="77777777" w:rsidTr="00C637F0">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06AAE7" w14:textId="77777777" w:rsidR="00C637F0" w:rsidRPr="00090261" w:rsidRDefault="006F3E38" w:rsidP="00560868">
            <w:pPr>
              <w:pStyle w:val="Paragraphedeliste"/>
              <w:numPr>
                <w:ilvl w:val="0"/>
                <w:numId w:val="60"/>
              </w:numPr>
              <w:ind w:right="60"/>
              <w:jc w:val="both"/>
              <w:rPr>
                <w:rFonts w:ascii="Arial" w:hAnsi="Arial" w:cs="Arial"/>
                <w:sz w:val="22"/>
                <w:szCs w:val="22"/>
                <w:lang w:eastAsia="en-US"/>
              </w:rPr>
            </w:pPr>
            <w:r w:rsidRPr="00090261">
              <w:rPr>
                <w:rFonts w:ascii="Arial" w:hAnsi="Arial" w:cs="Arial"/>
                <w:sz w:val="22"/>
                <w:szCs w:val="22"/>
                <w:lang w:eastAsia="en-US"/>
              </w:rPr>
              <w:t>Considering the importance of this active substance in vector control, the authorisation holder has to monitor the resistance phenomenon toward the active substance IR3535. Results of the resistance monitoring must be submitted to the Competent Authorities (CA) or other appointed bodies involved in resistance management every 5 years.</w:t>
            </w:r>
          </w:p>
          <w:p w14:paraId="7FD7308A" w14:textId="77777777" w:rsidR="00310C50" w:rsidRPr="00090261" w:rsidRDefault="00310C50" w:rsidP="00560868">
            <w:pPr>
              <w:pStyle w:val="Paragraphedeliste"/>
              <w:numPr>
                <w:ilvl w:val="0"/>
                <w:numId w:val="60"/>
              </w:numPr>
              <w:ind w:right="60"/>
              <w:jc w:val="both"/>
              <w:rPr>
                <w:rFonts w:ascii="Arial" w:hAnsi="Arial" w:cs="Arial"/>
                <w:sz w:val="22"/>
                <w:szCs w:val="22"/>
                <w:lang w:eastAsia="en-US"/>
              </w:rPr>
            </w:pPr>
            <w:r w:rsidRPr="00090261">
              <w:rPr>
                <w:rFonts w:ascii="Arial" w:hAnsi="Arial" w:cs="Arial"/>
                <w:sz w:val="22"/>
                <w:szCs w:val="22"/>
                <w:lang w:eastAsia="en-US"/>
              </w:rPr>
              <w:t>Do not use for pregnant or breast-feeding women</w:t>
            </w:r>
          </w:p>
          <w:p w14:paraId="7D6E090D" w14:textId="77777777" w:rsidR="00083058" w:rsidRPr="00090261" w:rsidRDefault="00083058" w:rsidP="00560868">
            <w:pPr>
              <w:pStyle w:val="Paragraphedeliste"/>
              <w:numPr>
                <w:ilvl w:val="0"/>
                <w:numId w:val="60"/>
              </w:numPr>
              <w:ind w:right="60"/>
              <w:jc w:val="both"/>
              <w:rPr>
                <w:rFonts w:ascii="Arial" w:hAnsi="Arial" w:cs="Arial"/>
                <w:sz w:val="22"/>
                <w:szCs w:val="22"/>
                <w:lang w:eastAsia="en-US"/>
              </w:rPr>
            </w:pPr>
            <w:r w:rsidRPr="00090261">
              <w:rPr>
                <w:rFonts w:ascii="Arial" w:hAnsi="Arial" w:cs="Arial"/>
                <w:sz w:val="22"/>
                <w:szCs w:val="22"/>
                <w:lang w:eastAsia="en-US"/>
              </w:rPr>
              <w:t>The number of sprays indicated on the label should be adapted to the application rate.</w:t>
            </w:r>
          </w:p>
          <w:p w14:paraId="015E3FB9" w14:textId="70658487" w:rsidR="007D3258" w:rsidRPr="00090261" w:rsidRDefault="007D3258" w:rsidP="00560868">
            <w:pPr>
              <w:pStyle w:val="Paragraphedeliste"/>
              <w:numPr>
                <w:ilvl w:val="0"/>
                <w:numId w:val="60"/>
              </w:numPr>
              <w:ind w:right="60"/>
              <w:jc w:val="both"/>
              <w:rPr>
                <w:rFonts w:ascii="Arial" w:hAnsi="Arial" w:cs="Arial"/>
                <w:sz w:val="22"/>
                <w:szCs w:val="22"/>
                <w:lang w:eastAsia="en-US"/>
              </w:rPr>
            </w:pPr>
            <w:r w:rsidRPr="00090261">
              <w:rPr>
                <w:rFonts w:ascii="Arial" w:hAnsi="Arial" w:cs="Arial"/>
                <w:sz w:val="22"/>
                <w:szCs w:val="22"/>
                <w:lang w:eastAsia="en-US"/>
              </w:rPr>
              <w:t>Final shelf-life study should be provided within two years</w:t>
            </w:r>
          </w:p>
        </w:tc>
      </w:tr>
    </w:tbl>
    <w:p w14:paraId="1F895375" w14:textId="77777777" w:rsidR="00C637F0" w:rsidRDefault="00C637F0" w:rsidP="001C74DB">
      <w:pPr>
        <w:ind w:right="423"/>
        <w:jc w:val="both"/>
        <w:rPr>
          <w:rFonts w:ascii="Arial" w:hAnsi="Arial" w:cs="Arial"/>
          <w:sz w:val="22"/>
          <w:szCs w:val="22"/>
          <w:lang w:eastAsia="en-US"/>
        </w:rPr>
      </w:pPr>
    </w:p>
    <w:p w14:paraId="725385B5" w14:textId="77777777" w:rsidR="00BB69BA" w:rsidRPr="00CE4B19" w:rsidRDefault="00BB69BA" w:rsidP="001C74DB">
      <w:pPr>
        <w:ind w:right="423"/>
        <w:jc w:val="both"/>
        <w:rPr>
          <w:rFonts w:ascii="Arial" w:hAnsi="Arial" w:cs="Arial"/>
          <w:b/>
          <w:sz w:val="22"/>
          <w:szCs w:val="22"/>
          <w:lang w:eastAsia="en-US"/>
        </w:rPr>
      </w:pPr>
    </w:p>
    <w:p w14:paraId="093D5CEB" w14:textId="642B3445" w:rsidR="00C637F0" w:rsidRPr="00CE4B19" w:rsidRDefault="00C637F0" w:rsidP="001C74DB">
      <w:pPr>
        <w:ind w:right="423"/>
        <w:jc w:val="both"/>
        <w:rPr>
          <w:rFonts w:ascii="Arial" w:hAnsi="Arial" w:cs="Arial"/>
          <w:b/>
          <w:sz w:val="22"/>
          <w:szCs w:val="22"/>
          <w:lang w:eastAsia="en-US"/>
        </w:rPr>
      </w:pPr>
      <w:bookmarkStart w:id="168" w:name="_Toc464164510"/>
      <w:bookmarkStart w:id="169" w:name="_Toc492387886"/>
      <w:r w:rsidRPr="00CE4B19">
        <w:rPr>
          <w:rFonts w:ascii="Arial" w:hAnsi="Arial" w:cs="Arial"/>
          <w:b/>
          <w:sz w:val="22"/>
          <w:szCs w:val="22"/>
          <w:lang w:eastAsia="en-US"/>
        </w:rPr>
        <w:t>7. Third information level:  individual products in the meta SPC-2</w:t>
      </w:r>
      <w:bookmarkEnd w:id="168"/>
      <w:bookmarkEnd w:id="169"/>
      <w:r w:rsidRPr="00CE4B19">
        <w:rPr>
          <w:rFonts w:ascii="Arial" w:hAnsi="Arial" w:cs="Arial"/>
          <w:b/>
          <w:sz w:val="22"/>
          <w:szCs w:val="22"/>
          <w:vertAlign w:val="superscript"/>
          <w:lang w:eastAsia="en-US"/>
        </w:rPr>
        <w:t xml:space="preserve"> </w:t>
      </w:r>
    </w:p>
    <w:p w14:paraId="12224B50" w14:textId="6881246A" w:rsidR="00C637F0" w:rsidRDefault="00C637F0" w:rsidP="001C74DB">
      <w:pPr>
        <w:ind w:right="423"/>
        <w:jc w:val="both"/>
        <w:rPr>
          <w:rFonts w:ascii="Arial" w:hAnsi="Arial" w:cs="Arial"/>
          <w:b/>
          <w:sz w:val="22"/>
          <w:szCs w:val="22"/>
          <w:lang w:eastAsia="en-US"/>
        </w:rPr>
      </w:pPr>
      <w:bookmarkStart w:id="170" w:name="_Toc464164511"/>
      <w:bookmarkStart w:id="171" w:name="_Toc492387887"/>
      <w:r w:rsidRPr="00CE4B19">
        <w:rPr>
          <w:rFonts w:ascii="Arial" w:hAnsi="Arial" w:cs="Arial"/>
          <w:b/>
          <w:sz w:val="22"/>
          <w:szCs w:val="22"/>
          <w:lang w:eastAsia="en-US"/>
        </w:rPr>
        <w:lastRenderedPageBreak/>
        <w:t>7.1. Trade name(s), authorisation number and specific composition of each individual product</w:t>
      </w:r>
      <w:bookmarkEnd w:id="170"/>
      <w:bookmarkEnd w:id="171"/>
    </w:p>
    <w:p w14:paraId="48AFE86B" w14:textId="77777777" w:rsidR="00CE4B19" w:rsidRPr="00CE4B19" w:rsidRDefault="00CE4B19" w:rsidP="001C74DB">
      <w:pPr>
        <w:ind w:right="423"/>
        <w:jc w:val="both"/>
        <w:rPr>
          <w:rFonts w:ascii="Arial" w:hAnsi="Arial" w:cs="Arial"/>
          <w:b/>
          <w:sz w:val="22"/>
          <w:szCs w:val="22"/>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74"/>
        <w:gridCol w:w="1719"/>
        <w:gridCol w:w="1201"/>
        <w:gridCol w:w="1134"/>
        <w:gridCol w:w="1160"/>
        <w:gridCol w:w="1006"/>
      </w:tblGrid>
      <w:tr w:rsidR="00196A7C" w:rsidRPr="00693FDE" w14:paraId="1F7C1DE8" w14:textId="77777777" w:rsidTr="00090261">
        <w:trPr>
          <w:trHeight w:val="372"/>
          <w:tblHeader/>
        </w:trPr>
        <w:tc>
          <w:tcPr>
            <w:tcW w:w="1654" w:type="pct"/>
            <w:tcMar>
              <w:top w:w="40" w:type="dxa"/>
              <w:left w:w="40" w:type="dxa"/>
              <w:bottom w:w="40" w:type="dxa"/>
              <w:right w:w="40" w:type="dxa"/>
            </w:tcMar>
          </w:tcPr>
          <w:p w14:paraId="1F743F18" w14:textId="3D5EDF2F" w:rsidR="00C637F0" w:rsidRPr="00CE4B19" w:rsidRDefault="00C637F0" w:rsidP="00560868">
            <w:pPr>
              <w:ind w:right="423"/>
              <w:jc w:val="both"/>
              <w:rPr>
                <w:rFonts w:ascii="Arial" w:hAnsi="Arial" w:cs="Arial"/>
                <w:b/>
                <w:sz w:val="22"/>
                <w:szCs w:val="22"/>
                <w:lang w:eastAsia="en-US"/>
              </w:rPr>
            </w:pPr>
            <w:r w:rsidRPr="00CE4B19">
              <w:rPr>
                <w:rFonts w:ascii="Arial" w:hAnsi="Arial" w:cs="Arial"/>
                <w:b/>
                <w:sz w:val="22"/>
                <w:szCs w:val="22"/>
                <w:lang w:eastAsia="en-US"/>
              </w:rPr>
              <w:t>Trade name(s)</w:t>
            </w:r>
          </w:p>
        </w:tc>
        <w:tc>
          <w:tcPr>
            <w:tcW w:w="3346" w:type="pct"/>
            <w:gridSpan w:val="5"/>
            <w:tcMar>
              <w:top w:w="40" w:type="dxa"/>
              <w:left w:w="40" w:type="dxa"/>
              <w:bottom w:w="40" w:type="dxa"/>
              <w:right w:w="40" w:type="dxa"/>
            </w:tcMar>
          </w:tcPr>
          <w:p w14:paraId="49A5369D" w14:textId="77777777" w:rsidR="00C637F0" w:rsidRPr="00090261" w:rsidRDefault="00C637F0" w:rsidP="001C74DB">
            <w:pPr>
              <w:ind w:right="423"/>
              <w:jc w:val="both"/>
              <w:rPr>
                <w:rFonts w:ascii="Arial" w:hAnsi="Arial" w:cs="Arial"/>
                <w:sz w:val="22"/>
                <w:szCs w:val="22"/>
                <w:lang w:val="fr-FR" w:eastAsia="en-US"/>
              </w:rPr>
            </w:pPr>
            <w:r w:rsidRPr="00090261">
              <w:rPr>
                <w:rFonts w:ascii="Arial" w:hAnsi="Arial" w:cs="Arial"/>
                <w:sz w:val="22"/>
                <w:szCs w:val="22"/>
                <w:lang w:val="fr-FR" w:eastAsia="en-US"/>
              </w:rPr>
              <w:t>Marie Rose Répulsif anti-moustiques</w:t>
            </w:r>
          </w:p>
          <w:p w14:paraId="622CF608" w14:textId="77777777" w:rsidR="00C637F0" w:rsidRPr="00090261" w:rsidRDefault="00C637F0" w:rsidP="001C74DB">
            <w:pPr>
              <w:ind w:right="423"/>
              <w:jc w:val="both"/>
              <w:rPr>
                <w:rFonts w:ascii="Arial" w:hAnsi="Arial" w:cs="Arial"/>
                <w:sz w:val="22"/>
                <w:szCs w:val="22"/>
                <w:lang w:val="fr-FR" w:eastAsia="en-US"/>
              </w:rPr>
            </w:pPr>
            <w:r w:rsidRPr="00090261">
              <w:rPr>
                <w:rFonts w:ascii="Arial" w:hAnsi="Arial" w:cs="Arial"/>
                <w:sz w:val="22"/>
                <w:szCs w:val="22"/>
                <w:lang w:val="fr-FR" w:eastAsia="en-US"/>
              </w:rPr>
              <w:t>Marie Rose Répulsif anti-tiques</w:t>
            </w:r>
          </w:p>
          <w:p w14:paraId="71E7784E" w14:textId="77777777" w:rsidR="00C637F0" w:rsidRPr="00090261" w:rsidRDefault="00C637F0" w:rsidP="001C74DB">
            <w:pPr>
              <w:ind w:right="423"/>
              <w:jc w:val="both"/>
              <w:rPr>
                <w:rFonts w:ascii="Arial" w:hAnsi="Arial" w:cs="Arial"/>
                <w:sz w:val="22"/>
                <w:szCs w:val="22"/>
                <w:lang w:val="fr-FR" w:eastAsia="en-US"/>
              </w:rPr>
            </w:pPr>
            <w:r w:rsidRPr="00090261">
              <w:rPr>
                <w:rFonts w:ascii="Arial" w:hAnsi="Arial" w:cs="Arial"/>
                <w:sz w:val="22"/>
                <w:szCs w:val="22"/>
                <w:lang w:val="fr-FR" w:eastAsia="en-US"/>
              </w:rPr>
              <w:t>Marie Rose Spray corporel répulsif anti-moustiques</w:t>
            </w:r>
          </w:p>
          <w:p w14:paraId="57FF3BA6" w14:textId="77777777" w:rsidR="00E503FB" w:rsidRPr="00090261" w:rsidRDefault="00E503FB" w:rsidP="001C74DB">
            <w:pPr>
              <w:ind w:right="423"/>
              <w:jc w:val="both"/>
              <w:rPr>
                <w:rFonts w:ascii="Arial" w:hAnsi="Arial" w:cs="Arial"/>
                <w:sz w:val="22"/>
                <w:szCs w:val="22"/>
                <w:lang w:val="fr-FR" w:eastAsia="en-US"/>
              </w:rPr>
            </w:pPr>
            <w:r w:rsidRPr="00090261">
              <w:rPr>
                <w:rFonts w:ascii="Arial" w:hAnsi="Arial" w:cs="Arial"/>
                <w:sz w:val="22"/>
                <w:szCs w:val="22"/>
                <w:lang w:val="fr-FR" w:eastAsia="en-US"/>
              </w:rPr>
              <w:t>Marie Rose spray répulsif et apaisant anti-moustiques</w:t>
            </w:r>
          </w:p>
          <w:p w14:paraId="75A03E1F" w14:textId="77777777" w:rsidR="00C637F0" w:rsidRPr="00090261" w:rsidRDefault="00E503FB" w:rsidP="001C74DB">
            <w:pPr>
              <w:ind w:right="423"/>
              <w:jc w:val="both"/>
              <w:rPr>
                <w:rFonts w:ascii="Arial" w:hAnsi="Arial" w:cs="Arial"/>
                <w:sz w:val="22"/>
                <w:szCs w:val="22"/>
                <w:lang w:val="fr-FR" w:eastAsia="en-US"/>
              </w:rPr>
            </w:pPr>
            <w:r w:rsidRPr="00090261">
              <w:rPr>
                <w:rFonts w:ascii="Arial" w:hAnsi="Arial" w:cs="Arial"/>
                <w:sz w:val="22"/>
                <w:szCs w:val="22"/>
                <w:lang w:val="fr-FR" w:eastAsia="en-US"/>
              </w:rPr>
              <w:t>Marie Rose spray corporel 2 en 1 anti-moustiques</w:t>
            </w:r>
          </w:p>
        </w:tc>
      </w:tr>
      <w:tr w:rsidR="00196A7C" w:rsidRPr="001C74DB" w14:paraId="643C2C27" w14:textId="77777777" w:rsidTr="00090261">
        <w:trPr>
          <w:trHeight w:val="517"/>
          <w:tblHeader/>
        </w:trPr>
        <w:tc>
          <w:tcPr>
            <w:tcW w:w="1654" w:type="pct"/>
            <w:tcMar>
              <w:top w:w="40" w:type="dxa"/>
              <w:left w:w="40" w:type="dxa"/>
              <w:bottom w:w="40" w:type="dxa"/>
              <w:right w:w="40" w:type="dxa"/>
            </w:tcMar>
          </w:tcPr>
          <w:p w14:paraId="7793FD75" w14:textId="7BA4DE65" w:rsidR="00C637F0" w:rsidRPr="00CE4B19" w:rsidRDefault="00C637F0" w:rsidP="00560868">
            <w:pPr>
              <w:ind w:right="423"/>
              <w:jc w:val="both"/>
              <w:rPr>
                <w:rFonts w:ascii="Arial" w:hAnsi="Arial" w:cs="Arial"/>
                <w:b/>
                <w:sz w:val="22"/>
                <w:szCs w:val="22"/>
                <w:lang w:eastAsia="en-US"/>
              </w:rPr>
            </w:pPr>
            <w:r w:rsidRPr="00CE4B19">
              <w:rPr>
                <w:rFonts w:ascii="Arial" w:hAnsi="Arial" w:cs="Arial"/>
                <w:b/>
                <w:sz w:val="22"/>
                <w:szCs w:val="22"/>
                <w:lang w:eastAsia="en-US"/>
              </w:rPr>
              <w:t>Authorisation number</w:t>
            </w:r>
          </w:p>
        </w:tc>
        <w:tc>
          <w:tcPr>
            <w:tcW w:w="3346" w:type="pct"/>
            <w:gridSpan w:val="5"/>
            <w:tcBorders>
              <w:bottom w:val="single" w:sz="4" w:space="0" w:color="000000"/>
            </w:tcBorders>
            <w:tcMar>
              <w:top w:w="40" w:type="dxa"/>
              <w:left w:w="40" w:type="dxa"/>
              <w:bottom w:w="40" w:type="dxa"/>
              <w:right w:w="40" w:type="dxa"/>
            </w:tcMar>
          </w:tcPr>
          <w:p w14:paraId="036F69D8" w14:textId="77777777" w:rsidR="00C637F0" w:rsidRPr="001C74DB" w:rsidRDefault="00C637F0" w:rsidP="001C74DB">
            <w:pPr>
              <w:ind w:right="423"/>
              <w:jc w:val="both"/>
              <w:rPr>
                <w:rFonts w:ascii="Arial" w:hAnsi="Arial" w:cs="Arial"/>
                <w:sz w:val="22"/>
                <w:szCs w:val="22"/>
                <w:lang w:eastAsia="en-US"/>
              </w:rPr>
            </w:pPr>
          </w:p>
        </w:tc>
      </w:tr>
      <w:tr w:rsidR="00CE4B19" w:rsidRPr="00CE4B19" w14:paraId="30A7CF92" w14:textId="77777777" w:rsidTr="00CE4B19">
        <w:trPr>
          <w:trHeight w:val="517"/>
          <w:tblHeader/>
        </w:trPr>
        <w:tc>
          <w:tcPr>
            <w:tcW w:w="1654" w:type="pct"/>
            <w:tcMar>
              <w:top w:w="40" w:type="dxa"/>
              <w:left w:w="40" w:type="dxa"/>
              <w:bottom w:w="40" w:type="dxa"/>
              <w:right w:w="40" w:type="dxa"/>
            </w:tcMar>
          </w:tcPr>
          <w:p w14:paraId="7376C635" w14:textId="77777777" w:rsidR="00C637F0" w:rsidRPr="00CE4B19" w:rsidRDefault="00C637F0" w:rsidP="00CE4B19">
            <w:pPr>
              <w:jc w:val="both"/>
              <w:rPr>
                <w:rFonts w:ascii="Arial" w:eastAsia="Calibri" w:hAnsi="Arial" w:cs="Arial"/>
                <w:b/>
                <w:sz w:val="22"/>
                <w:szCs w:val="22"/>
                <w:lang w:val="sv-SE" w:eastAsia="en-US"/>
              </w:rPr>
            </w:pPr>
            <w:r w:rsidRPr="00CE4B19">
              <w:rPr>
                <w:rFonts w:ascii="Arial" w:eastAsia="Calibri" w:hAnsi="Arial" w:cs="Arial"/>
                <w:b/>
                <w:sz w:val="22"/>
                <w:szCs w:val="22"/>
                <w:lang w:val="sv-SE" w:eastAsia="en-US"/>
              </w:rPr>
              <w:t>Common name</w:t>
            </w:r>
          </w:p>
        </w:tc>
        <w:tc>
          <w:tcPr>
            <w:tcW w:w="925" w:type="pct"/>
            <w:tcMar>
              <w:top w:w="40" w:type="dxa"/>
              <w:left w:w="40" w:type="dxa"/>
              <w:bottom w:w="40" w:type="dxa"/>
              <w:right w:w="40" w:type="dxa"/>
            </w:tcMar>
          </w:tcPr>
          <w:p w14:paraId="2E9ECAA1" w14:textId="77777777" w:rsidR="00C637F0" w:rsidRPr="00CE4B19" w:rsidRDefault="00C637F0" w:rsidP="00CE4B19">
            <w:pPr>
              <w:jc w:val="both"/>
              <w:rPr>
                <w:rFonts w:ascii="Arial" w:eastAsia="Calibri" w:hAnsi="Arial" w:cs="Arial"/>
                <w:b/>
                <w:sz w:val="22"/>
                <w:szCs w:val="22"/>
                <w:lang w:val="sv-SE" w:eastAsia="en-US"/>
              </w:rPr>
            </w:pPr>
            <w:r w:rsidRPr="00CE4B19">
              <w:rPr>
                <w:rFonts w:ascii="Arial" w:eastAsia="Calibri" w:hAnsi="Arial" w:cs="Arial"/>
                <w:b/>
                <w:sz w:val="22"/>
                <w:szCs w:val="22"/>
                <w:lang w:val="sv-SE" w:eastAsia="en-US"/>
              </w:rPr>
              <w:t>IUPAC name</w:t>
            </w:r>
          </w:p>
        </w:tc>
        <w:tc>
          <w:tcPr>
            <w:tcW w:w="646" w:type="pct"/>
            <w:tcMar>
              <w:top w:w="40" w:type="dxa"/>
              <w:left w:w="40" w:type="dxa"/>
              <w:bottom w:w="40" w:type="dxa"/>
              <w:right w:w="40" w:type="dxa"/>
            </w:tcMar>
          </w:tcPr>
          <w:p w14:paraId="1CD04135" w14:textId="77777777" w:rsidR="00C637F0" w:rsidRPr="00CE4B19" w:rsidRDefault="00C637F0" w:rsidP="00CE4B19">
            <w:pPr>
              <w:jc w:val="both"/>
              <w:rPr>
                <w:rFonts w:ascii="Arial" w:eastAsia="Calibri" w:hAnsi="Arial" w:cs="Arial"/>
                <w:b/>
                <w:sz w:val="22"/>
                <w:szCs w:val="22"/>
                <w:lang w:val="sv-SE" w:eastAsia="en-US"/>
              </w:rPr>
            </w:pPr>
            <w:r w:rsidRPr="00CE4B19">
              <w:rPr>
                <w:rFonts w:ascii="Arial" w:eastAsia="Calibri" w:hAnsi="Arial" w:cs="Arial"/>
                <w:b/>
                <w:sz w:val="22"/>
                <w:szCs w:val="22"/>
                <w:lang w:val="sv-SE" w:eastAsia="en-US"/>
              </w:rPr>
              <w:t>Function</w:t>
            </w:r>
          </w:p>
        </w:tc>
        <w:tc>
          <w:tcPr>
            <w:tcW w:w="610" w:type="pct"/>
            <w:tcMar>
              <w:top w:w="40" w:type="dxa"/>
              <w:left w:w="40" w:type="dxa"/>
              <w:bottom w:w="40" w:type="dxa"/>
              <w:right w:w="40" w:type="dxa"/>
            </w:tcMar>
          </w:tcPr>
          <w:p w14:paraId="7C624300" w14:textId="77777777" w:rsidR="00C637F0" w:rsidRPr="00CE4B19" w:rsidRDefault="00C637F0" w:rsidP="00CE4B19">
            <w:pPr>
              <w:jc w:val="both"/>
              <w:rPr>
                <w:rFonts w:ascii="Arial" w:eastAsia="Calibri" w:hAnsi="Arial" w:cs="Arial"/>
                <w:b/>
                <w:sz w:val="22"/>
                <w:szCs w:val="22"/>
                <w:lang w:val="sv-SE" w:eastAsia="en-US"/>
              </w:rPr>
            </w:pPr>
            <w:r w:rsidRPr="00CE4B19">
              <w:rPr>
                <w:rFonts w:ascii="Arial" w:eastAsia="Calibri" w:hAnsi="Arial" w:cs="Arial"/>
                <w:b/>
                <w:sz w:val="22"/>
                <w:szCs w:val="22"/>
                <w:lang w:val="sv-SE" w:eastAsia="en-US"/>
              </w:rPr>
              <w:t>CAS number</w:t>
            </w:r>
          </w:p>
        </w:tc>
        <w:tc>
          <w:tcPr>
            <w:tcW w:w="624" w:type="pct"/>
            <w:tcMar>
              <w:top w:w="40" w:type="dxa"/>
              <w:left w:w="40" w:type="dxa"/>
              <w:bottom w:w="40" w:type="dxa"/>
              <w:right w:w="40" w:type="dxa"/>
            </w:tcMar>
          </w:tcPr>
          <w:p w14:paraId="60B15268" w14:textId="77777777" w:rsidR="00C637F0" w:rsidRPr="00CE4B19" w:rsidRDefault="00C637F0" w:rsidP="00CE4B19">
            <w:pPr>
              <w:jc w:val="both"/>
              <w:rPr>
                <w:rFonts w:ascii="Arial" w:eastAsia="Calibri" w:hAnsi="Arial" w:cs="Arial"/>
                <w:b/>
                <w:sz w:val="22"/>
                <w:szCs w:val="22"/>
                <w:lang w:val="sv-SE" w:eastAsia="en-US"/>
              </w:rPr>
            </w:pPr>
            <w:r w:rsidRPr="00CE4B19">
              <w:rPr>
                <w:rFonts w:ascii="Arial" w:eastAsia="Calibri" w:hAnsi="Arial" w:cs="Arial"/>
                <w:b/>
                <w:sz w:val="22"/>
                <w:szCs w:val="22"/>
                <w:lang w:val="sv-SE" w:eastAsia="en-US"/>
              </w:rPr>
              <w:t>EC number</w:t>
            </w:r>
          </w:p>
        </w:tc>
        <w:tc>
          <w:tcPr>
            <w:tcW w:w="541" w:type="pct"/>
            <w:tcMar>
              <w:top w:w="40" w:type="dxa"/>
              <w:left w:w="40" w:type="dxa"/>
              <w:bottom w:w="40" w:type="dxa"/>
              <w:right w:w="40" w:type="dxa"/>
            </w:tcMar>
          </w:tcPr>
          <w:p w14:paraId="0DB33FEB" w14:textId="77777777" w:rsidR="00C637F0" w:rsidRPr="00CE4B19" w:rsidRDefault="00C637F0" w:rsidP="00CE4B19">
            <w:pPr>
              <w:jc w:val="both"/>
              <w:rPr>
                <w:rFonts w:ascii="Arial" w:eastAsia="Calibri" w:hAnsi="Arial" w:cs="Arial"/>
                <w:b/>
                <w:sz w:val="22"/>
                <w:szCs w:val="22"/>
                <w:lang w:val="sv-SE" w:eastAsia="en-US"/>
              </w:rPr>
            </w:pPr>
            <w:r w:rsidRPr="00CE4B19">
              <w:rPr>
                <w:rFonts w:ascii="Arial" w:eastAsia="Calibri" w:hAnsi="Arial" w:cs="Arial"/>
                <w:b/>
                <w:sz w:val="22"/>
                <w:szCs w:val="22"/>
                <w:lang w:val="sv-SE" w:eastAsia="en-US"/>
              </w:rPr>
              <w:t>Content (%)</w:t>
            </w:r>
          </w:p>
        </w:tc>
      </w:tr>
      <w:tr w:rsidR="00CE4B19" w:rsidRPr="001C74DB" w14:paraId="0C257050" w14:textId="77777777" w:rsidTr="00A961A1">
        <w:trPr>
          <w:trHeight w:val="965"/>
        </w:trPr>
        <w:tc>
          <w:tcPr>
            <w:tcW w:w="1654" w:type="pct"/>
            <w:tcMar>
              <w:top w:w="40" w:type="dxa"/>
              <w:left w:w="40" w:type="dxa"/>
              <w:bottom w:w="40" w:type="dxa"/>
              <w:right w:w="40" w:type="dxa"/>
            </w:tcMar>
          </w:tcPr>
          <w:p w14:paraId="30D2EC88" w14:textId="55749666" w:rsidR="00C637F0" w:rsidRPr="00CE4B19" w:rsidRDefault="00C637F0" w:rsidP="00F20302">
            <w:pPr>
              <w:jc w:val="both"/>
              <w:rPr>
                <w:rFonts w:ascii="Arial" w:eastAsia="Calibri" w:hAnsi="Arial" w:cs="Arial"/>
                <w:b/>
                <w:sz w:val="22"/>
                <w:szCs w:val="22"/>
                <w:lang w:val="sv-SE" w:eastAsia="en-US"/>
              </w:rPr>
            </w:pPr>
            <w:r w:rsidRPr="00CE4B19">
              <w:rPr>
                <w:rFonts w:ascii="Arial" w:eastAsia="Calibri" w:hAnsi="Arial" w:cs="Arial"/>
                <w:b/>
                <w:sz w:val="22"/>
                <w:szCs w:val="22"/>
                <w:lang w:val="sv-SE" w:eastAsia="en-US"/>
              </w:rPr>
              <w:t>IR3535</w:t>
            </w:r>
            <w:r w:rsidRPr="00090261">
              <w:rPr>
                <w:rFonts w:ascii="Arial" w:eastAsia="Calibri" w:hAnsi="Arial" w:cs="Arial"/>
                <w:b/>
                <w:sz w:val="22"/>
                <w:szCs w:val="22"/>
                <w:vertAlign w:val="superscript"/>
                <w:lang w:val="sv-SE" w:eastAsia="en-US"/>
              </w:rPr>
              <w:t>®</w:t>
            </w:r>
            <w:r w:rsidRPr="00CE4B19">
              <w:rPr>
                <w:rFonts w:ascii="Arial" w:eastAsia="Calibri" w:hAnsi="Arial" w:cs="Arial"/>
                <w:b/>
                <w:sz w:val="22"/>
                <w:szCs w:val="22"/>
                <w:lang w:val="sv-SE" w:eastAsia="en-US"/>
              </w:rPr>
              <w:t xml:space="preserve"> </w:t>
            </w:r>
          </w:p>
        </w:tc>
        <w:tc>
          <w:tcPr>
            <w:tcW w:w="925" w:type="pct"/>
            <w:tcMar>
              <w:top w:w="40" w:type="dxa"/>
              <w:left w:w="40" w:type="dxa"/>
              <w:bottom w:w="40" w:type="dxa"/>
              <w:right w:w="40" w:type="dxa"/>
            </w:tcMar>
          </w:tcPr>
          <w:p w14:paraId="26C8E4BD" w14:textId="77777777" w:rsidR="00C637F0" w:rsidRPr="00CE4B19" w:rsidRDefault="00CE4B19" w:rsidP="00090261">
            <w:pPr>
              <w:rPr>
                <w:rFonts w:ascii="Arial" w:eastAsia="Calibri" w:hAnsi="Arial" w:cs="Arial"/>
                <w:sz w:val="22"/>
                <w:szCs w:val="22"/>
                <w:lang w:val="sv-SE" w:eastAsia="en-US"/>
              </w:rPr>
            </w:pPr>
            <w:r>
              <w:rPr>
                <w:rFonts w:ascii="Arial" w:eastAsia="Calibri" w:hAnsi="Arial" w:cs="Arial"/>
                <w:sz w:val="22"/>
                <w:szCs w:val="22"/>
                <w:lang w:val="sv-SE" w:eastAsia="en-US"/>
              </w:rPr>
              <w:t>E</w:t>
            </w:r>
            <w:r w:rsidR="00C637F0" w:rsidRPr="00CE4B19">
              <w:rPr>
                <w:rFonts w:ascii="Arial" w:eastAsia="Calibri" w:hAnsi="Arial" w:cs="Arial"/>
                <w:sz w:val="22"/>
                <w:szCs w:val="22"/>
                <w:lang w:val="sv-SE" w:eastAsia="en-US"/>
              </w:rPr>
              <w:t>thyl 3-[N-acetyl-N-butyl] aminopropionate</w:t>
            </w:r>
          </w:p>
        </w:tc>
        <w:tc>
          <w:tcPr>
            <w:tcW w:w="646" w:type="pct"/>
            <w:tcMar>
              <w:top w:w="40" w:type="dxa"/>
              <w:left w:w="40" w:type="dxa"/>
              <w:bottom w:w="40" w:type="dxa"/>
              <w:right w:w="40" w:type="dxa"/>
            </w:tcMar>
          </w:tcPr>
          <w:p w14:paraId="03FBFD82" w14:textId="51E8F91A" w:rsidR="00C637F0" w:rsidRPr="00CE4B19" w:rsidRDefault="00C637F0" w:rsidP="00090261">
            <w:pPr>
              <w:rPr>
                <w:rFonts w:ascii="Arial" w:eastAsia="Calibri" w:hAnsi="Arial" w:cs="Arial"/>
                <w:sz w:val="22"/>
                <w:szCs w:val="22"/>
                <w:lang w:val="sv-SE" w:eastAsia="en-US"/>
              </w:rPr>
            </w:pPr>
            <w:r w:rsidRPr="00CE4B19">
              <w:rPr>
                <w:rFonts w:ascii="Arial" w:eastAsia="Calibri" w:hAnsi="Arial" w:cs="Arial"/>
                <w:sz w:val="22"/>
                <w:szCs w:val="22"/>
                <w:lang w:val="sv-SE" w:eastAsia="en-US"/>
              </w:rPr>
              <w:t>Active substance</w:t>
            </w:r>
          </w:p>
        </w:tc>
        <w:tc>
          <w:tcPr>
            <w:tcW w:w="610" w:type="pct"/>
            <w:tcMar>
              <w:top w:w="40" w:type="dxa"/>
              <w:left w:w="40" w:type="dxa"/>
              <w:bottom w:w="40" w:type="dxa"/>
              <w:right w:w="40" w:type="dxa"/>
            </w:tcMar>
          </w:tcPr>
          <w:p w14:paraId="75390558" w14:textId="77777777" w:rsidR="00C637F0" w:rsidRPr="00CE4B19" w:rsidRDefault="00C637F0" w:rsidP="00090261">
            <w:pPr>
              <w:rPr>
                <w:rFonts w:ascii="Arial" w:eastAsia="Calibri" w:hAnsi="Arial" w:cs="Arial"/>
                <w:sz w:val="22"/>
                <w:szCs w:val="22"/>
                <w:lang w:val="sv-SE" w:eastAsia="en-US"/>
              </w:rPr>
            </w:pPr>
            <w:r w:rsidRPr="00CE4B19">
              <w:rPr>
                <w:rFonts w:ascii="Arial" w:eastAsia="Calibri" w:hAnsi="Arial" w:cs="Arial"/>
                <w:sz w:val="22"/>
                <w:szCs w:val="22"/>
                <w:lang w:val="sv-SE" w:eastAsia="en-US"/>
              </w:rPr>
              <w:t>5230436-6</w:t>
            </w:r>
          </w:p>
        </w:tc>
        <w:tc>
          <w:tcPr>
            <w:tcW w:w="624" w:type="pct"/>
            <w:tcMar>
              <w:top w:w="40" w:type="dxa"/>
              <w:left w:w="40" w:type="dxa"/>
              <w:bottom w:w="40" w:type="dxa"/>
              <w:right w:w="40" w:type="dxa"/>
            </w:tcMar>
          </w:tcPr>
          <w:p w14:paraId="278EE5C0" w14:textId="77777777" w:rsidR="00C637F0" w:rsidRPr="00CE4B19" w:rsidRDefault="00C637F0" w:rsidP="00CE4B19">
            <w:pPr>
              <w:jc w:val="right"/>
              <w:rPr>
                <w:rFonts w:ascii="Arial" w:eastAsia="Calibri" w:hAnsi="Arial" w:cs="Arial"/>
                <w:sz w:val="22"/>
                <w:szCs w:val="22"/>
                <w:lang w:val="sv-SE" w:eastAsia="en-US"/>
              </w:rPr>
            </w:pPr>
            <w:r w:rsidRPr="00CE4B19">
              <w:rPr>
                <w:rFonts w:ascii="Arial" w:eastAsia="Calibri" w:hAnsi="Arial" w:cs="Arial"/>
                <w:sz w:val="22"/>
                <w:szCs w:val="22"/>
                <w:lang w:val="sv-SE" w:eastAsia="en-US"/>
              </w:rPr>
              <w:t>257-835-0</w:t>
            </w:r>
          </w:p>
        </w:tc>
        <w:tc>
          <w:tcPr>
            <w:tcW w:w="541" w:type="pct"/>
            <w:tcMar>
              <w:top w:w="40" w:type="dxa"/>
              <w:left w:w="40" w:type="dxa"/>
              <w:bottom w:w="40" w:type="dxa"/>
              <w:right w:w="40" w:type="dxa"/>
            </w:tcMar>
          </w:tcPr>
          <w:p w14:paraId="3010B611" w14:textId="73A54526" w:rsidR="00C637F0" w:rsidRPr="00CE4B19" w:rsidRDefault="00E42DDF" w:rsidP="00090261">
            <w:pPr>
              <w:rPr>
                <w:rFonts w:ascii="Arial" w:eastAsia="Calibri" w:hAnsi="Arial" w:cs="Arial"/>
                <w:sz w:val="22"/>
                <w:szCs w:val="22"/>
                <w:lang w:val="sv-SE" w:eastAsia="en-US"/>
              </w:rPr>
            </w:pPr>
            <w:r>
              <w:rPr>
                <w:rFonts w:ascii="Arial" w:eastAsia="Calibri" w:hAnsi="Arial" w:cs="Arial"/>
                <w:sz w:val="22"/>
                <w:szCs w:val="22"/>
                <w:lang w:val="sv-SE" w:eastAsia="en-US"/>
              </w:rPr>
              <w:t>19.8</w:t>
            </w:r>
          </w:p>
        </w:tc>
      </w:tr>
      <w:tr w:rsidR="00876211" w:rsidRPr="001C74DB" w14:paraId="7D2DE022" w14:textId="77777777" w:rsidTr="00A961A1">
        <w:trPr>
          <w:trHeight w:val="245"/>
        </w:trPr>
        <w:tc>
          <w:tcPr>
            <w:tcW w:w="1654" w:type="pct"/>
            <w:tcMar>
              <w:top w:w="40" w:type="dxa"/>
              <w:left w:w="40" w:type="dxa"/>
              <w:bottom w:w="40" w:type="dxa"/>
              <w:right w:w="40" w:type="dxa"/>
            </w:tcMar>
          </w:tcPr>
          <w:p w14:paraId="5A0A8F3B" w14:textId="61A2A171" w:rsidR="00876211" w:rsidRPr="00CE4B19" w:rsidRDefault="00876211" w:rsidP="00F20302">
            <w:pPr>
              <w:jc w:val="both"/>
              <w:rPr>
                <w:rFonts w:ascii="Arial" w:eastAsia="Calibri" w:hAnsi="Arial" w:cs="Arial"/>
                <w:b/>
                <w:sz w:val="22"/>
                <w:szCs w:val="22"/>
                <w:lang w:val="sv-SE" w:eastAsia="en-US"/>
              </w:rPr>
            </w:pPr>
            <w:r>
              <w:rPr>
                <w:rFonts w:ascii="Arial" w:hAnsi="Arial" w:cs="Arial"/>
                <w:sz w:val="22"/>
                <w:szCs w:val="22"/>
                <w:lang w:eastAsia="en-US"/>
              </w:rPr>
              <w:t>P</w:t>
            </w:r>
            <w:r w:rsidRPr="00046363">
              <w:rPr>
                <w:rFonts w:ascii="Arial" w:hAnsi="Arial" w:cs="Arial"/>
                <w:sz w:val="22"/>
                <w:szCs w:val="22"/>
                <w:lang w:eastAsia="en-US"/>
              </w:rPr>
              <w:t xml:space="preserve">ropan-2-ol </w:t>
            </w:r>
          </w:p>
        </w:tc>
        <w:tc>
          <w:tcPr>
            <w:tcW w:w="925" w:type="pct"/>
            <w:tcMar>
              <w:top w:w="40" w:type="dxa"/>
              <w:left w:w="40" w:type="dxa"/>
              <w:bottom w:w="40" w:type="dxa"/>
              <w:right w:w="40" w:type="dxa"/>
            </w:tcMar>
          </w:tcPr>
          <w:p w14:paraId="6225AA6A" w14:textId="77777777" w:rsidR="00876211" w:rsidRDefault="00876211" w:rsidP="00090261">
            <w:pPr>
              <w:rPr>
                <w:rFonts w:ascii="Arial" w:eastAsia="Calibri" w:hAnsi="Arial" w:cs="Arial"/>
                <w:sz w:val="22"/>
                <w:szCs w:val="22"/>
                <w:lang w:val="sv-SE" w:eastAsia="en-US"/>
              </w:rPr>
            </w:pPr>
          </w:p>
        </w:tc>
        <w:tc>
          <w:tcPr>
            <w:tcW w:w="646" w:type="pct"/>
            <w:tcMar>
              <w:top w:w="40" w:type="dxa"/>
              <w:left w:w="40" w:type="dxa"/>
              <w:bottom w:w="40" w:type="dxa"/>
              <w:right w:w="40" w:type="dxa"/>
            </w:tcMar>
          </w:tcPr>
          <w:p w14:paraId="5A07987F" w14:textId="371864FC" w:rsidR="00876211" w:rsidRPr="00CE4B19" w:rsidRDefault="00876211" w:rsidP="00090261">
            <w:pPr>
              <w:rPr>
                <w:rFonts w:ascii="Arial" w:eastAsia="Calibri" w:hAnsi="Arial" w:cs="Arial"/>
                <w:sz w:val="22"/>
                <w:szCs w:val="22"/>
                <w:lang w:val="sv-SE" w:eastAsia="en-US"/>
              </w:rPr>
            </w:pPr>
            <w:r>
              <w:rPr>
                <w:rFonts w:ascii="Arial" w:hAnsi="Arial" w:cs="Arial"/>
                <w:sz w:val="22"/>
                <w:szCs w:val="22"/>
                <w:lang w:eastAsia="en-US"/>
              </w:rPr>
              <w:t>Solvent</w:t>
            </w:r>
          </w:p>
        </w:tc>
        <w:tc>
          <w:tcPr>
            <w:tcW w:w="610" w:type="pct"/>
            <w:tcMar>
              <w:top w:w="40" w:type="dxa"/>
              <w:left w:w="40" w:type="dxa"/>
              <w:bottom w:w="40" w:type="dxa"/>
              <w:right w:w="40" w:type="dxa"/>
            </w:tcMar>
          </w:tcPr>
          <w:p w14:paraId="707220DE" w14:textId="3DE6F7D5" w:rsidR="00876211" w:rsidRPr="00CE4B19" w:rsidRDefault="00876211" w:rsidP="00090261">
            <w:pPr>
              <w:rPr>
                <w:rFonts w:ascii="Arial" w:eastAsia="Calibri" w:hAnsi="Arial" w:cs="Arial"/>
                <w:sz w:val="22"/>
                <w:szCs w:val="22"/>
                <w:lang w:val="sv-SE" w:eastAsia="en-US"/>
              </w:rPr>
            </w:pPr>
            <w:r>
              <w:rPr>
                <w:rFonts w:ascii="Arial" w:hAnsi="Arial" w:cs="Arial"/>
                <w:sz w:val="22"/>
                <w:szCs w:val="22"/>
                <w:lang w:eastAsia="en-US"/>
              </w:rPr>
              <w:t>-</w:t>
            </w:r>
          </w:p>
        </w:tc>
        <w:tc>
          <w:tcPr>
            <w:tcW w:w="624" w:type="pct"/>
            <w:tcMar>
              <w:top w:w="40" w:type="dxa"/>
              <w:left w:w="40" w:type="dxa"/>
              <w:bottom w:w="40" w:type="dxa"/>
              <w:right w:w="40" w:type="dxa"/>
            </w:tcMar>
          </w:tcPr>
          <w:p w14:paraId="6563D198" w14:textId="60BE6983" w:rsidR="00876211" w:rsidRPr="00CE4B19" w:rsidRDefault="00876211" w:rsidP="00CE4B19">
            <w:pPr>
              <w:jc w:val="right"/>
              <w:rPr>
                <w:rFonts w:ascii="Arial" w:eastAsia="Calibri" w:hAnsi="Arial" w:cs="Arial"/>
                <w:sz w:val="22"/>
                <w:szCs w:val="22"/>
                <w:lang w:val="sv-SE" w:eastAsia="en-US"/>
              </w:rPr>
            </w:pPr>
            <w:r>
              <w:rPr>
                <w:rFonts w:ascii="Arial" w:hAnsi="Arial" w:cs="Arial"/>
                <w:sz w:val="22"/>
                <w:szCs w:val="22"/>
                <w:lang w:eastAsia="en-US"/>
              </w:rPr>
              <w:t>-</w:t>
            </w:r>
          </w:p>
        </w:tc>
        <w:tc>
          <w:tcPr>
            <w:tcW w:w="541" w:type="pct"/>
            <w:tcMar>
              <w:top w:w="40" w:type="dxa"/>
              <w:left w:w="40" w:type="dxa"/>
              <w:bottom w:w="40" w:type="dxa"/>
              <w:right w:w="40" w:type="dxa"/>
            </w:tcMar>
          </w:tcPr>
          <w:p w14:paraId="416C921B" w14:textId="03E2BD35" w:rsidR="00876211" w:rsidRPr="00CE4B19" w:rsidRDefault="00876211" w:rsidP="00090261">
            <w:pPr>
              <w:rPr>
                <w:rFonts w:ascii="Arial" w:eastAsia="Calibri" w:hAnsi="Arial" w:cs="Arial"/>
                <w:sz w:val="22"/>
                <w:szCs w:val="22"/>
                <w:lang w:val="sv-SE" w:eastAsia="en-US"/>
              </w:rPr>
            </w:pPr>
            <w:r>
              <w:rPr>
                <w:rFonts w:ascii="Arial" w:hAnsi="Arial" w:cs="Arial"/>
                <w:sz w:val="22"/>
                <w:szCs w:val="22"/>
                <w:lang w:eastAsia="en-US"/>
              </w:rPr>
              <w:t xml:space="preserve">2 </w:t>
            </w:r>
          </w:p>
        </w:tc>
      </w:tr>
    </w:tbl>
    <w:p w14:paraId="13526124" w14:textId="77777777" w:rsidR="00554796" w:rsidRDefault="00554796" w:rsidP="003F05B6">
      <w:pPr>
        <w:pStyle w:val="Absatz"/>
        <w:ind w:left="0"/>
        <w:jc w:val="both"/>
        <w:rPr>
          <w:rFonts w:ascii="Arial" w:hAnsi="Arial" w:cs="Arial"/>
          <w:sz w:val="22"/>
          <w:szCs w:val="22"/>
        </w:rPr>
        <w:sectPr w:rsidR="00554796" w:rsidSect="001338DA">
          <w:endnotePr>
            <w:numFmt w:val="decimal"/>
          </w:endnotePr>
          <w:pgSz w:w="11907" w:h="16840" w:code="9"/>
          <w:pgMar w:top="1474" w:right="1247" w:bottom="2013" w:left="1446" w:header="850" w:footer="850" w:gutter="0"/>
          <w:cols w:space="720"/>
          <w:docGrid w:linePitch="272"/>
        </w:sectPr>
      </w:pPr>
    </w:p>
    <w:p w14:paraId="5A655EC5" w14:textId="77777777" w:rsidR="00C637F0" w:rsidRPr="001B3D9E" w:rsidRDefault="00C637F0" w:rsidP="003F05B6">
      <w:pPr>
        <w:pStyle w:val="Absatz"/>
        <w:ind w:left="0"/>
        <w:jc w:val="both"/>
        <w:rPr>
          <w:rFonts w:ascii="Arial" w:hAnsi="Arial" w:cs="Arial"/>
          <w:sz w:val="22"/>
          <w:szCs w:val="22"/>
        </w:rPr>
      </w:pPr>
    </w:p>
    <w:p w14:paraId="7DF18A59" w14:textId="77777777" w:rsidR="00E81A7F" w:rsidRPr="003F05B6" w:rsidRDefault="00E81A7F" w:rsidP="003F05B6">
      <w:pPr>
        <w:tabs>
          <w:tab w:val="left" w:pos="500"/>
        </w:tabs>
        <w:jc w:val="both"/>
        <w:rPr>
          <w:rFonts w:ascii="Arial" w:hAnsi="Arial" w:cs="Arial"/>
          <w:sz w:val="24"/>
          <w:szCs w:val="24"/>
        </w:rPr>
      </w:pPr>
    </w:p>
    <w:p w14:paraId="36556FEB" w14:textId="77777777" w:rsidR="00371654" w:rsidRPr="0079402F" w:rsidRDefault="00371654" w:rsidP="0079402F">
      <w:pPr>
        <w:pStyle w:val="Titre2"/>
      </w:pPr>
      <w:bookmarkStart w:id="172" w:name="_Toc403566549"/>
      <w:bookmarkStart w:id="173" w:name="_Toc492387888"/>
      <w:bookmarkStart w:id="174" w:name="_Toc515022596"/>
      <w:r w:rsidRPr="0079402F">
        <w:t>Packaging of the biocidal product</w:t>
      </w:r>
      <w:bookmarkEnd w:id="172"/>
      <w:bookmarkEnd w:id="173"/>
      <w:bookmarkEnd w:id="174"/>
    </w:p>
    <w:p w14:paraId="06B36051" w14:textId="77777777" w:rsidR="002C4957" w:rsidRPr="003F05B6" w:rsidRDefault="002C4957" w:rsidP="003F05B6">
      <w:pPr>
        <w:pStyle w:val="Absatz"/>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25"/>
        <w:gridCol w:w="1647"/>
        <w:gridCol w:w="1371"/>
        <w:gridCol w:w="1695"/>
        <w:gridCol w:w="1699"/>
      </w:tblGrid>
      <w:tr w:rsidR="006C1229" w:rsidRPr="001B3D9E" w14:paraId="4464EFE9" w14:textId="77777777" w:rsidTr="006C1229">
        <w:tc>
          <w:tcPr>
            <w:tcW w:w="1403" w:type="dxa"/>
            <w:shd w:val="clear" w:color="auto" w:fill="FFFFCC"/>
          </w:tcPr>
          <w:p w14:paraId="2A82C404" w14:textId="77777777" w:rsidR="006C1229" w:rsidRPr="001B3D9E" w:rsidRDefault="006C1229"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Type of packaging</w:t>
            </w:r>
            <w:r w:rsidRPr="001B3D9E" w:rsidDel="00F33E33">
              <w:rPr>
                <w:rFonts w:ascii="Arial" w:eastAsia="Calibri" w:hAnsi="Arial" w:cs="Arial"/>
                <w:b/>
                <w:sz w:val="22"/>
                <w:szCs w:val="22"/>
                <w:lang w:val="sv-SE" w:eastAsia="en-US"/>
              </w:rPr>
              <w:t xml:space="preserve"> </w:t>
            </w:r>
          </w:p>
        </w:tc>
        <w:tc>
          <w:tcPr>
            <w:tcW w:w="1640" w:type="dxa"/>
            <w:shd w:val="clear" w:color="auto" w:fill="FFFFCC"/>
          </w:tcPr>
          <w:p w14:paraId="75A696F4" w14:textId="77777777" w:rsidR="006C1229" w:rsidRPr="001B3D9E" w:rsidRDefault="006C1229"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Size/volume</w:t>
            </w:r>
            <w:r w:rsidRPr="001B3D9E" w:rsidDel="00F33E33">
              <w:rPr>
                <w:rFonts w:ascii="Arial" w:eastAsia="Calibri" w:hAnsi="Arial" w:cs="Arial"/>
                <w:b/>
                <w:sz w:val="22"/>
                <w:szCs w:val="22"/>
                <w:lang w:val="sv-SE" w:eastAsia="en-US"/>
              </w:rPr>
              <w:t xml:space="preserve"> </w:t>
            </w:r>
            <w:r w:rsidRPr="001B3D9E">
              <w:rPr>
                <w:rFonts w:ascii="Arial" w:eastAsia="Calibri" w:hAnsi="Arial" w:cs="Arial"/>
                <w:b/>
                <w:sz w:val="22"/>
                <w:szCs w:val="22"/>
                <w:lang w:val="sv-SE" w:eastAsia="en-US"/>
              </w:rPr>
              <w:t>of the packaging</w:t>
            </w:r>
          </w:p>
        </w:tc>
        <w:tc>
          <w:tcPr>
            <w:tcW w:w="1554" w:type="dxa"/>
            <w:shd w:val="clear" w:color="auto" w:fill="FFFFCC"/>
          </w:tcPr>
          <w:p w14:paraId="12FA161D" w14:textId="77777777" w:rsidR="006C1229" w:rsidRPr="001B3D9E" w:rsidRDefault="006C1229"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Material of the packaging</w:t>
            </w:r>
          </w:p>
        </w:tc>
        <w:tc>
          <w:tcPr>
            <w:tcW w:w="1382" w:type="dxa"/>
            <w:shd w:val="clear" w:color="auto" w:fill="FFFFCC"/>
          </w:tcPr>
          <w:p w14:paraId="1F2F1999" w14:textId="77777777" w:rsidR="006C1229" w:rsidRPr="001B3D9E" w:rsidRDefault="006C1229"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Type and material of closure(s)</w:t>
            </w:r>
          </w:p>
        </w:tc>
        <w:tc>
          <w:tcPr>
            <w:tcW w:w="1706" w:type="dxa"/>
            <w:shd w:val="clear" w:color="auto" w:fill="FFFFCC"/>
          </w:tcPr>
          <w:p w14:paraId="6CF5CBDC" w14:textId="77777777" w:rsidR="006C1229" w:rsidRPr="001B3D9E" w:rsidRDefault="006C1229" w:rsidP="001B3D9E">
            <w:pPr>
              <w:jc w:val="both"/>
              <w:rPr>
                <w:rFonts w:ascii="Arial" w:eastAsia="Calibri" w:hAnsi="Arial" w:cs="Arial"/>
                <w:b/>
                <w:sz w:val="22"/>
                <w:szCs w:val="22"/>
                <w:lang w:val="fr-BE" w:eastAsia="en-US"/>
              </w:rPr>
            </w:pPr>
            <w:r w:rsidRPr="001B3D9E">
              <w:rPr>
                <w:rFonts w:ascii="Arial" w:eastAsia="Calibri" w:hAnsi="Arial" w:cs="Arial"/>
                <w:b/>
                <w:sz w:val="22"/>
                <w:szCs w:val="22"/>
                <w:lang w:val="fr-BE" w:eastAsia="en-US"/>
              </w:rPr>
              <w:t>Intended user (e.g. professional, non-professional)</w:t>
            </w:r>
          </w:p>
        </w:tc>
        <w:tc>
          <w:tcPr>
            <w:tcW w:w="1709" w:type="dxa"/>
            <w:shd w:val="clear" w:color="auto" w:fill="FFFFCC"/>
          </w:tcPr>
          <w:p w14:paraId="2C9AA97D" w14:textId="77777777" w:rsidR="006C1229" w:rsidRPr="001B3D9E" w:rsidRDefault="006C1229"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Compatibility of the product with the proposed packaging materials (Yes/No)</w:t>
            </w:r>
          </w:p>
        </w:tc>
      </w:tr>
      <w:tr w:rsidR="006C1229" w:rsidRPr="001B3D9E" w14:paraId="798AF35E" w14:textId="77777777" w:rsidTr="006C1229">
        <w:tc>
          <w:tcPr>
            <w:tcW w:w="1403" w:type="dxa"/>
            <w:shd w:val="clear" w:color="auto" w:fill="auto"/>
          </w:tcPr>
          <w:p w14:paraId="6F548CC4"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Bottle</w:t>
            </w:r>
          </w:p>
        </w:tc>
        <w:tc>
          <w:tcPr>
            <w:tcW w:w="1640" w:type="dxa"/>
            <w:shd w:val="clear" w:color="auto" w:fill="auto"/>
          </w:tcPr>
          <w:p w14:paraId="19A93437"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100 mL</w:t>
            </w:r>
          </w:p>
        </w:tc>
        <w:tc>
          <w:tcPr>
            <w:tcW w:w="1554" w:type="dxa"/>
            <w:shd w:val="clear" w:color="auto" w:fill="auto"/>
          </w:tcPr>
          <w:p w14:paraId="0B44E2F2"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Aluminium inner coating with standard epoxy phenolic vamish </w:t>
            </w:r>
          </w:p>
          <w:p w14:paraId="6CC323E5"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Nozzle and valve. Push-button in polypropylene.</w:t>
            </w:r>
          </w:p>
        </w:tc>
        <w:tc>
          <w:tcPr>
            <w:tcW w:w="1382" w:type="dxa"/>
            <w:shd w:val="clear" w:color="auto" w:fill="auto"/>
          </w:tcPr>
          <w:p w14:paraId="1544FB0F" w14:textId="77777777" w:rsidR="006C1229" w:rsidRPr="001B3D9E" w:rsidRDefault="006C1229" w:rsidP="001B3D9E">
            <w:pPr>
              <w:jc w:val="both"/>
              <w:rPr>
                <w:rFonts w:ascii="Arial" w:eastAsia="Calibri" w:hAnsi="Arial" w:cs="Arial"/>
                <w:sz w:val="22"/>
                <w:szCs w:val="22"/>
                <w:lang w:val="sv-SE" w:eastAsia="en-US"/>
              </w:rPr>
            </w:pPr>
          </w:p>
        </w:tc>
        <w:tc>
          <w:tcPr>
            <w:tcW w:w="1706" w:type="dxa"/>
            <w:shd w:val="clear" w:color="auto" w:fill="auto"/>
          </w:tcPr>
          <w:p w14:paraId="12603376"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Non-professional </w:t>
            </w:r>
          </w:p>
        </w:tc>
        <w:tc>
          <w:tcPr>
            <w:tcW w:w="1709" w:type="dxa"/>
          </w:tcPr>
          <w:p w14:paraId="0FA2F483" w14:textId="77777777" w:rsidR="006C1229" w:rsidRPr="001B3D9E" w:rsidRDefault="006C1229" w:rsidP="001B3D9E">
            <w:pPr>
              <w:jc w:val="both"/>
              <w:rPr>
                <w:rFonts w:ascii="Arial" w:eastAsia="Calibri" w:hAnsi="Arial" w:cs="Arial"/>
                <w:sz w:val="22"/>
                <w:szCs w:val="22"/>
                <w:lang w:val="sv-SE" w:eastAsia="en-US"/>
              </w:rPr>
            </w:pPr>
          </w:p>
        </w:tc>
      </w:tr>
      <w:tr w:rsidR="006C1229" w:rsidRPr="001B3D9E" w14:paraId="011607CB" w14:textId="77777777" w:rsidTr="006C1229">
        <w:tc>
          <w:tcPr>
            <w:tcW w:w="1403" w:type="dxa"/>
            <w:shd w:val="clear" w:color="auto" w:fill="auto"/>
          </w:tcPr>
          <w:p w14:paraId="62A75CAD"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Bottle</w:t>
            </w:r>
          </w:p>
        </w:tc>
        <w:tc>
          <w:tcPr>
            <w:tcW w:w="1640" w:type="dxa"/>
            <w:shd w:val="clear" w:color="auto" w:fill="auto"/>
          </w:tcPr>
          <w:p w14:paraId="499B38AE"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150 mL</w:t>
            </w:r>
          </w:p>
        </w:tc>
        <w:tc>
          <w:tcPr>
            <w:tcW w:w="1554" w:type="dxa"/>
            <w:shd w:val="clear" w:color="auto" w:fill="auto"/>
          </w:tcPr>
          <w:p w14:paraId="62DA5143"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Aluminium inner coating with standard epoxy phenolic vamish </w:t>
            </w:r>
          </w:p>
          <w:p w14:paraId="6C6C6050"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Nozzle and valve. Push-button in polypropylene.</w:t>
            </w:r>
          </w:p>
        </w:tc>
        <w:tc>
          <w:tcPr>
            <w:tcW w:w="1382" w:type="dxa"/>
            <w:shd w:val="clear" w:color="auto" w:fill="auto"/>
          </w:tcPr>
          <w:p w14:paraId="14B7C943" w14:textId="77777777" w:rsidR="006C1229" w:rsidRPr="001B3D9E" w:rsidRDefault="006C1229" w:rsidP="001B3D9E">
            <w:pPr>
              <w:jc w:val="both"/>
              <w:rPr>
                <w:rFonts w:ascii="Arial" w:eastAsia="Calibri" w:hAnsi="Arial" w:cs="Arial"/>
                <w:sz w:val="22"/>
                <w:szCs w:val="22"/>
                <w:lang w:val="sv-SE" w:eastAsia="en-US"/>
              </w:rPr>
            </w:pPr>
          </w:p>
        </w:tc>
        <w:tc>
          <w:tcPr>
            <w:tcW w:w="1706" w:type="dxa"/>
            <w:shd w:val="clear" w:color="auto" w:fill="auto"/>
          </w:tcPr>
          <w:p w14:paraId="69B0CDE7"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Non-professional </w:t>
            </w:r>
          </w:p>
        </w:tc>
        <w:tc>
          <w:tcPr>
            <w:tcW w:w="1709" w:type="dxa"/>
          </w:tcPr>
          <w:p w14:paraId="3ED80A75" w14:textId="77777777" w:rsidR="006C1229" w:rsidRPr="001B3D9E" w:rsidRDefault="006C1229" w:rsidP="001B3D9E">
            <w:pPr>
              <w:jc w:val="both"/>
              <w:rPr>
                <w:rFonts w:ascii="Arial" w:eastAsia="Calibri" w:hAnsi="Arial" w:cs="Arial"/>
                <w:sz w:val="22"/>
                <w:szCs w:val="22"/>
                <w:lang w:val="sv-SE" w:eastAsia="en-US"/>
              </w:rPr>
            </w:pPr>
          </w:p>
        </w:tc>
      </w:tr>
      <w:tr w:rsidR="006C1229" w:rsidRPr="001B3D9E" w14:paraId="73077A8A" w14:textId="77777777" w:rsidTr="006C1229">
        <w:tc>
          <w:tcPr>
            <w:tcW w:w="1403" w:type="dxa"/>
            <w:shd w:val="clear" w:color="auto" w:fill="auto"/>
          </w:tcPr>
          <w:p w14:paraId="4535AFB1"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Bottle</w:t>
            </w:r>
          </w:p>
        </w:tc>
        <w:tc>
          <w:tcPr>
            <w:tcW w:w="1640" w:type="dxa"/>
            <w:shd w:val="clear" w:color="auto" w:fill="auto"/>
          </w:tcPr>
          <w:p w14:paraId="37A1F4F1"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100 mL</w:t>
            </w:r>
          </w:p>
        </w:tc>
        <w:tc>
          <w:tcPr>
            <w:tcW w:w="1554" w:type="dxa"/>
            <w:shd w:val="clear" w:color="auto" w:fill="auto"/>
          </w:tcPr>
          <w:p w14:paraId="5B3E861C" w14:textId="77777777" w:rsidR="006C1229" w:rsidRPr="001B3D9E" w:rsidRDefault="006C1229" w:rsidP="005D7C0D">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HDPE </w:t>
            </w:r>
            <w:r w:rsidR="005D7C0D">
              <w:rPr>
                <w:rFonts w:ascii="Arial" w:eastAsia="Calibri" w:hAnsi="Arial" w:cs="Arial"/>
                <w:sz w:val="22"/>
                <w:szCs w:val="22"/>
                <w:lang w:val="sv-SE" w:eastAsia="en-US"/>
              </w:rPr>
              <w:t>or</w:t>
            </w:r>
            <w:r w:rsidR="005D7C0D" w:rsidRPr="001B3D9E">
              <w:rPr>
                <w:rFonts w:ascii="Arial" w:eastAsia="Calibri" w:hAnsi="Arial" w:cs="Arial"/>
                <w:sz w:val="22"/>
                <w:szCs w:val="22"/>
                <w:lang w:val="sv-SE" w:eastAsia="en-US"/>
              </w:rPr>
              <w:t xml:space="preserve"> </w:t>
            </w:r>
            <w:r w:rsidRPr="001B3D9E">
              <w:rPr>
                <w:rFonts w:ascii="Arial" w:eastAsia="Calibri" w:hAnsi="Arial" w:cs="Arial"/>
                <w:sz w:val="22"/>
                <w:szCs w:val="22"/>
                <w:lang w:val="sv-SE" w:eastAsia="en-US"/>
              </w:rPr>
              <w:t>PP</w:t>
            </w:r>
          </w:p>
        </w:tc>
        <w:tc>
          <w:tcPr>
            <w:tcW w:w="1382" w:type="dxa"/>
            <w:shd w:val="clear" w:color="auto" w:fill="auto"/>
          </w:tcPr>
          <w:p w14:paraId="08ABC1BB" w14:textId="77777777" w:rsidR="006C1229" w:rsidRPr="001B3D9E" w:rsidRDefault="006C1229" w:rsidP="001B3D9E">
            <w:pPr>
              <w:jc w:val="both"/>
              <w:rPr>
                <w:rFonts w:ascii="Arial" w:eastAsia="Calibri" w:hAnsi="Arial" w:cs="Arial"/>
                <w:sz w:val="22"/>
                <w:szCs w:val="22"/>
                <w:lang w:val="sv-SE" w:eastAsia="en-US"/>
              </w:rPr>
            </w:pPr>
          </w:p>
        </w:tc>
        <w:tc>
          <w:tcPr>
            <w:tcW w:w="1706" w:type="dxa"/>
            <w:shd w:val="clear" w:color="auto" w:fill="auto"/>
          </w:tcPr>
          <w:p w14:paraId="4033E971"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en-US"/>
              </w:rPr>
              <w:t xml:space="preserve">Non-professional </w:t>
            </w:r>
          </w:p>
        </w:tc>
        <w:tc>
          <w:tcPr>
            <w:tcW w:w="1709" w:type="dxa"/>
          </w:tcPr>
          <w:p w14:paraId="228F6AF8" w14:textId="77777777" w:rsidR="006C1229" w:rsidRPr="001B3D9E" w:rsidRDefault="006C1229" w:rsidP="001B3D9E">
            <w:pPr>
              <w:jc w:val="both"/>
              <w:rPr>
                <w:rFonts w:ascii="Arial" w:eastAsia="Calibri" w:hAnsi="Arial" w:cs="Arial"/>
                <w:sz w:val="22"/>
                <w:szCs w:val="22"/>
                <w:lang w:val="sv-SE" w:eastAsia="en-US"/>
              </w:rPr>
            </w:pPr>
          </w:p>
        </w:tc>
      </w:tr>
      <w:tr w:rsidR="006C1229" w:rsidRPr="001B3D9E" w14:paraId="527CB389" w14:textId="77777777" w:rsidTr="006C1229">
        <w:tc>
          <w:tcPr>
            <w:tcW w:w="1403" w:type="dxa"/>
            <w:shd w:val="clear" w:color="auto" w:fill="auto"/>
          </w:tcPr>
          <w:p w14:paraId="00F50728"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Bottle</w:t>
            </w:r>
          </w:p>
        </w:tc>
        <w:tc>
          <w:tcPr>
            <w:tcW w:w="1640" w:type="dxa"/>
            <w:shd w:val="clear" w:color="auto" w:fill="auto"/>
          </w:tcPr>
          <w:p w14:paraId="5320494B"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150 mL</w:t>
            </w:r>
          </w:p>
        </w:tc>
        <w:tc>
          <w:tcPr>
            <w:tcW w:w="1554" w:type="dxa"/>
            <w:shd w:val="clear" w:color="auto" w:fill="auto"/>
          </w:tcPr>
          <w:p w14:paraId="18A8B231" w14:textId="77777777" w:rsidR="006C1229" w:rsidRPr="001B3D9E" w:rsidRDefault="006C1229" w:rsidP="005D7C0D">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HDPE </w:t>
            </w:r>
            <w:r w:rsidR="005D7C0D">
              <w:rPr>
                <w:rFonts w:ascii="Arial" w:eastAsia="Calibri" w:hAnsi="Arial" w:cs="Arial"/>
                <w:sz w:val="22"/>
                <w:szCs w:val="22"/>
                <w:lang w:val="sv-SE" w:eastAsia="en-US"/>
              </w:rPr>
              <w:t>or</w:t>
            </w:r>
            <w:r w:rsidR="005D7C0D" w:rsidRPr="001B3D9E">
              <w:rPr>
                <w:rFonts w:ascii="Arial" w:eastAsia="Calibri" w:hAnsi="Arial" w:cs="Arial"/>
                <w:sz w:val="22"/>
                <w:szCs w:val="22"/>
                <w:lang w:val="sv-SE" w:eastAsia="en-US"/>
              </w:rPr>
              <w:t xml:space="preserve"> </w:t>
            </w:r>
            <w:r w:rsidRPr="001B3D9E">
              <w:rPr>
                <w:rFonts w:ascii="Arial" w:eastAsia="Calibri" w:hAnsi="Arial" w:cs="Arial"/>
                <w:sz w:val="22"/>
                <w:szCs w:val="22"/>
                <w:lang w:val="sv-SE" w:eastAsia="en-US"/>
              </w:rPr>
              <w:t>PP</w:t>
            </w:r>
          </w:p>
        </w:tc>
        <w:tc>
          <w:tcPr>
            <w:tcW w:w="1382" w:type="dxa"/>
            <w:shd w:val="clear" w:color="auto" w:fill="auto"/>
          </w:tcPr>
          <w:p w14:paraId="1AC8CEFB" w14:textId="77777777" w:rsidR="006C1229" w:rsidRPr="001B3D9E" w:rsidRDefault="006C1229" w:rsidP="001B3D9E">
            <w:pPr>
              <w:jc w:val="both"/>
              <w:rPr>
                <w:rFonts w:ascii="Arial" w:eastAsia="Calibri" w:hAnsi="Arial" w:cs="Arial"/>
                <w:sz w:val="22"/>
                <w:szCs w:val="22"/>
                <w:lang w:val="sv-SE" w:eastAsia="en-US"/>
              </w:rPr>
            </w:pPr>
          </w:p>
        </w:tc>
        <w:tc>
          <w:tcPr>
            <w:tcW w:w="1706" w:type="dxa"/>
            <w:shd w:val="clear" w:color="auto" w:fill="auto"/>
          </w:tcPr>
          <w:p w14:paraId="24B92A1C"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en-US"/>
              </w:rPr>
              <w:t xml:space="preserve">Non-professional </w:t>
            </w:r>
          </w:p>
        </w:tc>
        <w:tc>
          <w:tcPr>
            <w:tcW w:w="1709" w:type="dxa"/>
          </w:tcPr>
          <w:p w14:paraId="6E912D1D" w14:textId="77777777" w:rsidR="006C1229" w:rsidRPr="001B3D9E" w:rsidRDefault="006C1229" w:rsidP="001B3D9E">
            <w:pPr>
              <w:jc w:val="both"/>
              <w:rPr>
                <w:rFonts w:ascii="Arial" w:eastAsia="Calibri" w:hAnsi="Arial" w:cs="Arial"/>
                <w:sz w:val="22"/>
                <w:szCs w:val="22"/>
                <w:lang w:val="sv-SE" w:eastAsia="en-US"/>
              </w:rPr>
            </w:pPr>
          </w:p>
        </w:tc>
      </w:tr>
    </w:tbl>
    <w:p w14:paraId="15006E4E" w14:textId="77777777" w:rsidR="00371654" w:rsidRPr="001B3D9E" w:rsidRDefault="00371654" w:rsidP="001B3D9E">
      <w:pPr>
        <w:jc w:val="both"/>
        <w:rPr>
          <w:rFonts w:ascii="Arial" w:eastAsia="Calibri" w:hAnsi="Arial" w:cs="Arial"/>
          <w:sz w:val="22"/>
          <w:szCs w:val="22"/>
          <w:lang w:eastAsia="en-US"/>
        </w:rPr>
      </w:pPr>
    </w:p>
    <w:p w14:paraId="75AD4B0C" w14:textId="77777777" w:rsidR="009B3EF9" w:rsidRDefault="009B3EF9" w:rsidP="0079402F">
      <w:pPr>
        <w:pStyle w:val="Titre2"/>
      </w:pPr>
      <w:bookmarkStart w:id="175" w:name="_Toc492387889"/>
      <w:bookmarkStart w:id="176" w:name="_Toc515022597"/>
      <w:bookmarkStart w:id="177" w:name="_Toc366658854"/>
      <w:bookmarkStart w:id="178" w:name="d0e2119"/>
      <w:r w:rsidRPr="0079402F">
        <w:t>Documentation</w:t>
      </w:r>
      <w:bookmarkEnd w:id="175"/>
      <w:bookmarkEnd w:id="176"/>
    </w:p>
    <w:p w14:paraId="68636182" w14:textId="77777777" w:rsidR="0095291C" w:rsidRPr="0095291C" w:rsidRDefault="0095291C" w:rsidP="0095291C">
      <w:pPr>
        <w:pStyle w:val="Absatz"/>
        <w:rPr>
          <w:lang w:val="de-DE" w:eastAsia="en-US"/>
        </w:rPr>
      </w:pPr>
    </w:p>
    <w:p w14:paraId="1424F60F" w14:textId="77777777" w:rsidR="009B3EF9" w:rsidRPr="0095291C" w:rsidRDefault="009B3EF9" w:rsidP="0095291C">
      <w:pPr>
        <w:pStyle w:val="Titre3"/>
      </w:pPr>
      <w:bookmarkStart w:id="179" w:name="_Toc492387890"/>
      <w:bookmarkStart w:id="180" w:name="_Toc515022598"/>
      <w:r w:rsidRPr="0095291C">
        <w:t>Data submitted in relation to product application</w:t>
      </w:r>
      <w:bookmarkEnd w:id="179"/>
      <w:bookmarkEnd w:id="180"/>
    </w:p>
    <w:p w14:paraId="69006A19" w14:textId="77777777" w:rsidR="006C1229" w:rsidRPr="001B3D9E" w:rsidRDefault="006C1229" w:rsidP="001B3D9E">
      <w:pPr>
        <w:jc w:val="both"/>
        <w:rPr>
          <w:rFonts w:ascii="Arial" w:hAnsi="Arial" w:cs="Arial"/>
          <w:sz w:val="22"/>
          <w:szCs w:val="22"/>
        </w:rPr>
      </w:pPr>
    </w:p>
    <w:p w14:paraId="4FF33A51"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Physico-chemical properties studies and analytical methods on the biocidal product Famille Juva Repulsif Insecte</w:t>
      </w:r>
      <w:r w:rsidR="00083058" w:rsidRPr="001B3D9E">
        <w:rPr>
          <w:rFonts w:ascii="Arial" w:eastAsia="Calibri" w:hAnsi="Arial" w:cs="Arial"/>
          <w:sz w:val="22"/>
          <w:szCs w:val="22"/>
          <w:lang w:val="sv-SE" w:eastAsia="sv-SE"/>
        </w:rPr>
        <w:t>s</w:t>
      </w:r>
      <w:r w:rsidRPr="001B3D9E">
        <w:rPr>
          <w:rFonts w:ascii="Arial" w:eastAsia="Calibri" w:hAnsi="Arial" w:cs="Arial"/>
          <w:sz w:val="22"/>
          <w:szCs w:val="22"/>
          <w:lang w:val="sv-SE" w:eastAsia="sv-SE"/>
        </w:rPr>
        <w:t xml:space="preserve"> were provided by JUVA SANTE.</w:t>
      </w:r>
    </w:p>
    <w:p w14:paraId="41110B38" w14:textId="77777777" w:rsidR="00573A43" w:rsidRPr="001B3D9E" w:rsidRDefault="00573A43" w:rsidP="001B3D9E">
      <w:pPr>
        <w:jc w:val="both"/>
        <w:rPr>
          <w:rFonts w:ascii="Arial" w:eastAsia="Calibri" w:hAnsi="Arial" w:cs="Arial"/>
          <w:sz w:val="22"/>
          <w:szCs w:val="22"/>
          <w:lang w:val="sv-SE" w:eastAsia="sv-SE"/>
        </w:rPr>
      </w:pPr>
    </w:p>
    <w:p w14:paraId="45E83C5C" w14:textId="77777777" w:rsidR="00573A43" w:rsidRPr="001B3D9E" w:rsidRDefault="00573A43"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The following studies have been submitted for the efficacy:</w:t>
      </w:r>
    </w:p>
    <w:p w14:paraId="7960672A" w14:textId="77777777" w:rsidR="006C1229" w:rsidRPr="003F05B6" w:rsidRDefault="006C1229" w:rsidP="003F05B6">
      <w:pPr>
        <w:pStyle w:val="Paragraphedeliste"/>
        <w:numPr>
          <w:ilvl w:val="0"/>
          <w:numId w:val="32"/>
        </w:numPr>
        <w:jc w:val="both"/>
        <w:rPr>
          <w:rFonts w:ascii="Arial" w:eastAsia="Calibri" w:hAnsi="Arial" w:cs="Arial"/>
          <w:sz w:val="22"/>
          <w:szCs w:val="22"/>
          <w:lang w:val="sv-SE" w:eastAsia="sv-SE"/>
        </w:rPr>
      </w:pPr>
      <w:r w:rsidRPr="003F05B6">
        <w:rPr>
          <w:rFonts w:ascii="Arial" w:eastAsia="Calibri" w:hAnsi="Arial" w:cs="Arial"/>
          <w:sz w:val="22"/>
          <w:szCs w:val="22"/>
          <w:lang w:val="sv-SE" w:eastAsia="sv-SE"/>
        </w:rPr>
        <w:t>An arm-in-cage study conducted with ten human volunteers with the product Marie rose aerosol protection anti-moustiques référence 096560 (14% w/w IR3535) applied on skin with four mosquito species (</w:t>
      </w:r>
      <w:r w:rsidRPr="00090261">
        <w:rPr>
          <w:rFonts w:ascii="Arial" w:eastAsia="Calibri" w:hAnsi="Arial" w:cs="Arial"/>
          <w:i/>
          <w:sz w:val="22"/>
          <w:szCs w:val="22"/>
          <w:lang w:val="sv-SE" w:eastAsia="sv-SE"/>
        </w:rPr>
        <w:t>Aedes aegypti, Anopheles gambiae, Aedes albopictus and Culex pipiens</w:t>
      </w:r>
      <w:r w:rsidRPr="003F05B6">
        <w:rPr>
          <w:rFonts w:ascii="Arial" w:eastAsia="Calibri" w:hAnsi="Arial" w:cs="Arial"/>
          <w:sz w:val="22"/>
          <w:szCs w:val="22"/>
          <w:lang w:val="sv-SE" w:eastAsia="sv-SE"/>
        </w:rPr>
        <w:t>).</w:t>
      </w:r>
    </w:p>
    <w:p w14:paraId="0262BCFC" w14:textId="77777777" w:rsidR="006C1229" w:rsidRPr="003F05B6" w:rsidRDefault="006C1229" w:rsidP="003F05B6">
      <w:pPr>
        <w:pStyle w:val="Paragraphedeliste"/>
        <w:numPr>
          <w:ilvl w:val="0"/>
          <w:numId w:val="32"/>
        </w:numPr>
        <w:jc w:val="both"/>
        <w:rPr>
          <w:rFonts w:ascii="Arial" w:eastAsia="Calibri" w:hAnsi="Arial" w:cs="Arial"/>
          <w:sz w:val="22"/>
          <w:szCs w:val="22"/>
          <w:lang w:val="sv-SE" w:eastAsia="sv-SE"/>
        </w:rPr>
      </w:pPr>
      <w:r w:rsidRPr="003F05B6">
        <w:rPr>
          <w:rFonts w:ascii="Arial" w:eastAsia="Calibri" w:hAnsi="Arial" w:cs="Arial"/>
          <w:sz w:val="22"/>
          <w:szCs w:val="22"/>
          <w:lang w:val="sv-SE" w:eastAsia="sv-SE"/>
        </w:rPr>
        <w:t xml:space="preserve">An arm-in-cage study conducted with ten human volunteers with the product Marie rose aerosol protection anti-moustiques référence 096560 (13.8% w/w IR3535) applied </w:t>
      </w:r>
      <w:r w:rsidRPr="003F05B6">
        <w:rPr>
          <w:rFonts w:ascii="Arial" w:eastAsia="Calibri" w:hAnsi="Arial" w:cs="Arial"/>
          <w:sz w:val="22"/>
          <w:szCs w:val="22"/>
          <w:lang w:val="sv-SE" w:eastAsia="sv-SE"/>
        </w:rPr>
        <w:lastRenderedPageBreak/>
        <w:t>on skin with two mosquito species (</w:t>
      </w:r>
      <w:r w:rsidRPr="00090261">
        <w:rPr>
          <w:rFonts w:ascii="Arial" w:eastAsia="Calibri" w:hAnsi="Arial" w:cs="Arial"/>
          <w:i/>
          <w:sz w:val="22"/>
          <w:szCs w:val="22"/>
          <w:lang w:val="sv-SE" w:eastAsia="sv-SE"/>
        </w:rPr>
        <w:t>Anopheles gambiae, Aedes albopictus</w:t>
      </w:r>
      <w:r w:rsidRPr="003F05B6">
        <w:rPr>
          <w:rFonts w:ascii="Arial" w:eastAsia="Calibri" w:hAnsi="Arial" w:cs="Arial"/>
          <w:sz w:val="22"/>
          <w:szCs w:val="22"/>
          <w:lang w:val="sv-SE" w:eastAsia="sv-SE"/>
        </w:rPr>
        <w:t>) and one sand fly species (</w:t>
      </w:r>
      <w:r w:rsidRPr="00090261">
        <w:rPr>
          <w:rFonts w:ascii="Arial" w:eastAsia="Calibri" w:hAnsi="Arial" w:cs="Arial"/>
          <w:i/>
          <w:sz w:val="22"/>
          <w:szCs w:val="22"/>
          <w:lang w:val="sv-SE" w:eastAsia="sv-SE"/>
        </w:rPr>
        <w:t>Phlebotomus duboscqi</w:t>
      </w:r>
      <w:r w:rsidRPr="003F05B6">
        <w:rPr>
          <w:rFonts w:ascii="Arial" w:eastAsia="Calibri" w:hAnsi="Arial" w:cs="Arial"/>
          <w:sz w:val="22"/>
          <w:szCs w:val="22"/>
          <w:lang w:val="sv-SE" w:eastAsia="sv-SE"/>
        </w:rPr>
        <w:t>).</w:t>
      </w:r>
    </w:p>
    <w:p w14:paraId="20F8B371" w14:textId="77777777" w:rsidR="006C1229" w:rsidRPr="003F05B6" w:rsidRDefault="006C1229" w:rsidP="003F05B6">
      <w:pPr>
        <w:pStyle w:val="Paragraphedeliste"/>
        <w:numPr>
          <w:ilvl w:val="0"/>
          <w:numId w:val="32"/>
        </w:numPr>
        <w:jc w:val="both"/>
        <w:rPr>
          <w:rFonts w:ascii="Arial" w:eastAsia="Calibri" w:hAnsi="Arial" w:cs="Arial"/>
          <w:sz w:val="22"/>
          <w:szCs w:val="22"/>
          <w:lang w:val="sv-SE" w:eastAsia="sv-SE"/>
        </w:rPr>
      </w:pPr>
      <w:r w:rsidRPr="003F05B6">
        <w:rPr>
          <w:rFonts w:ascii="Arial" w:eastAsia="Calibri" w:hAnsi="Arial" w:cs="Arial"/>
          <w:sz w:val="22"/>
          <w:szCs w:val="22"/>
          <w:lang w:val="sv-SE" w:eastAsia="sv-SE"/>
        </w:rPr>
        <w:t>An arm-in-cage study conducted with ten human volunteers with the product Marie rose spray protection anti-moustiques référence 096602 (20% w/w IR3535) applied on skin with four mosquito species (</w:t>
      </w:r>
      <w:r w:rsidRPr="00090261">
        <w:rPr>
          <w:rFonts w:ascii="Arial" w:eastAsia="Calibri" w:hAnsi="Arial" w:cs="Arial"/>
          <w:i/>
          <w:sz w:val="22"/>
          <w:szCs w:val="22"/>
          <w:lang w:val="sv-SE" w:eastAsia="sv-SE"/>
        </w:rPr>
        <w:t>Aedes aegypti, Anopheles gambiae, Aedes albopictus and Culex pipiens</w:t>
      </w:r>
      <w:r w:rsidRPr="003F05B6">
        <w:rPr>
          <w:rFonts w:ascii="Arial" w:eastAsia="Calibri" w:hAnsi="Arial" w:cs="Arial"/>
          <w:sz w:val="22"/>
          <w:szCs w:val="22"/>
          <w:lang w:val="sv-SE" w:eastAsia="sv-SE"/>
        </w:rPr>
        <w:t>) and one sand fly species (</w:t>
      </w:r>
      <w:r w:rsidRPr="00090261">
        <w:rPr>
          <w:rFonts w:ascii="Arial" w:eastAsia="Calibri" w:hAnsi="Arial" w:cs="Arial"/>
          <w:i/>
          <w:sz w:val="22"/>
          <w:szCs w:val="22"/>
          <w:lang w:val="sv-SE" w:eastAsia="sv-SE"/>
        </w:rPr>
        <w:t>Phlebotomus duboscqi</w:t>
      </w:r>
      <w:r w:rsidRPr="003F05B6">
        <w:rPr>
          <w:rFonts w:ascii="Arial" w:eastAsia="Calibri" w:hAnsi="Arial" w:cs="Arial"/>
          <w:sz w:val="22"/>
          <w:szCs w:val="22"/>
          <w:lang w:val="sv-SE" w:eastAsia="sv-SE"/>
        </w:rPr>
        <w:t>).</w:t>
      </w:r>
    </w:p>
    <w:p w14:paraId="0008A9C2" w14:textId="77777777" w:rsidR="006C1229" w:rsidRPr="003F05B6" w:rsidRDefault="006C1229" w:rsidP="0075227A">
      <w:pPr>
        <w:pStyle w:val="Paragraphedeliste"/>
        <w:numPr>
          <w:ilvl w:val="0"/>
          <w:numId w:val="32"/>
        </w:numPr>
        <w:jc w:val="both"/>
        <w:rPr>
          <w:rFonts w:ascii="Arial" w:eastAsia="Calibri" w:hAnsi="Arial" w:cs="Arial"/>
          <w:sz w:val="22"/>
          <w:szCs w:val="22"/>
          <w:lang w:val="sv-SE" w:eastAsia="sv-SE"/>
        </w:rPr>
      </w:pPr>
      <w:r w:rsidRPr="003F05B6">
        <w:rPr>
          <w:rFonts w:ascii="Arial" w:eastAsia="Calibri" w:hAnsi="Arial" w:cs="Arial"/>
          <w:sz w:val="22"/>
          <w:szCs w:val="22"/>
          <w:lang w:val="sv-SE" w:eastAsia="sv-SE"/>
        </w:rPr>
        <w:t xml:space="preserve">A laboratory study conducted with ten mice with the product Marie rose spray protection anti-moustiques référence 096602 (20% w/w IR3535) with </w:t>
      </w:r>
      <w:r w:rsidR="0075227A" w:rsidRPr="0075227A">
        <w:rPr>
          <w:rFonts w:ascii="Arial" w:eastAsia="Calibri" w:hAnsi="Arial" w:cs="Arial"/>
          <w:sz w:val="22"/>
          <w:szCs w:val="22"/>
          <w:lang w:val="sv-SE" w:eastAsia="sv-SE"/>
        </w:rPr>
        <w:t>one tick species (</w:t>
      </w:r>
      <w:r w:rsidR="0075227A" w:rsidRPr="00090261">
        <w:rPr>
          <w:rFonts w:ascii="Arial" w:eastAsia="Calibri" w:hAnsi="Arial" w:cs="Arial"/>
          <w:i/>
          <w:sz w:val="22"/>
          <w:szCs w:val="22"/>
          <w:lang w:val="sv-SE" w:eastAsia="sv-SE"/>
        </w:rPr>
        <w:t>Ixodes ricinus</w:t>
      </w:r>
      <w:r w:rsidR="0075227A" w:rsidRPr="0075227A">
        <w:rPr>
          <w:rFonts w:ascii="Arial" w:eastAsia="Calibri" w:hAnsi="Arial" w:cs="Arial"/>
          <w:sz w:val="22"/>
          <w:szCs w:val="22"/>
          <w:lang w:val="sv-SE" w:eastAsia="sv-SE"/>
        </w:rPr>
        <w:t>)</w:t>
      </w:r>
      <w:r w:rsidRPr="003F05B6">
        <w:rPr>
          <w:rFonts w:ascii="Arial" w:eastAsia="Calibri" w:hAnsi="Arial" w:cs="Arial"/>
          <w:sz w:val="22"/>
          <w:szCs w:val="22"/>
          <w:lang w:val="sv-SE" w:eastAsia="sv-SE"/>
        </w:rPr>
        <w:t>.</w:t>
      </w:r>
    </w:p>
    <w:p w14:paraId="67652854" w14:textId="77777777" w:rsidR="00B0270F" w:rsidRPr="001B3D9E" w:rsidRDefault="00B0270F" w:rsidP="001B3D9E">
      <w:pPr>
        <w:jc w:val="both"/>
        <w:rPr>
          <w:rFonts w:ascii="Arial" w:hAnsi="Arial" w:cs="Arial"/>
          <w:sz w:val="22"/>
          <w:szCs w:val="22"/>
        </w:rPr>
      </w:pPr>
    </w:p>
    <w:p w14:paraId="2EC908D7" w14:textId="77777777" w:rsidR="00573A43" w:rsidRDefault="00573A43" w:rsidP="0050649B">
      <w:pPr>
        <w:pStyle w:val="Titre3"/>
      </w:pPr>
      <w:bookmarkStart w:id="181" w:name="_Toc515022599"/>
      <w:r w:rsidRPr="0050649B">
        <w:t>Active Substance</w:t>
      </w:r>
      <w:bookmarkEnd w:id="181"/>
    </w:p>
    <w:p w14:paraId="1763BD57" w14:textId="77777777" w:rsidR="0095291C" w:rsidRPr="0095291C" w:rsidRDefault="0095291C" w:rsidP="0095291C">
      <w:pPr>
        <w:pStyle w:val="Absatz"/>
        <w:rPr>
          <w:lang w:val="en-US"/>
        </w:rPr>
      </w:pPr>
    </w:p>
    <w:p w14:paraId="7164FDEA" w14:textId="77777777" w:rsidR="00573A43" w:rsidRPr="001B3D9E" w:rsidRDefault="00573A43" w:rsidP="001B3D9E">
      <w:pPr>
        <w:jc w:val="both"/>
        <w:rPr>
          <w:rFonts w:ascii="Arial" w:hAnsi="Arial" w:cs="Arial"/>
          <w:sz w:val="22"/>
          <w:szCs w:val="22"/>
        </w:rPr>
      </w:pPr>
      <w:r w:rsidRPr="001B3D9E">
        <w:rPr>
          <w:rFonts w:ascii="Arial" w:hAnsi="Arial" w:cs="Arial"/>
          <w:sz w:val="22"/>
          <w:szCs w:val="22"/>
        </w:rPr>
        <w:t>Please refer to Annex 3.3 for a list of additional studies, supplied by the Active Substance data holder, not contained within IR3535</w:t>
      </w:r>
      <w:r w:rsidR="005D7C0D">
        <w:rPr>
          <w:rFonts w:ascii="Arial" w:hAnsi="Arial" w:cs="Arial"/>
          <w:sz w:val="22"/>
          <w:szCs w:val="22"/>
        </w:rPr>
        <w:t xml:space="preserve"> </w:t>
      </w:r>
      <w:r w:rsidRPr="001B3D9E">
        <w:rPr>
          <w:rFonts w:ascii="Arial" w:hAnsi="Arial" w:cs="Arial"/>
          <w:sz w:val="22"/>
          <w:szCs w:val="22"/>
        </w:rPr>
        <w:t>Assessment Report.</w:t>
      </w:r>
    </w:p>
    <w:p w14:paraId="4A6DE3BB" w14:textId="77777777" w:rsidR="006C1229" w:rsidRPr="001B3D9E" w:rsidRDefault="006C1229" w:rsidP="001B3D9E">
      <w:pPr>
        <w:jc w:val="both"/>
        <w:rPr>
          <w:rFonts w:ascii="Arial" w:hAnsi="Arial" w:cs="Arial"/>
          <w:sz w:val="22"/>
          <w:szCs w:val="22"/>
        </w:rPr>
      </w:pPr>
    </w:p>
    <w:p w14:paraId="74C66229" w14:textId="77777777" w:rsidR="009B3EF9" w:rsidRPr="001B3D9E" w:rsidRDefault="009B3EF9" w:rsidP="001B3D9E">
      <w:pPr>
        <w:pStyle w:val="Titre4"/>
        <w:spacing w:before="0" w:after="0"/>
        <w:rPr>
          <w:sz w:val="22"/>
          <w:szCs w:val="22"/>
        </w:rPr>
      </w:pPr>
      <w:bookmarkStart w:id="182" w:name="_Toc492387891"/>
      <w:r w:rsidRPr="001B3D9E">
        <w:rPr>
          <w:sz w:val="22"/>
          <w:szCs w:val="22"/>
        </w:rPr>
        <w:t>Access to documentation</w:t>
      </w:r>
      <w:bookmarkEnd w:id="182"/>
    </w:p>
    <w:p w14:paraId="79B0A7F1" w14:textId="77777777" w:rsidR="006C1229" w:rsidRPr="001B3D9E" w:rsidRDefault="00573A43" w:rsidP="001B3D9E">
      <w:pPr>
        <w:jc w:val="both"/>
        <w:rPr>
          <w:rFonts w:ascii="Arial" w:hAnsi="Arial" w:cs="Arial"/>
          <w:sz w:val="22"/>
          <w:szCs w:val="22"/>
        </w:rPr>
      </w:pPr>
      <w:r w:rsidRPr="001B3D9E">
        <w:rPr>
          <w:rFonts w:ascii="Arial" w:hAnsi="Arial" w:cs="Arial"/>
          <w:sz w:val="22"/>
          <w:szCs w:val="22"/>
        </w:rPr>
        <w:t>The applicant is the data holder of the product data and has been submitted a letter of Access from Merck KGaA/Merck S.L.U to the active substance data.</w:t>
      </w:r>
      <w:r w:rsidRPr="001B3D9E" w:rsidDel="00573A43">
        <w:rPr>
          <w:rFonts w:ascii="Arial" w:hAnsi="Arial" w:cs="Arial"/>
          <w:sz w:val="22"/>
          <w:szCs w:val="22"/>
        </w:rPr>
        <w:t xml:space="preserve"> </w:t>
      </w:r>
    </w:p>
    <w:p w14:paraId="0927BBDE" w14:textId="77777777" w:rsidR="00F854C5" w:rsidRDefault="00F854C5" w:rsidP="00AF7CD6">
      <w:pPr>
        <w:jc w:val="both"/>
        <w:rPr>
          <w:rFonts w:ascii="Arial" w:hAnsi="Arial" w:cs="Arial"/>
          <w:sz w:val="22"/>
          <w:szCs w:val="22"/>
        </w:rPr>
      </w:pPr>
      <w:bookmarkStart w:id="183" w:name="_Toc389728863"/>
      <w:bookmarkEnd w:id="177"/>
      <w:bookmarkEnd w:id="178"/>
    </w:p>
    <w:p w14:paraId="545EFC1A" w14:textId="77777777" w:rsidR="00090261" w:rsidRPr="001B3D9E" w:rsidRDefault="00090261" w:rsidP="00AF7CD6">
      <w:pPr>
        <w:jc w:val="both"/>
        <w:rPr>
          <w:rFonts w:ascii="Arial" w:hAnsi="Arial" w:cs="Arial"/>
          <w:sz w:val="22"/>
          <w:szCs w:val="22"/>
        </w:rPr>
      </w:pPr>
    </w:p>
    <w:p w14:paraId="5AFA6416" w14:textId="77777777" w:rsidR="00A53EE0" w:rsidRDefault="00A53EE0" w:rsidP="0079402F">
      <w:pPr>
        <w:pStyle w:val="Titre2"/>
      </w:pPr>
      <w:bookmarkStart w:id="184" w:name="_Toc387244927"/>
      <w:bookmarkStart w:id="185" w:name="_Toc387250751"/>
      <w:bookmarkStart w:id="186" w:name="_Toc388374050"/>
      <w:bookmarkStart w:id="187" w:name="_Toc387244929"/>
      <w:bookmarkStart w:id="188" w:name="_Toc387250753"/>
      <w:bookmarkStart w:id="189" w:name="_Toc387244930"/>
      <w:bookmarkStart w:id="190" w:name="_Toc387250754"/>
      <w:bookmarkStart w:id="191" w:name="_Toc387244932"/>
      <w:bookmarkStart w:id="192" w:name="_Toc387250756"/>
      <w:bookmarkStart w:id="193" w:name="_Toc388374053"/>
      <w:bookmarkStart w:id="194" w:name="_Toc387244935"/>
      <w:bookmarkStart w:id="195" w:name="_Toc387250759"/>
      <w:bookmarkStart w:id="196" w:name="_Toc388281243"/>
      <w:bookmarkStart w:id="197" w:name="_Toc388281699"/>
      <w:bookmarkStart w:id="198" w:name="_Toc388282181"/>
      <w:bookmarkStart w:id="199" w:name="_Toc388282629"/>
      <w:bookmarkStart w:id="200" w:name="_Toc387244936"/>
      <w:bookmarkStart w:id="201" w:name="_Toc387250760"/>
      <w:bookmarkStart w:id="202" w:name="_Toc388281244"/>
      <w:bookmarkStart w:id="203" w:name="_Toc388281700"/>
      <w:bookmarkStart w:id="204" w:name="_Toc388282182"/>
      <w:bookmarkStart w:id="205" w:name="_Toc388282630"/>
      <w:bookmarkStart w:id="206" w:name="_Toc387244937"/>
      <w:bookmarkStart w:id="207" w:name="_Toc387250761"/>
      <w:bookmarkStart w:id="208" w:name="_Toc388281245"/>
      <w:bookmarkStart w:id="209" w:name="_Toc388281701"/>
      <w:bookmarkStart w:id="210" w:name="_Toc388282183"/>
      <w:bookmarkStart w:id="211" w:name="_Toc388282631"/>
      <w:bookmarkStart w:id="212" w:name="_Toc387244938"/>
      <w:bookmarkStart w:id="213" w:name="_Toc387250762"/>
      <w:bookmarkStart w:id="214" w:name="_Toc388281246"/>
      <w:bookmarkStart w:id="215" w:name="_Toc388281702"/>
      <w:bookmarkStart w:id="216" w:name="_Toc388282184"/>
      <w:bookmarkStart w:id="217" w:name="_Toc388282632"/>
      <w:bookmarkStart w:id="218" w:name="_Toc387244939"/>
      <w:bookmarkStart w:id="219" w:name="_Toc387250763"/>
      <w:bookmarkStart w:id="220" w:name="_Toc388281247"/>
      <w:bookmarkStart w:id="221" w:name="_Toc388281703"/>
      <w:bookmarkStart w:id="222" w:name="_Toc388282185"/>
      <w:bookmarkStart w:id="223" w:name="_Toc388282633"/>
      <w:bookmarkStart w:id="224" w:name="_Toc387244940"/>
      <w:bookmarkStart w:id="225" w:name="_Toc387250764"/>
      <w:bookmarkStart w:id="226" w:name="_Toc388281248"/>
      <w:bookmarkStart w:id="227" w:name="_Toc388281704"/>
      <w:bookmarkStart w:id="228" w:name="_Toc388282186"/>
      <w:bookmarkStart w:id="229" w:name="_Toc388282634"/>
      <w:bookmarkStart w:id="230" w:name="_Toc387244941"/>
      <w:bookmarkStart w:id="231" w:name="_Toc387250765"/>
      <w:bookmarkStart w:id="232" w:name="_Toc388281249"/>
      <w:bookmarkStart w:id="233" w:name="_Toc388281705"/>
      <w:bookmarkStart w:id="234" w:name="_Toc388282187"/>
      <w:bookmarkStart w:id="235" w:name="_Toc388282635"/>
      <w:bookmarkStart w:id="236" w:name="_Toc389725110"/>
      <w:bookmarkStart w:id="237" w:name="_Toc389726046"/>
      <w:bookmarkStart w:id="238" w:name="_Toc389727098"/>
      <w:bookmarkStart w:id="239" w:name="_Toc389727456"/>
      <w:bookmarkStart w:id="240" w:name="_Toc389727815"/>
      <w:bookmarkStart w:id="241" w:name="_Toc389728174"/>
      <w:bookmarkStart w:id="242" w:name="_Toc389728534"/>
      <w:bookmarkStart w:id="243" w:name="_Toc389728892"/>
      <w:bookmarkStart w:id="244" w:name="_Toc387244961"/>
      <w:bookmarkStart w:id="245" w:name="_Toc387250770"/>
      <w:bookmarkStart w:id="246" w:name="_Toc388281268"/>
      <w:bookmarkStart w:id="247" w:name="_Toc388281724"/>
      <w:bookmarkStart w:id="248" w:name="_Toc388282206"/>
      <w:bookmarkStart w:id="249" w:name="_Toc388282654"/>
      <w:bookmarkStart w:id="250" w:name="_Toc387244962"/>
      <w:bookmarkStart w:id="251" w:name="_Toc387250771"/>
      <w:bookmarkStart w:id="252" w:name="_Toc388281269"/>
      <w:bookmarkStart w:id="253" w:name="_Toc388281725"/>
      <w:bookmarkStart w:id="254" w:name="_Toc388282207"/>
      <w:bookmarkStart w:id="255" w:name="_Toc388282655"/>
      <w:bookmarkStart w:id="256" w:name="_Toc388281270"/>
      <w:bookmarkStart w:id="257" w:name="_Toc388281726"/>
      <w:bookmarkStart w:id="258" w:name="_Toc388282208"/>
      <w:bookmarkStart w:id="259" w:name="_Toc388282656"/>
      <w:bookmarkStart w:id="260" w:name="_Toc388281275"/>
      <w:bookmarkStart w:id="261" w:name="_Toc388281731"/>
      <w:bookmarkStart w:id="262" w:name="_Toc388282213"/>
      <w:bookmarkStart w:id="263" w:name="_Toc388282661"/>
      <w:bookmarkStart w:id="264" w:name="_Toc388284930"/>
      <w:bookmarkStart w:id="265" w:name="_Toc388374075"/>
      <w:bookmarkStart w:id="266" w:name="_Toc388281276"/>
      <w:bookmarkStart w:id="267" w:name="_Toc388281732"/>
      <w:bookmarkStart w:id="268" w:name="_Toc388282214"/>
      <w:bookmarkStart w:id="269" w:name="_Toc388282662"/>
      <w:bookmarkStart w:id="270" w:name="_Toc388284931"/>
      <w:bookmarkStart w:id="271" w:name="_Toc388281277"/>
      <w:bookmarkStart w:id="272" w:name="_Toc388281733"/>
      <w:bookmarkStart w:id="273" w:name="_Toc388282215"/>
      <w:bookmarkStart w:id="274" w:name="_Toc388282663"/>
      <w:bookmarkStart w:id="275" w:name="_Toc388284932"/>
      <w:bookmarkStart w:id="276" w:name="_Toc388374077"/>
      <w:bookmarkStart w:id="277" w:name="_Toc377644220"/>
      <w:bookmarkStart w:id="278" w:name="_Toc377644817"/>
      <w:bookmarkStart w:id="279" w:name="_Toc377646047"/>
      <w:bookmarkStart w:id="280" w:name="_Toc377648982"/>
      <w:bookmarkStart w:id="281" w:name="_Toc377650835"/>
      <w:bookmarkStart w:id="282" w:name="_Toc377650962"/>
      <w:bookmarkStart w:id="283" w:name="_Toc377653231"/>
      <w:bookmarkStart w:id="284" w:name="_Toc378351536"/>
      <w:bookmarkStart w:id="285" w:name="_Toc378681285"/>
      <w:bookmarkStart w:id="286" w:name="_Toc378682205"/>
      <w:bookmarkStart w:id="287" w:name="_Toc378683652"/>
      <w:bookmarkStart w:id="288" w:name="_Toc378685340"/>
      <w:bookmarkStart w:id="289" w:name="_Toc378685476"/>
      <w:bookmarkStart w:id="290" w:name="_Toc378691685"/>
      <w:bookmarkStart w:id="291" w:name="_Toc378692142"/>
      <w:bookmarkStart w:id="292" w:name="_Toc378692279"/>
      <w:bookmarkStart w:id="293" w:name="_Toc378692416"/>
      <w:bookmarkStart w:id="294" w:name="_Toc378761118"/>
      <w:bookmarkStart w:id="295" w:name="_Toc378761261"/>
      <w:bookmarkStart w:id="296" w:name="_Toc378761404"/>
      <w:bookmarkStart w:id="297" w:name="_Toc378761547"/>
      <w:bookmarkStart w:id="298" w:name="_Toc378761860"/>
      <w:bookmarkStart w:id="299" w:name="_Toc378762000"/>
      <w:bookmarkStart w:id="300" w:name="_Toc378762138"/>
      <w:bookmarkStart w:id="301" w:name="_Toc378765615"/>
      <w:bookmarkStart w:id="302" w:name="_Toc378767363"/>
      <w:bookmarkStart w:id="303" w:name="_Toc378774958"/>
      <w:bookmarkStart w:id="304" w:name="_Toc378776153"/>
      <w:bookmarkStart w:id="305" w:name="_Toc378841233"/>
      <w:bookmarkStart w:id="306" w:name="_Toc378858832"/>
      <w:bookmarkStart w:id="307" w:name="_Toc378859060"/>
      <w:bookmarkStart w:id="308" w:name="_Toc377646048"/>
      <w:bookmarkStart w:id="309" w:name="_Toc377648983"/>
      <w:bookmarkStart w:id="310" w:name="_Toc377650836"/>
      <w:bookmarkStart w:id="311" w:name="_Toc377650963"/>
      <w:bookmarkStart w:id="312" w:name="_Toc377653232"/>
      <w:bookmarkStart w:id="313" w:name="_Toc378351537"/>
      <w:bookmarkStart w:id="314" w:name="_Toc378681286"/>
      <w:bookmarkStart w:id="315" w:name="_Toc378682206"/>
      <w:bookmarkStart w:id="316" w:name="_Toc378683653"/>
      <w:bookmarkStart w:id="317" w:name="_Toc378685341"/>
      <w:bookmarkStart w:id="318" w:name="_Toc378685477"/>
      <w:bookmarkStart w:id="319" w:name="_Toc378691686"/>
      <w:bookmarkStart w:id="320" w:name="_Toc378692143"/>
      <w:bookmarkStart w:id="321" w:name="_Toc378692280"/>
      <w:bookmarkStart w:id="322" w:name="_Toc378692417"/>
      <w:bookmarkStart w:id="323" w:name="_Toc378761119"/>
      <w:bookmarkStart w:id="324" w:name="_Toc378761262"/>
      <w:bookmarkStart w:id="325" w:name="_Toc378761405"/>
      <w:bookmarkStart w:id="326" w:name="_Toc378761548"/>
      <w:bookmarkStart w:id="327" w:name="_Toc378761861"/>
      <w:bookmarkStart w:id="328" w:name="_Toc378762001"/>
      <w:bookmarkStart w:id="329" w:name="_Toc378762139"/>
      <w:bookmarkStart w:id="330" w:name="_Toc378765616"/>
      <w:bookmarkStart w:id="331" w:name="_Toc378767364"/>
      <w:bookmarkStart w:id="332" w:name="_Toc378774959"/>
      <w:bookmarkStart w:id="333" w:name="_Toc378776154"/>
      <w:bookmarkStart w:id="334" w:name="_Toc378841234"/>
      <w:bookmarkStart w:id="335" w:name="_Toc378858833"/>
      <w:bookmarkStart w:id="336" w:name="_Toc378859061"/>
      <w:bookmarkStart w:id="337" w:name="_Toc377646049"/>
      <w:bookmarkStart w:id="338" w:name="_Toc377648984"/>
      <w:bookmarkStart w:id="339" w:name="_Toc377650837"/>
      <w:bookmarkStart w:id="340" w:name="_Toc377650964"/>
      <w:bookmarkStart w:id="341" w:name="_Toc377653233"/>
      <w:bookmarkStart w:id="342" w:name="_Toc378351538"/>
      <w:bookmarkStart w:id="343" w:name="_Toc378681287"/>
      <w:bookmarkStart w:id="344" w:name="_Toc378682207"/>
      <w:bookmarkStart w:id="345" w:name="_Toc378683654"/>
      <w:bookmarkStart w:id="346" w:name="_Toc378685342"/>
      <w:bookmarkStart w:id="347" w:name="_Toc378685478"/>
      <w:bookmarkStart w:id="348" w:name="_Toc378691687"/>
      <w:bookmarkStart w:id="349" w:name="_Toc378692144"/>
      <w:bookmarkStart w:id="350" w:name="_Toc378692281"/>
      <w:bookmarkStart w:id="351" w:name="_Toc378692418"/>
      <w:bookmarkStart w:id="352" w:name="_Toc378761120"/>
      <w:bookmarkStart w:id="353" w:name="_Toc378761263"/>
      <w:bookmarkStart w:id="354" w:name="_Toc378761406"/>
      <w:bookmarkStart w:id="355" w:name="_Toc378761549"/>
      <w:bookmarkStart w:id="356" w:name="_Toc378761862"/>
      <w:bookmarkStart w:id="357" w:name="_Toc378762002"/>
      <w:bookmarkStart w:id="358" w:name="_Toc378762140"/>
      <w:bookmarkStart w:id="359" w:name="_Toc378765617"/>
      <w:bookmarkStart w:id="360" w:name="_Toc378767365"/>
      <w:bookmarkStart w:id="361" w:name="_Toc378774960"/>
      <w:bookmarkStart w:id="362" w:name="_Toc378776155"/>
      <w:bookmarkStart w:id="363" w:name="_Toc378841235"/>
      <w:bookmarkStart w:id="364" w:name="_Toc378858834"/>
      <w:bookmarkStart w:id="365" w:name="_Toc378859062"/>
      <w:bookmarkStart w:id="366" w:name="_Toc377646050"/>
      <w:bookmarkStart w:id="367" w:name="_Toc377648985"/>
      <w:bookmarkStart w:id="368" w:name="_Toc377650838"/>
      <w:bookmarkStart w:id="369" w:name="_Toc377650965"/>
      <w:bookmarkStart w:id="370" w:name="_Toc377653234"/>
      <w:bookmarkStart w:id="371" w:name="_Toc378351539"/>
      <w:bookmarkStart w:id="372" w:name="_Toc378681288"/>
      <w:bookmarkStart w:id="373" w:name="_Toc378682208"/>
      <w:bookmarkStart w:id="374" w:name="_Toc378683655"/>
      <w:bookmarkStart w:id="375" w:name="_Toc378685343"/>
      <w:bookmarkStart w:id="376" w:name="_Toc378685479"/>
      <w:bookmarkStart w:id="377" w:name="_Toc378691688"/>
      <w:bookmarkStart w:id="378" w:name="_Toc378692145"/>
      <w:bookmarkStart w:id="379" w:name="_Toc378692282"/>
      <w:bookmarkStart w:id="380" w:name="_Toc378692419"/>
      <w:bookmarkStart w:id="381" w:name="_Toc378761121"/>
      <w:bookmarkStart w:id="382" w:name="_Toc378761264"/>
      <w:bookmarkStart w:id="383" w:name="_Toc378761407"/>
      <w:bookmarkStart w:id="384" w:name="_Toc378761550"/>
      <w:bookmarkStart w:id="385" w:name="_Toc378761863"/>
      <w:bookmarkStart w:id="386" w:name="_Toc378762003"/>
      <w:bookmarkStart w:id="387" w:name="_Toc378762141"/>
      <w:bookmarkStart w:id="388" w:name="_Toc378765618"/>
      <w:bookmarkStart w:id="389" w:name="_Toc378767366"/>
      <w:bookmarkStart w:id="390" w:name="_Toc378774961"/>
      <w:bookmarkStart w:id="391" w:name="_Toc378776156"/>
      <w:bookmarkStart w:id="392" w:name="_Toc378841236"/>
      <w:bookmarkStart w:id="393" w:name="_Toc378858835"/>
      <w:bookmarkStart w:id="394" w:name="_Toc378859063"/>
      <w:bookmarkStart w:id="395" w:name="_Toc388281278"/>
      <w:bookmarkStart w:id="396" w:name="_Toc388281734"/>
      <w:bookmarkStart w:id="397" w:name="_Toc388282216"/>
      <w:bookmarkStart w:id="398" w:name="_Toc388282664"/>
      <w:bookmarkStart w:id="399" w:name="_Toc388284933"/>
      <w:bookmarkStart w:id="400" w:name="_Toc388281292"/>
      <w:bookmarkStart w:id="401" w:name="_Toc388281748"/>
      <w:bookmarkStart w:id="402" w:name="_Toc388282230"/>
      <w:bookmarkStart w:id="403" w:name="_Toc388282678"/>
      <w:bookmarkStart w:id="404" w:name="_Toc388284947"/>
      <w:bookmarkStart w:id="405" w:name="_Toc388374088"/>
      <w:bookmarkStart w:id="406" w:name="_Toc388281295"/>
      <w:bookmarkStart w:id="407" w:name="_Toc388281751"/>
      <w:bookmarkStart w:id="408" w:name="_Toc388282233"/>
      <w:bookmarkStart w:id="409" w:name="_Toc388282681"/>
      <w:bookmarkStart w:id="410" w:name="_Toc388284950"/>
      <w:bookmarkStart w:id="411" w:name="_Toc388374090"/>
      <w:bookmarkStart w:id="412" w:name="_Toc388281298"/>
      <w:bookmarkStart w:id="413" w:name="_Toc388281754"/>
      <w:bookmarkStart w:id="414" w:name="_Toc388282236"/>
      <w:bookmarkStart w:id="415" w:name="_Toc388282684"/>
      <w:bookmarkStart w:id="416" w:name="_Toc388284953"/>
      <w:bookmarkStart w:id="417" w:name="_Toc388374092"/>
      <w:bookmarkStart w:id="418" w:name="_Toc388281301"/>
      <w:bookmarkStart w:id="419" w:name="_Toc388281757"/>
      <w:bookmarkStart w:id="420" w:name="_Toc388282239"/>
      <w:bookmarkStart w:id="421" w:name="_Toc388282687"/>
      <w:bookmarkStart w:id="422" w:name="_Toc388284956"/>
      <w:bookmarkStart w:id="423" w:name="_Toc388374094"/>
      <w:bookmarkStart w:id="424" w:name="_Toc388281313"/>
      <w:bookmarkStart w:id="425" w:name="_Toc388281769"/>
      <w:bookmarkStart w:id="426" w:name="_Toc388282251"/>
      <w:bookmarkStart w:id="427" w:name="_Toc388282699"/>
      <w:bookmarkStart w:id="428" w:name="_Toc388284968"/>
      <w:bookmarkStart w:id="429" w:name="_Toc388374102"/>
      <w:bookmarkStart w:id="430" w:name="_Toc388281318"/>
      <w:bookmarkStart w:id="431" w:name="_Toc388281774"/>
      <w:bookmarkStart w:id="432" w:name="_Toc388282256"/>
      <w:bookmarkStart w:id="433" w:name="_Toc388282704"/>
      <w:bookmarkStart w:id="434" w:name="_Toc388281319"/>
      <w:bookmarkStart w:id="435" w:name="_Toc388281775"/>
      <w:bookmarkStart w:id="436" w:name="_Toc388282257"/>
      <w:bookmarkStart w:id="437" w:name="_Toc388282705"/>
      <w:bookmarkStart w:id="438" w:name="_Toc388281320"/>
      <w:bookmarkStart w:id="439" w:name="_Toc388281776"/>
      <w:bookmarkStart w:id="440" w:name="_Toc388282258"/>
      <w:bookmarkStart w:id="441" w:name="_Toc388282706"/>
      <w:bookmarkStart w:id="442" w:name="_Toc388281321"/>
      <w:bookmarkStart w:id="443" w:name="_Toc388281777"/>
      <w:bookmarkStart w:id="444" w:name="_Toc388282259"/>
      <w:bookmarkStart w:id="445" w:name="_Toc388282707"/>
      <w:bookmarkStart w:id="446" w:name="_Toc387244977"/>
      <w:bookmarkStart w:id="447" w:name="_Toc388281327"/>
      <w:bookmarkStart w:id="448" w:name="_Toc388281783"/>
      <w:bookmarkStart w:id="449" w:name="_Toc388282265"/>
      <w:bookmarkStart w:id="450" w:name="_Toc388282713"/>
      <w:bookmarkStart w:id="451" w:name="_Toc388284979"/>
      <w:bookmarkStart w:id="452" w:name="_Toc388374113"/>
      <w:bookmarkStart w:id="453" w:name="_Toc387244978"/>
      <w:bookmarkStart w:id="454" w:name="_Toc388281328"/>
      <w:bookmarkStart w:id="455" w:name="_Toc388281784"/>
      <w:bookmarkStart w:id="456" w:name="_Toc388282266"/>
      <w:bookmarkStart w:id="457" w:name="_Toc388282714"/>
      <w:bookmarkStart w:id="458" w:name="_Toc388284980"/>
      <w:bookmarkStart w:id="459" w:name="_Toc387245003"/>
      <w:bookmarkStart w:id="460" w:name="_Toc388281353"/>
      <w:bookmarkStart w:id="461" w:name="_Toc388281809"/>
      <w:bookmarkStart w:id="462" w:name="_Toc388282291"/>
      <w:bookmarkStart w:id="463" w:name="_Toc388282739"/>
      <w:bookmarkStart w:id="464" w:name="_Toc388285005"/>
      <w:bookmarkStart w:id="465" w:name="_Toc388374131"/>
      <w:bookmarkStart w:id="466" w:name="_Toc387245028"/>
      <w:bookmarkStart w:id="467" w:name="_Toc388281378"/>
      <w:bookmarkStart w:id="468" w:name="_Toc388281834"/>
      <w:bookmarkStart w:id="469" w:name="_Toc388282316"/>
      <w:bookmarkStart w:id="470" w:name="_Toc388282764"/>
      <w:bookmarkStart w:id="471" w:name="_Toc388285030"/>
      <w:bookmarkStart w:id="472" w:name="_Toc388374148"/>
      <w:bookmarkStart w:id="473" w:name="_Toc387245029"/>
      <w:bookmarkStart w:id="474" w:name="_Toc388281379"/>
      <w:bookmarkStart w:id="475" w:name="_Toc388281835"/>
      <w:bookmarkStart w:id="476" w:name="_Toc388282317"/>
      <w:bookmarkStart w:id="477" w:name="_Toc388282765"/>
      <w:bookmarkStart w:id="478" w:name="_Toc388285031"/>
      <w:bookmarkStart w:id="479" w:name="_Toc388374149"/>
      <w:bookmarkStart w:id="480" w:name="_Toc387245030"/>
      <w:bookmarkStart w:id="481" w:name="_Toc388281380"/>
      <w:bookmarkStart w:id="482" w:name="_Toc388281836"/>
      <w:bookmarkStart w:id="483" w:name="_Toc388282318"/>
      <w:bookmarkStart w:id="484" w:name="_Toc388282766"/>
      <w:bookmarkStart w:id="485" w:name="_Toc388285032"/>
      <w:bookmarkStart w:id="486" w:name="_Toc388374150"/>
      <w:bookmarkStart w:id="487" w:name="_Toc387245031"/>
      <w:bookmarkStart w:id="488" w:name="_Toc388281381"/>
      <w:bookmarkStart w:id="489" w:name="_Toc388281837"/>
      <w:bookmarkStart w:id="490" w:name="_Toc388282319"/>
      <w:bookmarkStart w:id="491" w:name="_Toc388282767"/>
      <w:bookmarkStart w:id="492" w:name="_Toc388285033"/>
      <w:bookmarkStart w:id="493" w:name="_Toc388374151"/>
      <w:bookmarkStart w:id="494" w:name="_Toc387245032"/>
      <w:bookmarkStart w:id="495" w:name="_Toc388281382"/>
      <w:bookmarkStart w:id="496" w:name="_Toc388281838"/>
      <w:bookmarkStart w:id="497" w:name="_Toc388282320"/>
      <w:bookmarkStart w:id="498" w:name="_Toc388282768"/>
      <w:bookmarkStart w:id="499" w:name="_Toc388285034"/>
      <w:bookmarkStart w:id="500" w:name="_Toc388374152"/>
      <w:bookmarkStart w:id="501" w:name="_Toc387245033"/>
      <w:bookmarkStart w:id="502" w:name="_Toc388281383"/>
      <w:bookmarkStart w:id="503" w:name="_Toc388281839"/>
      <w:bookmarkStart w:id="504" w:name="_Toc388282321"/>
      <w:bookmarkStart w:id="505" w:name="_Toc388282769"/>
      <w:bookmarkStart w:id="506" w:name="_Toc388285035"/>
      <w:bookmarkStart w:id="507" w:name="_Toc387245106"/>
      <w:bookmarkStart w:id="508" w:name="_Toc388281456"/>
      <w:bookmarkStart w:id="509" w:name="_Toc388281912"/>
      <w:bookmarkStart w:id="510" w:name="_Toc388282394"/>
      <w:bookmarkStart w:id="511" w:name="_Toc388282842"/>
      <w:bookmarkStart w:id="512" w:name="_Toc388285108"/>
      <w:bookmarkStart w:id="513" w:name="_Toc388374208"/>
      <w:bookmarkStart w:id="514" w:name="_Toc377646054"/>
      <w:bookmarkStart w:id="515" w:name="_Toc377648989"/>
      <w:bookmarkStart w:id="516" w:name="_Toc377650842"/>
      <w:bookmarkStart w:id="517" w:name="_Toc377650969"/>
      <w:bookmarkStart w:id="518" w:name="_Toc377653238"/>
      <w:bookmarkStart w:id="519" w:name="_Toc378351543"/>
      <w:bookmarkStart w:id="520" w:name="_Toc378681292"/>
      <w:bookmarkStart w:id="521" w:name="_Toc378682212"/>
      <w:bookmarkStart w:id="522" w:name="_Toc378683659"/>
      <w:bookmarkStart w:id="523" w:name="_Toc378685347"/>
      <w:bookmarkStart w:id="524" w:name="_Toc378685483"/>
      <w:bookmarkStart w:id="525" w:name="_Toc378691692"/>
      <w:bookmarkStart w:id="526" w:name="_Toc378692149"/>
      <w:bookmarkStart w:id="527" w:name="_Toc378692286"/>
      <w:bookmarkStart w:id="528" w:name="_Toc378692423"/>
      <w:bookmarkStart w:id="529" w:name="_Toc378761125"/>
      <w:bookmarkStart w:id="530" w:name="_Toc378761268"/>
      <w:bookmarkStart w:id="531" w:name="_Toc378761411"/>
      <w:bookmarkStart w:id="532" w:name="_Toc378761554"/>
      <w:bookmarkStart w:id="533" w:name="_Toc378761867"/>
      <w:bookmarkStart w:id="534" w:name="_Toc378762007"/>
      <w:bookmarkStart w:id="535" w:name="_Toc378762145"/>
      <w:bookmarkStart w:id="536" w:name="_Toc378765622"/>
      <w:bookmarkStart w:id="537" w:name="_Toc378767370"/>
      <w:bookmarkStart w:id="538" w:name="_Toc378774965"/>
      <w:bookmarkStart w:id="539" w:name="_Toc378776160"/>
      <w:bookmarkStart w:id="540" w:name="_Toc378841240"/>
      <w:bookmarkStart w:id="541" w:name="_Toc378858839"/>
      <w:bookmarkStart w:id="542" w:name="_Toc378859067"/>
      <w:bookmarkStart w:id="543" w:name="_Toc377646055"/>
      <w:bookmarkStart w:id="544" w:name="_Toc377648990"/>
      <w:bookmarkStart w:id="545" w:name="_Toc377650843"/>
      <w:bookmarkStart w:id="546" w:name="_Toc377650970"/>
      <w:bookmarkStart w:id="547" w:name="_Toc377653239"/>
      <w:bookmarkStart w:id="548" w:name="_Toc378351544"/>
      <w:bookmarkStart w:id="549" w:name="_Toc378681293"/>
      <w:bookmarkStart w:id="550" w:name="_Toc378682213"/>
      <w:bookmarkStart w:id="551" w:name="_Toc378683660"/>
      <w:bookmarkStart w:id="552" w:name="_Toc378685348"/>
      <w:bookmarkStart w:id="553" w:name="_Toc378685484"/>
      <w:bookmarkStart w:id="554" w:name="_Toc378691693"/>
      <w:bookmarkStart w:id="555" w:name="_Toc378692150"/>
      <w:bookmarkStart w:id="556" w:name="_Toc378692287"/>
      <w:bookmarkStart w:id="557" w:name="_Toc378692424"/>
      <w:bookmarkStart w:id="558" w:name="_Toc378761126"/>
      <w:bookmarkStart w:id="559" w:name="_Toc378761269"/>
      <w:bookmarkStart w:id="560" w:name="_Toc378761412"/>
      <w:bookmarkStart w:id="561" w:name="_Toc378761555"/>
      <w:bookmarkStart w:id="562" w:name="_Toc378761868"/>
      <w:bookmarkStart w:id="563" w:name="_Toc378762008"/>
      <w:bookmarkStart w:id="564" w:name="_Toc378762146"/>
      <w:bookmarkStart w:id="565" w:name="_Toc378765623"/>
      <w:bookmarkStart w:id="566" w:name="_Toc378767371"/>
      <w:bookmarkStart w:id="567" w:name="_Toc378774966"/>
      <w:bookmarkStart w:id="568" w:name="_Toc378776161"/>
      <w:bookmarkStart w:id="569" w:name="_Toc378841241"/>
      <w:bookmarkStart w:id="570" w:name="_Toc378858840"/>
      <w:bookmarkStart w:id="571" w:name="_Toc378859068"/>
      <w:bookmarkStart w:id="572" w:name="_Toc377646056"/>
      <w:bookmarkStart w:id="573" w:name="_Toc377648991"/>
      <w:bookmarkStart w:id="574" w:name="_Toc377650844"/>
      <w:bookmarkStart w:id="575" w:name="_Toc377650971"/>
      <w:bookmarkStart w:id="576" w:name="_Toc377653240"/>
      <w:bookmarkStart w:id="577" w:name="_Toc378351545"/>
      <w:bookmarkStart w:id="578" w:name="_Toc378681294"/>
      <w:bookmarkStart w:id="579" w:name="_Toc378682214"/>
      <w:bookmarkStart w:id="580" w:name="_Toc378683661"/>
      <w:bookmarkStart w:id="581" w:name="_Toc378685349"/>
      <w:bookmarkStart w:id="582" w:name="_Toc378685485"/>
      <w:bookmarkStart w:id="583" w:name="_Toc378691694"/>
      <w:bookmarkStart w:id="584" w:name="_Toc378692151"/>
      <w:bookmarkStart w:id="585" w:name="_Toc378692288"/>
      <w:bookmarkStart w:id="586" w:name="_Toc378692425"/>
      <w:bookmarkStart w:id="587" w:name="_Toc378761127"/>
      <w:bookmarkStart w:id="588" w:name="_Toc378761270"/>
      <w:bookmarkStart w:id="589" w:name="_Toc378761413"/>
      <w:bookmarkStart w:id="590" w:name="_Toc378761556"/>
      <w:bookmarkStart w:id="591" w:name="_Toc378761869"/>
      <w:bookmarkStart w:id="592" w:name="_Toc378762009"/>
      <w:bookmarkStart w:id="593" w:name="_Toc378762147"/>
      <w:bookmarkStart w:id="594" w:name="_Toc378765624"/>
      <w:bookmarkStart w:id="595" w:name="_Toc378767372"/>
      <w:bookmarkStart w:id="596" w:name="_Toc378774967"/>
      <w:bookmarkStart w:id="597" w:name="_Toc378776162"/>
      <w:bookmarkStart w:id="598" w:name="_Toc378841242"/>
      <w:bookmarkStart w:id="599" w:name="_Toc378858841"/>
      <w:bookmarkStart w:id="600" w:name="_Toc378859069"/>
      <w:bookmarkStart w:id="601" w:name="_Toc377646057"/>
      <w:bookmarkStart w:id="602" w:name="_Toc377648992"/>
      <w:bookmarkStart w:id="603" w:name="_Toc377650845"/>
      <w:bookmarkStart w:id="604" w:name="_Toc377650972"/>
      <w:bookmarkStart w:id="605" w:name="_Toc377653241"/>
      <w:bookmarkStart w:id="606" w:name="_Toc378351546"/>
      <w:bookmarkStart w:id="607" w:name="_Toc378681295"/>
      <w:bookmarkStart w:id="608" w:name="_Toc378682215"/>
      <w:bookmarkStart w:id="609" w:name="_Toc378683662"/>
      <w:bookmarkStart w:id="610" w:name="_Toc378685350"/>
      <w:bookmarkStart w:id="611" w:name="_Toc378685486"/>
      <w:bookmarkStart w:id="612" w:name="_Toc378691695"/>
      <w:bookmarkStart w:id="613" w:name="_Toc378692152"/>
      <w:bookmarkStart w:id="614" w:name="_Toc378692289"/>
      <w:bookmarkStart w:id="615" w:name="_Toc378692426"/>
      <w:bookmarkStart w:id="616" w:name="_Toc378761128"/>
      <w:bookmarkStart w:id="617" w:name="_Toc378761271"/>
      <w:bookmarkStart w:id="618" w:name="_Toc378761414"/>
      <w:bookmarkStart w:id="619" w:name="_Toc378761557"/>
      <w:bookmarkStart w:id="620" w:name="_Toc378761870"/>
      <w:bookmarkStart w:id="621" w:name="_Toc378762010"/>
      <w:bookmarkStart w:id="622" w:name="_Toc378762148"/>
      <w:bookmarkStart w:id="623" w:name="_Toc378765625"/>
      <w:bookmarkStart w:id="624" w:name="_Toc378767373"/>
      <w:bookmarkStart w:id="625" w:name="_Toc378774968"/>
      <w:bookmarkStart w:id="626" w:name="_Toc378776163"/>
      <w:bookmarkStart w:id="627" w:name="_Toc378841243"/>
      <w:bookmarkStart w:id="628" w:name="_Toc378858842"/>
      <w:bookmarkStart w:id="629" w:name="_Toc378859070"/>
      <w:bookmarkStart w:id="630" w:name="_Toc377646058"/>
      <w:bookmarkStart w:id="631" w:name="_Toc377648993"/>
      <w:bookmarkStart w:id="632" w:name="_Toc377650846"/>
      <w:bookmarkStart w:id="633" w:name="_Toc377650973"/>
      <w:bookmarkStart w:id="634" w:name="_Toc377653242"/>
      <w:bookmarkStart w:id="635" w:name="_Toc378351547"/>
      <w:bookmarkStart w:id="636" w:name="_Toc378681296"/>
      <w:bookmarkStart w:id="637" w:name="_Toc378682216"/>
      <w:bookmarkStart w:id="638" w:name="_Toc378683663"/>
      <w:bookmarkStart w:id="639" w:name="_Toc378685351"/>
      <w:bookmarkStart w:id="640" w:name="_Toc378685487"/>
      <w:bookmarkStart w:id="641" w:name="_Toc378691696"/>
      <w:bookmarkStart w:id="642" w:name="_Toc378692153"/>
      <w:bookmarkStart w:id="643" w:name="_Toc378692290"/>
      <w:bookmarkStart w:id="644" w:name="_Toc378692427"/>
      <w:bookmarkStart w:id="645" w:name="_Toc378761129"/>
      <w:bookmarkStart w:id="646" w:name="_Toc378761272"/>
      <w:bookmarkStart w:id="647" w:name="_Toc378761415"/>
      <w:bookmarkStart w:id="648" w:name="_Toc378761558"/>
      <w:bookmarkStart w:id="649" w:name="_Toc378761871"/>
      <w:bookmarkStart w:id="650" w:name="_Toc378762011"/>
      <w:bookmarkStart w:id="651" w:name="_Toc378762149"/>
      <w:bookmarkStart w:id="652" w:name="_Toc378765626"/>
      <w:bookmarkStart w:id="653" w:name="_Toc378767374"/>
      <w:bookmarkStart w:id="654" w:name="_Toc378774969"/>
      <w:bookmarkStart w:id="655" w:name="_Toc378776164"/>
      <w:bookmarkStart w:id="656" w:name="_Toc378841244"/>
      <w:bookmarkStart w:id="657" w:name="_Toc378858843"/>
      <w:bookmarkStart w:id="658" w:name="_Toc378859071"/>
      <w:bookmarkStart w:id="659" w:name="_Toc377646059"/>
      <w:bookmarkStart w:id="660" w:name="_Toc377648994"/>
      <w:bookmarkStart w:id="661" w:name="_Toc377650847"/>
      <w:bookmarkStart w:id="662" w:name="_Toc377650974"/>
      <w:bookmarkStart w:id="663" w:name="_Toc377653243"/>
      <w:bookmarkStart w:id="664" w:name="_Toc378351548"/>
      <w:bookmarkStart w:id="665" w:name="_Toc378681297"/>
      <w:bookmarkStart w:id="666" w:name="_Toc378682217"/>
      <w:bookmarkStart w:id="667" w:name="_Toc378683664"/>
      <w:bookmarkStart w:id="668" w:name="_Toc378685352"/>
      <w:bookmarkStart w:id="669" w:name="_Toc378685488"/>
      <w:bookmarkStart w:id="670" w:name="_Toc378691697"/>
      <w:bookmarkStart w:id="671" w:name="_Toc378692154"/>
      <w:bookmarkStart w:id="672" w:name="_Toc378692291"/>
      <w:bookmarkStart w:id="673" w:name="_Toc378692428"/>
      <w:bookmarkStart w:id="674" w:name="_Toc378761130"/>
      <w:bookmarkStart w:id="675" w:name="_Toc378761273"/>
      <w:bookmarkStart w:id="676" w:name="_Toc378761416"/>
      <w:bookmarkStart w:id="677" w:name="_Toc378761559"/>
      <w:bookmarkStart w:id="678" w:name="_Toc378761872"/>
      <w:bookmarkStart w:id="679" w:name="_Toc378762012"/>
      <w:bookmarkStart w:id="680" w:name="_Toc378762150"/>
      <w:bookmarkStart w:id="681" w:name="_Toc378765627"/>
      <w:bookmarkStart w:id="682" w:name="_Toc378767375"/>
      <w:bookmarkStart w:id="683" w:name="_Toc378774970"/>
      <w:bookmarkStart w:id="684" w:name="_Toc378776165"/>
      <w:bookmarkStart w:id="685" w:name="_Toc378841245"/>
      <w:bookmarkStart w:id="686" w:name="_Toc378858844"/>
      <w:bookmarkStart w:id="687" w:name="_Toc378859072"/>
      <w:bookmarkStart w:id="688" w:name="_Toc377646060"/>
      <w:bookmarkStart w:id="689" w:name="_Toc377648995"/>
      <w:bookmarkStart w:id="690" w:name="_Toc377650848"/>
      <w:bookmarkStart w:id="691" w:name="_Toc377650975"/>
      <w:bookmarkStart w:id="692" w:name="_Toc377653244"/>
      <w:bookmarkStart w:id="693" w:name="_Toc378351549"/>
      <w:bookmarkStart w:id="694" w:name="_Toc378681298"/>
      <w:bookmarkStart w:id="695" w:name="_Toc378682218"/>
      <w:bookmarkStart w:id="696" w:name="_Toc378683665"/>
      <w:bookmarkStart w:id="697" w:name="_Toc378685353"/>
      <w:bookmarkStart w:id="698" w:name="_Toc378685489"/>
      <w:bookmarkStart w:id="699" w:name="_Toc378691698"/>
      <w:bookmarkStart w:id="700" w:name="_Toc378692155"/>
      <w:bookmarkStart w:id="701" w:name="_Toc378692292"/>
      <w:bookmarkStart w:id="702" w:name="_Toc378692429"/>
      <w:bookmarkStart w:id="703" w:name="_Toc378761131"/>
      <w:bookmarkStart w:id="704" w:name="_Toc378761274"/>
      <w:bookmarkStart w:id="705" w:name="_Toc378761417"/>
      <w:bookmarkStart w:id="706" w:name="_Toc378761560"/>
      <w:bookmarkStart w:id="707" w:name="_Toc378761873"/>
      <w:bookmarkStart w:id="708" w:name="_Toc378762013"/>
      <w:bookmarkStart w:id="709" w:name="_Toc378762151"/>
      <w:bookmarkStart w:id="710" w:name="_Toc378765628"/>
      <w:bookmarkStart w:id="711" w:name="_Toc378767376"/>
      <w:bookmarkStart w:id="712" w:name="_Toc378774971"/>
      <w:bookmarkStart w:id="713" w:name="_Toc378776166"/>
      <w:bookmarkStart w:id="714" w:name="_Toc378841246"/>
      <w:bookmarkStart w:id="715" w:name="_Toc378858845"/>
      <w:bookmarkStart w:id="716" w:name="_Toc378859073"/>
      <w:bookmarkStart w:id="717" w:name="_Toc387245107"/>
      <w:bookmarkStart w:id="718" w:name="_Toc388281457"/>
      <w:bookmarkStart w:id="719" w:name="_Toc388281913"/>
      <w:bookmarkStart w:id="720" w:name="_Toc388282395"/>
      <w:bookmarkStart w:id="721" w:name="_Toc388282843"/>
      <w:bookmarkStart w:id="722" w:name="_Toc388285109"/>
      <w:bookmarkStart w:id="723" w:name="_Toc387245108"/>
      <w:bookmarkStart w:id="724" w:name="_Toc388281458"/>
      <w:bookmarkStart w:id="725" w:name="_Toc388281914"/>
      <w:bookmarkStart w:id="726" w:name="_Toc388282396"/>
      <w:bookmarkStart w:id="727" w:name="_Toc388282844"/>
      <w:bookmarkStart w:id="728" w:name="_Toc388285110"/>
      <w:bookmarkStart w:id="729" w:name="_Toc387245109"/>
      <w:bookmarkStart w:id="730" w:name="_Toc388281459"/>
      <w:bookmarkStart w:id="731" w:name="_Toc388281915"/>
      <w:bookmarkStart w:id="732" w:name="_Toc388282397"/>
      <w:bookmarkStart w:id="733" w:name="_Toc388282845"/>
      <w:bookmarkStart w:id="734" w:name="_Toc388285111"/>
      <w:bookmarkStart w:id="735" w:name="_Toc388374211"/>
      <w:bookmarkStart w:id="736" w:name="_Toc387245110"/>
      <w:bookmarkStart w:id="737" w:name="_Toc388281460"/>
      <w:bookmarkStart w:id="738" w:name="_Toc388281916"/>
      <w:bookmarkStart w:id="739" w:name="_Toc388282398"/>
      <w:bookmarkStart w:id="740" w:name="_Toc388282846"/>
      <w:bookmarkStart w:id="741" w:name="_Toc388285112"/>
      <w:bookmarkStart w:id="742" w:name="_Toc388374212"/>
      <w:bookmarkStart w:id="743" w:name="_Toc387245111"/>
      <w:bookmarkStart w:id="744" w:name="_Toc388281461"/>
      <w:bookmarkStart w:id="745" w:name="_Toc388281917"/>
      <w:bookmarkStart w:id="746" w:name="_Toc388282399"/>
      <w:bookmarkStart w:id="747" w:name="_Toc388282847"/>
      <w:bookmarkStart w:id="748" w:name="_Toc388285113"/>
      <w:bookmarkStart w:id="749" w:name="_Toc387245148"/>
      <w:bookmarkStart w:id="750" w:name="_Toc387250792"/>
      <w:bookmarkStart w:id="751" w:name="_Toc388281498"/>
      <w:bookmarkStart w:id="752" w:name="_Toc388281954"/>
      <w:bookmarkStart w:id="753" w:name="_Toc388282436"/>
      <w:bookmarkStart w:id="754" w:name="_Toc388282884"/>
      <w:bookmarkStart w:id="755" w:name="_Toc388285150"/>
      <w:bookmarkStart w:id="756" w:name="_Toc388374241"/>
      <w:bookmarkStart w:id="757" w:name="_Toc387245149"/>
      <w:bookmarkStart w:id="758" w:name="_Toc387250793"/>
      <w:bookmarkStart w:id="759" w:name="_Toc388281499"/>
      <w:bookmarkStart w:id="760" w:name="_Toc388281955"/>
      <w:bookmarkStart w:id="761" w:name="_Toc388282437"/>
      <w:bookmarkStart w:id="762" w:name="_Toc388282885"/>
      <w:bookmarkStart w:id="763" w:name="_Toc388285151"/>
      <w:bookmarkStart w:id="764" w:name="_Toc388374242"/>
      <w:bookmarkStart w:id="765" w:name="_Toc387245151"/>
      <w:bookmarkStart w:id="766" w:name="_Toc388281501"/>
      <w:bookmarkStart w:id="767" w:name="_Toc388281957"/>
      <w:bookmarkStart w:id="768" w:name="_Toc388282439"/>
      <w:bookmarkStart w:id="769" w:name="_Toc388282887"/>
      <w:bookmarkStart w:id="770" w:name="_Toc388285153"/>
      <w:bookmarkStart w:id="771" w:name="_Toc388374244"/>
      <w:bookmarkStart w:id="772" w:name="_Toc377646064"/>
      <w:bookmarkStart w:id="773" w:name="_Toc377648999"/>
      <w:bookmarkStart w:id="774" w:name="_Toc377650852"/>
      <w:bookmarkStart w:id="775" w:name="_Toc377650979"/>
      <w:bookmarkStart w:id="776" w:name="_Toc377653248"/>
      <w:bookmarkStart w:id="777" w:name="_Toc378351553"/>
      <w:bookmarkStart w:id="778" w:name="_Toc378681302"/>
      <w:bookmarkStart w:id="779" w:name="_Toc378682222"/>
      <w:bookmarkStart w:id="780" w:name="_Toc378683669"/>
      <w:bookmarkStart w:id="781" w:name="_Toc378685357"/>
      <w:bookmarkStart w:id="782" w:name="_Toc378685493"/>
      <w:bookmarkStart w:id="783" w:name="_Toc378691702"/>
      <w:bookmarkStart w:id="784" w:name="_Toc378692159"/>
      <w:bookmarkStart w:id="785" w:name="_Toc378692296"/>
      <w:bookmarkStart w:id="786" w:name="_Toc378692433"/>
      <w:bookmarkStart w:id="787" w:name="_Toc378761135"/>
      <w:bookmarkStart w:id="788" w:name="_Toc378761278"/>
      <w:bookmarkStart w:id="789" w:name="_Toc378761421"/>
      <w:bookmarkStart w:id="790" w:name="_Toc378761564"/>
      <w:bookmarkStart w:id="791" w:name="_Toc378761877"/>
      <w:bookmarkStart w:id="792" w:name="_Toc378762017"/>
      <w:bookmarkStart w:id="793" w:name="_Toc378762155"/>
      <w:bookmarkStart w:id="794" w:name="_Toc378765632"/>
      <w:bookmarkStart w:id="795" w:name="_Toc378767380"/>
      <w:bookmarkStart w:id="796" w:name="_Toc378774975"/>
      <w:bookmarkStart w:id="797" w:name="_Toc378776170"/>
      <w:bookmarkStart w:id="798" w:name="_Toc378841250"/>
      <w:bookmarkStart w:id="799" w:name="_Toc378858849"/>
      <w:bookmarkStart w:id="800" w:name="_Toc378859077"/>
      <w:bookmarkStart w:id="801" w:name="_Toc377646065"/>
      <w:bookmarkStart w:id="802" w:name="_Toc377649000"/>
      <w:bookmarkStart w:id="803" w:name="_Toc377650853"/>
      <w:bookmarkStart w:id="804" w:name="_Toc377650980"/>
      <w:bookmarkStart w:id="805" w:name="_Toc377653249"/>
      <w:bookmarkStart w:id="806" w:name="_Toc378351554"/>
      <w:bookmarkStart w:id="807" w:name="_Toc378681303"/>
      <w:bookmarkStart w:id="808" w:name="_Toc378682223"/>
      <w:bookmarkStart w:id="809" w:name="_Toc378683670"/>
      <w:bookmarkStart w:id="810" w:name="_Toc378685358"/>
      <w:bookmarkStart w:id="811" w:name="_Toc378685494"/>
      <w:bookmarkStart w:id="812" w:name="_Toc378691703"/>
      <w:bookmarkStart w:id="813" w:name="_Toc378692160"/>
      <w:bookmarkStart w:id="814" w:name="_Toc378692297"/>
      <w:bookmarkStart w:id="815" w:name="_Toc378692434"/>
      <w:bookmarkStart w:id="816" w:name="_Toc378761136"/>
      <w:bookmarkStart w:id="817" w:name="_Toc378761279"/>
      <w:bookmarkStart w:id="818" w:name="_Toc378761422"/>
      <w:bookmarkStart w:id="819" w:name="_Toc378761565"/>
      <w:bookmarkStart w:id="820" w:name="_Toc378761878"/>
      <w:bookmarkStart w:id="821" w:name="_Toc378762018"/>
      <w:bookmarkStart w:id="822" w:name="_Toc378762156"/>
      <w:bookmarkStart w:id="823" w:name="_Toc378765633"/>
      <w:bookmarkStart w:id="824" w:name="_Toc378767381"/>
      <w:bookmarkStart w:id="825" w:name="_Toc378774976"/>
      <w:bookmarkStart w:id="826" w:name="_Toc378776171"/>
      <w:bookmarkStart w:id="827" w:name="_Toc378841251"/>
      <w:bookmarkStart w:id="828" w:name="_Toc378858850"/>
      <w:bookmarkStart w:id="829" w:name="_Toc378859078"/>
      <w:bookmarkStart w:id="830" w:name="_Toc377646066"/>
      <w:bookmarkStart w:id="831" w:name="_Toc377649001"/>
      <w:bookmarkStart w:id="832" w:name="_Toc377650854"/>
      <w:bookmarkStart w:id="833" w:name="_Toc377650981"/>
      <w:bookmarkStart w:id="834" w:name="_Toc377653250"/>
      <w:bookmarkStart w:id="835" w:name="_Toc378351555"/>
      <w:bookmarkStart w:id="836" w:name="_Toc378681304"/>
      <w:bookmarkStart w:id="837" w:name="_Toc378682224"/>
      <w:bookmarkStart w:id="838" w:name="_Toc378683671"/>
      <w:bookmarkStart w:id="839" w:name="_Toc378685359"/>
      <w:bookmarkStart w:id="840" w:name="_Toc378685495"/>
      <w:bookmarkStart w:id="841" w:name="_Toc378691704"/>
      <w:bookmarkStart w:id="842" w:name="_Toc378692161"/>
      <w:bookmarkStart w:id="843" w:name="_Toc378692298"/>
      <w:bookmarkStart w:id="844" w:name="_Toc378692435"/>
      <w:bookmarkStart w:id="845" w:name="_Toc378761137"/>
      <w:bookmarkStart w:id="846" w:name="_Toc378761280"/>
      <w:bookmarkStart w:id="847" w:name="_Toc378761423"/>
      <w:bookmarkStart w:id="848" w:name="_Toc378761566"/>
      <w:bookmarkStart w:id="849" w:name="_Toc378761879"/>
      <w:bookmarkStart w:id="850" w:name="_Toc378762019"/>
      <w:bookmarkStart w:id="851" w:name="_Toc378762157"/>
      <w:bookmarkStart w:id="852" w:name="_Toc378765634"/>
      <w:bookmarkStart w:id="853" w:name="_Toc378767382"/>
      <w:bookmarkStart w:id="854" w:name="_Toc378774977"/>
      <w:bookmarkStart w:id="855" w:name="_Toc378776172"/>
      <w:bookmarkStart w:id="856" w:name="_Toc378841252"/>
      <w:bookmarkStart w:id="857" w:name="_Toc378858851"/>
      <w:bookmarkStart w:id="858" w:name="_Toc378859079"/>
      <w:bookmarkStart w:id="859" w:name="_Toc377646067"/>
      <w:bookmarkStart w:id="860" w:name="_Toc377649002"/>
      <w:bookmarkStart w:id="861" w:name="_Toc377650855"/>
      <w:bookmarkStart w:id="862" w:name="_Toc377650982"/>
      <w:bookmarkStart w:id="863" w:name="_Toc377653251"/>
      <w:bookmarkStart w:id="864" w:name="_Toc378351556"/>
      <w:bookmarkStart w:id="865" w:name="_Toc378681305"/>
      <w:bookmarkStart w:id="866" w:name="_Toc378682225"/>
      <w:bookmarkStart w:id="867" w:name="_Toc378683672"/>
      <w:bookmarkStart w:id="868" w:name="_Toc378685360"/>
      <w:bookmarkStart w:id="869" w:name="_Toc378685496"/>
      <w:bookmarkStart w:id="870" w:name="_Toc378691705"/>
      <w:bookmarkStart w:id="871" w:name="_Toc378692162"/>
      <w:bookmarkStart w:id="872" w:name="_Toc378692299"/>
      <w:bookmarkStart w:id="873" w:name="_Toc378692436"/>
      <w:bookmarkStart w:id="874" w:name="_Toc378761138"/>
      <w:bookmarkStart w:id="875" w:name="_Toc378761281"/>
      <w:bookmarkStart w:id="876" w:name="_Toc378761424"/>
      <w:bookmarkStart w:id="877" w:name="_Toc378761567"/>
      <w:bookmarkStart w:id="878" w:name="_Toc378761880"/>
      <w:bookmarkStart w:id="879" w:name="_Toc378762020"/>
      <w:bookmarkStart w:id="880" w:name="_Toc378762158"/>
      <w:bookmarkStart w:id="881" w:name="_Toc378765635"/>
      <w:bookmarkStart w:id="882" w:name="_Toc378767383"/>
      <w:bookmarkStart w:id="883" w:name="_Toc378774978"/>
      <w:bookmarkStart w:id="884" w:name="_Toc378776173"/>
      <w:bookmarkStart w:id="885" w:name="_Toc378841253"/>
      <w:bookmarkStart w:id="886" w:name="_Toc378858852"/>
      <w:bookmarkStart w:id="887" w:name="_Toc378859080"/>
      <w:bookmarkStart w:id="888" w:name="_Toc377646068"/>
      <w:bookmarkStart w:id="889" w:name="_Toc377649003"/>
      <w:bookmarkStart w:id="890" w:name="_Toc377650856"/>
      <w:bookmarkStart w:id="891" w:name="_Toc377650983"/>
      <w:bookmarkStart w:id="892" w:name="_Toc377653252"/>
      <w:bookmarkStart w:id="893" w:name="_Toc378351557"/>
      <w:bookmarkStart w:id="894" w:name="_Toc378681306"/>
      <w:bookmarkStart w:id="895" w:name="_Toc378682226"/>
      <w:bookmarkStart w:id="896" w:name="_Toc378683673"/>
      <w:bookmarkStart w:id="897" w:name="_Toc378685361"/>
      <w:bookmarkStart w:id="898" w:name="_Toc378685497"/>
      <w:bookmarkStart w:id="899" w:name="_Toc378691706"/>
      <w:bookmarkStart w:id="900" w:name="_Toc378692163"/>
      <w:bookmarkStart w:id="901" w:name="_Toc378692300"/>
      <w:bookmarkStart w:id="902" w:name="_Toc378692437"/>
      <w:bookmarkStart w:id="903" w:name="_Toc378761139"/>
      <w:bookmarkStart w:id="904" w:name="_Toc378761282"/>
      <w:bookmarkStart w:id="905" w:name="_Toc378761425"/>
      <w:bookmarkStart w:id="906" w:name="_Toc378761568"/>
      <w:bookmarkStart w:id="907" w:name="_Toc378761881"/>
      <w:bookmarkStart w:id="908" w:name="_Toc378762021"/>
      <w:bookmarkStart w:id="909" w:name="_Toc378762159"/>
      <w:bookmarkStart w:id="910" w:name="_Toc378765636"/>
      <w:bookmarkStart w:id="911" w:name="_Toc378767384"/>
      <w:bookmarkStart w:id="912" w:name="_Toc378774979"/>
      <w:bookmarkStart w:id="913" w:name="_Toc378776174"/>
      <w:bookmarkStart w:id="914" w:name="_Toc378841254"/>
      <w:bookmarkStart w:id="915" w:name="_Toc378858853"/>
      <w:bookmarkStart w:id="916" w:name="_Toc378859081"/>
      <w:bookmarkStart w:id="917" w:name="_Toc389728912"/>
      <w:bookmarkStart w:id="918" w:name="_Toc492387892"/>
      <w:bookmarkStart w:id="919" w:name="_Toc51502260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Pr="0079402F">
        <w:t>Assessment of the biocidal product</w:t>
      </w:r>
      <w:bookmarkEnd w:id="917"/>
      <w:r w:rsidRPr="0079402F">
        <w:t xml:space="preserve"> </w:t>
      </w:r>
      <w:r w:rsidR="00D66060" w:rsidRPr="0079402F">
        <w:t>(family)</w:t>
      </w:r>
      <w:bookmarkEnd w:id="918"/>
      <w:bookmarkEnd w:id="919"/>
    </w:p>
    <w:p w14:paraId="47A0AD31" w14:textId="77777777" w:rsidR="0095291C" w:rsidRPr="0095291C" w:rsidRDefault="0095291C" w:rsidP="0095291C">
      <w:pPr>
        <w:pStyle w:val="Absatz"/>
        <w:rPr>
          <w:lang w:val="de-DE" w:eastAsia="en-US"/>
        </w:rPr>
      </w:pPr>
    </w:p>
    <w:p w14:paraId="52DE7662" w14:textId="77777777" w:rsidR="0062406C" w:rsidRPr="00090261" w:rsidRDefault="0062406C" w:rsidP="006E54E3">
      <w:pPr>
        <w:pStyle w:val="Titre3"/>
      </w:pPr>
      <w:bookmarkStart w:id="920" w:name="_Toc423017259"/>
      <w:bookmarkStart w:id="921" w:name="_Toc492387893"/>
      <w:bookmarkStart w:id="922" w:name="_Toc515022601"/>
      <w:r w:rsidRPr="00090261">
        <w:t>Intended use(s) as applied for by the applicant</w:t>
      </w:r>
      <w:bookmarkEnd w:id="920"/>
      <w:bookmarkEnd w:id="921"/>
      <w:bookmarkEnd w:id="922"/>
      <w:r w:rsidRPr="00090261">
        <w:t xml:space="preserve"> </w:t>
      </w:r>
    </w:p>
    <w:p w14:paraId="3B707800" w14:textId="77777777" w:rsidR="006C3CD9" w:rsidRDefault="006C3CD9" w:rsidP="001B3D9E">
      <w:pPr>
        <w:pStyle w:val="Lgende"/>
        <w:spacing w:after="0"/>
        <w:jc w:val="both"/>
        <w:rPr>
          <w:rFonts w:ascii="Arial" w:hAnsi="Arial" w:cs="Arial"/>
          <w:sz w:val="22"/>
          <w:szCs w:val="22"/>
        </w:rPr>
      </w:pPr>
    </w:p>
    <w:p w14:paraId="64B86F24" w14:textId="77777777" w:rsidR="005E6B11" w:rsidRPr="001B3D9E" w:rsidRDefault="005E6B11" w:rsidP="001B3D9E">
      <w:pPr>
        <w:pStyle w:val="Lgende"/>
        <w:spacing w:after="0"/>
        <w:jc w:val="both"/>
        <w:rPr>
          <w:rFonts w:ascii="Arial" w:hAnsi="Arial" w:cs="Arial"/>
          <w:sz w:val="22"/>
          <w:szCs w:val="22"/>
        </w:rPr>
      </w:pPr>
      <w:r w:rsidRPr="001B3D9E">
        <w:rPr>
          <w:rFonts w:ascii="Arial" w:hAnsi="Arial" w:cs="Arial"/>
          <w:sz w:val="22"/>
          <w:szCs w:val="22"/>
        </w:rPr>
        <w:t xml:space="preserve">Table </w:t>
      </w:r>
      <w:r w:rsidRPr="001B3D9E">
        <w:rPr>
          <w:rFonts w:ascii="Arial" w:hAnsi="Arial" w:cs="Arial"/>
          <w:sz w:val="22"/>
          <w:szCs w:val="22"/>
        </w:rPr>
        <w:fldChar w:fldCharType="begin"/>
      </w:r>
      <w:r w:rsidRPr="001B3D9E">
        <w:rPr>
          <w:rFonts w:ascii="Arial" w:hAnsi="Arial" w:cs="Arial"/>
          <w:sz w:val="22"/>
          <w:szCs w:val="22"/>
        </w:rPr>
        <w:instrText xml:space="preserve"> SEQ Table \* ARABIC </w:instrText>
      </w:r>
      <w:r w:rsidRPr="001B3D9E">
        <w:rPr>
          <w:rFonts w:ascii="Arial" w:hAnsi="Arial" w:cs="Arial"/>
          <w:sz w:val="22"/>
          <w:szCs w:val="22"/>
        </w:rPr>
        <w:fldChar w:fldCharType="separate"/>
      </w:r>
      <w:r w:rsidR="00A357B9">
        <w:rPr>
          <w:rFonts w:ascii="Arial" w:hAnsi="Arial" w:cs="Arial"/>
          <w:noProof/>
          <w:sz w:val="22"/>
          <w:szCs w:val="22"/>
        </w:rPr>
        <w:t>2</w:t>
      </w:r>
      <w:r w:rsidRPr="001B3D9E">
        <w:rPr>
          <w:rFonts w:ascii="Arial" w:hAnsi="Arial" w:cs="Arial"/>
          <w:sz w:val="22"/>
          <w:szCs w:val="22"/>
        </w:rPr>
        <w:fldChar w:fldCharType="end"/>
      </w:r>
      <w:r w:rsidRPr="001B3D9E">
        <w:rPr>
          <w:rFonts w:ascii="Arial" w:hAnsi="Arial" w:cs="Arial"/>
          <w:sz w:val="22"/>
          <w:szCs w:val="22"/>
        </w:rPr>
        <w:t>. Use # 1 – Mosquitoes+Phlebotomes / Aerosol / Skin</w:t>
      </w:r>
      <w:r w:rsidR="00BB69BA">
        <w:rPr>
          <w:rFonts w:ascii="Arial" w:hAnsi="Arial" w:cs="Arial"/>
          <w:sz w:val="22"/>
          <w:szCs w:val="22"/>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E6B11" w:rsidRPr="001B3D9E" w14:paraId="58312580" w14:textId="77777777" w:rsidTr="005E6B1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8C9B70"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733C59F" w14:textId="77777777" w:rsidR="005E6B11" w:rsidRPr="001B3D9E" w:rsidRDefault="005E6B11" w:rsidP="00AF7CD6">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fr-FR" w:eastAsia="fr-FR"/>
              </w:rPr>
              <w:t>EU BPR Product type 19: Repellents and attractants (Pest control)</w:t>
            </w:r>
          </w:p>
        </w:tc>
      </w:tr>
      <w:tr w:rsidR="005E6B11" w:rsidRPr="001B3D9E" w14:paraId="7FF271F2"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7876F0"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77D46A" w14:textId="77777777" w:rsidR="005E6B11" w:rsidRPr="001B3D9E" w:rsidRDefault="005E6B11" w:rsidP="00AF7CD6">
            <w:pPr>
              <w:jc w:val="both"/>
              <w:rPr>
                <w:rFonts w:ascii="Arial" w:hAnsi="Arial" w:cs="Arial"/>
                <w:bCs/>
                <w:sz w:val="22"/>
                <w:szCs w:val="22"/>
                <w:lang w:val="en-US"/>
              </w:rPr>
            </w:pPr>
            <w:r w:rsidRPr="001B3D9E">
              <w:rPr>
                <w:rFonts w:ascii="Arial" w:hAnsi="Arial" w:cs="Arial"/>
                <w:bCs/>
                <w:color w:val="000000"/>
                <w:sz w:val="22"/>
                <w:szCs w:val="22"/>
                <w:lang w:val="en-US" w:eastAsia="fr-FR"/>
              </w:rPr>
              <w:t>The biocidal product can be applied directly to skin. The product can be used on a daily basis during the period of infestation/contact and exposure to the targets (seasonal/daily period of activity).</w:t>
            </w:r>
          </w:p>
          <w:p w14:paraId="081CD0D6" w14:textId="77777777" w:rsidR="005E6B11" w:rsidRPr="001B3D9E" w:rsidRDefault="005E6B11" w:rsidP="00AF7CD6">
            <w:pPr>
              <w:jc w:val="both"/>
              <w:rPr>
                <w:rFonts w:ascii="Arial" w:hAnsi="Arial" w:cs="Arial"/>
                <w:sz w:val="22"/>
                <w:szCs w:val="22"/>
              </w:rPr>
            </w:pPr>
            <w:r w:rsidRPr="001B3D9E">
              <w:rPr>
                <w:rFonts w:ascii="Arial" w:hAnsi="Arial" w:cs="Arial"/>
                <w:bCs/>
                <w:color w:val="000000"/>
                <w:sz w:val="22"/>
                <w:szCs w:val="22"/>
                <w:lang w:val="en-US" w:eastAsia="fr-FR"/>
              </w:rPr>
              <w:t>Application of the biocidal product must be done by adults only, at around 10 cm from skin and outdoor or in well aerated room.</w:t>
            </w:r>
          </w:p>
          <w:p w14:paraId="54844B8D" w14:textId="77777777" w:rsidR="005E6B11" w:rsidRPr="001B3D9E" w:rsidRDefault="005E6B11" w:rsidP="001B3D9E">
            <w:pPr>
              <w:jc w:val="both"/>
              <w:rPr>
                <w:rFonts w:ascii="Arial" w:hAnsi="Arial" w:cs="Arial"/>
                <w:color w:val="000000"/>
                <w:sz w:val="22"/>
                <w:szCs w:val="22"/>
                <w:lang w:val="en-US" w:eastAsia="fr-FR"/>
              </w:rPr>
            </w:pPr>
            <w:r w:rsidRPr="001B3D9E">
              <w:rPr>
                <w:rFonts w:ascii="Arial" w:hAnsi="Arial" w:cs="Arial"/>
                <w:bCs/>
                <w:color w:val="000000"/>
                <w:sz w:val="22"/>
                <w:szCs w:val="22"/>
                <w:lang w:val="en-US" w:eastAsia="fr-FR"/>
              </w:rPr>
              <w:t>For direct application to skin, the product can be applied twice a day on face, legs, arms and hands for adults and on face, legs and arms for children. The treatment of child’s hands is not recommended. Do not apply directly on the face, spray the product on the hand first and spread it on the face.</w:t>
            </w:r>
          </w:p>
          <w:p w14:paraId="725347B2" w14:textId="77777777" w:rsidR="005E6B11" w:rsidRPr="001B3D9E" w:rsidRDefault="005E6B11" w:rsidP="001B3D9E">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Protection period of 7h per application.</w:t>
            </w:r>
          </w:p>
        </w:tc>
      </w:tr>
      <w:tr w:rsidR="005E6B11" w:rsidRPr="001B3D9E" w14:paraId="657787F6"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0A3B8A"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9AE2E5" w14:textId="77777777" w:rsidR="005E6B11" w:rsidRPr="001B3D9E" w:rsidRDefault="005E6B11" w:rsidP="00AF7CD6">
            <w:pPr>
              <w:jc w:val="both"/>
              <w:rPr>
                <w:rFonts w:ascii="Arial" w:hAnsi="Arial" w:cs="Arial"/>
                <w:bCs/>
                <w:sz w:val="22"/>
                <w:szCs w:val="22"/>
                <w:lang w:val="en-US"/>
              </w:rPr>
            </w:pPr>
            <w:r w:rsidRPr="001B3D9E">
              <w:rPr>
                <w:rFonts w:ascii="Arial" w:hAnsi="Arial" w:cs="Arial"/>
                <w:bCs/>
                <w:color w:val="000000"/>
                <w:sz w:val="22"/>
                <w:szCs w:val="22"/>
                <w:lang w:val="en-US" w:eastAsia="fr-FR"/>
              </w:rPr>
              <w:t xml:space="preserve">Scientific name: Culicidae, common name: </w:t>
            </w:r>
            <w:r w:rsidRPr="001B3D9E">
              <w:rPr>
                <w:rFonts w:ascii="Arial" w:hAnsi="Arial" w:cs="Arial"/>
                <w:bCs/>
                <w:i/>
                <w:color w:val="000000"/>
                <w:sz w:val="22"/>
                <w:szCs w:val="22"/>
                <w:lang w:val="en-US" w:eastAsia="fr-FR"/>
              </w:rPr>
              <w:t>Aedes</w:t>
            </w:r>
            <w:r w:rsidRPr="001B3D9E">
              <w:rPr>
                <w:rFonts w:ascii="Arial" w:hAnsi="Arial" w:cs="Arial"/>
                <w:bCs/>
                <w:color w:val="000000"/>
                <w:sz w:val="22"/>
                <w:szCs w:val="22"/>
                <w:lang w:val="en-US" w:eastAsia="fr-FR"/>
              </w:rPr>
              <w:t xml:space="preserve"> mosquitoes (</w:t>
            </w:r>
            <w:r w:rsidRPr="001B3D9E">
              <w:rPr>
                <w:rFonts w:ascii="Arial" w:hAnsi="Arial" w:cs="Arial"/>
                <w:bCs/>
                <w:i/>
                <w:color w:val="000000"/>
                <w:sz w:val="22"/>
                <w:szCs w:val="22"/>
                <w:lang w:val="en-US" w:eastAsia="fr-FR"/>
              </w:rPr>
              <w:t>Aedes</w:t>
            </w:r>
            <w:r w:rsidRPr="001B3D9E">
              <w:rPr>
                <w:rFonts w:ascii="Arial" w:hAnsi="Arial" w:cs="Arial"/>
                <w:bCs/>
                <w:color w:val="000000"/>
                <w:sz w:val="22"/>
                <w:szCs w:val="22"/>
                <w:lang w:val="en-US" w:eastAsia="fr-FR"/>
              </w:rPr>
              <w:t xml:space="preserve"> sp. (</w:t>
            </w:r>
            <w:r w:rsidRPr="001B3D9E">
              <w:rPr>
                <w:rFonts w:ascii="Arial" w:hAnsi="Arial" w:cs="Arial"/>
                <w:bCs/>
                <w:i/>
                <w:color w:val="000000"/>
                <w:sz w:val="22"/>
                <w:szCs w:val="22"/>
                <w:lang w:val="en-US" w:eastAsia="fr-FR"/>
              </w:rPr>
              <w:t>A. aegypti</w:t>
            </w:r>
            <w:r w:rsidRPr="001B3D9E">
              <w:rPr>
                <w:rFonts w:ascii="Arial" w:hAnsi="Arial" w:cs="Arial"/>
                <w:bCs/>
                <w:color w:val="000000"/>
                <w:sz w:val="22"/>
                <w:szCs w:val="22"/>
                <w:lang w:val="en-US" w:eastAsia="fr-FR"/>
              </w:rPr>
              <w:t xml:space="preserve">, </w:t>
            </w:r>
            <w:r w:rsidRPr="001B3D9E">
              <w:rPr>
                <w:rFonts w:ascii="Arial" w:hAnsi="Arial" w:cs="Arial"/>
                <w:bCs/>
                <w:i/>
                <w:color w:val="000000"/>
                <w:sz w:val="22"/>
                <w:szCs w:val="22"/>
                <w:lang w:val="en-US" w:eastAsia="fr-FR"/>
              </w:rPr>
              <w:t>A. albopictus</w:t>
            </w:r>
            <w:r w:rsidRPr="001B3D9E">
              <w:rPr>
                <w:rFonts w:ascii="Arial" w:hAnsi="Arial" w:cs="Arial"/>
                <w:bCs/>
                <w:color w:val="000000"/>
                <w:sz w:val="22"/>
                <w:szCs w:val="22"/>
                <w:lang w:val="en-US" w:eastAsia="fr-FR"/>
              </w:rPr>
              <w:t>)), development stage: adults</w:t>
            </w:r>
          </w:p>
          <w:p w14:paraId="72FF22C9"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 xml:space="preserve">Scientific name: Culicidae, common name: </w:t>
            </w:r>
            <w:r w:rsidRPr="001B3D9E">
              <w:rPr>
                <w:rFonts w:ascii="Arial" w:hAnsi="Arial" w:cs="Arial"/>
                <w:bCs/>
                <w:i/>
                <w:color w:val="000000"/>
                <w:sz w:val="22"/>
                <w:szCs w:val="22"/>
                <w:lang w:val="en-US" w:eastAsia="fr-FR"/>
              </w:rPr>
              <w:t>Anopheles</w:t>
            </w:r>
            <w:r w:rsidRPr="001B3D9E">
              <w:rPr>
                <w:rFonts w:ascii="Arial" w:hAnsi="Arial" w:cs="Arial"/>
                <w:bCs/>
                <w:color w:val="000000"/>
                <w:sz w:val="22"/>
                <w:szCs w:val="22"/>
                <w:lang w:val="en-US" w:eastAsia="fr-FR"/>
              </w:rPr>
              <w:t xml:space="preserve"> mosquitoes (</w:t>
            </w:r>
            <w:r w:rsidRPr="001B3D9E">
              <w:rPr>
                <w:rFonts w:ascii="Arial" w:hAnsi="Arial" w:cs="Arial"/>
                <w:bCs/>
                <w:i/>
                <w:color w:val="000000"/>
                <w:sz w:val="22"/>
                <w:szCs w:val="22"/>
                <w:lang w:val="en-US" w:eastAsia="fr-FR"/>
              </w:rPr>
              <w:t>Anopheles</w:t>
            </w:r>
            <w:r w:rsidRPr="001B3D9E">
              <w:rPr>
                <w:rFonts w:ascii="Arial" w:hAnsi="Arial" w:cs="Arial"/>
                <w:bCs/>
                <w:color w:val="000000"/>
                <w:sz w:val="22"/>
                <w:szCs w:val="22"/>
                <w:lang w:val="en-US" w:eastAsia="fr-FR"/>
              </w:rPr>
              <w:t xml:space="preserve"> sp. (</w:t>
            </w:r>
            <w:r w:rsidRPr="001B3D9E">
              <w:rPr>
                <w:rFonts w:ascii="Arial" w:hAnsi="Arial" w:cs="Arial"/>
                <w:bCs/>
                <w:i/>
                <w:color w:val="000000"/>
                <w:sz w:val="22"/>
                <w:szCs w:val="22"/>
                <w:lang w:val="en-US" w:eastAsia="fr-FR"/>
              </w:rPr>
              <w:t>A. gambiae</w:t>
            </w:r>
            <w:r w:rsidRPr="001B3D9E">
              <w:rPr>
                <w:rFonts w:ascii="Arial" w:hAnsi="Arial" w:cs="Arial"/>
                <w:bCs/>
                <w:color w:val="000000"/>
                <w:sz w:val="22"/>
                <w:szCs w:val="22"/>
                <w:lang w:val="en-US" w:eastAsia="fr-FR"/>
              </w:rPr>
              <w:t>)), development stage: adults</w:t>
            </w:r>
          </w:p>
          <w:p w14:paraId="40E670AE"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Scientific name: Culicidae, common name: mosquitoes (</w:t>
            </w:r>
            <w:r w:rsidRPr="001B3D9E">
              <w:rPr>
                <w:rFonts w:ascii="Arial" w:hAnsi="Arial" w:cs="Arial"/>
                <w:bCs/>
                <w:i/>
                <w:color w:val="000000"/>
                <w:sz w:val="22"/>
                <w:szCs w:val="22"/>
                <w:lang w:val="en-US" w:eastAsia="fr-FR"/>
              </w:rPr>
              <w:t>Culex</w:t>
            </w:r>
            <w:r w:rsidRPr="001B3D9E">
              <w:rPr>
                <w:rFonts w:ascii="Arial" w:hAnsi="Arial" w:cs="Arial"/>
                <w:bCs/>
                <w:color w:val="000000"/>
                <w:sz w:val="22"/>
                <w:szCs w:val="22"/>
                <w:lang w:val="en-US" w:eastAsia="fr-FR"/>
              </w:rPr>
              <w:t xml:space="preserve"> sp. (</w:t>
            </w:r>
            <w:r w:rsidRPr="001B3D9E">
              <w:rPr>
                <w:rFonts w:ascii="Arial" w:hAnsi="Arial" w:cs="Arial"/>
                <w:bCs/>
                <w:i/>
                <w:color w:val="000000"/>
                <w:sz w:val="22"/>
                <w:szCs w:val="22"/>
                <w:lang w:val="en-US" w:eastAsia="fr-FR"/>
              </w:rPr>
              <w:t>C. pipiens</w:t>
            </w:r>
            <w:r w:rsidRPr="001B3D9E">
              <w:rPr>
                <w:rFonts w:ascii="Arial" w:hAnsi="Arial" w:cs="Arial"/>
                <w:bCs/>
                <w:color w:val="000000"/>
                <w:sz w:val="22"/>
                <w:szCs w:val="22"/>
                <w:lang w:val="en-US" w:eastAsia="fr-FR"/>
              </w:rPr>
              <w:t>)), development stage: adults</w:t>
            </w:r>
          </w:p>
          <w:p w14:paraId="637DA032" w14:textId="77777777" w:rsidR="005E6B11" w:rsidRPr="001B3D9E" w:rsidRDefault="005E6B11" w:rsidP="001B3D9E">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Scientific name: Psychodidae, common name: sandflies (</w:t>
            </w:r>
            <w:r w:rsidRPr="001B3D9E">
              <w:rPr>
                <w:rFonts w:ascii="Arial" w:hAnsi="Arial" w:cs="Arial"/>
                <w:bCs/>
                <w:i/>
                <w:color w:val="000000"/>
                <w:sz w:val="22"/>
                <w:szCs w:val="22"/>
                <w:lang w:val="en-US" w:eastAsia="fr-FR"/>
              </w:rPr>
              <w:t>Phlebotomus</w:t>
            </w:r>
            <w:r w:rsidRPr="001B3D9E">
              <w:rPr>
                <w:rFonts w:ascii="Arial" w:hAnsi="Arial" w:cs="Arial"/>
                <w:bCs/>
                <w:color w:val="000000"/>
                <w:sz w:val="22"/>
                <w:szCs w:val="22"/>
                <w:lang w:val="en-US" w:eastAsia="fr-FR"/>
              </w:rPr>
              <w:t xml:space="preserve"> sp. (</w:t>
            </w:r>
            <w:r w:rsidRPr="001B3D9E">
              <w:rPr>
                <w:rFonts w:ascii="Arial" w:hAnsi="Arial" w:cs="Arial"/>
                <w:bCs/>
                <w:i/>
                <w:color w:val="000000"/>
                <w:sz w:val="22"/>
                <w:szCs w:val="22"/>
                <w:lang w:val="en-US" w:eastAsia="fr-FR"/>
              </w:rPr>
              <w:t>P. duboscqi</w:t>
            </w:r>
            <w:r w:rsidRPr="001B3D9E">
              <w:rPr>
                <w:rFonts w:ascii="Arial" w:hAnsi="Arial" w:cs="Arial"/>
                <w:bCs/>
                <w:color w:val="000000"/>
                <w:sz w:val="22"/>
                <w:szCs w:val="22"/>
                <w:lang w:val="en-US" w:eastAsia="fr-FR"/>
              </w:rPr>
              <w:t>)), development stage: adults</w:t>
            </w:r>
          </w:p>
        </w:tc>
      </w:tr>
      <w:tr w:rsidR="005E6B11" w:rsidRPr="001B3D9E" w14:paraId="2498E01D"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A7D47D"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8F9D60" w14:textId="77777777" w:rsidR="005E6B11" w:rsidRPr="001B3D9E" w:rsidRDefault="005E6B11" w:rsidP="00AF7CD6">
            <w:pPr>
              <w:jc w:val="both"/>
              <w:rPr>
                <w:rFonts w:ascii="Arial" w:hAnsi="Arial" w:cs="Arial"/>
                <w:bCs/>
                <w:sz w:val="22"/>
                <w:szCs w:val="22"/>
                <w:lang w:val="de-DE"/>
              </w:rPr>
            </w:pPr>
            <w:r w:rsidRPr="001B3D9E">
              <w:rPr>
                <w:rFonts w:ascii="Arial" w:hAnsi="Arial" w:cs="Arial"/>
                <w:bCs/>
                <w:color w:val="000000"/>
                <w:sz w:val="22"/>
                <w:szCs w:val="22"/>
                <w:lang w:val="fr-FR" w:eastAsia="fr-FR"/>
              </w:rPr>
              <w:t>indoor use</w:t>
            </w:r>
          </w:p>
          <w:p w14:paraId="5A9516CF" w14:textId="77777777" w:rsidR="005E6B11" w:rsidRPr="001B3D9E" w:rsidRDefault="005E6B11" w:rsidP="00AF7CD6">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fr-FR" w:eastAsia="fr-FR"/>
              </w:rPr>
              <w:lastRenderedPageBreak/>
              <w:t>outdoor use</w:t>
            </w:r>
          </w:p>
        </w:tc>
      </w:tr>
      <w:tr w:rsidR="005E6B11" w:rsidRPr="001B3D9E" w14:paraId="1C96763E"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DA8C02"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39E98A" w14:textId="77777777" w:rsidR="005E6B11" w:rsidRPr="001B3D9E" w:rsidRDefault="005E6B11" w:rsidP="00AF7CD6">
            <w:pPr>
              <w:jc w:val="both"/>
              <w:rPr>
                <w:rFonts w:ascii="Arial" w:hAnsi="Arial" w:cs="Arial"/>
                <w:b/>
                <w:bCs/>
                <w:color w:val="000000"/>
                <w:sz w:val="22"/>
                <w:szCs w:val="22"/>
                <w:lang w:val="en-US" w:eastAsia="fr-FR"/>
              </w:rPr>
            </w:pPr>
            <w:r w:rsidRPr="001B3D9E">
              <w:rPr>
                <w:rFonts w:ascii="Arial" w:hAnsi="Arial" w:cs="Arial"/>
                <w:b/>
                <w:bCs/>
                <w:color w:val="000000"/>
                <w:sz w:val="22"/>
                <w:szCs w:val="22"/>
                <w:lang w:val="en-US" w:eastAsia="fr-FR"/>
              </w:rPr>
              <w:t xml:space="preserve">Method of application: </w:t>
            </w:r>
            <w:r w:rsidRPr="001B3D9E">
              <w:rPr>
                <w:rFonts w:ascii="Arial" w:hAnsi="Arial" w:cs="Arial"/>
                <w:bCs/>
                <w:color w:val="000000"/>
                <w:sz w:val="22"/>
                <w:szCs w:val="22"/>
                <w:lang w:val="en-US" w:eastAsia="fr-FR"/>
              </w:rPr>
              <w:t>spraying</w:t>
            </w:r>
            <w:r w:rsidRPr="001B3D9E">
              <w:rPr>
                <w:rFonts w:ascii="Arial" w:hAnsi="Arial" w:cs="Arial"/>
                <w:b/>
                <w:bCs/>
                <w:color w:val="000000"/>
                <w:sz w:val="22"/>
                <w:szCs w:val="22"/>
                <w:lang w:val="en-US" w:eastAsia="fr-FR"/>
              </w:rPr>
              <w:t xml:space="preserve"> </w:t>
            </w:r>
          </w:p>
          <w:p w14:paraId="66C1318A" w14:textId="77777777" w:rsidR="005E6B11" w:rsidRPr="001B3D9E" w:rsidRDefault="005E6B11" w:rsidP="00AF7CD6">
            <w:pPr>
              <w:widowControl w:val="0"/>
              <w:autoSpaceDE w:val="0"/>
              <w:autoSpaceDN w:val="0"/>
              <w:adjustRightInd w:val="0"/>
              <w:jc w:val="both"/>
              <w:rPr>
                <w:rFonts w:ascii="Arial" w:hAnsi="Arial" w:cs="Arial"/>
                <w:bCs/>
                <w:sz w:val="22"/>
                <w:szCs w:val="22"/>
                <w:lang w:val="en-US"/>
              </w:rPr>
            </w:pPr>
            <w:r w:rsidRPr="001B3D9E">
              <w:rPr>
                <w:rFonts w:ascii="Arial" w:hAnsi="Arial" w:cs="Arial"/>
                <w:b/>
                <w:bCs/>
                <w:color w:val="000000"/>
                <w:sz w:val="22"/>
                <w:szCs w:val="22"/>
                <w:lang w:val="en-US" w:eastAsia="fr-FR"/>
              </w:rPr>
              <w:t xml:space="preserve">Detailed description of the method: </w:t>
            </w:r>
            <w:r w:rsidRPr="001B3D9E">
              <w:rPr>
                <w:rFonts w:ascii="Arial" w:hAnsi="Arial" w:cs="Arial"/>
                <w:bCs/>
                <w:color w:val="000000"/>
                <w:sz w:val="22"/>
                <w:szCs w:val="22"/>
                <w:lang w:val="en-US" w:eastAsia="fr-FR"/>
              </w:rPr>
              <w:t xml:space="preserve"> Spraying on skin at 10 cm on face, arms, legs, hands for adult and face, arms, legs for child (&gt;3years)</w:t>
            </w:r>
          </w:p>
        </w:tc>
      </w:tr>
      <w:tr w:rsidR="005E6B11" w:rsidRPr="001B3D9E" w14:paraId="32F7DB42"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42ECB5"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7FC0D5" w14:textId="77777777" w:rsidR="005E6B11" w:rsidRPr="001B3D9E" w:rsidRDefault="005E6B11" w:rsidP="00AF7CD6">
            <w:pPr>
              <w:jc w:val="both"/>
              <w:rPr>
                <w:rFonts w:ascii="Arial" w:hAnsi="Arial" w:cs="Arial"/>
                <w:bCs/>
                <w:sz w:val="22"/>
                <w:szCs w:val="22"/>
                <w:lang w:val="en-US"/>
              </w:rPr>
            </w:pPr>
            <w:r w:rsidRPr="001B3D9E">
              <w:rPr>
                <w:rFonts w:ascii="Arial" w:hAnsi="Arial" w:cs="Arial"/>
                <w:b/>
                <w:bCs/>
                <w:color w:val="000000"/>
                <w:sz w:val="22"/>
                <w:szCs w:val="22"/>
                <w:lang w:val="en-US" w:eastAsia="fr-FR"/>
              </w:rPr>
              <w:t xml:space="preserve">The application rate is </w:t>
            </w:r>
            <w:r w:rsidRPr="001B3D9E">
              <w:rPr>
                <w:rFonts w:ascii="Arial" w:hAnsi="Arial" w:cs="Arial"/>
                <w:bCs/>
                <w:color w:val="000000"/>
                <w:sz w:val="22"/>
                <w:szCs w:val="22"/>
                <w:lang w:val="en-US" w:eastAsia="fr-FR"/>
              </w:rPr>
              <w:t>ca. 5.83 g/m²</w:t>
            </w:r>
            <w:r w:rsidRPr="001B3D9E">
              <w:rPr>
                <w:rFonts w:ascii="Arial" w:hAnsi="Arial" w:cs="Arial"/>
                <w:b/>
                <w:bCs/>
                <w:color w:val="000000"/>
                <w:sz w:val="22"/>
                <w:szCs w:val="22"/>
                <w:lang w:val="en-US" w:eastAsia="fr-FR"/>
              </w:rPr>
              <w:t xml:space="preserve"> for the dilution </w:t>
            </w:r>
            <w:r w:rsidRPr="001B3D9E">
              <w:rPr>
                <w:rFonts w:ascii="Arial" w:hAnsi="Arial" w:cs="Arial"/>
                <w:bCs/>
                <w:color w:val="000000"/>
                <w:sz w:val="22"/>
                <w:szCs w:val="22"/>
                <w:lang w:val="en-US" w:eastAsia="fr-FR"/>
              </w:rPr>
              <w:t>9.75</w:t>
            </w:r>
            <w:r w:rsidR="00B0270F">
              <w:rPr>
                <w:rFonts w:ascii="Arial" w:hAnsi="Arial" w:cs="Arial"/>
                <w:bCs/>
                <w:color w:val="000000"/>
                <w:sz w:val="22"/>
                <w:szCs w:val="22"/>
                <w:lang w:val="en-US" w:eastAsia="fr-FR"/>
              </w:rPr>
              <w:t xml:space="preserve"> </w:t>
            </w:r>
            <w:r w:rsidRPr="001B3D9E">
              <w:rPr>
                <w:rFonts w:ascii="Arial" w:hAnsi="Arial" w:cs="Arial"/>
                <w:bCs/>
                <w:color w:val="000000"/>
                <w:sz w:val="22"/>
                <w:szCs w:val="22"/>
                <w:lang w:val="en-US" w:eastAsia="fr-FR"/>
              </w:rPr>
              <w:t>%</w:t>
            </w:r>
            <w:r w:rsidRPr="001B3D9E">
              <w:rPr>
                <w:rFonts w:ascii="Arial" w:hAnsi="Arial" w:cs="Arial"/>
                <w:b/>
                <w:bCs/>
                <w:color w:val="000000"/>
                <w:sz w:val="22"/>
                <w:szCs w:val="22"/>
                <w:lang w:val="en-US" w:eastAsia="fr-FR"/>
              </w:rPr>
              <w:t>.</w:t>
            </w:r>
          </w:p>
          <w:p w14:paraId="4515867E" w14:textId="77777777" w:rsidR="005E6B11" w:rsidRPr="001B3D9E" w:rsidRDefault="005E6B11" w:rsidP="00AF7CD6">
            <w:pPr>
              <w:jc w:val="both"/>
              <w:rPr>
                <w:rFonts w:ascii="Arial" w:hAnsi="Arial" w:cs="Arial"/>
                <w:sz w:val="22"/>
                <w:szCs w:val="22"/>
              </w:rPr>
            </w:pPr>
            <w:r w:rsidRPr="001B3D9E">
              <w:rPr>
                <w:rFonts w:ascii="Arial" w:hAnsi="Arial" w:cs="Arial"/>
                <w:b/>
                <w:bCs/>
                <w:color w:val="000000"/>
                <w:sz w:val="22"/>
                <w:szCs w:val="22"/>
                <w:lang w:val="en-US" w:eastAsia="fr-FR"/>
              </w:rPr>
              <w:t xml:space="preserve">Number and timing of application: </w:t>
            </w:r>
            <w:r w:rsidRPr="001B3D9E">
              <w:rPr>
                <w:rFonts w:ascii="Arial" w:hAnsi="Arial" w:cs="Arial"/>
                <w:bCs/>
                <w:color w:val="000000"/>
                <w:sz w:val="22"/>
                <w:szCs w:val="22"/>
                <w:lang w:val="en-US" w:eastAsia="fr-FR"/>
              </w:rPr>
              <w:t>Adult: 2 applications per day</w:t>
            </w:r>
          </w:p>
          <w:p w14:paraId="65D564D1"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Child&gt;3years: 2 applications per day</w:t>
            </w:r>
          </w:p>
          <w:p w14:paraId="468985FC"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Application instructions :</w:t>
            </w:r>
          </w:p>
          <w:p w14:paraId="24E5E925"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Adult: per arm 1 seconde/per leg 4 sec/face 1 sec</w:t>
            </w:r>
          </w:p>
          <w:p w14:paraId="232DE6B1" w14:textId="77777777" w:rsidR="005E6B11" w:rsidRPr="001B3D9E" w:rsidRDefault="005E6B11" w:rsidP="001B3D9E">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Child: per arm &lt;1 seconde/per leg 1-2 sec/face &lt;1 sec</w:t>
            </w:r>
          </w:p>
        </w:tc>
      </w:tr>
      <w:tr w:rsidR="005E6B11" w:rsidRPr="001B3D9E" w14:paraId="3F9E0F35"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A34D56"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DADEB1" w14:textId="77777777" w:rsidR="005E6B11" w:rsidRPr="001B3D9E" w:rsidRDefault="005E6B11" w:rsidP="00AF7CD6">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fr-FR" w:eastAsia="fr-FR"/>
              </w:rPr>
              <w:t>General public (non-professional)</w:t>
            </w:r>
          </w:p>
        </w:tc>
      </w:tr>
      <w:tr w:rsidR="005E6B11" w:rsidRPr="001B3D9E" w14:paraId="57F7B403"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BA351A"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B93FFE9" w14:textId="77777777" w:rsidR="005E6B11" w:rsidRPr="001B3D9E" w:rsidRDefault="005E6B11" w:rsidP="00AF7CD6">
            <w:pPr>
              <w:pStyle w:val="Special"/>
              <w:jc w:val="both"/>
              <w:rPr>
                <w:rFonts w:ascii="Arial" w:hAnsi="Arial" w:cs="Arial"/>
                <w:bCs w:val="0"/>
                <w:color w:val="000000"/>
                <w:sz w:val="22"/>
                <w:szCs w:val="22"/>
                <w:lang w:val="en-US" w:eastAsia="fr-FR"/>
              </w:rPr>
            </w:pPr>
            <w:r w:rsidRPr="001B3D9E">
              <w:rPr>
                <w:rFonts w:ascii="Arial" w:hAnsi="Arial" w:cs="Arial"/>
                <w:bCs w:val="0"/>
                <w:color w:val="000000"/>
                <w:sz w:val="22"/>
                <w:szCs w:val="22"/>
                <w:lang w:val="en-US" w:eastAsia="fr-FR"/>
              </w:rPr>
              <w:t>100 and 150 mL</w:t>
            </w:r>
          </w:p>
          <w:p w14:paraId="57CD62D6" w14:textId="77777777" w:rsidR="005E6B11" w:rsidRPr="001B3D9E" w:rsidRDefault="005E6B11" w:rsidP="00AF7CD6">
            <w:pPr>
              <w:jc w:val="both"/>
              <w:rPr>
                <w:rFonts w:ascii="Arial" w:hAnsi="Arial" w:cs="Arial"/>
                <w:sz w:val="22"/>
                <w:szCs w:val="22"/>
              </w:rPr>
            </w:pPr>
            <w:r w:rsidRPr="001B3D9E">
              <w:rPr>
                <w:rFonts w:ascii="Arial" w:hAnsi="Arial" w:cs="Arial"/>
                <w:bCs/>
                <w:color w:val="000000"/>
                <w:sz w:val="22"/>
                <w:szCs w:val="22"/>
                <w:lang w:val="en-US" w:eastAsia="fr-FR"/>
              </w:rPr>
              <w:t>Aerosol can in aluminium, inner coating with standard epoxy phenolic varnish.</w:t>
            </w:r>
          </w:p>
          <w:p w14:paraId="7D5599BC" w14:textId="77777777" w:rsidR="005E6B11" w:rsidRPr="001B3D9E" w:rsidRDefault="005E6B11" w:rsidP="001B3D9E">
            <w:pPr>
              <w:jc w:val="both"/>
              <w:rPr>
                <w:rFonts w:ascii="Arial" w:hAnsi="Arial" w:cs="Arial"/>
                <w:sz w:val="22"/>
                <w:szCs w:val="22"/>
              </w:rPr>
            </w:pPr>
            <w:r w:rsidRPr="001B3D9E">
              <w:rPr>
                <w:rFonts w:ascii="Arial" w:hAnsi="Arial" w:cs="Arial"/>
                <w:sz w:val="22"/>
                <w:szCs w:val="22"/>
              </w:rPr>
              <w:t>Please see the relevant section.</w:t>
            </w:r>
          </w:p>
        </w:tc>
      </w:tr>
    </w:tbl>
    <w:p w14:paraId="54C1B486" w14:textId="77777777" w:rsidR="005E6B11" w:rsidRPr="001B3D9E" w:rsidRDefault="005E6B11" w:rsidP="00AF7CD6">
      <w:pPr>
        <w:jc w:val="both"/>
        <w:rPr>
          <w:rFonts w:ascii="Arial" w:hAnsi="Arial" w:cs="Arial"/>
          <w:sz w:val="22"/>
          <w:szCs w:val="22"/>
        </w:rPr>
      </w:pPr>
    </w:p>
    <w:p w14:paraId="263765ED" w14:textId="77777777" w:rsidR="005E6B11" w:rsidRPr="001B3D9E" w:rsidRDefault="005E6B11" w:rsidP="00AF7CD6">
      <w:pPr>
        <w:jc w:val="both"/>
        <w:rPr>
          <w:rFonts w:ascii="Arial" w:hAnsi="Arial" w:cs="Arial"/>
          <w:sz w:val="22"/>
          <w:szCs w:val="22"/>
        </w:rPr>
      </w:pPr>
    </w:p>
    <w:p w14:paraId="364E087E" w14:textId="77777777" w:rsidR="005E6B11" w:rsidRPr="001B3D9E" w:rsidRDefault="005E6B11" w:rsidP="001B3D9E">
      <w:pPr>
        <w:pStyle w:val="Lgende"/>
        <w:spacing w:after="0"/>
        <w:jc w:val="both"/>
        <w:rPr>
          <w:rFonts w:ascii="Arial" w:hAnsi="Arial" w:cs="Arial"/>
          <w:sz w:val="22"/>
          <w:szCs w:val="22"/>
        </w:rPr>
      </w:pPr>
      <w:r w:rsidRPr="001B3D9E">
        <w:rPr>
          <w:rFonts w:ascii="Arial" w:hAnsi="Arial" w:cs="Arial"/>
          <w:sz w:val="22"/>
          <w:szCs w:val="22"/>
        </w:rPr>
        <w:t xml:space="preserve">Table </w:t>
      </w:r>
      <w:r w:rsidRPr="001B3D9E">
        <w:rPr>
          <w:rFonts w:ascii="Arial" w:hAnsi="Arial" w:cs="Arial"/>
          <w:sz w:val="22"/>
          <w:szCs w:val="22"/>
        </w:rPr>
        <w:fldChar w:fldCharType="begin"/>
      </w:r>
      <w:r w:rsidRPr="001B3D9E">
        <w:rPr>
          <w:rFonts w:ascii="Arial" w:hAnsi="Arial" w:cs="Arial"/>
          <w:sz w:val="22"/>
          <w:szCs w:val="22"/>
        </w:rPr>
        <w:instrText xml:space="preserve"> SEQ Table \* ARABIC </w:instrText>
      </w:r>
      <w:r w:rsidRPr="001B3D9E">
        <w:rPr>
          <w:rFonts w:ascii="Arial" w:hAnsi="Arial" w:cs="Arial"/>
          <w:sz w:val="22"/>
          <w:szCs w:val="22"/>
        </w:rPr>
        <w:fldChar w:fldCharType="separate"/>
      </w:r>
      <w:r w:rsidR="00A357B9">
        <w:rPr>
          <w:rFonts w:ascii="Arial" w:hAnsi="Arial" w:cs="Arial"/>
          <w:noProof/>
          <w:sz w:val="22"/>
          <w:szCs w:val="22"/>
        </w:rPr>
        <w:t>3</w:t>
      </w:r>
      <w:r w:rsidRPr="001B3D9E">
        <w:rPr>
          <w:rFonts w:ascii="Arial" w:hAnsi="Arial" w:cs="Arial"/>
          <w:sz w:val="22"/>
          <w:szCs w:val="22"/>
        </w:rPr>
        <w:fldChar w:fldCharType="end"/>
      </w:r>
      <w:r w:rsidRPr="001B3D9E">
        <w:rPr>
          <w:rFonts w:ascii="Arial" w:hAnsi="Arial" w:cs="Arial"/>
          <w:sz w:val="22"/>
          <w:szCs w:val="22"/>
        </w:rPr>
        <w:t xml:space="preserve">. Use # </w:t>
      </w:r>
      <w:r w:rsidR="00021955" w:rsidRPr="001B3D9E">
        <w:rPr>
          <w:rFonts w:ascii="Arial" w:hAnsi="Arial" w:cs="Arial"/>
          <w:sz w:val="22"/>
          <w:szCs w:val="22"/>
        </w:rPr>
        <w:t xml:space="preserve">2 </w:t>
      </w:r>
      <w:r w:rsidRPr="001B3D9E">
        <w:rPr>
          <w:rFonts w:ascii="Arial" w:hAnsi="Arial" w:cs="Arial"/>
          <w:sz w:val="22"/>
          <w:szCs w:val="22"/>
        </w:rPr>
        <w:t>– Mosquitoes+Phlebotomes / Spray / Skin</w:t>
      </w:r>
      <w:r w:rsidR="00BB69BA">
        <w:rPr>
          <w:rFonts w:ascii="Arial" w:hAnsi="Arial" w:cs="Arial"/>
          <w:sz w:val="22"/>
          <w:szCs w:val="22"/>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E6B11" w:rsidRPr="001B3D9E" w14:paraId="558C14D9" w14:textId="77777777" w:rsidTr="005E6B1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A8A9FB"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38DE4B6" w14:textId="77777777" w:rsidR="005E6B11" w:rsidRPr="001B3D9E" w:rsidRDefault="005E6B11" w:rsidP="00AF7CD6">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fr-FR" w:eastAsia="fr-FR"/>
              </w:rPr>
              <w:t>EU BPR Product type 19: Repellents and attractants (Pest control)</w:t>
            </w:r>
          </w:p>
        </w:tc>
      </w:tr>
      <w:tr w:rsidR="005E6B11" w:rsidRPr="001B3D9E" w14:paraId="47936EFA"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08B6E6"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5D8F3D" w14:textId="77777777" w:rsidR="005E6B11" w:rsidRPr="001B3D9E" w:rsidRDefault="005E6B11" w:rsidP="00AF7CD6">
            <w:pPr>
              <w:jc w:val="both"/>
              <w:rPr>
                <w:rFonts w:ascii="Arial" w:hAnsi="Arial" w:cs="Arial"/>
                <w:bCs/>
                <w:sz w:val="22"/>
                <w:szCs w:val="22"/>
                <w:lang w:val="en-US"/>
              </w:rPr>
            </w:pPr>
            <w:r w:rsidRPr="001B3D9E">
              <w:rPr>
                <w:rFonts w:ascii="Arial" w:hAnsi="Arial" w:cs="Arial"/>
                <w:bCs/>
                <w:color w:val="000000"/>
                <w:sz w:val="22"/>
                <w:szCs w:val="22"/>
                <w:lang w:val="en-US" w:eastAsia="fr-FR"/>
              </w:rPr>
              <w:t>The biocidal product can be applied directly to skin. The product can be used on a daily basis during the period of infestation/contact and exposure to the targets (seasonal/daily period of activity).</w:t>
            </w:r>
          </w:p>
          <w:p w14:paraId="0F4CF067" w14:textId="77777777" w:rsidR="005E6B11" w:rsidRPr="001B3D9E" w:rsidRDefault="005E6B11" w:rsidP="00AF7CD6">
            <w:pPr>
              <w:jc w:val="both"/>
              <w:rPr>
                <w:rFonts w:ascii="Arial" w:hAnsi="Arial" w:cs="Arial"/>
                <w:sz w:val="22"/>
                <w:szCs w:val="22"/>
              </w:rPr>
            </w:pPr>
            <w:r w:rsidRPr="001B3D9E">
              <w:rPr>
                <w:rFonts w:ascii="Arial" w:hAnsi="Arial" w:cs="Arial"/>
                <w:bCs/>
                <w:color w:val="000000"/>
                <w:sz w:val="22"/>
                <w:szCs w:val="22"/>
                <w:lang w:val="en-US" w:eastAsia="fr-FR"/>
              </w:rPr>
              <w:t>Application of the biocidal product must be done by adults only, at around 10 cm from skin and outdoor or in well aerated room.</w:t>
            </w:r>
          </w:p>
          <w:p w14:paraId="15AF5FB6" w14:textId="77777777" w:rsidR="005E6B11" w:rsidRPr="001B3D9E" w:rsidRDefault="005E6B11" w:rsidP="001B3D9E">
            <w:pPr>
              <w:jc w:val="both"/>
              <w:rPr>
                <w:rFonts w:ascii="Arial" w:hAnsi="Arial" w:cs="Arial"/>
                <w:color w:val="000000"/>
                <w:sz w:val="22"/>
                <w:szCs w:val="22"/>
                <w:lang w:val="en-US" w:eastAsia="fr-FR"/>
              </w:rPr>
            </w:pPr>
            <w:r w:rsidRPr="001B3D9E">
              <w:rPr>
                <w:rFonts w:ascii="Arial" w:hAnsi="Arial" w:cs="Arial"/>
                <w:bCs/>
                <w:color w:val="000000"/>
                <w:sz w:val="22"/>
                <w:szCs w:val="22"/>
                <w:lang w:val="en-US" w:eastAsia="fr-FR"/>
              </w:rPr>
              <w:t>For direct application to skin, the product can be applied on face, legs, arms and hands for adults and on face, legs and arms for children. The number of application per day is limited to one for children (&gt;3 years) and two for adults. The treatment of child’s hands is not recommended. Do not apply directly on the face, spray the product on the hand first and spread it on the face.</w:t>
            </w:r>
          </w:p>
          <w:p w14:paraId="03F776C1" w14:textId="77777777" w:rsidR="005E6B11" w:rsidRPr="001B3D9E" w:rsidRDefault="005E6B11" w:rsidP="001B3D9E">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Protection period of 7h per application.</w:t>
            </w:r>
          </w:p>
        </w:tc>
      </w:tr>
      <w:tr w:rsidR="005E6B11" w:rsidRPr="001B3D9E" w14:paraId="58823E47"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1554BE"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60FAC2" w14:textId="77777777" w:rsidR="005E6B11" w:rsidRPr="001B3D9E" w:rsidRDefault="005E6B11" w:rsidP="00AF7CD6">
            <w:pPr>
              <w:jc w:val="both"/>
              <w:rPr>
                <w:rFonts w:ascii="Arial" w:hAnsi="Arial" w:cs="Arial"/>
                <w:bCs/>
                <w:sz w:val="22"/>
                <w:szCs w:val="22"/>
                <w:lang w:val="en-US"/>
              </w:rPr>
            </w:pPr>
            <w:r w:rsidRPr="001B3D9E">
              <w:rPr>
                <w:rFonts w:ascii="Arial" w:hAnsi="Arial" w:cs="Arial"/>
                <w:bCs/>
                <w:color w:val="000000"/>
                <w:sz w:val="22"/>
                <w:szCs w:val="22"/>
                <w:lang w:val="en-US" w:eastAsia="fr-FR"/>
              </w:rPr>
              <w:t>Scientific name:</w:t>
            </w:r>
            <w:r w:rsidR="000E5EBE" w:rsidRPr="001B3D9E">
              <w:rPr>
                <w:rFonts w:ascii="Arial" w:hAnsi="Arial" w:cs="Arial"/>
                <w:bCs/>
                <w:color w:val="000000"/>
                <w:sz w:val="22"/>
                <w:szCs w:val="22"/>
                <w:lang w:val="en-US" w:eastAsia="fr-FR"/>
              </w:rPr>
              <w:t xml:space="preserve"> Culicidae</w:t>
            </w:r>
            <w:r w:rsidRPr="001B3D9E">
              <w:rPr>
                <w:rFonts w:ascii="Arial" w:hAnsi="Arial" w:cs="Arial"/>
                <w:bCs/>
                <w:color w:val="000000"/>
                <w:sz w:val="22"/>
                <w:szCs w:val="22"/>
                <w:lang w:val="en-US" w:eastAsia="fr-FR"/>
              </w:rPr>
              <w:t xml:space="preserve">, common name: </w:t>
            </w:r>
            <w:r w:rsidRPr="001B3D9E">
              <w:rPr>
                <w:rFonts w:ascii="Arial" w:hAnsi="Arial" w:cs="Arial"/>
                <w:bCs/>
                <w:i/>
                <w:color w:val="000000"/>
                <w:sz w:val="22"/>
                <w:szCs w:val="22"/>
                <w:lang w:val="en-US" w:eastAsia="fr-FR"/>
              </w:rPr>
              <w:t>Aedes</w:t>
            </w:r>
            <w:r w:rsidRPr="001B3D9E">
              <w:rPr>
                <w:rFonts w:ascii="Arial" w:hAnsi="Arial" w:cs="Arial"/>
                <w:bCs/>
                <w:color w:val="000000"/>
                <w:sz w:val="22"/>
                <w:szCs w:val="22"/>
                <w:lang w:val="en-US" w:eastAsia="fr-FR"/>
              </w:rPr>
              <w:t xml:space="preserve"> mosquitoes (</w:t>
            </w:r>
            <w:r w:rsidRPr="001B3D9E">
              <w:rPr>
                <w:rFonts w:ascii="Arial" w:hAnsi="Arial" w:cs="Arial"/>
                <w:bCs/>
                <w:i/>
                <w:color w:val="000000"/>
                <w:sz w:val="22"/>
                <w:szCs w:val="22"/>
                <w:lang w:val="en-US" w:eastAsia="fr-FR"/>
              </w:rPr>
              <w:t>Aedes</w:t>
            </w:r>
            <w:r w:rsidRPr="001B3D9E">
              <w:rPr>
                <w:rFonts w:ascii="Arial" w:hAnsi="Arial" w:cs="Arial"/>
                <w:bCs/>
                <w:color w:val="000000"/>
                <w:sz w:val="22"/>
                <w:szCs w:val="22"/>
                <w:lang w:val="en-US" w:eastAsia="fr-FR"/>
              </w:rPr>
              <w:t xml:space="preserve"> sp. (</w:t>
            </w:r>
            <w:r w:rsidRPr="001B3D9E">
              <w:rPr>
                <w:rFonts w:ascii="Arial" w:hAnsi="Arial" w:cs="Arial"/>
                <w:bCs/>
                <w:i/>
                <w:color w:val="000000"/>
                <w:sz w:val="22"/>
                <w:szCs w:val="22"/>
                <w:lang w:val="en-US" w:eastAsia="fr-FR"/>
              </w:rPr>
              <w:t>A. aegypti, A. albopictus</w:t>
            </w:r>
            <w:r w:rsidRPr="001B3D9E">
              <w:rPr>
                <w:rFonts w:ascii="Arial" w:hAnsi="Arial" w:cs="Arial"/>
                <w:bCs/>
                <w:color w:val="000000"/>
                <w:sz w:val="22"/>
                <w:szCs w:val="22"/>
                <w:lang w:val="en-US" w:eastAsia="fr-FR"/>
              </w:rPr>
              <w:t>)), development stage: adults</w:t>
            </w:r>
          </w:p>
          <w:p w14:paraId="0A80902A" w14:textId="77777777" w:rsidR="005E6B11" w:rsidRPr="001B3D9E" w:rsidRDefault="000E5EBE" w:rsidP="001B3D9E">
            <w:pPr>
              <w:jc w:val="both"/>
              <w:rPr>
                <w:rFonts w:ascii="Arial" w:hAnsi="Arial" w:cs="Arial"/>
                <w:sz w:val="22"/>
                <w:szCs w:val="22"/>
              </w:rPr>
            </w:pPr>
            <w:r w:rsidRPr="001B3D9E">
              <w:rPr>
                <w:rFonts w:ascii="Arial" w:hAnsi="Arial" w:cs="Arial"/>
                <w:bCs/>
                <w:color w:val="000000"/>
                <w:sz w:val="22"/>
                <w:szCs w:val="22"/>
                <w:lang w:val="en-US" w:eastAsia="fr-FR"/>
              </w:rPr>
              <w:t>Scientific name: Culicidae</w:t>
            </w:r>
            <w:r w:rsidR="005E6B11" w:rsidRPr="001B3D9E">
              <w:rPr>
                <w:rFonts w:ascii="Arial" w:hAnsi="Arial" w:cs="Arial"/>
                <w:bCs/>
                <w:color w:val="000000"/>
                <w:sz w:val="22"/>
                <w:szCs w:val="22"/>
                <w:lang w:val="en-US" w:eastAsia="fr-FR"/>
              </w:rPr>
              <w:t xml:space="preserve">, common name: </w:t>
            </w:r>
            <w:r w:rsidR="005E6B11" w:rsidRPr="001B3D9E">
              <w:rPr>
                <w:rFonts w:ascii="Arial" w:hAnsi="Arial" w:cs="Arial"/>
                <w:bCs/>
                <w:i/>
                <w:color w:val="000000"/>
                <w:sz w:val="22"/>
                <w:szCs w:val="22"/>
                <w:lang w:val="en-US" w:eastAsia="fr-FR"/>
              </w:rPr>
              <w:t>Anopheles</w:t>
            </w:r>
            <w:r w:rsidR="005E6B11" w:rsidRPr="001B3D9E">
              <w:rPr>
                <w:rFonts w:ascii="Arial" w:hAnsi="Arial" w:cs="Arial"/>
                <w:bCs/>
                <w:color w:val="000000"/>
                <w:sz w:val="22"/>
                <w:szCs w:val="22"/>
                <w:lang w:val="en-US" w:eastAsia="fr-FR"/>
              </w:rPr>
              <w:t xml:space="preserve"> mosquitoes (</w:t>
            </w:r>
            <w:r w:rsidR="005E6B11" w:rsidRPr="001B3D9E">
              <w:rPr>
                <w:rFonts w:ascii="Arial" w:hAnsi="Arial" w:cs="Arial"/>
                <w:bCs/>
                <w:i/>
                <w:color w:val="000000"/>
                <w:sz w:val="22"/>
                <w:szCs w:val="22"/>
                <w:lang w:val="en-US" w:eastAsia="fr-FR"/>
              </w:rPr>
              <w:t>Anopheles</w:t>
            </w:r>
            <w:r w:rsidR="005E6B11" w:rsidRPr="001B3D9E">
              <w:rPr>
                <w:rFonts w:ascii="Arial" w:hAnsi="Arial" w:cs="Arial"/>
                <w:bCs/>
                <w:color w:val="000000"/>
                <w:sz w:val="22"/>
                <w:szCs w:val="22"/>
                <w:lang w:val="en-US" w:eastAsia="fr-FR"/>
              </w:rPr>
              <w:t xml:space="preserve"> sp. (</w:t>
            </w:r>
            <w:r w:rsidR="005E6B11" w:rsidRPr="001B3D9E">
              <w:rPr>
                <w:rFonts w:ascii="Arial" w:hAnsi="Arial" w:cs="Arial"/>
                <w:bCs/>
                <w:i/>
                <w:color w:val="000000"/>
                <w:sz w:val="22"/>
                <w:szCs w:val="22"/>
                <w:lang w:val="en-US" w:eastAsia="fr-FR"/>
              </w:rPr>
              <w:t>A. gambiae</w:t>
            </w:r>
            <w:r w:rsidR="005E6B11" w:rsidRPr="001B3D9E">
              <w:rPr>
                <w:rFonts w:ascii="Arial" w:hAnsi="Arial" w:cs="Arial"/>
                <w:bCs/>
                <w:color w:val="000000"/>
                <w:sz w:val="22"/>
                <w:szCs w:val="22"/>
                <w:lang w:val="en-US" w:eastAsia="fr-FR"/>
              </w:rPr>
              <w:t>)), development stage: adults</w:t>
            </w:r>
          </w:p>
          <w:p w14:paraId="01274AC4"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Scientific name: Culicidae, common name: mosquitoes (</w:t>
            </w:r>
            <w:r w:rsidRPr="001B3D9E">
              <w:rPr>
                <w:rFonts w:ascii="Arial" w:hAnsi="Arial" w:cs="Arial"/>
                <w:bCs/>
                <w:i/>
                <w:color w:val="000000"/>
                <w:sz w:val="22"/>
                <w:szCs w:val="22"/>
                <w:lang w:val="en-US" w:eastAsia="fr-FR"/>
              </w:rPr>
              <w:t>Culex</w:t>
            </w:r>
            <w:r w:rsidRPr="001B3D9E">
              <w:rPr>
                <w:rFonts w:ascii="Arial" w:hAnsi="Arial" w:cs="Arial"/>
                <w:bCs/>
                <w:color w:val="000000"/>
                <w:sz w:val="22"/>
                <w:szCs w:val="22"/>
                <w:lang w:val="en-US" w:eastAsia="fr-FR"/>
              </w:rPr>
              <w:t xml:space="preserve"> sp. (</w:t>
            </w:r>
            <w:r w:rsidRPr="001B3D9E">
              <w:rPr>
                <w:rFonts w:ascii="Arial" w:hAnsi="Arial" w:cs="Arial"/>
                <w:bCs/>
                <w:i/>
                <w:color w:val="000000"/>
                <w:sz w:val="22"/>
                <w:szCs w:val="22"/>
                <w:lang w:val="en-US" w:eastAsia="fr-FR"/>
              </w:rPr>
              <w:t>C. pipiens</w:t>
            </w:r>
            <w:r w:rsidRPr="001B3D9E">
              <w:rPr>
                <w:rFonts w:ascii="Arial" w:hAnsi="Arial" w:cs="Arial"/>
                <w:bCs/>
                <w:color w:val="000000"/>
                <w:sz w:val="22"/>
                <w:szCs w:val="22"/>
                <w:lang w:val="en-US" w:eastAsia="fr-FR"/>
              </w:rPr>
              <w:t>)), development stage: adults</w:t>
            </w:r>
          </w:p>
          <w:p w14:paraId="5B6BFAD2" w14:textId="77777777" w:rsidR="005E6B11" w:rsidRPr="001B3D9E" w:rsidRDefault="000E5EBE" w:rsidP="001B3D9E">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Scientific name: Psychodidae</w:t>
            </w:r>
            <w:r w:rsidR="005E6B11" w:rsidRPr="001B3D9E">
              <w:rPr>
                <w:rFonts w:ascii="Arial" w:hAnsi="Arial" w:cs="Arial"/>
                <w:bCs/>
                <w:color w:val="000000"/>
                <w:sz w:val="22"/>
                <w:szCs w:val="22"/>
                <w:lang w:val="en-US" w:eastAsia="fr-FR"/>
              </w:rPr>
              <w:t>, common name: sandflies (</w:t>
            </w:r>
            <w:r w:rsidR="005E6B11" w:rsidRPr="001B3D9E">
              <w:rPr>
                <w:rFonts w:ascii="Arial" w:hAnsi="Arial" w:cs="Arial"/>
                <w:bCs/>
                <w:i/>
                <w:color w:val="000000"/>
                <w:sz w:val="22"/>
                <w:szCs w:val="22"/>
                <w:lang w:val="en-US" w:eastAsia="fr-FR"/>
              </w:rPr>
              <w:t>Phlebotomus</w:t>
            </w:r>
            <w:r w:rsidR="005E6B11" w:rsidRPr="001B3D9E">
              <w:rPr>
                <w:rFonts w:ascii="Arial" w:hAnsi="Arial" w:cs="Arial"/>
                <w:bCs/>
                <w:color w:val="000000"/>
                <w:sz w:val="22"/>
                <w:szCs w:val="22"/>
                <w:lang w:val="en-US" w:eastAsia="fr-FR"/>
              </w:rPr>
              <w:t xml:space="preserve"> sp. (</w:t>
            </w:r>
            <w:r w:rsidR="005E6B11" w:rsidRPr="001B3D9E">
              <w:rPr>
                <w:rFonts w:ascii="Arial" w:hAnsi="Arial" w:cs="Arial"/>
                <w:bCs/>
                <w:i/>
                <w:color w:val="000000"/>
                <w:sz w:val="22"/>
                <w:szCs w:val="22"/>
                <w:lang w:val="en-US" w:eastAsia="fr-FR"/>
              </w:rPr>
              <w:t>P. duboscqi</w:t>
            </w:r>
            <w:r w:rsidR="005E6B11" w:rsidRPr="001B3D9E">
              <w:rPr>
                <w:rFonts w:ascii="Arial" w:hAnsi="Arial" w:cs="Arial"/>
                <w:bCs/>
                <w:color w:val="000000"/>
                <w:sz w:val="22"/>
                <w:szCs w:val="22"/>
                <w:lang w:val="en-US" w:eastAsia="fr-FR"/>
              </w:rPr>
              <w:t>)), development stage: adults</w:t>
            </w:r>
          </w:p>
        </w:tc>
      </w:tr>
      <w:tr w:rsidR="005E6B11" w:rsidRPr="001B3D9E" w14:paraId="6D9E9F71"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9C15FE"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046FD6" w14:textId="77777777" w:rsidR="005E6B11" w:rsidRPr="001B3D9E" w:rsidRDefault="005E6B11" w:rsidP="00AF7CD6">
            <w:pPr>
              <w:jc w:val="both"/>
              <w:rPr>
                <w:rFonts w:ascii="Arial" w:hAnsi="Arial" w:cs="Arial"/>
                <w:bCs/>
                <w:sz w:val="22"/>
                <w:szCs w:val="22"/>
                <w:lang w:val="de-DE"/>
              </w:rPr>
            </w:pPr>
            <w:r w:rsidRPr="001B3D9E">
              <w:rPr>
                <w:rFonts w:ascii="Arial" w:hAnsi="Arial" w:cs="Arial"/>
                <w:bCs/>
                <w:color w:val="000000"/>
                <w:sz w:val="22"/>
                <w:szCs w:val="22"/>
                <w:lang w:val="fr-FR" w:eastAsia="fr-FR"/>
              </w:rPr>
              <w:t>outdoor use</w:t>
            </w:r>
          </w:p>
          <w:p w14:paraId="77435847" w14:textId="77777777" w:rsidR="005E6B11" w:rsidRPr="001B3D9E" w:rsidRDefault="005E6B11" w:rsidP="00AF7CD6">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fr-FR" w:eastAsia="fr-FR"/>
              </w:rPr>
              <w:t>indoor use</w:t>
            </w:r>
          </w:p>
        </w:tc>
      </w:tr>
      <w:tr w:rsidR="005E6B11" w:rsidRPr="001B3D9E" w14:paraId="79718FD1"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57916E"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733202" w14:textId="77777777" w:rsidR="005E6B11" w:rsidRPr="001B3D9E" w:rsidRDefault="005E6B11" w:rsidP="00AF7CD6">
            <w:pPr>
              <w:jc w:val="both"/>
              <w:rPr>
                <w:rFonts w:ascii="Arial" w:hAnsi="Arial" w:cs="Arial"/>
                <w:b/>
                <w:bCs/>
                <w:color w:val="000000"/>
                <w:sz w:val="22"/>
                <w:szCs w:val="22"/>
                <w:lang w:val="en-US" w:eastAsia="fr-FR"/>
              </w:rPr>
            </w:pPr>
            <w:r w:rsidRPr="001B3D9E">
              <w:rPr>
                <w:rFonts w:ascii="Arial" w:hAnsi="Arial" w:cs="Arial"/>
                <w:b/>
                <w:bCs/>
                <w:color w:val="000000"/>
                <w:sz w:val="22"/>
                <w:szCs w:val="22"/>
                <w:lang w:val="en-US" w:eastAsia="fr-FR"/>
              </w:rPr>
              <w:t xml:space="preserve">Method of application: </w:t>
            </w:r>
            <w:r w:rsidRPr="001B3D9E">
              <w:rPr>
                <w:rFonts w:ascii="Arial" w:hAnsi="Arial" w:cs="Arial"/>
                <w:bCs/>
                <w:color w:val="000000"/>
                <w:sz w:val="22"/>
                <w:szCs w:val="22"/>
                <w:lang w:val="en-US" w:eastAsia="fr-FR"/>
              </w:rPr>
              <w:t>spraying</w:t>
            </w:r>
            <w:r w:rsidRPr="001B3D9E">
              <w:rPr>
                <w:rFonts w:ascii="Arial" w:hAnsi="Arial" w:cs="Arial"/>
                <w:b/>
                <w:bCs/>
                <w:color w:val="000000"/>
                <w:sz w:val="22"/>
                <w:szCs w:val="22"/>
                <w:lang w:val="en-US" w:eastAsia="fr-FR"/>
              </w:rPr>
              <w:t xml:space="preserve"> </w:t>
            </w:r>
          </w:p>
          <w:p w14:paraId="715232BE" w14:textId="77777777" w:rsidR="005E6B11" w:rsidRPr="001B3D9E" w:rsidRDefault="005E6B11" w:rsidP="00AF7CD6">
            <w:pPr>
              <w:widowControl w:val="0"/>
              <w:autoSpaceDE w:val="0"/>
              <w:autoSpaceDN w:val="0"/>
              <w:adjustRightInd w:val="0"/>
              <w:jc w:val="both"/>
              <w:rPr>
                <w:rFonts w:ascii="Arial" w:hAnsi="Arial" w:cs="Arial"/>
                <w:bCs/>
                <w:sz w:val="22"/>
                <w:szCs w:val="22"/>
                <w:lang w:val="en-US"/>
              </w:rPr>
            </w:pPr>
            <w:r w:rsidRPr="001B3D9E">
              <w:rPr>
                <w:rFonts w:ascii="Arial" w:hAnsi="Arial" w:cs="Arial"/>
                <w:b/>
                <w:bCs/>
                <w:color w:val="000000"/>
                <w:sz w:val="22"/>
                <w:szCs w:val="22"/>
                <w:lang w:val="en-US" w:eastAsia="fr-FR"/>
              </w:rPr>
              <w:lastRenderedPageBreak/>
              <w:t xml:space="preserve">Detailed description of the method: </w:t>
            </w:r>
            <w:r w:rsidRPr="001B3D9E">
              <w:rPr>
                <w:rFonts w:ascii="Arial" w:hAnsi="Arial" w:cs="Arial"/>
                <w:bCs/>
                <w:color w:val="000000"/>
                <w:sz w:val="22"/>
                <w:szCs w:val="22"/>
                <w:lang w:val="en-US" w:eastAsia="fr-FR"/>
              </w:rPr>
              <w:t xml:space="preserve"> Spraying on skin at 10 cm on face, arms, legs, hands for adult and face, arms, legs for child (&gt;3years)</w:t>
            </w:r>
          </w:p>
        </w:tc>
      </w:tr>
      <w:tr w:rsidR="005E6B11" w:rsidRPr="001B3D9E" w14:paraId="57BF4D28"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A73B3E"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lastRenderedPageBreak/>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9865CE" w14:textId="77777777" w:rsidR="005E6B11" w:rsidRPr="001B3D9E" w:rsidRDefault="005E6B11" w:rsidP="00AF7CD6">
            <w:pPr>
              <w:jc w:val="both"/>
              <w:rPr>
                <w:rFonts w:ascii="Arial" w:hAnsi="Arial" w:cs="Arial"/>
                <w:bCs/>
                <w:sz w:val="22"/>
                <w:szCs w:val="22"/>
                <w:lang w:val="en-US"/>
              </w:rPr>
            </w:pPr>
            <w:r w:rsidRPr="001B3D9E">
              <w:rPr>
                <w:rFonts w:ascii="Arial" w:hAnsi="Arial" w:cs="Arial"/>
                <w:b/>
                <w:bCs/>
                <w:color w:val="000000"/>
                <w:sz w:val="22"/>
                <w:szCs w:val="22"/>
                <w:lang w:val="en-US" w:eastAsia="fr-FR"/>
              </w:rPr>
              <w:t xml:space="preserve">The application rate is </w:t>
            </w:r>
            <w:r w:rsidRPr="001B3D9E">
              <w:rPr>
                <w:rFonts w:ascii="Arial" w:hAnsi="Arial" w:cs="Arial"/>
                <w:bCs/>
                <w:color w:val="000000"/>
                <w:sz w:val="22"/>
                <w:szCs w:val="22"/>
                <w:lang w:val="en-US" w:eastAsia="fr-FR"/>
              </w:rPr>
              <w:t>ca. 5.83 g/m²</w:t>
            </w:r>
            <w:r w:rsidRPr="001B3D9E">
              <w:rPr>
                <w:rFonts w:ascii="Arial" w:hAnsi="Arial" w:cs="Arial"/>
                <w:b/>
                <w:bCs/>
                <w:color w:val="000000"/>
                <w:sz w:val="22"/>
                <w:szCs w:val="22"/>
                <w:lang w:val="en-US" w:eastAsia="fr-FR"/>
              </w:rPr>
              <w:t xml:space="preserve"> for the dilution </w:t>
            </w:r>
            <w:r w:rsidRPr="001B3D9E">
              <w:rPr>
                <w:rFonts w:ascii="Arial" w:hAnsi="Arial" w:cs="Arial"/>
                <w:bCs/>
                <w:color w:val="000000"/>
                <w:sz w:val="22"/>
                <w:szCs w:val="22"/>
                <w:lang w:val="en-US" w:eastAsia="fr-FR"/>
              </w:rPr>
              <w:t>20%</w:t>
            </w:r>
            <w:r w:rsidRPr="001B3D9E">
              <w:rPr>
                <w:rFonts w:ascii="Arial" w:hAnsi="Arial" w:cs="Arial"/>
                <w:b/>
                <w:bCs/>
                <w:color w:val="000000"/>
                <w:sz w:val="22"/>
                <w:szCs w:val="22"/>
                <w:lang w:val="en-US" w:eastAsia="fr-FR"/>
              </w:rPr>
              <w:t>.</w:t>
            </w:r>
          </w:p>
          <w:p w14:paraId="67867716" w14:textId="77777777" w:rsidR="005E6B11" w:rsidRPr="001B3D9E" w:rsidRDefault="005E6B11" w:rsidP="00AF7CD6">
            <w:pPr>
              <w:jc w:val="both"/>
              <w:rPr>
                <w:rFonts w:ascii="Arial" w:hAnsi="Arial" w:cs="Arial"/>
                <w:sz w:val="22"/>
                <w:szCs w:val="22"/>
              </w:rPr>
            </w:pPr>
            <w:r w:rsidRPr="001B3D9E">
              <w:rPr>
                <w:rFonts w:ascii="Arial" w:hAnsi="Arial" w:cs="Arial"/>
                <w:b/>
                <w:bCs/>
                <w:color w:val="000000"/>
                <w:sz w:val="22"/>
                <w:szCs w:val="22"/>
                <w:lang w:val="en-US" w:eastAsia="fr-FR"/>
              </w:rPr>
              <w:t xml:space="preserve">Number and timing of application: </w:t>
            </w:r>
            <w:r w:rsidRPr="001B3D9E">
              <w:rPr>
                <w:rFonts w:ascii="Arial" w:hAnsi="Arial" w:cs="Arial"/>
                <w:bCs/>
                <w:color w:val="000000"/>
                <w:sz w:val="22"/>
                <w:szCs w:val="22"/>
                <w:lang w:val="en-US" w:eastAsia="fr-FR"/>
              </w:rPr>
              <w:t>Adult: 2 applications per day</w:t>
            </w:r>
          </w:p>
          <w:p w14:paraId="2C936C86"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Child&gt;3years: 1 application per day</w:t>
            </w:r>
          </w:p>
          <w:p w14:paraId="2EB708E1"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Application instructions :</w:t>
            </w:r>
          </w:p>
          <w:p w14:paraId="3EDC5C0E" w14:textId="77777777" w:rsidR="005E6B11" w:rsidRPr="001B3D9E" w:rsidRDefault="000E5EBE" w:rsidP="001B3D9E">
            <w:pPr>
              <w:jc w:val="both"/>
              <w:rPr>
                <w:rFonts w:ascii="Arial" w:hAnsi="Arial" w:cs="Arial"/>
                <w:sz w:val="22"/>
                <w:szCs w:val="22"/>
              </w:rPr>
            </w:pPr>
            <w:r w:rsidRPr="001B3D9E">
              <w:rPr>
                <w:rFonts w:ascii="Arial" w:hAnsi="Arial" w:cs="Arial"/>
                <w:bCs/>
                <w:color w:val="000000"/>
                <w:sz w:val="22"/>
                <w:szCs w:val="22"/>
                <w:lang w:val="en-US" w:eastAsia="fr-FR"/>
              </w:rPr>
              <w:t xml:space="preserve">Adult: per </w:t>
            </w:r>
            <w:r w:rsidR="005E6B11" w:rsidRPr="001B3D9E">
              <w:rPr>
                <w:rFonts w:ascii="Arial" w:hAnsi="Arial" w:cs="Arial"/>
                <w:bCs/>
                <w:color w:val="000000"/>
                <w:sz w:val="22"/>
                <w:szCs w:val="22"/>
                <w:lang w:val="en-US" w:eastAsia="fr-FR"/>
              </w:rPr>
              <w:t>arm 4 sprays/per leg 9 sprays/face 1 spray</w:t>
            </w:r>
          </w:p>
          <w:p w14:paraId="26C46765" w14:textId="77777777" w:rsidR="005E6B11" w:rsidRPr="001B3D9E" w:rsidRDefault="000E5EBE" w:rsidP="001B3D9E">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 xml:space="preserve">Child: per </w:t>
            </w:r>
            <w:r w:rsidR="005E6B11" w:rsidRPr="001B3D9E">
              <w:rPr>
                <w:rFonts w:ascii="Arial" w:hAnsi="Arial" w:cs="Arial"/>
                <w:bCs/>
                <w:color w:val="000000"/>
                <w:sz w:val="22"/>
                <w:szCs w:val="22"/>
                <w:lang w:val="en-US" w:eastAsia="fr-FR"/>
              </w:rPr>
              <w:t>arm 2 sprays/per leg 3 sprays/face 1 spray</w:t>
            </w:r>
          </w:p>
        </w:tc>
      </w:tr>
      <w:tr w:rsidR="005E6B11" w:rsidRPr="001B3D9E" w14:paraId="41F639E2"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FFCB99"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32A524" w14:textId="77777777" w:rsidR="005E6B11" w:rsidRPr="001B3D9E" w:rsidRDefault="005E6B11" w:rsidP="00AF7CD6">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fr-FR" w:eastAsia="fr-FR"/>
              </w:rPr>
              <w:t>General public (non-professional)</w:t>
            </w:r>
          </w:p>
        </w:tc>
      </w:tr>
      <w:tr w:rsidR="005E6B11" w:rsidRPr="001B3D9E" w14:paraId="1351A81F"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176AD8"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6AAED9" w14:textId="77777777" w:rsidR="005E6B11" w:rsidRPr="001B3D9E" w:rsidRDefault="005E6B11" w:rsidP="00AF7CD6">
            <w:pPr>
              <w:pStyle w:val="Special"/>
              <w:jc w:val="both"/>
              <w:rPr>
                <w:rFonts w:ascii="Arial" w:hAnsi="Arial" w:cs="Arial"/>
                <w:bCs w:val="0"/>
                <w:color w:val="000000"/>
                <w:sz w:val="22"/>
                <w:szCs w:val="22"/>
                <w:lang w:val="en-US" w:eastAsia="fr-FR"/>
              </w:rPr>
            </w:pPr>
            <w:r w:rsidRPr="001B3D9E">
              <w:rPr>
                <w:rFonts w:ascii="Arial" w:hAnsi="Arial" w:cs="Arial"/>
                <w:bCs w:val="0"/>
                <w:color w:val="000000"/>
                <w:sz w:val="22"/>
                <w:szCs w:val="22"/>
                <w:lang w:val="en-US" w:eastAsia="fr-FR"/>
              </w:rPr>
              <w:t>100 and 150 mL</w:t>
            </w:r>
          </w:p>
          <w:p w14:paraId="2EC26E29" w14:textId="77777777" w:rsidR="000E5EBE" w:rsidRPr="001B3D9E" w:rsidRDefault="005E6B11" w:rsidP="00AF7CD6">
            <w:pPr>
              <w:jc w:val="both"/>
              <w:rPr>
                <w:rFonts w:ascii="Arial" w:hAnsi="Arial" w:cs="Arial"/>
                <w:bCs/>
                <w:color w:val="000000"/>
                <w:sz w:val="22"/>
                <w:szCs w:val="22"/>
                <w:lang w:val="en-US" w:eastAsia="fr-FR"/>
              </w:rPr>
            </w:pPr>
            <w:r w:rsidRPr="001B3D9E">
              <w:rPr>
                <w:rFonts w:ascii="Arial" w:hAnsi="Arial" w:cs="Arial"/>
                <w:bCs/>
                <w:color w:val="000000"/>
                <w:sz w:val="22"/>
                <w:szCs w:val="22"/>
                <w:lang w:val="en-US" w:eastAsia="fr-FR"/>
              </w:rPr>
              <w:t xml:space="preserve">Airspray in plastic PEHD </w:t>
            </w:r>
            <w:r w:rsidR="005D7C0D">
              <w:rPr>
                <w:rFonts w:ascii="Arial" w:hAnsi="Arial" w:cs="Arial"/>
                <w:bCs/>
                <w:color w:val="000000"/>
                <w:sz w:val="22"/>
                <w:szCs w:val="22"/>
                <w:lang w:val="en-US" w:eastAsia="fr-FR"/>
              </w:rPr>
              <w:t>or</w:t>
            </w:r>
            <w:r w:rsidR="005D7C0D" w:rsidRPr="001B3D9E">
              <w:rPr>
                <w:rFonts w:ascii="Arial" w:hAnsi="Arial" w:cs="Arial"/>
                <w:bCs/>
                <w:color w:val="000000"/>
                <w:sz w:val="22"/>
                <w:szCs w:val="22"/>
                <w:lang w:val="en-US" w:eastAsia="fr-FR"/>
              </w:rPr>
              <w:t xml:space="preserve"> </w:t>
            </w:r>
            <w:r w:rsidRPr="001B3D9E">
              <w:rPr>
                <w:rFonts w:ascii="Arial" w:hAnsi="Arial" w:cs="Arial"/>
                <w:bCs/>
                <w:color w:val="000000"/>
                <w:sz w:val="22"/>
                <w:szCs w:val="22"/>
                <w:lang w:val="en-US" w:eastAsia="fr-FR"/>
              </w:rPr>
              <w:t>PP</w:t>
            </w:r>
            <w:r w:rsidR="000E5EBE" w:rsidRPr="001B3D9E">
              <w:rPr>
                <w:rFonts w:ascii="Arial" w:hAnsi="Arial" w:cs="Arial"/>
                <w:bCs/>
                <w:color w:val="000000"/>
                <w:sz w:val="22"/>
                <w:szCs w:val="22"/>
                <w:lang w:val="en-US" w:eastAsia="fr-FR"/>
              </w:rPr>
              <w:t>.</w:t>
            </w:r>
          </w:p>
          <w:p w14:paraId="7408DEA0" w14:textId="77777777" w:rsidR="005E6B11" w:rsidRPr="001B3D9E" w:rsidRDefault="005E6B11" w:rsidP="001B3D9E">
            <w:pPr>
              <w:jc w:val="both"/>
              <w:rPr>
                <w:rFonts w:ascii="Arial" w:hAnsi="Arial" w:cs="Arial"/>
                <w:sz w:val="22"/>
                <w:szCs w:val="22"/>
              </w:rPr>
            </w:pPr>
            <w:r w:rsidRPr="001B3D9E">
              <w:rPr>
                <w:rFonts w:ascii="Arial" w:hAnsi="Arial" w:cs="Arial"/>
                <w:sz w:val="22"/>
                <w:szCs w:val="22"/>
              </w:rPr>
              <w:t>Please see the relevant section.</w:t>
            </w:r>
          </w:p>
        </w:tc>
      </w:tr>
    </w:tbl>
    <w:p w14:paraId="3EAB7AD0" w14:textId="77777777" w:rsidR="005E6B11" w:rsidRPr="001B3D9E" w:rsidRDefault="005E6B11" w:rsidP="00AF7CD6">
      <w:pPr>
        <w:jc w:val="both"/>
        <w:rPr>
          <w:rFonts w:ascii="Arial" w:hAnsi="Arial" w:cs="Arial"/>
          <w:sz w:val="22"/>
          <w:szCs w:val="22"/>
        </w:rPr>
      </w:pPr>
    </w:p>
    <w:p w14:paraId="53935753" w14:textId="77777777" w:rsidR="005E6B11" w:rsidRPr="001B3D9E" w:rsidRDefault="005E6B11" w:rsidP="00AF7CD6">
      <w:pPr>
        <w:jc w:val="both"/>
        <w:rPr>
          <w:rFonts w:ascii="Arial" w:hAnsi="Arial" w:cs="Arial"/>
          <w:sz w:val="22"/>
          <w:szCs w:val="22"/>
        </w:rPr>
      </w:pPr>
    </w:p>
    <w:p w14:paraId="5689FC38" w14:textId="77777777" w:rsidR="005E6B11" w:rsidRPr="001B3D9E" w:rsidRDefault="005E6B11" w:rsidP="001B3D9E">
      <w:pPr>
        <w:pStyle w:val="Lgende"/>
        <w:spacing w:after="0"/>
        <w:jc w:val="both"/>
        <w:rPr>
          <w:rFonts w:ascii="Arial" w:hAnsi="Arial" w:cs="Arial"/>
          <w:sz w:val="22"/>
          <w:szCs w:val="22"/>
        </w:rPr>
      </w:pPr>
      <w:r w:rsidRPr="001B3D9E">
        <w:rPr>
          <w:rFonts w:ascii="Arial" w:hAnsi="Arial" w:cs="Arial"/>
          <w:sz w:val="22"/>
          <w:szCs w:val="22"/>
        </w:rPr>
        <w:t xml:space="preserve">Table </w:t>
      </w:r>
      <w:r w:rsidRPr="001B3D9E">
        <w:rPr>
          <w:rFonts w:ascii="Arial" w:hAnsi="Arial" w:cs="Arial"/>
          <w:sz w:val="22"/>
          <w:szCs w:val="22"/>
        </w:rPr>
        <w:fldChar w:fldCharType="begin"/>
      </w:r>
      <w:r w:rsidRPr="001B3D9E">
        <w:rPr>
          <w:rFonts w:ascii="Arial" w:hAnsi="Arial" w:cs="Arial"/>
          <w:sz w:val="22"/>
          <w:szCs w:val="22"/>
        </w:rPr>
        <w:instrText xml:space="preserve"> SEQ Table \* ARABIC </w:instrText>
      </w:r>
      <w:r w:rsidRPr="001B3D9E">
        <w:rPr>
          <w:rFonts w:ascii="Arial" w:hAnsi="Arial" w:cs="Arial"/>
          <w:sz w:val="22"/>
          <w:szCs w:val="22"/>
        </w:rPr>
        <w:fldChar w:fldCharType="separate"/>
      </w:r>
      <w:r w:rsidR="00A357B9">
        <w:rPr>
          <w:rFonts w:ascii="Arial" w:hAnsi="Arial" w:cs="Arial"/>
          <w:noProof/>
          <w:sz w:val="22"/>
          <w:szCs w:val="22"/>
        </w:rPr>
        <w:t>4</w:t>
      </w:r>
      <w:r w:rsidRPr="001B3D9E">
        <w:rPr>
          <w:rFonts w:ascii="Arial" w:hAnsi="Arial" w:cs="Arial"/>
          <w:sz w:val="22"/>
          <w:szCs w:val="22"/>
        </w:rPr>
        <w:fldChar w:fldCharType="end"/>
      </w:r>
      <w:r w:rsidRPr="001B3D9E">
        <w:rPr>
          <w:rFonts w:ascii="Arial" w:hAnsi="Arial" w:cs="Arial"/>
          <w:sz w:val="22"/>
          <w:szCs w:val="22"/>
        </w:rPr>
        <w:t xml:space="preserve">. Use # </w:t>
      </w:r>
      <w:r w:rsidR="00021955" w:rsidRPr="001B3D9E">
        <w:rPr>
          <w:rFonts w:ascii="Arial" w:hAnsi="Arial" w:cs="Arial"/>
          <w:sz w:val="22"/>
          <w:szCs w:val="22"/>
        </w:rPr>
        <w:t xml:space="preserve">3 </w:t>
      </w:r>
      <w:r w:rsidRPr="001B3D9E">
        <w:rPr>
          <w:rFonts w:ascii="Arial" w:hAnsi="Arial" w:cs="Arial"/>
          <w:sz w:val="22"/>
          <w:szCs w:val="22"/>
        </w:rPr>
        <w:t>– Ticks / Spray / Skin</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E6B11" w:rsidRPr="001B3D9E" w14:paraId="6588436B" w14:textId="77777777" w:rsidTr="005E6B1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9DCDDC"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EEF1868" w14:textId="77777777" w:rsidR="005E6B11" w:rsidRPr="001B3D9E" w:rsidRDefault="005E6B11" w:rsidP="00AF7CD6">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fr-FR" w:eastAsia="fr-FR"/>
              </w:rPr>
              <w:t>EU BPR Product type 19: Repellents and attractants (Pest control)</w:t>
            </w:r>
          </w:p>
        </w:tc>
      </w:tr>
      <w:tr w:rsidR="005E6B11" w:rsidRPr="001B3D9E" w14:paraId="6FCA15E3"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8F409B"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AE40E5" w14:textId="77777777" w:rsidR="005E6B11" w:rsidRPr="001B3D9E" w:rsidRDefault="005E6B11" w:rsidP="00AF7CD6">
            <w:pPr>
              <w:jc w:val="both"/>
              <w:rPr>
                <w:rFonts w:ascii="Arial" w:hAnsi="Arial" w:cs="Arial"/>
                <w:bCs/>
                <w:sz w:val="22"/>
                <w:szCs w:val="22"/>
                <w:lang w:val="en-US"/>
              </w:rPr>
            </w:pPr>
            <w:r w:rsidRPr="001B3D9E">
              <w:rPr>
                <w:rFonts w:ascii="Arial" w:hAnsi="Arial" w:cs="Arial"/>
                <w:bCs/>
                <w:color w:val="000000"/>
                <w:sz w:val="22"/>
                <w:szCs w:val="22"/>
                <w:lang w:val="en-US" w:eastAsia="fr-FR"/>
              </w:rPr>
              <w:t>The biocidal product can be applied directly to skin. The product can be used on a daily basis during the period of infestation/contact and exposure to the targets (seasonal/daily period of activity).</w:t>
            </w:r>
          </w:p>
          <w:p w14:paraId="70FC48B6" w14:textId="77777777" w:rsidR="005E6B11" w:rsidRPr="001B3D9E" w:rsidRDefault="005E6B11" w:rsidP="00AF7CD6">
            <w:pPr>
              <w:jc w:val="both"/>
              <w:rPr>
                <w:rFonts w:ascii="Arial" w:hAnsi="Arial" w:cs="Arial"/>
                <w:sz w:val="22"/>
                <w:szCs w:val="22"/>
              </w:rPr>
            </w:pPr>
            <w:r w:rsidRPr="001B3D9E">
              <w:rPr>
                <w:rFonts w:ascii="Arial" w:hAnsi="Arial" w:cs="Arial"/>
                <w:bCs/>
                <w:color w:val="000000"/>
                <w:sz w:val="22"/>
                <w:szCs w:val="22"/>
                <w:lang w:val="en-US" w:eastAsia="fr-FR"/>
              </w:rPr>
              <w:t>Application of the biocidal product must be done by adults only, at around 10 cm from the skin and outdoor or in well aerated.</w:t>
            </w:r>
          </w:p>
          <w:p w14:paraId="197E5ED0" w14:textId="77777777" w:rsidR="005E6B11" w:rsidRPr="001B3D9E" w:rsidRDefault="005E6B11" w:rsidP="00AF7CD6">
            <w:pPr>
              <w:jc w:val="both"/>
              <w:rPr>
                <w:rFonts w:ascii="Arial" w:hAnsi="Arial" w:cs="Arial"/>
                <w:color w:val="000000"/>
                <w:sz w:val="22"/>
                <w:szCs w:val="22"/>
                <w:lang w:val="en-US" w:eastAsia="fr-FR"/>
              </w:rPr>
            </w:pPr>
            <w:r w:rsidRPr="001B3D9E">
              <w:rPr>
                <w:rFonts w:ascii="Arial" w:hAnsi="Arial" w:cs="Arial"/>
                <w:bCs/>
                <w:color w:val="000000"/>
                <w:sz w:val="22"/>
                <w:szCs w:val="22"/>
                <w:lang w:val="en-US" w:eastAsia="fr-FR"/>
              </w:rPr>
              <w:t>For direct application to skin, the product can be applied on the neck, legs and arms, once a day for adults and children (&gt; 3 years). The treatment of child’s hands is not recommended. Do not apply on the face.</w:t>
            </w:r>
          </w:p>
          <w:p w14:paraId="20080C3C" w14:textId="77777777" w:rsidR="005E6B11" w:rsidRPr="001B3D9E" w:rsidRDefault="005E6B11" w:rsidP="001B3D9E">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Protection period of 6h per application.</w:t>
            </w:r>
          </w:p>
        </w:tc>
      </w:tr>
      <w:tr w:rsidR="005E6B11" w:rsidRPr="001B3D9E" w14:paraId="137B1529"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B6993B"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213857" w14:textId="77777777" w:rsidR="005E6B11" w:rsidRPr="001B3D9E" w:rsidRDefault="005E6B11" w:rsidP="00AF7CD6">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Scientific name: Ixodidae, common name: ticks (</w:t>
            </w:r>
            <w:r w:rsidR="00AE5A2F" w:rsidRPr="001B3D9E">
              <w:rPr>
                <w:rFonts w:ascii="Arial" w:hAnsi="Arial" w:cs="Arial"/>
                <w:bCs/>
                <w:i/>
                <w:color w:val="000000"/>
                <w:sz w:val="22"/>
                <w:szCs w:val="22"/>
                <w:lang w:val="en-US" w:eastAsia="fr-FR"/>
              </w:rPr>
              <w:t>Ixodes ricinus</w:t>
            </w:r>
            <w:r w:rsidRPr="001B3D9E">
              <w:rPr>
                <w:rFonts w:ascii="Arial" w:hAnsi="Arial" w:cs="Arial"/>
                <w:bCs/>
                <w:color w:val="000000"/>
                <w:sz w:val="22"/>
                <w:szCs w:val="22"/>
                <w:lang w:val="en-US" w:eastAsia="fr-FR"/>
              </w:rPr>
              <w:t xml:space="preserve">), development stage: </w:t>
            </w:r>
            <w:r w:rsidR="00AE5A2F" w:rsidRPr="001B3D9E">
              <w:rPr>
                <w:rFonts w:ascii="Arial" w:hAnsi="Arial" w:cs="Arial"/>
                <w:bCs/>
                <w:color w:val="000000"/>
                <w:sz w:val="22"/>
                <w:szCs w:val="22"/>
                <w:lang w:val="en-US" w:eastAsia="fr-FR"/>
              </w:rPr>
              <w:t>Nymphs and adults</w:t>
            </w:r>
            <w:r w:rsidRPr="001B3D9E">
              <w:rPr>
                <w:rFonts w:ascii="Arial" w:hAnsi="Arial" w:cs="Arial"/>
                <w:bCs/>
                <w:color w:val="000000"/>
                <w:sz w:val="22"/>
                <w:szCs w:val="22"/>
                <w:lang w:val="en-US" w:eastAsia="fr-FR"/>
              </w:rPr>
              <w:t>.</w:t>
            </w:r>
          </w:p>
        </w:tc>
      </w:tr>
      <w:tr w:rsidR="005E6B11" w:rsidRPr="001B3D9E" w14:paraId="3FA85D5D"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E7782B"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FA0542" w14:textId="77777777" w:rsidR="005E6B11" w:rsidRPr="001B3D9E" w:rsidRDefault="005E6B11" w:rsidP="00AF7CD6">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fr-FR" w:eastAsia="fr-FR"/>
              </w:rPr>
              <w:t>outdoor use</w:t>
            </w:r>
          </w:p>
        </w:tc>
      </w:tr>
      <w:tr w:rsidR="005E6B11" w:rsidRPr="001B3D9E" w14:paraId="2E5BBECA"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128EF4"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02FC23" w14:textId="77777777" w:rsidR="000E5EBE" w:rsidRPr="001B3D9E" w:rsidRDefault="005E6B11" w:rsidP="00AF7CD6">
            <w:pPr>
              <w:widowControl w:val="0"/>
              <w:autoSpaceDE w:val="0"/>
              <w:autoSpaceDN w:val="0"/>
              <w:adjustRightInd w:val="0"/>
              <w:jc w:val="both"/>
              <w:rPr>
                <w:rFonts w:ascii="Arial" w:hAnsi="Arial" w:cs="Arial"/>
                <w:b/>
                <w:bCs/>
                <w:color w:val="000000"/>
                <w:sz w:val="22"/>
                <w:szCs w:val="22"/>
                <w:lang w:val="en-US" w:eastAsia="fr-FR"/>
              </w:rPr>
            </w:pPr>
            <w:r w:rsidRPr="001B3D9E">
              <w:rPr>
                <w:rFonts w:ascii="Arial" w:hAnsi="Arial" w:cs="Arial"/>
                <w:b/>
                <w:bCs/>
                <w:color w:val="000000"/>
                <w:sz w:val="22"/>
                <w:szCs w:val="22"/>
                <w:lang w:val="en-US" w:eastAsia="fr-FR"/>
              </w:rPr>
              <w:t xml:space="preserve">Method of application: </w:t>
            </w:r>
            <w:r w:rsidRPr="001B3D9E">
              <w:rPr>
                <w:rFonts w:ascii="Arial" w:hAnsi="Arial" w:cs="Arial"/>
                <w:bCs/>
                <w:color w:val="000000"/>
                <w:sz w:val="22"/>
                <w:szCs w:val="22"/>
                <w:lang w:val="en-US" w:eastAsia="fr-FR"/>
              </w:rPr>
              <w:t>spraying</w:t>
            </w:r>
            <w:r w:rsidRPr="001B3D9E">
              <w:rPr>
                <w:rFonts w:ascii="Arial" w:hAnsi="Arial" w:cs="Arial"/>
                <w:b/>
                <w:bCs/>
                <w:color w:val="000000"/>
                <w:sz w:val="22"/>
                <w:szCs w:val="22"/>
                <w:lang w:val="en-US" w:eastAsia="fr-FR"/>
              </w:rPr>
              <w:t xml:space="preserve"> </w:t>
            </w:r>
          </w:p>
          <w:p w14:paraId="458F87DB" w14:textId="77777777" w:rsidR="005E6B11" w:rsidRPr="001B3D9E" w:rsidRDefault="005E6B11" w:rsidP="00AF7CD6">
            <w:pPr>
              <w:widowControl w:val="0"/>
              <w:autoSpaceDE w:val="0"/>
              <w:autoSpaceDN w:val="0"/>
              <w:adjustRightInd w:val="0"/>
              <w:jc w:val="both"/>
              <w:rPr>
                <w:rFonts w:ascii="Arial" w:hAnsi="Arial" w:cs="Arial"/>
                <w:bCs/>
                <w:sz w:val="22"/>
                <w:szCs w:val="22"/>
                <w:lang w:val="en-US"/>
              </w:rPr>
            </w:pPr>
            <w:r w:rsidRPr="001B3D9E">
              <w:rPr>
                <w:rFonts w:ascii="Arial" w:hAnsi="Arial" w:cs="Arial"/>
                <w:b/>
                <w:bCs/>
                <w:color w:val="000000"/>
                <w:sz w:val="22"/>
                <w:szCs w:val="22"/>
                <w:lang w:val="en-US" w:eastAsia="fr-FR"/>
              </w:rPr>
              <w:t xml:space="preserve">Detailed description of the method: </w:t>
            </w:r>
            <w:r w:rsidRPr="001B3D9E">
              <w:rPr>
                <w:rFonts w:ascii="Arial" w:hAnsi="Arial" w:cs="Arial"/>
                <w:bCs/>
                <w:color w:val="000000"/>
                <w:sz w:val="22"/>
                <w:szCs w:val="22"/>
                <w:lang w:val="en-US" w:eastAsia="fr-FR"/>
              </w:rPr>
              <w:t xml:space="preserve"> Spraying on skin at 10 cm on neck, legs and arms for adult and child (&gt;3years).</w:t>
            </w:r>
          </w:p>
        </w:tc>
      </w:tr>
      <w:tr w:rsidR="005E6B11" w:rsidRPr="001B3D9E" w14:paraId="54DF4118"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B32A3F"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6864B7" w14:textId="77777777" w:rsidR="005E6B11" w:rsidRPr="001B3D9E" w:rsidRDefault="005E6B11" w:rsidP="00AF7CD6">
            <w:pPr>
              <w:jc w:val="both"/>
              <w:rPr>
                <w:rFonts w:ascii="Arial" w:hAnsi="Arial" w:cs="Arial"/>
                <w:bCs/>
                <w:sz w:val="22"/>
                <w:szCs w:val="22"/>
                <w:lang w:val="en-US"/>
              </w:rPr>
            </w:pPr>
            <w:r w:rsidRPr="001B3D9E">
              <w:rPr>
                <w:rFonts w:ascii="Arial" w:hAnsi="Arial" w:cs="Arial"/>
                <w:b/>
                <w:bCs/>
                <w:color w:val="000000"/>
                <w:sz w:val="22"/>
                <w:szCs w:val="22"/>
                <w:lang w:val="en-US" w:eastAsia="fr-FR"/>
              </w:rPr>
              <w:t xml:space="preserve">The application rate is </w:t>
            </w:r>
            <w:r w:rsidRPr="001B3D9E">
              <w:rPr>
                <w:rFonts w:ascii="Arial" w:hAnsi="Arial" w:cs="Arial"/>
                <w:bCs/>
                <w:color w:val="000000"/>
                <w:sz w:val="22"/>
                <w:szCs w:val="22"/>
                <w:lang w:val="en-US" w:eastAsia="fr-FR"/>
              </w:rPr>
              <w:t>ca. 7.5 g/m²</w:t>
            </w:r>
            <w:r w:rsidRPr="001B3D9E">
              <w:rPr>
                <w:rFonts w:ascii="Arial" w:hAnsi="Arial" w:cs="Arial"/>
                <w:b/>
                <w:bCs/>
                <w:color w:val="000000"/>
                <w:sz w:val="22"/>
                <w:szCs w:val="22"/>
                <w:lang w:val="en-US" w:eastAsia="fr-FR"/>
              </w:rPr>
              <w:t xml:space="preserve"> for the dilution </w:t>
            </w:r>
            <w:r w:rsidRPr="001B3D9E">
              <w:rPr>
                <w:rFonts w:ascii="Arial" w:hAnsi="Arial" w:cs="Arial"/>
                <w:bCs/>
                <w:color w:val="000000"/>
                <w:sz w:val="22"/>
                <w:szCs w:val="22"/>
                <w:lang w:val="en-US" w:eastAsia="fr-FR"/>
              </w:rPr>
              <w:t>20%</w:t>
            </w:r>
            <w:r w:rsidRPr="001B3D9E">
              <w:rPr>
                <w:rFonts w:ascii="Arial" w:hAnsi="Arial" w:cs="Arial"/>
                <w:b/>
                <w:bCs/>
                <w:color w:val="000000"/>
                <w:sz w:val="22"/>
                <w:szCs w:val="22"/>
                <w:lang w:val="en-US" w:eastAsia="fr-FR"/>
              </w:rPr>
              <w:t>.</w:t>
            </w:r>
          </w:p>
          <w:p w14:paraId="73EC924D" w14:textId="77777777" w:rsidR="005E6B11" w:rsidRPr="001B3D9E" w:rsidRDefault="005E6B11" w:rsidP="00AF7CD6">
            <w:pPr>
              <w:jc w:val="both"/>
              <w:rPr>
                <w:rFonts w:ascii="Arial" w:hAnsi="Arial" w:cs="Arial"/>
                <w:b/>
                <w:bCs/>
                <w:color w:val="000000"/>
                <w:sz w:val="22"/>
                <w:szCs w:val="22"/>
                <w:lang w:val="en-US" w:eastAsia="fr-FR"/>
              </w:rPr>
            </w:pPr>
            <w:r w:rsidRPr="001B3D9E">
              <w:rPr>
                <w:rFonts w:ascii="Arial" w:hAnsi="Arial" w:cs="Arial"/>
                <w:b/>
                <w:bCs/>
                <w:color w:val="000000"/>
                <w:sz w:val="22"/>
                <w:szCs w:val="22"/>
                <w:lang w:val="en-US" w:eastAsia="fr-FR"/>
              </w:rPr>
              <w:t>Number and timing of application:</w:t>
            </w:r>
          </w:p>
          <w:p w14:paraId="55B57B4C"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Adult: 1 application per day</w:t>
            </w:r>
          </w:p>
          <w:p w14:paraId="2E47FF08"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Child&gt;3years: 1 application per day</w:t>
            </w:r>
          </w:p>
          <w:p w14:paraId="1B0FA961"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Application instructions :</w:t>
            </w:r>
          </w:p>
          <w:p w14:paraId="42E1AF0D" w14:textId="77777777" w:rsidR="005E6B11" w:rsidRPr="001B3D9E" w:rsidRDefault="000E5EBE" w:rsidP="001B3D9E">
            <w:pPr>
              <w:jc w:val="both"/>
              <w:rPr>
                <w:rFonts w:ascii="Arial" w:hAnsi="Arial" w:cs="Arial"/>
                <w:sz w:val="22"/>
                <w:szCs w:val="22"/>
              </w:rPr>
            </w:pPr>
            <w:r w:rsidRPr="001B3D9E">
              <w:rPr>
                <w:rFonts w:ascii="Arial" w:hAnsi="Arial" w:cs="Arial"/>
                <w:bCs/>
                <w:color w:val="000000"/>
                <w:sz w:val="22"/>
                <w:szCs w:val="22"/>
                <w:lang w:val="en-US" w:eastAsia="fr-FR"/>
              </w:rPr>
              <w:t xml:space="preserve">Adult: per </w:t>
            </w:r>
            <w:r w:rsidR="005E6B11" w:rsidRPr="001B3D9E">
              <w:rPr>
                <w:rFonts w:ascii="Arial" w:hAnsi="Arial" w:cs="Arial"/>
                <w:bCs/>
                <w:color w:val="000000"/>
                <w:sz w:val="22"/>
                <w:szCs w:val="22"/>
                <w:lang w:val="en-US" w:eastAsia="fr-FR"/>
              </w:rPr>
              <w:t>arm 5 sprays/per leg 11 sprays/neck 2 sprays</w:t>
            </w:r>
          </w:p>
          <w:p w14:paraId="67056421" w14:textId="77777777" w:rsidR="005E6B11" w:rsidRPr="001B3D9E" w:rsidRDefault="000E5EBE" w:rsidP="001B3D9E">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 xml:space="preserve">Child: per </w:t>
            </w:r>
            <w:r w:rsidR="005E6B11" w:rsidRPr="001B3D9E">
              <w:rPr>
                <w:rFonts w:ascii="Arial" w:hAnsi="Arial" w:cs="Arial"/>
                <w:bCs/>
                <w:color w:val="000000"/>
                <w:sz w:val="22"/>
                <w:szCs w:val="22"/>
                <w:lang w:val="en-US" w:eastAsia="fr-FR"/>
              </w:rPr>
              <w:t>arm 2 sprays/per leg 4 sprays/neck 1 spray</w:t>
            </w:r>
          </w:p>
        </w:tc>
      </w:tr>
      <w:tr w:rsidR="005E6B11" w:rsidRPr="001B3D9E" w14:paraId="337D94C5"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D12045"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CFB5C8" w14:textId="77777777" w:rsidR="005E6B11" w:rsidRPr="001B3D9E" w:rsidRDefault="005E6B11" w:rsidP="00AF7CD6">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fr-FR" w:eastAsia="fr-FR"/>
              </w:rPr>
              <w:t>General public (non-professional)</w:t>
            </w:r>
          </w:p>
        </w:tc>
      </w:tr>
      <w:tr w:rsidR="005E6B11" w:rsidRPr="001B3D9E" w14:paraId="6B980AC4"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C11E9B"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C026BB" w14:textId="77777777" w:rsidR="005E6B11" w:rsidRPr="001B3D9E" w:rsidRDefault="005E6B11" w:rsidP="00AF7CD6">
            <w:pPr>
              <w:pStyle w:val="Special"/>
              <w:jc w:val="both"/>
              <w:rPr>
                <w:rFonts w:ascii="Arial" w:hAnsi="Arial" w:cs="Arial"/>
                <w:bCs w:val="0"/>
                <w:color w:val="000000"/>
                <w:sz w:val="22"/>
                <w:szCs w:val="22"/>
                <w:lang w:val="en-US" w:eastAsia="fr-FR"/>
              </w:rPr>
            </w:pPr>
            <w:r w:rsidRPr="001B3D9E">
              <w:rPr>
                <w:rFonts w:ascii="Arial" w:hAnsi="Arial" w:cs="Arial"/>
                <w:bCs w:val="0"/>
                <w:color w:val="000000"/>
                <w:sz w:val="22"/>
                <w:szCs w:val="22"/>
                <w:lang w:val="en-US" w:eastAsia="fr-FR"/>
              </w:rPr>
              <w:t>100 and 150 mL</w:t>
            </w:r>
          </w:p>
          <w:p w14:paraId="309AA8AE" w14:textId="77777777" w:rsidR="000E5EBE" w:rsidRPr="001B3D9E" w:rsidRDefault="005E6B11" w:rsidP="001B3D9E">
            <w:pPr>
              <w:jc w:val="both"/>
              <w:rPr>
                <w:rFonts w:ascii="Arial" w:hAnsi="Arial" w:cs="Arial"/>
                <w:bCs/>
                <w:color w:val="000000"/>
                <w:sz w:val="22"/>
                <w:szCs w:val="22"/>
                <w:lang w:val="en-US" w:eastAsia="fr-FR"/>
              </w:rPr>
            </w:pPr>
            <w:r w:rsidRPr="001B3D9E">
              <w:rPr>
                <w:rFonts w:ascii="Arial" w:hAnsi="Arial" w:cs="Arial"/>
                <w:bCs/>
                <w:color w:val="000000"/>
                <w:sz w:val="22"/>
                <w:szCs w:val="22"/>
                <w:lang w:val="en-US" w:eastAsia="fr-FR"/>
              </w:rPr>
              <w:t xml:space="preserve">Airspray in plastic PEHD </w:t>
            </w:r>
            <w:r w:rsidR="005D7C0D">
              <w:rPr>
                <w:rFonts w:ascii="Arial" w:hAnsi="Arial" w:cs="Arial"/>
                <w:bCs/>
                <w:color w:val="000000"/>
                <w:sz w:val="22"/>
                <w:szCs w:val="22"/>
                <w:lang w:val="en-US" w:eastAsia="fr-FR"/>
              </w:rPr>
              <w:t xml:space="preserve">or </w:t>
            </w:r>
            <w:r w:rsidRPr="001B3D9E">
              <w:rPr>
                <w:rFonts w:ascii="Arial" w:hAnsi="Arial" w:cs="Arial"/>
                <w:bCs/>
                <w:color w:val="000000"/>
                <w:sz w:val="22"/>
                <w:szCs w:val="22"/>
                <w:lang w:val="en-US" w:eastAsia="fr-FR"/>
              </w:rPr>
              <w:t>PP</w:t>
            </w:r>
            <w:r w:rsidR="000E5EBE" w:rsidRPr="001B3D9E">
              <w:rPr>
                <w:rFonts w:ascii="Arial" w:hAnsi="Arial" w:cs="Arial"/>
                <w:bCs/>
                <w:color w:val="000000"/>
                <w:sz w:val="22"/>
                <w:szCs w:val="22"/>
                <w:lang w:val="en-US" w:eastAsia="fr-FR"/>
              </w:rPr>
              <w:t>.</w:t>
            </w:r>
          </w:p>
          <w:p w14:paraId="3845DF65" w14:textId="77777777" w:rsidR="005E6B11" w:rsidRPr="001B3D9E" w:rsidRDefault="005E6B11" w:rsidP="001B3D9E">
            <w:pPr>
              <w:jc w:val="both"/>
              <w:rPr>
                <w:rFonts w:ascii="Arial" w:hAnsi="Arial" w:cs="Arial"/>
                <w:sz w:val="22"/>
                <w:szCs w:val="22"/>
              </w:rPr>
            </w:pPr>
            <w:r w:rsidRPr="001B3D9E">
              <w:rPr>
                <w:rFonts w:ascii="Arial" w:hAnsi="Arial" w:cs="Arial"/>
                <w:sz w:val="22"/>
                <w:szCs w:val="22"/>
              </w:rPr>
              <w:t>Please see the relevant section.</w:t>
            </w:r>
          </w:p>
        </w:tc>
      </w:tr>
    </w:tbl>
    <w:p w14:paraId="42E202AE" w14:textId="77777777" w:rsidR="005E6B11" w:rsidRPr="001B3D9E" w:rsidRDefault="005E6B11" w:rsidP="00AF7CD6">
      <w:pPr>
        <w:jc w:val="both"/>
        <w:rPr>
          <w:rFonts w:ascii="Arial" w:hAnsi="Arial" w:cs="Arial"/>
          <w:sz w:val="22"/>
          <w:szCs w:val="22"/>
        </w:rPr>
      </w:pPr>
    </w:p>
    <w:p w14:paraId="738DA240" w14:textId="77777777" w:rsidR="005E6B11" w:rsidRPr="001B3D9E" w:rsidRDefault="005E6B11" w:rsidP="001B3D9E">
      <w:pPr>
        <w:pStyle w:val="Lgende"/>
        <w:spacing w:after="0"/>
        <w:jc w:val="both"/>
        <w:rPr>
          <w:rFonts w:ascii="Arial" w:hAnsi="Arial" w:cs="Arial"/>
          <w:sz w:val="22"/>
          <w:szCs w:val="22"/>
        </w:rPr>
      </w:pPr>
      <w:r w:rsidRPr="001B3D9E">
        <w:rPr>
          <w:rFonts w:ascii="Arial" w:hAnsi="Arial" w:cs="Arial"/>
          <w:sz w:val="22"/>
          <w:szCs w:val="22"/>
        </w:rPr>
        <w:t xml:space="preserve">Table </w:t>
      </w:r>
      <w:r w:rsidRPr="001B3D9E">
        <w:rPr>
          <w:rFonts w:ascii="Arial" w:hAnsi="Arial" w:cs="Arial"/>
          <w:sz w:val="22"/>
          <w:szCs w:val="22"/>
        </w:rPr>
        <w:fldChar w:fldCharType="begin"/>
      </w:r>
      <w:r w:rsidRPr="001B3D9E">
        <w:rPr>
          <w:rFonts w:ascii="Arial" w:hAnsi="Arial" w:cs="Arial"/>
          <w:sz w:val="22"/>
          <w:szCs w:val="22"/>
        </w:rPr>
        <w:instrText xml:space="preserve"> SEQ Table \* ARABIC </w:instrText>
      </w:r>
      <w:r w:rsidRPr="001B3D9E">
        <w:rPr>
          <w:rFonts w:ascii="Arial" w:hAnsi="Arial" w:cs="Arial"/>
          <w:sz w:val="22"/>
          <w:szCs w:val="22"/>
        </w:rPr>
        <w:fldChar w:fldCharType="separate"/>
      </w:r>
      <w:r w:rsidR="00A357B9">
        <w:rPr>
          <w:rFonts w:ascii="Arial" w:hAnsi="Arial" w:cs="Arial"/>
          <w:noProof/>
          <w:sz w:val="22"/>
          <w:szCs w:val="22"/>
        </w:rPr>
        <w:t>5</w:t>
      </w:r>
      <w:r w:rsidRPr="001B3D9E">
        <w:rPr>
          <w:rFonts w:ascii="Arial" w:hAnsi="Arial" w:cs="Arial"/>
          <w:sz w:val="22"/>
          <w:szCs w:val="22"/>
        </w:rPr>
        <w:fldChar w:fldCharType="end"/>
      </w:r>
      <w:r w:rsidRPr="001B3D9E">
        <w:rPr>
          <w:rFonts w:ascii="Arial" w:hAnsi="Arial" w:cs="Arial"/>
          <w:sz w:val="22"/>
          <w:szCs w:val="22"/>
        </w:rPr>
        <w:t xml:space="preserve">. Use # </w:t>
      </w:r>
      <w:r w:rsidR="00021955" w:rsidRPr="001B3D9E">
        <w:rPr>
          <w:rFonts w:ascii="Arial" w:hAnsi="Arial" w:cs="Arial"/>
          <w:sz w:val="22"/>
          <w:szCs w:val="22"/>
        </w:rPr>
        <w:t xml:space="preserve">4 </w:t>
      </w:r>
      <w:r w:rsidRPr="001B3D9E">
        <w:rPr>
          <w:rFonts w:ascii="Arial" w:hAnsi="Arial" w:cs="Arial"/>
          <w:sz w:val="22"/>
          <w:szCs w:val="22"/>
        </w:rPr>
        <w:t xml:space="preserve">– </w:t>
      </w:r>
      <w:r w:rsidR="000E5EBE" w:rsidRPr="001B3D9E">
        <w:rPr>
          <w:rFonts w:ascii="Arial" w:hAnsi="Arial" w:cs="Arial"/>
          <w:sz w:val="22"/>
          <w:szCs w:val="22"/>
        </w:rPr>
        <w:t>Mosquitoes+Phlebotomes+Ticks / Spray / Skin</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E6B11" w:rsidRPr="001B3D9E" w14:paraId="3B1C599E" w14:textId="77777777" w:rsidTr="005E6B1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9677AD"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679D63A" w14:textId="77777777" w:rsidR="005E6B11" w:rsidRPr="001B3D9E" w:rsidRDefault="005E6B11" w:rsidP="00AF7CD6">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en-US" w:eastAsia="fr-FR"/>
              </w:rPr>
              <w:t>EU BPR Product type 19: Repellents and attractants (Pest control)</w:t>
            </w:r>
          </w:p>
        </w:tc>
      </w:tr>
      <w:tr w:rsidR="005E6B11" w:rsidRPr="001B3D9E" w14:paraId="41C05F55"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A6E7A0"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10CE2D" w14:textId="77777777" w:rsidR="005E6B11" w:rsidRPr="001B3D9E" w:rsidRDefault="005E6B11" w:rsidP="00AF7CD6">
            <w:pPr>
              <w:jc w:val="both"/>
              <w:rPr>
                <w:rFonts w:ascii="Arial" w:hAnsi="Arial" w:cs="Arial"/>
                <w:bCs/>
                <w:sz w:val="22"/>
                <w:szCs w:val="22"/>
                <w:lang w:val="en-US"/>
              </w:rPr>
            </w:pPr>
            <w:r w:rsidRPr="001B3D9E">
              <w:rPr>
                <w:rFonts w:ascii="Arial" w:hAnsi="Arial" w:cs="Arial"/>
                <w:bCs/>
                <w:color w:val="000000"/>
                <w:sz w:val="22"/>
                <w:szCs w:val="22"/>
                <w:lang w:val="en-US" w:eastAsia="fr-FR"/>
              </w:rPr>
              <w:t>The biocidal product can be applied directly to skin. The product can be used on a daily basis during the period of infestation/contact and exposure to the targets (seasonal/daily period of activity).</w:t>
            </w:r>
          </w:p>
          <w:p w14:paraId="56C26126"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Application of the biocidal product must be done by adults only, at around 10 cm from skin and outdoor or in well aerated room.</w:t>
            </w:r>
          </w:p>
          <w:p w14:paraId="7A15CF9C" w14:textId="77777777" w:rsidR="005E6B11" w:rsidRPr="001B3D9E" w:rsidRDefault="005E6B11" w:rsidP="001B3D9E">
            <w:pPr>
              <w:jc w:val="both"/>
              <w:rPr>
                <w:rFonts w:ascii="Arial" w:hAnsi="Arial" w:cs="Arial"/>
                <w:color w:val="000000"/>
                <w:sz w:val="22"/>
                <w:szCs w:val="22"/>
                <w:lang w:val="en-US" w:eastAsia="fr-FR"/>
              </w:rPr>
            </w:pPr>
            <w:r w:rsidRPr="001B3D9E">
              <w:rPr>
                <w:rFonts w:ascii="Arial" w:hAnsi="Arial" w:cs="Arial"/>
                <w:bCs/>
                <w:color w:val="000000"/>
                <w:sz w:val="22"/>
                <w:szCs w:val="22"/>
                <w:lang w:val="en-US" w:eastAsia="fr-FR"/>
              </w:rPr>
              <w:t>For direct application to skin, the product can be applied on face, neck, legs, arms and hands for adults and on face, neck, legs and arms for children. The number of application per day is limited to one for adults and children (&gt;3 years). The treatment of child’s hands is not recommended. Do not apply directly on the face, spray the product on the hand first and spread it on the face.</w:t>
            </w:r>
          </w:p>
          <w:p w14:paraId="31CA8796" w14:textId="77777777" w:rsidR="005E6B11" w:rsidRPr="001B3D9E" w:rsidRDefault="005E6B11" w:rsidP="001B3D9E">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 xml:space="preserve">Protection period of </w:t>
            </w:r>
            <w:r w:rsidR="00021955" w:rsidRPr="001B3D9E">
              <w:rPr>
                <w:rFonts w:ascii="Arial" w:hAnsi="Arial" w:cs="Arial"/>
                <w:bCs/>
                <w:color w:val="000000"/>
                <w:sz w:val="22"/>
                <w:szCs w:val="22"/>
                <w:lang w:val="en-US" w:eastAsia="fr-FR"/>
              </w:rPr>
              <w:t>6.5</w:t>
            </w:r>
            <w:r w:rsidRPr="001B3D9E">
              <w:rPr>
                <w:rFonts w:ascii="Arial" w:hAnsi="Arial" w:cs="Arial"/>
                <w:bCs/>
                <w:color w:val="000000"/>
                <w:sz w:val="22"/>
                <w:szCs w:val="22"/>
                <w:lang w:val="en-US" w:eastAsia="fr-FR"/>
              </w:rPr>
              <w:t>h per application for mosquitoes and phlebotomes and 6h per application for ticks.</w:t>
            </w:r>
          </w:p>
        </w:tc>
      </w:tr>
      <w:tr w:rsidR="005E6B11" w:rsidRPr="001B3D9E" w14:paraId="51E9A445"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16118E"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AC279D" w14:textId="77777777" w:rsidR="000E5EBE" w:rsidRPr="001B3D9E" w:rsidRDefault="000E5EBE" w:rsidP="00AF7CD6">
            <w:pPr>
              <w:jc w:val="both"/>
              <w:rPr>
                <w:rFonts w:ascii="Arial" w:hAnsi="Arial" w:cs="Arial"/>
                <w:sz w:val="22"/>
                <w:szCs w:val="22"/>
              </w:rPr>
            </w:pPr>
            <w:r w:rsidRPr="001B3D9E">
              <w:rPr>
                <w:rFonts w:ascii="Arial" w:hAnsi="Arial" w:cs="Arial"/>
                <w:bCs/>
                <w:color w:val="000000"/>
                <w:sz w:val="22"/>
                <w:szCs w:val="22"/>
                <w:lang w:val="en-US" w:eastAsia="fr-FR"/>
              </w:rPr>
              <w:t xml:space="preserve">Scientific name: Culicidae, common name: </w:t>
            </w:r>
            <w:r w:rsidRPr="001B3D9E">
              <w:rPr>
                <w:rFonts w:ascii="Arial" w:hAnsi="Arial" w:cs="Arial"/>
                <w:bCs/>
                <w:i/>
                <w:color w:val="000000"/>
                <w:sz w:val="22"/>
                <w:szCs w:val="22"/>
                <w:lang w:val="en-US" w:eastAsia="fr-FR"/>
              </w:rPr>
              <w:t>Aedes</w:t>
            </w:r>
            <w:r w:rsidRPr="001B3D9E">
              <w:rPr>
                <w:rFonts w:ascii="Arial" w:hAnsi="Arial" w:cs="Arial"/>
                <w:bCs/>
                <w:color w:val="000000"/>
                <w:sz w:val="22"/>
                <w:szCs w:val="22"/>
                <w:lang w:val="en-US" w:eastAsia="fr-FR"/>
              </w:rPr>
              <w:t xml:space="preserve"> mosquitoes (</w:t>
            </w:r>
            <w:r w:rsidRPr="001B3D9E">
              <w:rPr>
                <w:rFonts w:ascii="Arial" w:hAnsi="Arial" w:cs="Arial"/>
                <w:bCs/>
                <w:i/>
                <w:color w:val="000000"/>
                <w:sz w:val="22"/>
                <w:szCs w:val="22"/>
                <w:lang w:val="en-US" w:eastAsia="fr-FR"/>
              </w:rPr>
              <w:t>Aedes</w:t>
            </w:r>
            <w:r w:rsidRPr="001B3D9E">
              <w:rPr>
                <w:rFonts w:ascii="Arial" w:hAnsi="Arial" w:cs="Arial"/>
                <w:bCs/>
                <w:color w:val="000000"/>
                <w:sz w:val="22"/>
                <w:szCs w:val="22"/>
                <w:lang w:val="en-US" w:eastAsia="fr-FR"/>
              </w:rPr>
              <w:t xml:space="preserve"> sp. (</w:t>
            </w:r>
            <w:r w:rsidRPr="001B3D9E">
              <w:rPr>
                <w:rFonts w:ascii="Arial" w:hAnsi="Arial" w:cs="Arial"/>
                <w:bCs/>
                <w:i/>
                <w:color w:val="000000"/>
                <w:sz w:val="22"/>
                <w:szCs w:val="22"/>
                <w:lang w:val="en-US" w:eastAsia="fr-FR"/>
              </w:rPr>
              <w:t>A. aegypti, A. albopictus</w:t>
            </w:r>
            <w:r w:rsidRPr="001B3D9E">
              <w:rPr>
                <w:rFonts w:ascii="Arial" w:hAnsi="Arial" w:cs="Arial"/>
                <w:bCs/>
                <w:color w:val="000000"/>
                <w:sz w:val="22"/>
                <w:szCs w:val="22"/>
                <w:lang w:val="en-US" w:eastAsia="fr-FR"/>
              </w:rPr>
              <w:t>)), development stage: adults</w:t>
            </w:r>
          </w:p>
          <w:p w14:paraId="78788042" w14:textId="77777777" w:rsidR="000E5EBE" w:rsidRPr="001B3D9E" w:rsidRDefault="000E5EBE" w:rsidP="001B3D9E">
            <w:pPr>
              <w:jc w:val="both"/>
              <w:rPr>
                <w:rFonts w:ascii="Arial" w:hAnsi="Arial" w:cs="Arial"/>
                <w:sz w:val="22"/>
                <w:szCs w:val="22"/>
              </w:rPr>
            </w:pPr>
            <w:r w:rsidRPr="001B3D9E">
              <w:rPr>
                <w:rFonts w:ascii="Arial" w:hAnsi="Arial" w:cs="Arial"/>
                <w:bCs/>
                <w:color w:val="000000"/>
                <w:sz w:val="22"/>
                <w:szCs w:val="22"/>
                <w:lang w:val="en-US" w:eastAsia="fr-FR"/>
              </w:rPr>
              <w:t xml:space="preserve">Scientific name: Culicidae, common name: </w:t>
            </w:r>
            <w:r w:rsidRPr="001B3D9E">
              <w:rPr>
                <w:rFonts w:ascii="Arial" w:hAnsi="Arial" w:cs="Arial"/>
                <w:bCs/>
                <w:i/>
                <w:color w:val="000000"/>
                <w:sz w:val="22"/>
                <w:szCs w:val="22"/>
                <w:lang w:val="en-US" w:eastAsia="fr-FR"/>
              </w:rPr>
              <w:t>Anopheles</w:t>
            </w:r>
            <w:r w:rsidRPr="001B3D9E">
              <w:rPr>
                <w:rFonts w:ascii="Arial" w:hAnsi="Arial" w:cs="Arial"/>
                <w:bCs/>
                <w:color w:val="000000"/>
                <w:sz w:val="22"/>
                <w:szCs w:val="22"/>
                <w:lang w:val="en-US" w:eastAsia="fr-FR"/>
              </w:rPr>
              <w:t xml:space="preserve"> mosquitoes (</w:t>
            </w:r>
            <w:r w:rsidRPr="001B3D9E">
              <w:rPr>
                <w:rFonts w:ascii="Arial" w:hAnsi="Arial" w:cs="Arial"/>
                <w:bCs/>
                <w:i/>
                <w:color w:val="000000"/>
                <w:sz w:val="22"/>
                <w:szCs w:val="22"/>
                <w:lang w:val="en-US" w:eastAsia="fr-FR"/>
              </w:rPr>
              <w:t>Anopheles</w:t>
            </w:r>
            <w:r w:rsidRPr="001B3D9E">
              <w:rPr>
                <w:rFonts w:ascii="Arial" w:hAnsi="Arial" w:cs="Arial"/>
                <w:bCs/>
                <w:color w:val="000000"/>
                <w:sz w:val="22"/>
                <w:szCs w:val="22"/>
                <w:lang w:val="en-US" w:eastAsia="fr-FR"/>
              </w:rPr>
              <w:t xml:space="preserve"> sp. (</w:t>
            </w:r>
            <w:r w:rsidRPr="001B3D9E">
              <w:rPr>
                <w:rFonts w:ascii="Arial" w:hAnsi="Arial" w:cs="Arial"/>
                <w:bCs/>
                <w:i/>
                <w:color w:val="000000"/>
                <w:sz w:val="22"/>
                <w:szCs w:val="22"/>
                <w:lang w:val="en-US" w:eastAsia="fr-FR"/>
              </w:rPr>
              <w:t>A. gambiae</w:t>
            </w:r>
            <w:r w:rsidRPr="001B3D9E">
              <w:rPr>
                <w:rFonts w:ascii="Arial" w:hAnsi="Arial" w:cs="Arial"/>
                <w:bCs/>
                <w:color w:val="000000"/>
                <w:sz w:val="22"/>
                <w:szCs w:val="22"/>
                <w:lang w:val="en-US" w:eastAsia="fr-FR"/>
              </w:rPr>
              <w:t>)), development stage: adults</w:t>
            </w:r>
          </w:p>
          <w:p w14:paraId="41DD5618" w14:textId="77777777" w:rsidR="000E5EBE" w:rsidRPr="001B3D9E" w:rsidRDefault="000E5EBE" w:rsidP="001B3D9E">
            <w:pPr>
              <w:jc w:val="both"/>
              <w:rPr>
                <w:rFonts w:ascii="Arial" w:hAnsi="Arial" w:cs="Arial"/>
                <w:sz w:val="22"/>
                <w:szCs w:val="22"/>
              </w:rPr>
            </w:pPr>
            <w:r w:rsidRPr="001B3D9E">
              <w:rPr>
                <w:rFonts w:ascii="Arial" w:hAnsi="Arial" w:cs="Arial"/>
                <w:bCs/>
                <w:color w:val="000000"/>
                <w:sz w:val="22"/>
                <w:szCs w:val="22"/>
                <w:lang w:val="en-US" w:eastAsia="fr-FR"/>
              </w:rPr>
              <w:t>Scientific name: Culicidae, common name: mosquitoes (</w:t>
            </w:r>
            <w:r w:rsidRPr="001B3D9E">
              <w:rPr>
                <w:rFonts w:ascii="Arial" w:hAnsi="Arial" w:cs="Arial"/>
                <w:bCs/>
                <w:i/>
                <w:color w:val="000000"/>
                <w:sz w:val="22"/>
                <w:szCs w:val="22"/>
                <w:lang w:val="en-US" w:eastAsia="fr-FR"/>
              </w:rPr>
              <w:t>Culex</w:t>
            </w:r>
            <w:r w:rsidRPr="001B3D9E">
              <w:rPr>
                <w:rFonts w:ascii="Arial" w:hAnsi="Arial" w:cs="Arial"/>
                <w:bCs/>
                <w:color w:val="000000"/>
                <w:sz w:val="22"/>
                <w:szCs w:val="22"/>
                <w:lang w:val="en-US" w:eastAsia="fr-FR"/>
              </w:rPr>
              <w:t xml:space="preserve"> sp. (</w:t>
            </w:r>
            <w:r w:rsidRPr="001B3D9E">
              <w:rPr>
                <w:rFonts w:ascii="Arial" w:hAnsi="Arial" w:cs="Arial"/>
                <w:bCs/>
                <w:i/>
                <w:color w:val="000000"/>
                <w:sz w:val="22"/>
                <w:szCs w:val="22"/>
                <w:lang w:val="en-US" w:eastAsia="fr-FR"/>
              </w:rPr>
              <w:t>C. pipiens</w:t>
            </w:r>
            <w:r w:rsidRPr="001B3D9E">
              <w:rPr>
                <w:rFonts w:ascii="Arial" w:hAnsi="Arial" w:cs="Arial"/>
                <w:bCs/>
                <w:color w:val="000000"/>
                <w:sz w:val="22"/>
                <w:szCs w:val="22"/>
                <w:lang w:val="en-US" w:eastAsia="fr-FR"/>
              </w:rPr>
              <w:t>)), development stage: adults</w:t>
            </w:r>
          </w:p>
          <w:p w14:paraId="633CA2C5" w14:textId="77777777" w:rsidR="000E5EBE" w:rsidRPr="001B3D9E" w:rsidRDefault="000E5EBE" w:rsidP="001B3D9E">
            <w:pPr>
              <w:jc w:val="both"/>
              <w:rPr>
                <w:rFonts w:ascii="Arial" w:hAnsi="Arial" w:cs="Arial"/>
                <w:sz w:val="22"/>
                <w:szCs w:val="22"/>
              </w:rPr>
            </w:pPr>
            <w:r w:rsidRPr="001B3D9E">
              <w:rPr>
                <w:rFonts w:ascii="Arial" w:hAnsi="Arial" w:cs="Arial"/>
                <w:bCs/>
                <w:color w:val="000000"/>
                <w:sz w:val="22"/>
                <w:szCs w:val="22"/>
                <w:lang w:val="en-US" w:eastAsia="fr-FR"/>
              </w:rPr>
              <w:t>Scientific name: Psychodidae, common name: sandflies (</w:t>
            </w:r>
            <w:r w:rsidRPr="001B3D9E">
              <w:rPr>
                <w:rFonts w:ascii="Arial" w:hAnsi="Arial" w:cs="Arial"/>
                <w:bCs/>
                <w:i/>
                <w:color w:val="000000"/>
                <w:sz w:val="22"/>
                <w:szCs w:val="22"/>
                <w:lang w:val="en-US" w:eastAsia="fr-FR"/>
              </w:rPr>
              <w:t>Phlebotomus</w:t>
            </w:r>
            <w:r w:rsidRPr="001B3D9E">
              <w:rPr>
                <w:rFonts w:ascii="Arial" w:hAnsi="Arial" w:cs="Arial"/>
                <w:bCs/>
                <w:color w:val="000000"/>
                <w:sz w:val="22"/>
                <w:szCs w:val="22"/>
                <w:lang w:val="en-US" w:eastAsia="fr-FR"/>
              </w:rPr>
              <w:t xml:space="preserve"> sp. (</w:t>
            </w:r>
            <w:r w:rsidRPr="001B3D9E">
              <w:rPr>
                <w:rFonts w:ascii="Arial" w:hAnsi="Arial" w:cs="Arial"/>
                <w:bCs/>
                <w:i/>
                <w:color w:val="000000"/>
                <w:sz w:val="22"/>
                <w:szCs w:val="22"/>
                <w:lang w:val="en-US" w:eastAsia="fr-FR"/>
              </w:rPr>
              <w:t>P. duboscqi</w:t>
            </w:r>
            <w:r w:rsidRPr="001B3D9E">
              <w:rPr>
                <w:rFonts w:ascii="Arial" w:hAnsi="Arial" w:cs="Arial"/>
                <w:bCs/>
                <w:color w:val="000000"/>
                <w:sz w:val="22"/>
                <w:szCs w:val="22"/>
                <w:lang w:val="en-US" w:eastAsia="fr-FR"/>
              </w:rPr>
              <w:t>)), development stage: adults</w:t>
            </w:r>
          </w:p>
          <w:p w14:paraId="283D476B" w14:textId="77777777" w:rsidR="005E6B11" w:rsidRPr="001B3D9E" w:rsidRDefault="000E5EBE" w:rsidP="001B3D9E">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Scientific name: Ixodidae, common name: ticks (</w:t>
            </w:r>
            <w:r w:rsidR="00021955" w:rsidRPr="001B3D9E">
              <w:rPr>
                <w:rFonts w:ascii="Arial" w:hAnsi="Arial" w:cs="Arial"/>
                <w:bCs/>
                <w:i/>
                <w:color w:val="000000"/>
                <w:sz w:val="22"/>
                <w:szCs w:val="22"/>
                <w:lang w:val="en-US" w:eastAsia="fr-FR"/>
              </w:rPr>
              <w:t>Ixodes ricinus</w:t>
            </w:r>
            <w:r w:rsidRPr="001B3D9E">
              <w:rPr>
                <w:rFonts w:ascii="Arial" w:hAnsi="Arial" w:cs="Arial"/>
                <w:bCs/>
                <w:color w:val="000000"/>
                <w:sz w:val="22"/>
                <w:szCs w:val="22"/>
                <w:lang w:val="en-US" w:eastAsia="fr-FR"/>
              </w:rPr>
              <w:t xml:space="preserve">), development stage: </w:t>
            </w:r>
            <w:r w:rsidR="00021955" w:rsidRPr="001B3D9E">
              <w:rPr>
                <w:rFonts w:ascii="Arial" w:hAnsi="Arial" w:cs="Arial"/>
                <w:bCs/>
                <w:color w:val="000000"/>
                <w:sz w:val="22"/>
                <w:szCs w:val="22"/>
                <w:lang w:val="en-US" w:eastAsia="fr-FR"/>
              </w:rPr>
              <w:t>Nymphs and adults</w:t>
            </w:r>
            <w:r w:rsidRPr="001B3D9E">
              <w:rPr>
                <w:rFonts w:ascii="Arial" w:hAnsi="Arial" w:cs="Arial"/>
                <w:bCs/>
                <w:color w:val="000000"/>
                <w:sz w:val="22"/>
                <w:szCs w:val="22"/>
                <w:lang w:val="en-US" w:eastAsia="fr-FR"/>
              </w:rPr>
              <w:t>.</w:t>
            </w:r>
          </w:p>
        </w:tc>
      </w:tr>
      <w:tr w:rsidR="005E6B11" w:rsidRPr="001B3D9E" w14:paraId="639559CA"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4FC116"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AF308D" w14:textId="77777777" w:rsidR="005E6B11" w:rsidRPr="001B3D9E" w:rsidRDefault="005E6B11" w:rsidP="00AF7CD6">
            <w:pPr>
              <w:jc w:val="both"/>
              <w:rPr>
                <w:rFonts w:ascii="Arial" w:hAnsi="Arial" w:cs="Arial"/>
                <w:bCs/>
                <w:sz w:val="22"/>
                <w:szCs w:val="22"/>
                <w:lang w:val="de-DE"/>
              </w:rPr>
            </w:pPr>
            <w:r w:rsidRPr="001B3D9E">
              <w:rPr>
                <w:rFonts w:ascii="Arial" w:hAnsi="Arial" w:cs="Arial"/>
                <w:bCs/>
                <w:color w:val="000000"/>
                <w:sz w:val="22"/>
                <w:szCs w:val="22"/>
                <w:lang w:val="en-US" w:eastAsia="fr-FR"/>
              </w:rPr>
              <w:t>outdoor use</w:t>
            </w:r>
          </w:p>
          <w:p w14:paraId="14E6569C" w14:textId="77777777" w:rsidR="005E6B11" w:rsidRPr="001B3D9E" w:rsidRDefault="005E6B11" w:rsidP="001B3D9E">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en-US" w:eastAsia="fr-FR"/>
              </w:rPr>
              <w:t>indoor use</w:t>
            </w:r>
          </w:p>
        </w:tc>
      </w:tr>
      <w:tr w:rsidR="005E6B11" w:rsidRPr="001B3D9E" w14:paraId="3DFF7B1A"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A28048"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204B8F" w14:textId="77777777" w:rsidR="005E6B11" w:rsidRPr="001B3D9E" w:rsidRDefault="005E6B11" w:rsidP="00AF7CD6">
            <w:pPr>
              <w:widowControl w:val="0"/>
              <w:autoSpaceDE w:val="0"/>
              <w:autoSpaceDN w:val="0"/>
              <w:adjustRightInd w:val="0"/>
              <w:jc w:val="both"/>
              <w:rPr>
                <w:rFonts w:ascii="Arial" w:hAnsi="Arial" w:cs="Arial"/>
                <w:bCs/>
                <w:sz w:val="22"/>
                <w:szCs w:val="22"/>
                <w:lang w:val="en-US"/>
              </w:rPr>
            </w:pPr>
            <w:r w:rsidRPr="001B3D9E">
              <w:rPr>
                <w:rFonts w:ascii="Arial" w:hAnsi="Arial" w:cs="Arial"/>
                <w:b/>
                <w:bCs/>
                <w:color w:val="000000"/>
                <w:sz w:val="22"/>
                <w:szCs w:val="22"/>
                <w:lang w:val="en-US" w:eastAsia="fr-FR"/>
              </w:rPr>
              <w:t xml:space="preserve">Method of application: </w:t>
            </w:r>
            <w:r w:rsidRPr="001B3D9E">
              <w:rPr>
                <w:rFonts w:ascii="Arial" w:hAnsi="Arial" w:cs="Arial"/>
                <w:bCs/>
                <w:color w:val="000000"/>
                <w:sz w:val="22"/>
                <w:szCs w:val="22"/>
                <w:lang w:val="en-US" w:eastAsia="fr-FR"/>
              </w:rPr>
              <w:t>spraying</w:t>
            </w:r>
            <w:r w:rsidRPr="001B3D9E">
              <w:rPr>
                <w:rFonts w:ascii="Arial" w:hAnsi="Arial" w:cs="Arial"/>
                <w:b/>
                <w:bCs/>
                <w:color w:val="000000"/>
                <w:sz w:val="22"/>
                <w:szCs w:val="22"/>
                <w:lang w:val="en-US" w:eastAsia="fr-FR"/>
              </w:rPr>
              <w:t xml:space="preserve"> Detailed description of the method: </w:t>
            </w:r>
            <w:r w:rsidRPr="001B3D9E">
              <w:rPr>
                <w:rFonts w:ascii="Arial" w:hAnsi="Arial" w:cs="Arial"/>
                <w:bCs/>
                <w:color w:val="000000"/>
                <w:sz w:val="22"/>
                <w:szCs w:val="22"/>
                <w:lang w:val="en-US" w:eastAsia="fr-FR"/>
              </w:rPr>
              <w:t xml:space="preserve"> Spraying on skin at 10 cm on face, neck, legs, arms and hands for adult and on face, neck, legs and arms for child (&gt;3years).</w:t>
            </w:r>
          </w:p>
        </w:tc>
      </w:tr>
      <w:tr w:rsidR="005E6B11" w:rsidRPr="001B3D9E" w14:paraId="2E287B25"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22593C"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C5FC87" w14:textId="77777777" w:rsidR="005E6B11" w:rsidRPr="001B3D9E" w:rsidRDefault="005E6B11" w:rsidP="00AF7CD6">
            <w:pPr>
              <w:jc w:val="both"/>
              <w:rPr>
                <w:rFonts w:ascii="Arial" w:hAnsi="Arial" w:cs="Arial"/>
                <w:bCs/>
                <w:sz w:val="22"/>
                <w:szCs w:val="22"/>
                <w:lang w:val="en-US"/>
              </w:rPr>
            </w:pPr>
            <w:r w:rsidRPr="001B3D9E">
              <w:rPr>
                <w:rFonts w:ascii="Arial" w:hAnsi="Arial" w:cs="Arial"/>
                <w:b/>
                <w:bCs/>
                <w:color w:val="000000"/>
                <w:sz w:val="22"/>
                <w:szCs w:val="22"/>
                <w:lang w:val="en-US" w:eastAsia="fr-FR"/>
              </w:rPr>
              <w:t xml:space="preserve">The application rate is </w:t>
            </w:r>
            <w:r w:rsidRPr="001B3D9E">
              <w:rPr>
                <w:rFonts w:ascii="Arial" w:hAnsi="Arial" w:cs="Arial"/>
                <w:bCs/>
                <w:color w:val="000000"/>
                <w:sz w:val="22"/>
                <w:szCs w:val="22"/>
                <w:lang w:val="en-US" w:eastAsia="fr-FR"/>
              </w:rPr>
              <w:t>ca. 7.5 g/m²</w:t>
            </w:r>
            <w:r w:rsidRPr="001B3D9E">
              <w:rPr>
                <w:rFonts w:ascii="Arial" w:hAnsi="Arial" w:cs="Arial"/>
                <w:b/>
                <w:bCs/>
                <w:color w:val="000000"/>
                <w:sz w:val="22"/>
                <w:szCs w:val="22"/>
                <w:lang w:val="en-US" w:eastAsia="fr-FR"/>
              </w:rPr>
              <w:t xml:space="preserve"> for the dilution </w:t>
            </w:r>
            <w:r w:rsidRPr="001B3D9E">
              <w:rPr>
                <w:rFonts w:ascii="Arial" w:hAnsi="Arial" w:cs="Arial"/>
                <w:bCs/>
                <w:color w:val="000000"/>
                <w:sz w:val="22"/>
                <w:szCs w:val="22"/>
                <w:lang w:val="en-US" w:eastAsia="fr-FR"/>
              </w:rPr>
              <w:t>20</w:t>
            </w:r>
            <w:r w:rsidR="00B0270F">
              <w:rPr>
                <w:rFonts w:ascii="Arial" w:hAnsi="Arial" w:cs="Arial"/>
                <w:bCs/>
                <w:color w:val="000000"/>
                <w:sz w:val="22"/>
                <w:szCs w:val="22"/>
                <w:lang w:val="en-US" w:eastAsia="fr-FR"/>
              </w:rPr>
              <w:t xml:space="preserve"> </w:t>
            </w:r>
            <w:r w:rsidRPr="001B3D9E">
              <w:rPr>
                <w:rFonts w:ascii="Arial" w:hAnsi="Arial" w:cs="Arial"/>
                <w:bCs/>
                <w:color w:val="000000"/>
                <w:sz w:val="22"/>
                <w:szCs w:val="22"/>
                <w:lang w:val="en-US" w:eastAsia="fr-FR"/>
              </w:rPr>
              <w:t>%</w:t>
            </w:r>
            <w:r w:rsidRPr="001B3D9E">
              <w:rPr>
                <w:rFonts w:ascii="Arial" w:hAnsi="Arial" w:cs="Arial"/>
                <w:b/>
                <w:bCs/>
                <w:color w:val="000000"/>
                <w:sz w:val="22"/>
                <w:szCs w:val="22"/>
                <w:lang w:val="en-US" w:eastAsia="fr-FR"/>
              </w:rPr>
              <w:t>.</w:t>
            </w:r>
          </w:p>
          <w:p w14:paraId="3B75CDEA" w14:textId="77777777" w:rsidR="005E6B11" w:rsidRPr="001B3D9E" w:rsidRDefault="005E6B11" w:rsidP="001B3D9E">
            <w:pPr>
              <w:jc w:val="both"/>
              <w:rPr>
                <w:rFonts w:ascii="Arial" w:hAnsi="Arial" w:cs="Arial"/>
                <w:b/>
                <w:bCs/>
                <w:color w:val="000000"/>
                <w:sz w:val="22"/>
                <w:szCs w:val="22"/>
                <w:lang w:val="en-US" w:eastAsia="fr-FR"/>
              </w:rPr>
            </w:pPr>
            <w:r w:rsidRPr="001B3D9E">
              <w:rPr>
                <w:rFonts w:ascii="Arial" w:hAnsi="Arial" w:cs="Arial"/>
                <w:b/>
                <w:bCs/>
                <w:color w:val="000000"/>
                <w:sz w:val="22"/>
                <w:szCs w:val="22"/>
                <w:lang w:val="en-US" w:eastAsia="fr-FR"/>
              </w:rPr>
              <w:t>Number and timing of application:</w:t>
            </w:r>
          </w:p>
          <w:p w14:paraId="3169620D"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Adult: 1 application per day</w:t>
            </w:r>
          </w:p>
          <w:p w14:paraId="32E3509C"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Child&gt;3years: 1 application per day</w:t>
            </w:r>
          </w:p>
          <w:p w14:paraId="559839E0" w14:textId="77777777" w:rsidR="005E6B11" w:rsidRPr="001B3D9E" w:rsidRDefault="005E6B11" w:rsidP="001B3D9E">
            <w:pPr>
              <w:jc w:val="both"/>
              <w:rPr>
                <w:rFonts w:ascii="Arial" w:hAnsi="Arial" w:cs="Arial"/>
                <w:sz w:val="22"/>
                <w:szCs w:val="22"/>
              </w:rPr>
            </w:pPr>
            <w:r w:rsidRPr="001B3D9E">
              <w:rPr>
                <w:rFonts w:ascii="Arial" w:hAnsi="Arial" w:cs="Arial"/>
                <w:bCs/>
                <w:color w:val="000000"/>
                <w:sz w:val="22"/>
                <w:szCs w:val="22"/>
                <w:lang w:val="en-US" w:eastAsia="fr-FR"/>
              </w:rPr>
              <w:t>Application instructions :</w:t>
            </w:r>
          </w:p>
          <w:p w14:paraId="4BF131F9" w14:textId="77777777" w:rsidR="005E6B11" w:rsidRPr="001B3D9E" w:rsidRDefault="000E5EBE" w:rsidP="001B3D9E">
            <w:pPr>
              <w:jc w:val="both"/>
              <w:rPr>
                <w:rFonts w:ascii="Arial" w:hAnsi="Arial" w:cs="Arial"/>
                <w:sz w:val="22"/>
                <w:szCs w:val="22"/>
              </w:rPr>
            </w:pPr>
            <w:r w:rsidRPr="001B3D9E">
              <w:rPr>
                <w:rFonts w:ascii="Arial" w:hAnsi="Arial" w:cs="Arial"/>
                <w:bCs/>
                <w:color w:val="000000"/>
                <w:sz w:val="22"/>
                <w:szCs w:val="22"/>
                <w:lang w:val="en-US" w:eastAsia="fr-FR"/>
              </w:rPr>
              <w:t xml:space="preserve">Adult: per </w:t>
            </w:r>
            <w:r w:rsidR="005E6B11" w:rsidRPr="001B3D9E">
              <w:rPr>
                <w:rFonts w:ascii="Arial" w:hAnsi="Arial" w:cs="Arial"/>
                <w:bCs/>
                <w:color w:val="000000"/>
                <w:sz w:val="22"/>
                <w:szCs w:val="22"/>
                <w:lang w:val="en-US" w:eastAsia="fr-FR"/>
              </w:rPr>
              <w:t>arm 5 sprays/per leg 11 sprays/neck 2 sprays/face 2 sprays/ hands 3 sprays</w:t>
            </w:r>
          </w:p>
          <w:p w14:paraId="7F16F100" w14:textId="77777777" w:rsidR="005E6B11" w:rsidRPr="001B3D9E" w:rsidRDefault="000E5EBE" w:rsidP="001B3D9E">
            <w:pPr>
              <w:widowControl w:val="0"/>
              <w:autoSpaceDE w:val="0"/>
              <w:autoSpaceDN w:val="0"/>
              <w:adjustRightInd w:val="0"/>
              <w:jc w:val="both"/>
              <w:rPr>
                <w:rFonts w:ascii="Arial" w:hAnsi="Arial" w:cs="Arial"/>
                <w:bCs/>
                <w:sz w:val="22"/>
                <w:szCs w:val="22"/>
                <w:lang w:val="en-US"/>
              </w:rPr>
            </w:pPr>
            <w:r w:rsidRPr="001B3D9E">
              <w:rPr>
                <w:rFonts w:ascii="Arial" w:hAnsi="Arial" w:cs="Arial"/>
                <w:bCs/>
                <w:color w:val="000000"/>
                <w:sz w:val="22"/>
                <w:szCs w:val="22"/>
                <w:lang w:val="en-US" w:eastAsia="fr-FR"/>
              </w:rPr>
              <w:t xml:space="preserve">Child: per </w:t>
            </w:r>
            <w:r w:rsidR="005E6B11" w:rsidRPr="001B3D9E">
              <w:rPr>
                <w:rFonts w:ascii="Arial" w:hAnsi="Arial" w:cs="Arial"/>
                <w:bCs/>
                <w:color w:val="000000"/>
                <w:sz w:val="22"/>
                <w:szCs w:val="22"/>
                <w:lang w:val="en-US" w:eastAsia="fr-FR"/>
              </w:rPr>
              <w:t>arm 2 spray</w:t>
            </w:r>
            <w:r w:rsidRPr="001B3D9E">
              <w:rPr>
                <w:rFonts w:ascii="Arial" w:hAnsi="Arial" w:cs="Arial"/>
                <w:bCs/>
                <w:color w:val="000000"/>
                <w:sz w:val="22"/>
                <w:szCs w:val="22"/>
                <w:lang w:val="en-US" w:eastAsia="fr-FR"/>
              </w:rPr>
              <w:t>s/per leg 4 sprays/neck 1 spray</w:t>
            </w:r>
            <w:r w:rsidR="005E6B11" w:rsidRPr="001B3D9E">
              <w:rPr>
                <w:rFonts w:ascii="Arial" w:hAnsi="Arial" w:cs="Arial"/>
                <w:bCs/>
                <w:color w:val="000000"/>
                <w:sz w:val="22"/>
                <w:szCs w:val="22"/>
                <w:lang w:val="en-US" w:eastAsia="fr-FR"/>
              </w:rPr>
              <w:t>/face 1 spray</w:t>
            </w:r>
          </w:p>
        </w:tc>
      </w:tr>
      <w:tr w:rsidR="005E6B11" w:rsidRPr="001B3D9E" w14:paraId="7ED9F087"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0914E1"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72DECC" w14:textId="77777777" w:rsidR="005E6B11" w:rsidRPr="001B3D9E" w:rsidRDefault="005E6B11" w:rsidP="00AF7CD6">
            <w:pPr>
              <w:widowControl w:val="0"/>
              <w:autoSpaceDE w:val="0"/>
              <w:autoSpaceDN w:val="0"/>
              <w:adjustRightInd w:val="0"/>
              <w:jc w:val="both"/>
              <w:rPr>
                <w:rFonts w:ascii="Arial" w:hAnsi="Arial" w:cs="Arial"/>
                <w:bCs/>
                <w:sz w:val="22"/>
                <w:szCs w:val="22"/>
                <w:lang w:val="de-DE"/>
              </w:rPr>
            </w:pPr>
            <w:r w:rsidRPr="001B3D9E">
              <w:rPr>
                <w:rFonts w:ascii="Arial" w:hAnsi="Arial" w:cs="Arial"/>
                <w:bCs/>
                <w:color w:val="000000"/>
                <w:sz w:val="22"/>
                <w:szCs w:val="22"/>
                <w:lang w:val="en-US" w:eastAsia="fr-FR"/>
              </w:rPr>
              <w:t>General public (non-professional)</w:t>
            </w:r>
          </w:p>
        </w:tc>
      </w:tr>
      <w:tr w:rsidR="005E6B11" w:rsidRPr="001B3D9E" w14:paraId="36743670" w14:textId="77777777" w:rsidTr="005E6B1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ED62A2" w14:textId="77777777" w:rsidR="005E6B11" w:rsidRPr="001B3D9E" w:rsidRDefault="005E6B11" w:rsidP="00AF7CD6">
            <w:pPr>
              <w:jc w:val="both"/>
              <w:rPr>
                <w:rFonts w:ascii="Arial" w:hAnsi="Arial" w:cs="Arial"/>
                <w:b/>
                <w:sz w:val="22"/>
                <w:szCs w:val="22"/>
              </w:rPr>
            </w:pPr>
            <w:r w:rsidRPr="001B3D9E">
              <w:rPr>
                <w:rFonts w:ascii="Arial" w:hAnsi="Arial" w:cs="Arial"/>
                <w:b/>
                <w:bCs/>
                <w:sz w:val="22"/>
                <w:szCs w:val="22"/>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2ED906E" w14:textId="77777777" w:rsidR="005E6B11" w:rsidRPr="001B3D9E" w:rsidRDefault="005E6B11" w:rsidP="00AF7CD6">
            <w:pPr>
              <w:pStyle w:val="Special"/>
              <w:jc w:val="both"/>
              <w:rPr>
                <w:rFonts w:ascii="Arial" w:hAnsi="Arial" w:cs="Arial"/>
                <w:bCs w:val="0"/>
                <w:color w:val="000000"/>
                <w:sz w:val="22"/>
                <w:szCs w:val="22"/>
                <w:lang w:val="en-US" w:eastAsia="fr-FR"/>
              </w:rPr>
            </w:pPr>
            <w:r w:rsidRPr="001B3D9E">
              <w:rPr>
                <w:rFonts w:ascii="Arial" w:hAnsi="Arial" w:cs="Arial"/>
                <w:bCs w:val="0"/>
                <w:color w:val="000000"/>
                <w:sz w:val="22"/>
                <w:szCs w:val="22"/>
                <w:lang w:val="en-US" w:eastAsia="fr-FR"/>
              </w:rPr>
              <w:t>100 and 150 mL</w:t>
            </w:r>
          </w:p>
          <w:p w14:paraId="1ECAB2EA" w14:textId="77777777" w:rsidR="000E5EBE" w:rsidRPr="001B3D9E" w:rsidRDefault="005E6B11" w:rsidP="001B3D9E">
            <w:pPr>
              <w:jc w:val="both"/>
              <w:rPr>
                <w:rFonts w:ascii="Arial" w:hAnsi="Arial" w:cs="Arial"/>
                <w:bCs/>
                <w:color w:val="000000"/>
                <w:sz w:val="22"/>
                <w:szCs w:val="22"/>
                <w:lang w:val="en-US" w:eastAsia="fr-FR"/>
              </w:rPr>
            </w:pPr>
            <w:r w:rsidRPr="001B3D9E">
              <w:rPr>
                <w:rFonts w:ascii="Arial" w:hAnsi="Arial" w:cs="Arial"/>
                <w:bCs/>
                <w:color w:val="000000"/>
                <w:sz w:val="22"/>
                <w:szCs w:val="22"/>
                <w:lang w:val="en-US" w:eastAsia="fr-FR"/>
              </w:rPr>
              <w:t xml:space="preserve">Airspray in plastic PEHD </w:t>
            </w:r>
            <w:r w:rsidR="005D7C0D">
              <w:rPr>
                <w:rFonts w:ascii="Arial" w:hAnsi="Arial" w:cs="Arial"/>
                <w:bCs/>
                <w:color w:val="000000"/>
                <w:sz w:val="22"/>
                <w:szCs w:val="22"/>
                <w:lang w:val="en-US" w:eastAsia="fr-FR"/>
              </w:rPr>
              <w:t>or</w:t>
            </w:r>
            <w:r w:rsidR="005D7C0D" w:rsidRPr="001B3D9E">
              <w:rPr>
                <w:rFonts w:ascii="Arial" w:hAnsi="Arial" w:cs="Arial"/>
                <w:bCs/>
                <w:color w:val="000000"/>
                <w:sz w:val="22"/>
                <w:szCs w:val="22"/>
                <w:lang w:val="en-US" w:eastAsia="fr-FR"/>
              </w:rPr>
              <w:t xml:space="preserve"> </w:t>
            </w:r>
            <w:r w:rsidRPr="001B3D9E">
              <w:rPr>
                <w:rFonts w:ascii="Arial" w:hAnsi="Arial" w:cs="Arial"/>
                <w:bCs/>
                <w:color w:val="000000"/>
                <w:sz w:val="22"/>
                <w:szCs w:val="22"/>
                <w:lang w:val="en-US" w:eastAsia="fr-FR"/>
              </w:rPr>
              <w:t>PP</w:t>
            </w:r>
            <w:r w:rsidR="000E5EBE" w:rsidRPr="001B3D9E">
              <w:rPr>
                <w:rFonts w:ascii="Arial" w:hAnsi="Arial" w:cs="Arial"/>
                <w:bCs/>
                <w:color w:val="000000"/>
                <w:sz w:val="22"/>
                <w:szCs w:val="22"/>
                <w:lang w:val="en-US" w:eastAsia="fr-FR"/>
              </w:rPr>
              <w:t>.</w:t>
            </w:r>
          </w:p>
          <w:p w14:paraId="613E84A9" w14:textId="77777777" w:rsidR="005E6B11" w:rsidRPr="001B3D9E" w:rsidRDefault="005E6B11" w:rsidP="001B3D9E">
            <w:pPr>
              <w:jc w:val="both"/>
              <w:rPr>
                <w:rFonts w:ascii="Arial" w:hAnsi="Arial" w:cs="Arial"/>
                <w:sz w:val="22"/>
                <w:szCs w:val="22"/>
              </w:rPr>
            </w:pPr>
            <w:r w:rsidRPr="001B3D9E">
              <w:rPr>
                <w:rFonts w:ascii="Arial" w:hAnsi="Arial" w:cs="Arial"/>
                <w:sz w:val="22"/>
                <w:szCs w:val="22"/>
              </w:rPr>
              <w:t>Please see the relevant section.</w:t>
            </w:r>
          </w:p>
        </w:tc>
      </w:tr>
    </w:tbl>
    <w:p w14:paraId="235947DF" w14:textId="77777777" w:rsidR="00BC3510" w:rsidRPr="001B3D9E" w:rsidRDefault="00BC3510" w:rsidP="00AF7CD6">
      <w:pPr>
        <w:pStyle w:val="Absatz"/>
        <w:jc w:val="both"/>
        <w:rPr>
          <w:rFonts w:ascii="Arial" w:hAnsi="Arial" w:cs="Arial"/>
          <w:sz w:val="22"/>
          <w:szCs w:val="22"/>
        </w:rPr>
      </w:pPr>
    </w:p>
    <w:p w14:paraId="3327000B" w14:textId="77777777" w:rsidR="0062406C" w:rsidRPr="00090261" w:rsidRDefault="0062406C" w:rsidP="00090261">
      <w:pPr>
        <w:pStyle w:val="Titre3"/>
        <w:numPr>
          <w:ilvl w:val="0"/>
          <w:numId w:val="0"/>
        </w:numPr>
        <w:ind w:left="720"/>
      </w:pPr>
    </w:p>
    <w:p w14:paraId="7A396B27" w14:textId="77777777" w:rsidR="00A53EE0" w:rsidRPr="00364E75" w:rsidRDefault="00A53EE0" w:rsidP="006E54E3">
      <w:pPr>
        <w:pStyle w:val="Titre3"/>
      </w:pPr>
      <w:bookmarkStart w:id="923" w:name="_Toc387245157"/>
      <w:bookmarkStart w:id="924" w:name="_Toc388285159"/>
      <w:bookmarkStart w:id="925" w:name="_Toc388374250"/>
      <w:bookmarkStart w:id="926" w:name="_Toc388609953"/>
      <w:bookmarkStart w:id="927" w:name="_Toc388624987"/>
      <w:bookmarkStart w:id="928" w:name="_Toc388625241"/>
      <w:bookmarkStart w:id="929" w:name="_Toc388633642"/>
      <w:bookmarkStart w:id="930" w:name="_Toc389725131"/>
      <w:bookmarkStart w:id="931" w:name="_Toc389726067"/>
      <w:bookmarkStart w:id="932" w:name="_Toc389727119"/>
      <w:bookmarkStart w:id="933" w:name="_Toc389727477"/>
      <w:bookmarkStart w:id="934" w:name="_Toc389727836"/>
      <w:bookmarkStart w:id="935" w:name="_Toc389728195"/>
      <w:bookmarkStart w:id="936" w:name="_Toc389728555"/>
      <w:bookmarkStart w:id="937" w:name="_Toc389728913"/>
      <w:bookmarkStart w:id="938" w:name="_Toc389748638"/>
      <w:bookmarkStart w:id="939" w:name="_Toc389750053"/>
      <w:bookmarkStart w:id="940" w:name="_Toc389807235"/>
      <w:bookmarkStart w:id="941" w:name="_Toc389807491"/>
      <w:bookmarkStart w:id="942" w:name="_Toc389807857"/>
      <w:bookmarkStart w:id="943" w:name="_Toc388285160"/>
      <w:bookmarkStart w:id="944" w:name="_Toc389726068"/>
      <w:bookmarkStart w:id="945" w:name="_Toc389727120"/>
      <w:bookmarkStart w:id="946" w:name="_Toc389727478"/>
      <w:bookmarkStart w:id="947" w:name="_Toc389727837"/>
      <w:bookmarkStart w:id="948" w:name="_Toc389728196"/>
      <w:bookmarkStart w:id="949" w:name="_Toc389728556"/>
      <w:bookmarkStart w:id="950" w:name="_Toc389728914"/>
      <w:bookmarkStart w:id="951" w:name="_Toc388285161"/>
      <w:bookmarkStart w:id="952" w:name="_Toc388374252"/>
      <w:bookmarkStart w:id="953" w:name="_Toc388609955"/>
      <w:bookmarkStart w:id="954" w:name="_Toc388624989"/>
      <w:bookmarkStart w:id="955" w:name="_Toc388625243"/>
      <w:bookmarkStart w:id="956" w:name="_Toc388633644"/>
      <w:bookmarkStart w:id="957" w:name="_Toc389725133"/>
      <w:bookmarkStart w:id="958" w:name="_Toc389726069"/>
      <w:bookmarkStart w:id="959" w:name="_Toc389727121"/>
      <w:bookmarkStart w:id="960" w:name="_Toc389727479"/>
      <w:bookmarkStart w:id="961" w:name="_Toc389727838"/>
      <w:bookmarkStart w:id="962" w:name="_Toc389728197"/>
      <w:bookmarkStart w:id="963" w:name="_Toc389728557"/>
      <w:bookmarkStart w:id="964" w:name="_Toc389728915"/>
      <w:bookmarkStart w:id="965" w:name="_Toc389748640"/>
      <w:bookmarkStart w:id="966" w:name="_Toc389750055"/>
      <w:bookmarkStart w:id="967" w:name="_Toc389807237"/>
      <w:bookmarkStart w:id="968" w:name="_Toc389807493"/>
      <w:bookmarkStart w:id="969" w:name="_Toc389807859"/>
      <w:bookmarkStart w:id="970" w:name="_Toc388285162"/>
      <w:bookmarkStart w:id="971" w:name="_Toc389726070"/>
      <w:bookmarkStart w:id="972" w:name="_Toc389727122"/>
      <w:bookmarkStart w:id="973" w:name="_Toc389727480"/>
      <w:bookmarkStart w:id="974" w:name="_Toc389727839"/>
      <w:bookmarkStart w:id="975" w:name="_Toc389728198"/>
      <w:bookmarkStart w:id="976" w:name="_Toc389728558"/>
      <w:bookmarkStart w:id="977" w:name="_Toc389728916"/>
      <w:bookmarkStart w:id="978" w:name="_Toc388285164"/>
      <w:bookmarkStart w:id="979" w:name="_Toc389726072"/>
      <w:bookmarkStart w:id="980" w:name="_Toc389727124"/>
      <w:bookmarkStart w:id="981" w:name="_Toc389727482"/>
      <w:bookmarkStart w:id="982" w:name="_Toc389727841"/>
      <w:bookmarkStart w:id="983" w:name="_Toc389728200"/>
      <w:bookmarkStart w:id="984" w:name="_Toc389728560"/>
      <w:bookmarkStart w:id="985" w:name="_Toc389728918"/>
      <w:bookmarkStart w:id="986" w:name="_Toc388285165"/>
      <w:bookmarkStart w:id="987" w:name="_Toc389726073"/>
      <w:bookmarkStart w:id="988" w:name="_Toc389727125"/>
      <w:bookmarkStart w:id="989" w:name="_Toc389727483"/>
      <w:bookmarkStart w:id="990" w:name="_Toc389727842"/>
      <w:bookmarkStart w:id="991" w:name="_Toc389728201"/>
      <w:bookmarkStart w:id="992" w:name="_Toc389728561"/>
      <w:bookmarkStart w:id="993" w:name="_Toc389728919"/>
      <w:bookmarkStart w:id="994" w:name="_Toc388285167"/>
      <w:bookmarkStart w:id="995" w:name="_Toc389726075"/>
      <w:bookmarkStart w:id="996" w:name="_Toc389727127"/>
      <w:bookmarkStart w:id="997" w:name="_Toc389727485"/>
      <w:bookmarkStart w:id="998" w:name="_Toc389727844"/>
      <w:bookmarkStart w:id="999" w:name="_Toc389728203"/>
      <w:bookmarkStart w:id="1000" w:name="_Toc389728563"/>
      <w:bookmarkStart w:id="1001" w:name="_Toc389728921"/>
      <w:bookmarkStart w:id="1002" w:name="_Toc388285168"/>
      <w:bookmarkStart w:id="1003" w:name="_Toc389726076"/>
      <w:bookmarkStart w:id="1004" w:name="_Toc389727128"/>
      <w:bookmarkStart w:id="1005" w:name="_Toc389727486"/>
      <w:bookmarkStart w:id="1006" w:name="_Toc389727845"/>
      <w:bookmarkStart w:id="1007" w:name="_Toc389728204"/>
      <w:bookmarkStart w:id="1008" w:name="_Toc389728564"/>
      <w:bookmarkStart w:id="1009" w:name="_Toc389728922"/>
      <w:bookmarkStart w:id="1010" w:name="_Toc388285170"/>
      <w:bookmarkStart w:id="1011" w:name="_Toc389726078"/>
      <w:bookmarkStart w:id="1012" w:name="_Toc389727130"/>
      <w:bookmarkStart w:id="1013" w:name="_Toc389727488"/>
      <w:bookmarkStart w:id="1014" w:name="_Toc389727847"/>
      <w:bookmarkStart w:id="1015" w:name="_Toc389728206"/>
      <w:bookmarkStart w:id="1016" w:name="_Toc389728566"/>
      <w:bookmarkStart w:id="1017" w:name="_Toc389728924"/>
      <w:bookmarkStart w:id="1018" w:name="_Toc388285171"/>
      <w:bookmarkStart w:id="1019" w:name="_Toc389726079"/>
      <w:bookmarkStart w:id="1020" w:name="_Toc389727131"/>
      <w:bookmarkStart w:id="1021" w:name="_Toc389727489"/>
      <w:bookmarkStart w:id="1022" w:name="_Toc389727848"/>
      <w:bookmarkStart w:id="1023" w:name="_Toc389728207"/>
      <w:bookmarkStart w:id="1024" w:name="_Toc389728567"/>
      <w:bookmarkStart w:id="1025" w:name="_Toc389728925"/>
      <w:bookmarkStart w:id="1026" w:name="_Toc388285179"/>
      <w:bookmarkStart w:id="1027" w:name="_Toc389726087"/>
      <w:bookmarkStart w:id="1028" w:name="_Toc389727139"/>
      <w:bookmarkStart w:id="1029" w:name="_Toc389727497"/>
      <w:bookmarkStart w:id="1030" w:name="_Toc389727856"/>
      <w:bookmarkStart w:id="1031" w:name="_Toc389728215"/>
      <w:bookmarkStart w:id="1032" w:name="_Toc389728575"/>
      <w:bookmarkStart w:id="1033" w:name="_Toc389728933"/>
      <w:bookmarkStart w:id="1034" w:name="_Toc388285186"/>
      <w:bookmarkStart w:id="1035" w:name="_Toc389726094"/>
      <w:bookmarkStart w:id="1036" w:name="_Toc389727146"/>
      <w:bookmarkStart w:id="1037" w:name="_Toc389727504"/>
      <w:bookmarkStart w:id="1038" w:name="_Toc389727863"/>
      <w:bookmarkStart w:id="1039" w:name="_Toc389728222"/>
      <w:bookmarkStart w:id="1040" w:name="_Toc389728582"/>
      <w:bookmarkStart w:id="1041" w:name="_Toc389728940"/>
      <w:bookmarkStart w:id="1042" w:name="_Toc388285193"/>
      <w:bookmarkStart w:id="1043" w:name="_Toc389726101"/>
      <w:bookmarkStart w:id="1044" w:name="_Toc389727153"/>
      <w:bookmarkStart w:id="1045" w:name="_Toc389727511"/>
      <w:bookmarkStart w:id="1046" w:name="_Toc389727870"/>
      <w:bookmarkStart w:id="1047" w:name="_Toc389728229"/>
      <w:bookmarkStart w:id="1048" w:name="_Toc389728589"/>
      <w:bookmarkStart w:id="1049" w:name="_Toc389728947"/>
      <w:bookmarkStart w:id="1050" w:name="_Toc388285200"/>
      <w:bookmarkStart w:id="1051" w:name="_Toc389726108"/>
      <w:bookmarkStart w:id="1052" w:name="_Toc389727160"/>
      <w:bookmarkStart w:id="1053" w:name="_Toc389727518"/>
      <w:bookmarkStart w:id="1054" w:name="_Toc389727877"/>
      <w:bookmarkStart w:id="1055" w:name="_Toc389728236"/>
      <w:bookmarkStart w:id="1056" w:name="_Toc389728596"/>
      <w:bookmarkStart w:id="1057" w:name="_Toc389728954"/>
      <w:bookmarkStart w:id="1058" w:name="_Toc388285207"/>
      <w:bookmarkStart w:id="1059" w:name="_Toc389726115"/>
      <w:bookmarkStart w:id="1060" w:name="_Toc389727167"/>
      <w:bookmarkStart w:id="1061" w:name="_Toc389727525"/>
      <w:bookmarkStart w:id="1062" w:name="_Toc389727884"/>
      <w:bookmarkStart w:id="1063" w:name="_Toc389728243"/>
      <w:bookmarkStart w:id="1064" w:name="_Toc389728603"/>
      <w:bookmarkStart w:id="1065" w:name="_Toc389728961"/>
      <w:bookmarkStart w:id="1066" w:name="_Toc388285208"/>
      <w:bookmarkStart w:id="1067" w:name="_Toc389726116"/>
      <w:bookmarkStart w:id="1068" w:name="_Toc389727168"/>
      <w:bookmarkStart w:id="1069" w:name="_Toc389727526"/>
      <w:bookmarkStart w:id="1070" w:name="_Toc389727885"/>
      <w:bookmarkStart w:id="1071" w:name="_Toc389728244"/>
      <w:bookmarkStart w:id="1072" w:name="_Toc389728604"/>
      <w:bookmarkStart w:id="1073" w:name="_Toc389728962"/>
      <w:bookmarkStart w:id="1074" w:name="_Toc388281508"/>
      <w:bookmarkStart w:id="1075" w:name="_Toc388281964"/>
      <w:bookmarkStart w:id="1076" w:name="_Toc388282446"/>
      <w:bookmarkStart w:id="1077" w:name="_Toc388282894"/>
      <w:bookmarkStart w:id="1078" w:name="_Toc388285210"/>
      <w:bookmarkStart w:id="1079" w:name="_Toc389726118"/>
      <w:bookmarkStart w:id="1080" w:name="_Toc389727170"/>
      <w:bookmarkStart w:id="1081" w:name="_Toc389727528"/>
      <w:bookmarkStart w:id="1082" w:name="_Toc389727887"/>
      <w:bookmarkStart w:id="1083" w:name="_Toc389728246"/>
      <w:bookmarkStart w:id="1084" w:name="_Toc389728606"/>
      <w:bookmarkStart w:id="1085" w:name="_Toc389728964"/>
      <w:bookmarkStart w:id="1086" w:name="_Toc388281510"/>
      <w:bookmarkStart w:id="1087" w:name="_Toc388281966"/>
      <w:bookmarkStart w:id="1088" w:name="_Toc388282448"/>
      <w:bookmarkStart w:id="1089" w:name="_Toc388282896"/>
      <w:bookmarkStart w:id="1090" w:name="_Toc388285212"/>
      <w:bookmarkStart w:id="1091" w:name="_Toc389726120"/>
      <w:bookmarkStart w:id="1092" w:name="_Toc389727172"/>
      <w:bookmarkStart w:id="1093" w:name="_Toc389727530"/>
      <w:bookmarkStart w:id="1094" w:name="_Toc389727889"/>
      <w:bookmarkStart w:id="1095" w:name="_Toc389728248"/>
      <w:bookmarkStart w:id="1096" w:name="_Toc389728608"/>
      <w:bookmarkStart w:id="1097" w:name="_Toc389728966"/>
      <w:bookmarkStart w:id="1098" w:name="_Toc388281511"/>
      <w:bookmarkStart w:id="1099" w:name="_Toc388281967"/>
      <w:bookmarkStart w:id="1100" w:name="_Toc388282449"/>
      <w:bookmarkStart w:id="1101" w:name="_Toc388282897"/>
      <w:bookmarkStart w:id="1102" w:name="_Toc388285213"/>
      <w:bookmarkStart w:id="1103" w:name="_Toc389726121"/>
      <w:bookmarkStart w:id="1104" w:name="_Toc389727173"/>
      <w:bookmarkStart w:id="1105" w:name="_Toc389727531"/>
      <w:bookmarkStart w:id="1106" w:name="_Toc389727890"/>
      <w:bookmarkStart w:id="1107" w:name="_Toc389728249"/>
      <w:bookmarkStart w:id="1108" w:name="_Toc389728609"/>
      <w:bookmarkStart w:id="1109" w:name="_Toc389728967"/>
      <w:bookmarkStart w:id="1110" w:name="_Toc388281525"/>
      <w:bookmarkStart w:id="1111" w:name="_Toc388281981"/>
      <w:bookmarkStart w:id="1112" w:name="_Toc388282463"/>
      <w:bookmarkStart w:id="1113" w:name="_Toc388282911"/>
      <w:bookmarkStart w:id="1114" w:name="_Toc388285227"/>
      <w:bookmarkStart w:id="1115" w:name="_Toc388374267"/>
      <w:bookmarkStart w:id="1116" w:name="_Toc388609970"/>
      <w:bookmarkStart w:id="1117" w:name="_Toc388625004"/>
      <w:bookmarkStart w:id="1118" w:name="_Toc388625258"/>
      <w:bookmarkStart w:id="1119" w:name="_Toc388633659"/>
      <w:bookmarkStart w:id="1120" w:name="_Toc389725148"/>
      <w:bookmarkStart w:id="1121" w:name="_Toc389726135"/>
      <w:bookmarkStart w:id="1122" w:name="_Toc389727187"/>
      <w:bookmarkStart w:id="1123" w:name="_Toc389727545"/>
      <w:bookmarkStart w:id="1124" w:name="_Toc389727904"/>
      <w:bookmarkStart w:id="1125" w:name="_Toc389728263"/>
      <w:bookmarkStart w:id="1126" w:name="_Toc389728623"/>
      <w:bookmarkStart w:id="1127" w:name="_Toc389728981"/>
      <w:bookmarkStart w:id="1128" w:name="_Toc389748652"/>
      <w:bookmarkStart w:id="1129" w:name="_Toc389750067"/>
      <w:bookmarkStart w:id="1130" w:name="_Toc389807249"/>
      <w:bookmarkStart w:id="1131" w:name="_Toc389807505"/>
      <w:bookmarkStart w:id="1132" w:name="_Toc389807871"/>
      <w:bookmarkStart w:id="1133" w:name="_Toc388281534"/>
      <w:bookmarkStart w:id="1134" w:name="_Toc388281990"/>
      <w:bookmarkStart w:id="1135" w:name="_Toc388282472"/>
      <w:bookmarkStart w:id="1136" w:name="_Toc388282920"/>
      <w:bookmarkStart w:id="1137" w:name="_Toc388285236"/>
      <w:bookmarkStart w:id="1138" w:name="_Toc388374275"/>
      <w:bookmarkStart w:id="1139" w:name="_Toc388609978"/>
      <w:bookmarkStart w:id="1140" w:name="_Toc388625012"/>
      <w:bookmarkStart w:id="1141" w:name="_Toc388625266"/>
      <w:bookmarkStart w:id="1142" w:name="_Toc388633667"/>
      <w:bookmarkStart w:id="1143" w:name="_Toc389725156"/>
      <w:bookmarkStart w:id="1144" w:name="_Toc389726144"/>
      <w:bookmarkStart w:id="1145" w:name="_Toc389727196"/>
      <w:bookmarkStart w:id="1146" w:name="_Toc389727554"/>
      <w:bookmarkStart w:id="1147" w:name="_Toc389727913"/>
      <w:bookmarkStart w:id="1148" w:name="_Toc389728272"/>
      <w:bookmarkStart w:id="1149" w:name="_Toc389728632"/>
      <w:bookmarkStart w:id="1150" w:name="_Toc389728990"/>
      <w:bookmarkStart w:id="1151" w:name="_Toc389748660"/>
      <w:bookmarkStart w:id="1152" w:name="_Toc389750075"/>
      <w:bookmarkStart w:id="1153" w:name="_Toc389807257"/>
      <w:bookmarkStart w:id="1154" w:name="_Toc389807513"/>
      <w:bookmarkStart w:id="1155" w:name="_Toc389807879"/>
      <w:bookmarkStart w:id="1156" w:name="_Toc388281535"/>
      <w:bookmarkStart w:id="1157" w:name="_Toc388281991"/>
      <w:bookmarkStart w:id="1158" w:name="_Toc388282473"/>
      <w:bookmarkStart w:id="1159" w:name="_Toc388282921"/>
      <w:bookmarkStart w:id="1160" w:name="_Toc388285237"/>
      <w:bookmarkStart w:id="1161" w:name="_Toc388374276"/>
      <w:bookmarkStart w:id="1162" w:name="_Toc388609979"/>
      <w:bookmarkStart w:id="1163" w:name="_Toc388625013"/>
      <w:bookmarkStart w:id="1164" w:name="_Toc388625267"/>
      <w:bookmarkStart w:id="1165" w:name="_Toc388633668"/>
      <w:bookmarkStart w:id="1166" w:name="_Toc389725157"/>
      <w:bookmarkStart w:id="1167" w:name="_Toc389726145"/>
      <w:bookmarkStart w:id="1168" w:name="_Toc389727197"/>
      <w:bookmarkStart w:id="1169" w:name="_Toc389727555"/>
      <w:bookmarkStart w:id="1170" w:name="_Toc389727914"/>
      <w:bookmarkStart w:id="1171" w:name="_Toc389728273"/>
      <w:bookmarkStart w:id="1172" w:name="_Toc389728633"/>
      <w:bookmarkStart w:id="1173" w:name="_Toc389728991"/>
      <w:bookmarkStart w:id="1174" w:name="_Toc389748661"/>
      <w:bookmarkStart w:id="1175" w:name="_Toc389750076"/>
      <w:bookmarkStart w:id="1176" w:name="_Toc389807258"/>
      <w:bookmarkStart w:id="1177" w:name="_Toc389807514"/>
      <w:bookmarkStart w:id="1178" w:name="_Toc389807880"/>
      <w:bookmarkStart w:id="1179" w:name="_Toc388281536"/>
      <w:bookmarkStart w:id="1180" w:name="_Toc388281992"/>
      <w:bookmarkStart w:id="1181" w:name="_Toc388282474"/>
      <w:bookmarkStart w:id="1182" w:name="_Toc388282922"/>
      <w:bookmarkStart w:id="1183" w:name="_Toc388285238"/>
      <w:bookmarkStart w:id="1184" w:name="_Toc389726146"/>
      <w:bookmarkStart w:id="1185" w:name="_Toc389727198"/>
      <w:bookmarkStart w:id="1186" w:name="_Toc389727556"/>
      <w:bookmarkStart w:id="1187" w:name="_Toc389727915"/>
      <w:bookmarkStart w:id="1188" w:name="_Toc389728274"/>
      <w:bookmarkStart w:id="1189" w:name="_Toc389728634"/>
      <w:bookmarkStart w:id="1190" w:name="_Toc389728992"/>
      <w:bookmarkStart w:id="1191" w:name="_Toc388281548"/>
      <w:bookmarkStart w:id="1192" w:name="_Toc388282004"/>
      <w:bookmarkStart w:id="1193" w:name="_Toc388282486"/>
      <w:bookmarkStart w:id="1194" w:name="_Toc388282934"/>
      <w:bookmarkStart w:id="1195" w:name="_Toc388285250"/>
      <w:bookmarkStart w:id="1196" w:name="_Toc388374287"/>
      <w:bookmarkStart w:id="1197" w:name="_Toc388609990"/>
      <w:bookmarkStart w:id="1198" w:name="_Toc388625024"/>
      <w:bookmarkStart w:id="1199" w:name="_Toc388625278"/>
      <w:bookmarkStart w:id="1200" w:name="_Toc388633679"/>
      <w:bookmarkStart w:id="1201" w:name="_Toc389725168"/>
      <w:bookmarkStart w:id="1202" w:name="_Toc389726158"/>
      <w:bookmarkStart w:id="1203" w:name="_Toc389727210"/>
      <w:bookmarkStart w:id="1204" w:name="_Toc389727568"/>
      <w:bookmarkStart w:id="1205" w:name="_Toc389727927"/>
      <w:bookmarkStart w:id="1206" w:name="_Toc389728286"/>
      <w:bookmarkStart w:id="1207" w:name="_Toc389728646"/>
      <w:bookmarkStart w:id="1208" w:name="_Toc389729004"/>
      <w:bookmarkStart w:id="1209" w:name="_Toc389748672"/>
      <w:bookmarkStart w:id="1210" w:name="_Toc389750087"/>
      <w:bookmarkStart w:id="1211" w:name="_Toc389807269"/>
      <w:bookmarkStart w:id="1212" w:name="_Toc389807525"/>
      <w:bookmarkStart w:id="1213" w:name="_Toc389807891"/>
      <w:bookmarkStart w:id="1214" w:name="_Toc388281555"/>
      <w:bookmarkStart w:id="1215" w:name="_Toc388282011"/>
      <w:bookmarkStart w:id="1216" w:name="_Toc388282493"/>
      <w:bookmarkStart w:id="1217" w:name="_Toc388282941"/>
      <w:bookmarkStart w:id="1218" w:name="_Toc388285257"/>
      <w:bookmarkStart w:id="1219" w:name="_Toc388374293"/>
      <w:bookmarkStart w:id="1220" w:name="_Toc388609996"/>
      <w:bookmarkStart w:id="1221" w:name="_Toc388625030"/>
      <w:bookmarkStart w:id="1222" w:name="_Toc388625284"/>
      <w:bookmarkStart w:id="1223" w:name="_Toc388633685"/>
      <w:bookmarkStart w:id="1224" w:name="_Toc389725174"/>
      <w:bookmarkStart w:id="1225" w:name="_Toc389726165"/>
      <w:bookmarkStart w:id="1226" w:name="_Toc389727217"/>
      <w:bookmarkStart w:id="1227" w:name="_Toc389727575"/>
      <w:bookmarkStart w:id="1228" w:name="_Toc389727934"/>
      <w:bookmarkStart w:id="1229" w:name="_Toc389728293"/>
      <w:bookmarkStart w:id="1230" w:name="_Toc389728653"/>
      <w:bookmarkStart w:id="1231" w:name="_Toc389729011"/>
      <w:bookmarkStart w:id="1232" w:name="_Toc389748678"/>
      <w:bookmarkStart w:id="1233" w:name="_Toc389750093"/>
      <w:bookmarkStart w:id="1234" w:name="_Toc389807275"/>
      <w:bookmarkStart w:id="1235" w:name="_Toc389807531"/>
      <w:bookmarkStart w:id="1236" w:name="_Toc389807897"/>
      <w:bookmarkStart w:id="1237" w:name="_Toc388281556"/>
      <w:bookmarkStart w:id="1238" w:name="_Toc388282012"/>
      <w:bookmarkStart w:id="1239" w:name="_Toc388282494"/>
      <w:bookmarkStart w:id="1240" w:name="_Toc388282942"/>
      <w:bookmarkStart w:id="1241" w:name="_Toc388285258"/>
      <w:bookmarkStart w:id="1242" w:name="_Toc388374294"/>
      <w:bookmarkStart w:id="1243" w:name="_Toc388609997"/>
      <w:bookmarkStart w:id="1244" w:name="_Toc388625031"/>
      <w:bookmarkStart w:id="1245" w:name="_Toc388625285"/>
      <w:bookmarkStart w:id="1246" w:name="_Toc388633686"/>
      <w:bookmarkStart w:id="1247" w:name="_Toc389725175"/>
      <w:bookmarkStart w:id="1248" w:name="_Toc389726166"/>
      <w:bookmarkStart w:id="1249" w:name="_Toc389727218"/>
      <w:bookmarkStart w:id="1250" w:name="_Toc389727576"/>
      <w:bookmarkStart w:id="1251" w:name="_Toc389727935"/>
      <w:bookmarkStart w:id="1252" w:name="_Toc389728294"/>
      <w:bookmarkStart w:id="1253" w:name="_Toc389728654"/>
      <w:bookmarkStart w:id="1254" w:name="_Toc389729012"/>
      <w:bookmarkStart w:id="1255" w:name="_Toc389748679"/>
      <w:bookmarkStart w:id="1256" w:name="_Toc389750094"/>
      <w:bookmarkStart w:id="1257" w:name="_Toc389807276"/>
      <w:bookmarkStart w:id="1258" w:name="_Toc389807532"/>
      <w:bookmarkStart w:id="1259" w:name="_Toc389807898"/>
      <w:bookmarkStart w:id="1260" w:name="_Toc388281557"/>
      <w:bookmarkStart w:id="1261" w:name="_Toc388282013"/>
      <w:bookmarkStart w:id="1262" w:name="_Toc388282495"/>
      <w:bookmarkStart w:id="1263" w:name="_Toc388282943"/>
      <w:bookmarkStart w:id="1264" w:name="_Toc388285259"/>
      <w:bookmarkStart w:id="1265" w:name="_Toc389726167"/>
      <w:bookmarkStart w:id="1266" w:name="_Toc389727219"/>
      <w:bookmarkStart w:id="1267" w:name="_Toc389727577"/>
      <w:bookmarkStart w:id="1268" w:name="_Toc389727936"/>
      <w:bookmarkStart w:id="1269" w:name="_Toc389728295"/>
      <w:bookmarkStart w:id="1270" w:name="_Toc389728655"/>
      <w:bookmarkStart w:id="1271" w:name="_Toc389729013"/>
      <w:bookmarkStart w:id="1272" w:name="_Toc388281565"/>
      <w:bookmarkStart w:id="1273" w:name="_Toc388282021"/>
      <w:bookmarkStart w:id="1274" w:name="_Toc388282503"/>
      <w:bookmarkStart w:id="1275" w:name="_Toc388282951"/>
      <w:bookmarkStart w:id="1276" w:name="_Toc388285267"/>
      <w:bookmarkStart w:id="1277" w:name="_Toc388374302"/>
      <w:bookmarkStart w:id="1278" w:name="_Toc388610005"/>
      <w:bookmarkStart w:id="1279" w:name="_Toc388625039"/>
      <w:bookmarkStart w:id="1280" w:name="_Toc388625293"/>
      <w:bookmarkStart w:id="1281" w:name="_Toc388633694"/>
      <w:bookmarkStart w:id="1282" w:name="_Toc389725183"/>
      <w:bookmarkStart w:id="1283" w:name="_Toc389726175"/>
      <w:bookmarkStart w:id="1284" w:name="_Toc389727227"/>
      <w:bookmarkStart w:id="1285" w:name="_Toc389727585"/>
      <w:bookmarkStart w:id="1286" w:name="_Toc389727944"/>
      <w:bookmarkStart w:id="1287" w:name="_Toc389728303"/>
      <w:bookmarkStart w:id="1288" w:name="_Toc389728663"/>
      <w:bookmarkStart w:id="1289" w:name="_Toc389729021"/>
      <w:bookmarkStart w:id="1290" w:name="_Toc389748687"/>
      <w:bookmarkStart w:id="1291" w:name="_Toc389750102"/>
      <w:bookmarkStart w:id="1292" w:name="_Toc389807284"/>
      <w:bookmarkStart w:id="1293" w:name="_Toc389807540"/>
      <w:bookmarkStart w:id="1294" w:name="_Toc389807906"/>
      <w:bookmarkStart w:id="1295" w:name="_Toc388281572"/>
      <w:bookmarkStart w:id="1296" w:name="_Toc388282028"/>
      <w:bookmarkStart w:id="1297" w:name="_Toc388282510"/>
      <w:bookmarkStart w:id="1298" w:name="_Toc388282958"/>
      <w:bookmarkStart w:id="1299" w:name="_Toc388285274"/>
      <w:bookmarkStart w:id="1300" w:name="_Toc388374308"/>
      <w:bookmarkStart w:id="1301" w:name="_Toc388610011"/>
      <w:bookmarkStart w:id="1302" w:name="_Toc388625045"/>
      <w:bookmarkStart w:id="1303" w:name="_Toc388625299"/>
      <w:bookmarkStart w:id="1304" w:name="_Toc388633700"/>
      <w:bookmarkStart w:id="1305" w:name="_Toc377649016"/>
      <w:bookmarkStart w:id="1306" w:name="_Toc377650869"/>
      <w:bookmarkStart w:id="1307" w:name="_Toc377650996"/>
      <w:bookmarkStart w:id="1308" w:name="_Toc377653265"/>
      <w:bookmarkStart w:id="1309" w:name="_Toc378351569"/>
      <w:bookmarkStart w:id="1310" w:name="_Toc378681318"/>
      <w:bookmarkStart w:id="1311" w:name="_Toc378682238"/>
      <w:bookmarkStart w:id="1312" w:name="_Toc378683685"/>
      <w:bookmarkStart w:id="1313" w:name="_Toc378685373"/>
      <w:bookmarkStart w:id="1314" w:name="_Toc378685509"/>
      <w:bookmarkStart w:id="1315" w:name="_Toc378691718"/>
      <w:bookmarkStart w:id="1316" w:name="_Toc378692175"/>
      <w:bookmarkStart w:id="1317" w:name="_Toc378692312"/>
      <w:bookmarkStart w:id="1318" w:name="_Toc378692449"/>
      <w:bookmarkStart w:id="1319" w:name="_Toc378761151"/>
      <w:bookmarkStart w:id="1320" w:name="_Toc378761294"/>
      <w:bookmarkStart w:id="1321" w:name="_Toc378761437"/>
      <w:bookmarkStart w:id="1322" w:name="_Toc378761580"/>
      <w:bookmarkStart w:id="1323" w:name="_Toc378761893"/>
      <w:bookmarkStart w:id="1324" w:name="_Toc378762033"/>
      <w:bookmarkStart w:id="1325" w:name="_Toc378762171"/>
      <w:bookmarkStart w:id="1326" w:name="_Toc378765648"/>
      <w:bookmarkStart w:id="1327" w:name="_Toc378767396"/>
      <w:bookmarkStart w:id="1328" w:name="_Toc378774991"/>
      <w:bookmarkStart w:id="1329" w:name="_Toc378776186"/>
      <w:bookmarkStart w:id="1330" w:name="_Toc378841266"/>
      <w:bookmarkStart w:id="1331" w:name="_Toc378858865"/>
      <w:bookmarkStart w:id="1332" w:name="_Toc378859093"/>
      <w:bookmarkStart w:id="1333" w:name="_Toc377649017"/>
      <w:bookmarkStart w:id="1334" w:name="_Toc377650870"/>
      <w:bookmarkStart w:id="1335" w:name="_Toc377650997"/>
      <w:bookmarkStart w:id="1336" w:name="_Toc377653266"/>
      <w:bookmarkStart w:id="1337" w:name="_Toc378351570"/>
      <w:bookmarkStart w:id="1338" w:name="_Toc378681319"/>
      <w:bookmarkStart w:id="1339" w:name="_Toc378682239"/>
      <w:bookmarkStart w:id="1340" w:name="_Toc378683686"/>
      <w:bookmarkStart w:id="1341" w:name="_Toc378685374"/>
      <w:bookmarkStart w:id="1342" w:name="_Toc378685510"/>
      <w:bookmarkStart w:id="1343" w:name="_Toc378691719"/>
      <w:bookmarkStart w:id="1344" w:name="_Toc378692176"/>
      <w:bookmarkStart w:id="1345" w:name="_Toc378692313"/>
      <w:bookmarkStart w:id="1346" w:name="_Toc378692450"/>
      <w:bookmarkStart w:id="1347" w:name="_Toc378761152"/>
      <w:bookmarkStart w:id="1348" w:name="_Toc378761295"/>
      <w:bookmarkStart w:id="1349" w:name="_Toc378761438"/>
      <w:bookmarkStart w:id="1350" w:name="_Toc378761581"/>
      <w:bookmarkStart w:id="1351" w:name="_Toc378761894"/>
      <w:bookmarkStart w:id="1352" w:name="_Toc378762034"/>
      <w:bookmarkStart w:id="1353" w:name="_Toc378762172"/>
      <w:bookmarkStart w:id="1354" w:name="_Toc378765649"/>
      <w:bookmarkStart w:id="1355" w:name="_Toc378767397"/>
      <w:bookmarkStart w:id="1356" w:name="_Toc378774992"/>
      <w:bookmarkStart w:id="1357" w:name="_Toc378776187"/>
      <w:bookmarkStart w:id="1358" w:name="_Toc378841267"/>
      <w:bookmarkStart w:id="1359" w:name="_Toc378858866"/>
      <w:bookmarkStart w:id="1360" w:name="_Toc378859094"/>
      <w:bookmarkStart w:id="1361" w:name="_Toc377649018"/>
      <w:bookmarkStart w:id="1362" w:name="_Toc377650871"/>
      <w:bookmarkStart w:id="1363" w:name="_Toc377650998"/>
      <w:bookmarkStart w:id="1364" w:name="_Toc377653267"/>
      <w:bookmarkStart w:id="1365" w:name="_Toc378351571"/>
      <w:bookmarkStart w:id="1366" w:name="_Toc378681320"/>
      <w:bookmarkStart w:id="1367" w:name="_Toc378682240"/>
      <w:bookmarkStart w:id="1368" w:name="_Toc378683687"/>
      <w:bookmarkStart w:id="1369" w:name="_Toc378685375"/>
      <w:bookmarkStart w:id="1370" w:name="_Toc378685511"/>
      <w:bookmarkStart w:id="1371" w:name="_Toc378691720"/>
      <w:bookmarkStart w:id="1372" w:name="_Toc378692177"/>
      <w:bookmarkStart w:id="1373" w:name="_Toc378692314"/>
      <w:bookmarkStart w:id="1374" w:name="_Toc378692451"/>
      <w:bookmarkStart w:id="1375" w:name="_Toc378761153"/>
      <w:bookmarkStart w:id="1376" w:name="_Toc378761296"/>
      <w:bookmarkStart w:id="1377" w:name="_Toc378761439"/>
      <w:bookmarkStart w:id="1378" w:name="_Toc378761582"/>
      <w:bookmarkStart w:id="1379" w:name="_Toc378761895"/>
      <w:bookmarkStart w:id="1380" w:name="_Toc378762035"/>
      <w:bookmarkStart w:id="1381" w:name="_Toc378762173"/>
      <w:bookmarkStart w:id="1382" w:name="_Toc378765650"/>
      <w:bookmarkStart w:id="1383" w:name="_Toc378767398"/>
      <w:bookmarkStart w:id="1384" w:name="_Toc378774993"/>
      <w:bookmarkStart w:id="1385" w:name="_Toc378776188"/>
      <w:bookmarkStart w:id="1386" w:name="_Toc378841268"/>
      <w:bookmarkStart w:id="1387" w:name="_Toc378858867"/>
      <w:bookmarkStart w:id="1388" w:name="_Toc378859095"/>
      <w:bookmarkStart w:id="1389" w:name="_Toc403472740"/>
      <w:bookmarkStart w:id="1390" w:name="_Toc492387894"/>
      <w:bookmarkStart w:id="1391" w:name="_Toc515022602"/>
      <w:bookmarkStart w:id="1392" w:name="_Toc389729028"/>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sidRPr="00364E75">
        <w:t>Physical, chemical and technical properties</w:t>
      </w:r>
      <w:bookmarkEnd w:id="1389"/>
      <w:bookmarkEnd w:id="1390"/>
      <w:bookmarkEnd w:id="1391"/>
      <w:r w:rsidRPr="00364E75">
        <w:t xml:space="preserve"> </w:t>
      </w:r>
      <w:bookmarkEnd w:id="1392"/>
    </w:p>
    <w:p w14:paraId="07D0AA1D" w14:textId="77777777" w:rsidR="006C1229" w:rsidRPr="001B3D9E" w:rsidRDefault="006C1229" w:rsidP="001B3D9E">
      <w:pPr>
        <w:contextualSpacing/>
        <w:jc w:val="both"/>
        <w:rPr>
          <w:rFonts w:ascii="Arial" w:eastAsia="Calibri" w:hAnsi="Arial" w:cs="Arial"/>
          <w:sz w:val="22"/>
          <w:szCs w:val="22"/>
          <w:lang w:eastAsia="sv-SE"/>
        </w:rPr>
      </w:pPr>
    </w:p>
    <w:p w14:paraId="6B1AC039" w14:textId="77777777" w:rsidR="006C1229" w:rsidRPr="001B3D9E" w:rsidRDefault="006C1229" w:rsidP="00AF7CD6">
      <w:pPr>
        <w:contextualSpacing/>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The biocidal product</w:t>
      </w:r>
      <w:r w:rsidR="00580A3F" w:rsidRPr="001B3D9E">
        <w:rPr>
          <w:rFonts w:ascii="Arial" w:eastAsia="Calibri" w:hAnsi="Arial" w:cs="Arial"/>
          <w:sz w:val="22"/>
          <w:szCs w:val="22"/>
          <w:lang w:val="sv-SE" w:eastAsia="sv-SE"/>
        </w:rPr>
        <w:t>s are</w:t>
      </w:r>
      <w:r w:rsidRPr="001B3D9E">
        <w:rPr>
          <w:rFonts w:ascii="Arial" w:eastAsia="Calibri" w:hAnsi="Arial" w:cs="Arial"/>
          <w:sz w:val="22"/>
          <w:szCs w:val="22"/>
          <w:lang w:val="sv-SE" w:eastAsia="sv-SE"/>
        </w:rPr>
        <w:t xml:space="preserve"> not the same as the one assessed for the inclusion of the active substances in annex 1 of directive 98/8/EC. The composition of the product</w:t>
      </w:r>
      <w:r w:rsidR="00580A3F" w:rsidRPr="001B3D9E">
        <w:rPr>
          <w:rFonts w:ascii="Arial" w:eastAsia="Calibri" w:hAnsi="Arial" w:cs="Arial"/>
          <w:sz w:val="22"/>
          <w:szCs w:val="22"/>
          <w:lang w:val="sv-SE" w:eastAsia="sv-SE"/>
        </w:rPr>
        <w:t>s</w:t>
      </w:r>
      <w:r w:rsidRPr="001B3D9E">
        <w:rPr>
          <w:rFonts w:ascii="Arial" w:eastAsia="Calibri" w:hAnsi="Arial" w:cs="Arial"/>
          <w:sz w:val="22"/>
          <w:szCs w:val="22"/>
          <w:lang w:val="sv-SE" w:eastAsia="sv-SE"/>
        </w:rPr>
        <w:t xml:space="preserve"> </w:t>
      </w:r>
      <w:r w:rsidR="00580A3F" w:rsidRPr="001B3D9E">
        <w:rPr>
          <w:rFonts w:ascii="Arial" w:eastAsia="Calibri" w:hAnsi="Arial" w:cs="Arial"/>
          <w:sz w:val="22"/>
          <w:szCs w:val="22"/>
          <w:lang w:val="sv-SE" w:eastAsia="sv-SE"/>
        </w:rPr>
        <w:t xml:space="preserve">are </w:t>
      </w:r>
      <w:r w:rsidRPr="001B3D9E">
        <w:rPr>
          <w:rFonts w:ascii="Arial" w:eastAsia="Calibri" w:hAnsi="Arial" w:cs="Arial"/>
          <w:sz w:val="22"/>
          <w:szCs w:val="22"/>
          <w:lang w:val="sv-SE" w:eastAsia="sv-SE"/>
        </w:rPr>
        <w:t xml:space="preserve">confidential and </w:t>
      </w:r>
      <w:r w:rsidR="00580A3F" w:rsidRPr="001B3D9E">
        <w:rPr>
          <w:rFonts w:ascii="Arial" w:eastAsia="Calibri" w:hAnsi="Arial" w:cs="Arial"/>
          <w:sz w:val="22"/>
          <w:szCs w:val="22"/>
          <w:lang w:val="sv-SE" w:eastAsia="sv-SE"/>
        </w:rPr>
        <w:t xml:space="preserve">are </w:t>
      </w:r>
      <w:r w:rsidRPr="001B3D9E">
        <w:rPr>
          <w:rFonts w:ascii="Arial" w:eastAsia="Calibri" w:hAnsi="Arial" w:cs="Arial"/>
          <w:sz w:val="22"/>
          <w:szCs w:val="22"/>
          <w:lang w:val="sv-SE" w:eastAsia="sv-SE"/>
        </w:rPr>
        <w:t>presented in a confidential annex. The product</w:t>
      </w:r>
      <w:r w:rsidR="00580A3F" w:rsidRPr="001B3D9E">
        <w:rPr>
          <w:rFonts w:ascii="Arial" w:eastAsia="Calibri" w:hAnsi="Arial" w:cs="Arial"/>
          <w:sz w:val="22"/>
          <w:szCs w:val="22"/>
          <w:lang w:val="sv-SE" w:eastAsia="sv-SE"/>
        </w:rPr>
        <w:t>s</w:t>
      </w:r>
      <w:r w:rsidRPr="001B3D9E">
        <w:rPr>
          <w:rFonts w:ascii="Arial" w:eastAsia="Calibri" w:hAnsi="Arial" w:cs="Arial"/>
          <w:sz w:val="22"/>
          <w:szCs w:val="22"/>
          <w:lang w:val="sv-SE" w:eastAsia="sv-SE"/>
        </w:rPr>
        <w:t xml:space="preserve"> contain 9.75-20</w:t>
      </w:r>
      <w:r w:rsidR="00B0270F">
        <w:rPr>
          <w:rFonts w:ascii="Arial" w:eastAsia="Calibri" w:hAnsi="Arial" w:cs="Arial"/>
          <w:sz w:val="22"/>
          <w:szCs w:val="22"/>
          <w:lang w:val="sv-SE" w:eastAsia="sv-SE"/>
        </w:rPr>
        <w:t xml:space="preserve"> </w:t>
      </w:r>
      <w:r w:rsidRPr="001B3D9E">
        <w:rPr>
          <w:rFonts w:ascii="Arial" w:eastAsia="Calibri" w:hAnsi="Arial" w:cs="Arial"/>
          <w:sz w:val="22"/>
          <w:szCs w:val="22"/>
          <w:lang w:val="sv-SE" w:eastAsia="sv-SE"/>
        </w:rPr>
        <w:t>% of technical active substance IR3535 and 9.65-19.8% of pure active substance IR3535 (purity 99</w:t>
      </w:r>
      <w:r w:rsidR="00B0270F">
        <w:rPr>
          <w:rFonts w:ascii="Arial" w:eastAsia="Calibri" w:hAnsi="Arial" w:cs="Arial"/>
          <w:sz w:val="22"/>
          <w:szCs w:val="22"/>
          <w:lang w:val="sv-SE" w:eastAsia="sv-SE"/>
        </w:rPr>
        <w:t xml:space="preserve"> </w:t>
      </w:r>
      <w:r w:rsidRPr="001B3D9E">
        <w:rPr>
          <w:rFonts w:ascii="Arial" w:eastAsia="Calibri" w:hAnsi="Arial" w:cs="Arial"/>
          <w:sz w:val="22"/>
          <w:szCs w:val="22"/>
          <w:lang w:val="sv-SE" w:eastAsia="sv-SE"/>
        </w:rPr>
        <w:t xml:space="preserve">%). </w:t>
      </w:r>
    </w:p>
    <w:p w14:paraId="7C4D328E" w14:textId="77777777" w:rsidR="006C1229" w:rsidRPr="001B3D9E" w:rsidRDefault="006C1229" w:rsidP="00AF7CD6">
      <w:pPr>
        <w:jc w:val="both"/>
        <w:rPr>
          <w:rFonts w:ascii="Arial" w:eastAsia="Calibri" w:hAnsi="Arial" w:cs="Arial"/>
          <w:sz w:val="22"/>
          <w:szCs w:val="22"/>
          <w:lang w:val="sv-SE" w:eastAsia="sv-SE"/>
        </w:rPr>
      </w:pPr>
    </w:p>
    <w:p w14:paraId="3899687F" w14:textId="77777777" w:rsidR="006C1229" w:rsidRPr="001B3D9E" w:rsidRDefault="006C1229" w:rsidP="001B3D9E">
      <w:pPr>
        <w:contextualSpacing/>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The product</w:t>
      </w:r>
      <w:r w:rsidR="00580A3F" w:rsidRPr="001B3D9E">
        <w:rPr>
          <w:rFonts w:ascii="Arial" w:eastAsia="Calibri" w:hAnsi="Arial" w:cs="Arial"/>
          <w:sz w:val="22"/>
          <w:szCs w:val="22"/>
          <w:lang w:val="sv-SE" w:eastAsia="sv-SE"/>
        </w:rPr>
        <w:t>s</w:t>
      </w:r>
      <w:r w:rsidRPr="001B3D9E">
        <w:rPr>
          <w:rFonts w:ascii="Arial" w:eastAsia="Calibri" w:hAnsi="Arial" w:cs="Arial"/>
          <w:sz w:val="22"/>
          <w:szCs w:val="22"/>
          <w:lang w:val="sv-SE" w:eastAsia="sv-SE"/>
        </w:rPr>
        <w:t xml:space="preserve"> do not contain PT6 preservative. There is no compound classified H304 &gt; 10</w:t>
      </w:r>
      <w:r w:rsidR="00B0270F">
        <w:rPr>
          <w:rFonts w:ascii="Arial" w:eastAsia="Calibri" w:hAnsi="Arial" w:cs="Arial"/>
          <w:sz w:val="22"/>
          <w:szCs w:val="22"/>
          <w:lang w:val="sv-SE" w:eastAsia="sv-SE"/>
        </w:rPr>
        <w:t xml:space="preserve"> </w:t>
      </w:r>
      <w:r w:rsidRPr="001B3D9E">
        <w:rPr>
          <w:rFonts w:ascii="Arial" w:eastAsia="Calibri" w:hAnsi="Arial" w:cs="Arial"/>
          <w:sz w:val="22"/>
          <w:szCs w:val="22"/>
          <w:lang w:val="sv-SE" w:eastAsia="sv-SE"/>
        </w:rPr>
        <w:t>%.</w:t>
      </w:r>
    </w:p>
    <w:p w14:paraId="704AB42A" w14:textId="77777777" w:rsidR="006C1229" w:rsidRPr="001B3D9E" w:rsidRDefault="006C1229" w:rsidP="001B3D9E">
      <w:pPr>
        <w:contextualSpacing/>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The physico-chemical properties tested for </w:t>
      </w:r>
      <w:r w:rsidR="00090261">
        <w:rPr>
          <w:rFonts w:ascii="Arial" w:eastAsia="Calibri" w:hAnsi="Arial" w:cs="Arial"/>
          <w:sz w:val="22"/>
          <w:szCs w:val="22"/>
          <w:lang w:val="sv-SE" w:eastAsia="sv-SE"/>
        </w:rPr>
        <w:t>meta</w:t>
      </w:r>
      <w:r w:rsidR="00090261" w:rsidRPr="001B3D9E">
        <w:rPr>
          <w:rFonts w:ascii="Arial" w:eastAsia="Calibri" w:hAnsi="Arial" w:cs="Arial"/>
          <w:sz w:val="22"/>
          <w:szCs w:val="22"/>
          <w:lang w:val="sv-SE" w:eastAsia="sv-SE"/>
        </w:rPr>
        <w:t xml:space="preserve"> </w:t>
      </w:r>
      <w:r w:rsidRPr="001B3D9E">
        <w:rPr>
          <w:rFonts w:ascii="Arial" w:eastAsia="Calibri" w:hAnsi="Arial" w:cs="Arial"/>
          <w:sz w:val="22"/>
          <w:szCs w:val="22"/>
          <w:lang w:val="sv-SE" w:eastAsia="sv-SE"/>
        </w:rPr>
        <w:t>SPC 1  are performed on the degased product.</w:t>
      </w:r>
    </w:p>
    <w:p w14:paraId="7CEE9BE7" w14:textId="77777777" w:rsidR="006C1229" w:rsidRPr="001B3D9E" w:rsidRDefault="006C1229" w:rsidP="001B3D9E">
      <w:pPr>
        <w:contextualSpacing/>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The product is ready-to-use. </w:t>
      </w:r>
    </w:p>
    <w:p w14:paraId="68DFD571" w14:textId="77777777" w:rsidR="006C1229" w:rsidRPr="001B3D9E" w:rsidRDefault="006C1229" w:rsidP="001B3D9E">
      <w:pPr>
        <w:contextualSpacing/>
        <w:jc w:val="both"/>
        <w:rPr>
          <w:rFonts w:ascii="Arial" w:eastAsia="Calibri" w:hAnsi="Arial" w:cs="Arial"/>
          <w:sz w:val="22"/>
          <w:szCs w:val="22"/>
          <w:lang w:val="sv-SE" w:eastAsia="sv-SE"/>
        </w:rPr>
      </w:pPr>
    </w:p>
    <w:p w14:paraId="6E0C38DF" w14:textId="77777777" w:rsidR="00580A3F" w:rsidRPr="001B3D9E" w:rsidRDefault="006C1229" w:rsidP="001B3D9E">
      <w:pPr>
        <w:contextualSpacing/>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Formulation type: </w:t>
      </w:r>
      <w:r w:rsidR="00580A3F" w:rsidRPr="001B3D9E">
        <w:rPr>
          <w:rFonts w:ascii="Arial" w:eastAsia="Calibri" w:hAnsi="Arial" w:cs="Arial"/>
          <w:sz w:val="22"/>
          <w:szCs w:val="22"/>
          <w:lang w:val="sv-SE" w:eastAsia="sv-SE"/>
        </w:rPr>
        <w:t>Meta SPC 1 : AE (Aerosol)</w:t>
      </w:r>
    </w:p>
    <w:p w14:paraId="65EEC7A2" w14:textId="77777777" w:rsidR="00580A3F" w:rsidRPr="001B3D9E" w:rsidRDefault="00580A3F" w:rsidP="001B3D9E">
      <w:pPr>
        <w:ind w:firstLine="1729"/>
        <w:contextualSpacing/>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  meta SPC 2 : </w:t>
      </w:r>
      <w:r w:rsidR="006C1229" w:rsidRPr="001B3D9E">
        <w:rPr>
          <w:rFonts w:ascii="Arial" w:eastAsia="Calibri" w:hAnsi="Arial" w:cs="Arial"/>
          <w:sz w:val="22"/>
          <w:szCs w:val="22"/>
          <w:lang w:val="sv-SE" w:eastAsia="sv-SE"/>
        </w:rPr>
        <w:t xml:space="preserve">AL (All other Liquid) </w:t>
      </w:r>
    </w:p>
    <w:p w14:paraId="146D7F2D" w14:textId="77777777" w:rsidR="006C1229" w:rsidRPr="001B3D9E" w:rsidRDefault="00580A3F" w:rsidP="001B3D9E">
      <w:pPr>
        <w:ind w:left="1729"/>
        <w:contextualSpacing/>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  </w:t>
      </w:r>
    </w:p>
    <w:p w14:paraId="47B49559" w14:textId="77777777" w:rsidR="006C1229" w:rsidRPr="001B3D9E" w:rsidRDefault="006C1229" w:rsidP="001B3D9E">
      <w:pPr>
        <w:contextualSpacing/>
        <w:jc w:val="both"/>
        <w:rPr>
          <w:rFonts w:ascii="Arial" w:eastAsia="Calibri" w:hAnsi="Arial" w:cs="Arial"/>
          <w:sz w:val="22"/>
          <w:szCs w:val="22"/>
          <w:lang w:val="sv-SE" w:eastAsia="sv-SE"/>
        </w:rPr>
      </w:pPr>
    </w:p>
    <w:p w14:paraId="75D2536A" w14:textId="77777777" w:rsidR="006C1229" w:rsidRPr="001B3D9E" w:rsidRDefault="002F0FD5" w:rsidP="001B3D9E">
      <w:pPr>
        <w:contextualSpacing/>
        <w:jc w:val="both"/>
        <w:rPr>
          <w:rFonts w:ascii="Arial" w:eastAsia="Calibri" w:hAnsi="Arial" w:cs="Arial"/>
          <w:sz w:val="22"/>
          <w:szCs w:val="22"/>
          <w:lang w:eastAsia="sv-SE"/>
        </w:rPr>
      </w:pPr>
      <w:r w:rsidRPr="001B3D9E">
        <w:rPr>
          <w:rFonts w:ascii="Arial" w:eastAsia="Calibri" w:hAnsi="Arial" w:cs="Arial"/>
          <w:sz w:val="22"/>
          <w:szCs w:val="22"/>
          <w:lang w:eastAsia="sv-SE"/>
        </w:rPr>
        <w:t>The complete results are summerised below:</w:t>
      </w:r>
    </w:p>
    <w:p w14:paraId="20D712C7" w14:textId="77777777" w:rsidR="002616FE" w:rsidRPr="001B3D9E" w:rsidRDefault="002616FE" w:rsidP="001B3D9E">
      <w:pPr>
        <w:contextualSpacing/>
        <w:jc w:val="both"/>
        <w:rPr>
          <w:rFonts w:ascii="Arial" w:eastAsia="Calibri" w:hAnsi="Arial" w:cs="Arial"/>
          <w:sz w:val="22"/>
          <w:szCs w:val="22"/>
          <w:lang w:eastAsia="sv-SE"/>
        </w:rPr>
        <w:sectPr w:rsidR="002616FE" w:rsidRPr="001B3D9E" w:rsidSect="001338DA">
          <w:endnotePr>
            <w:numFmt w:val="decimal"/>
          </w:endnotePr>
          <w:pgSz w:w="11907" w:h="16840" w:code="9"/>
          <w:pgMar w:top="1474" w:right="1247" w:bottom="2013" w:left="1446" w:header="850" w:footer="850" w:gutter="0"/>
          <w:cols w:space="720"/>
          <w:docGrid w:linePitch="272"/>
        </w:sectPr>
      </w:pPr>
    </w:p>
    <w:p w14:paraId="75F82D23" w14:textId="77777777" w:rsidR="00580A3F" w:rsidRPr="001B3D9E" w:rsidRDefault="00580A3F" w:rsidP="001B3D9E">
      <w:pPr>
        <w:jc w:val="both"/>
        <w:rPr>
          <w:rFonts w:ascii="Arial" w:hAnsi="Arial" w:cs="Arial"/>
          <w:sz w:val="22"/>
          <w:szCs w:val="22"/>
        </w:r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1330"/>
        <w:gridCol w:w="2835"/>
        <w:gridCol w:w="5233"/>
        <w:gridCol w:w="2410"/>
        <w:gridCol w:w="1338"/>
      </w:tblGrid>
      <w:tr w:rsidR="006C1229" w:rsidRPr="001B3D9E" w14:paraId="0474933D" w14:textId="77777777" w:rsidTr="00B81F83">
        <w:trPr>
          <w:tblHeader/>
          <w:jc w:val="center"/>
        </w:trPr>
        <w:tc>
          <w:tcPr>
            <w:tcW w:w="1669" w:type="dxa"/>
            <w:shd w:val="clear" w:color="auto" w:fill="E0E0E0"/>
            <w:vAlign w:val="center"/>
          </w:tcPr>
          <w:p w14:paraId="4CE8978B" w14:textId="77777777" w:rsidR="006C1229" w:rsidRPr="001B3D9E" w:rsidRDefault="006C1229" w:rsidP="001B3D9E">
            <w:pPr>
              <w:jc w:val="both"/>
              <w:rPr>
                <w:rFonts w:ascii="Arial" w:eastAsia="Calibri" w:hAnsi="Arial" w:cs="Arial"/>
                <w:b/>
                <w:sz w:val="22"/>
                <w:szCs w:val="22"/>
                <w:lang w:eastAsia="en-US"/>
              </w:rPr>
            </w:pPr>
            <w:r w:rsidRPr="001B3D9E">
              <w:rPr>
                <w:rFonts w:ascii="Arial" w:eastAsia="Calibri" w:hAnsi="Arial" w:cs="Arial"/>
                <w:b/>
                <w:sz w:val="22"/>
                <w:szCs w:val="22"/>
                <w:lang w:eastAsia="en-US"/>
              </w:rPr>
              <w:t>Property</w:t>
            </w:r>
          </w:p>
        </w:tc>
        <w:tc>
          <w:tcPr>
            <w:tcW w:w="1330" w:type="dxa"/>
            <w:shd w:val="clear" w:color="auto" w:fill="E0E0E0"/>
            <w:vAlign w:val="center"/>
          </w:tcPr>
          <w:p w14:paraId="120A84D8" w14:textId="77777777" w:rsidR="006C1229" w:rsidRPr="001B3D9E" w:rsidRDefault="006C1229" w:rsidP="001B3D9E">
            <w:pPr>
              <w:jc w:val="both"/>
              <w:rPr>
                <w:rFonts w:ascii="Arial" w:eastAsia="Calibri" w:hAnsi="Arial" w:cs="Arial"/>
                <w:b/>
                <w:sz w:val="22"/>
                <w:szCs w:val="22"/>
                <w:lang w:eastAsia="en-US"/>
              </w:rPr>
            </w:pPr>
            <w:r w:rsidRPr="001B3D9E">
              <w:rPr>
                <w:rFonts w:ascii="Arial" w:eastAsia="Calibri" w:hAnsi="Arial" w:cs="Arial"/>
                <w:b/>
                <w:sz w:val="22"/>
                <w:szCs w:val="22"/>
                <w:lang w:eastAsia="en-US"/>
              </w:rPr>
              <w:t>Guideline and Method</w:t>
            </w:r>
          </w:p>
        </w:tc>
        <w:tc>
          <w:tcPr>
            <w:tcW w:w="2835" w:type="dxa"/>
            <w:shd w:val="clear" w:color="auto" w:fill="E0E0E0"/>
            <w:vAlign w:val="center"/>
          </w:tcPr>
          <w:p w14:paraId="389701AD" w14:textId="77777777" w:rsidR="006C1229" w:rsidRPr="001B3D9E" w:rsidRDefault="006C1229" w:rsidP="001B3D9E">
            <w:pPr>
              <w:jc w:val="both"/>
              <w:rPr>
                <w:rFonts w:ascii="Arial" w:eastAsia="Calibri" w:hAnsi="Arial" w:cs="Arial"/>
                <w:b/>
                <w:sz w:val="22"/>
                <w:szCs w:val="22"/>
                <w:lang w:eastAsia="en-US"/>
              </w:rPr>
            </w:pPr>
            <w:r w:rsidRPr="001B3D9E">
              <w:rPr>
                <w:rFonts w:ascii="Arial" w:eastAsia="Calibri" w:hAnsi="Arial" w:cs="Arial"/>
                <w:b/>
                <w:sz w:val="22"/>
                <w:szCs w:val="22"/>
                <w:lang w:eastAsia="en-US"/>
              </w:rPr>
              <w:t>Purity of the test substance (% (w/w)</w:t>
            </w:r>
          </w:p>
        </w:tc>
        <w:tc>
          <w:tcPr>
            <w:tcW w:w="5233" w:type="dxa"/>
            <w:shd w:val="clear" w:color="auto" w:fill="E0E0E0"/>
            <w:vAlign w:val="center"/>
          </w:tcPr>
          <w:p w14:paraId="14280DF6" w14:textId="77777777" w:rsidR="006C1229" w:rsidRPr="001B3D9E" w:rsidRDefault="006C1229" w:rsidP="001B3D9E">
            <w:pPr>
              <w:jc w:val="both"/>
              <w:rPr>
                <w:rFonts w:ascii="Arial" w:eastAsia="Calibri" w:hAnsi="Arial" w:cs="Arial"/>
                <w:b/>
                <w:sz w:val="22"/>
                <w:szCs w:val="22"/>
                <w:lang w:eastAsia="en-US"/>
              </w:rPr>
            </w:pPr>
            <w:r w:rsidRPr="001B3D9E">
              <w:rPr>
                <w:rFonts w:ascii="Arial" w:eastAsia="Calibri" w:hAnsi="Arial" w:cs="Arial"/>
                <w:b/>
                <w:sz w:val="22"/>
                <w:szCs w:val="22"/>
                <w:lang w:eastAsia="en-US"/>
              </w:rPr>
              <w:t>Results</w:t>
            </w:r>
          </w:p>
        </w:tc>
        <w:tc>
          <w:tcPr>
            <w:tcW w:w="2410" w:type="dxa"/>
            <w:shd w:val="clear" w:color="auto" w:fill="E0E0E0"/>
            <w:vAlign w:val="center"/>
          </w:tcPr>
          <w:p w14:paraId="5FAC4E1D" w14:textId="77777777" w:rsidR="006C1229" w:rsidRPr="001B3D9E" w:rsidRDefault="006C1229" w:rsidP="001B3D9E">
            <w:pPr>
              <w:jc w:val="both"/>
              <w:rPr>
                <w:rFonts w:ascii="Arial" w:eastAsia="Calibri" w:hAnsi="Arial" w:cs="Arial"/>
                <w:b/>
                <w:sz w:val="22"/>
                <w:szCs w:val="22"/>
                <w:lang w:eastAsia="en-US"/>
              </w:rPr>
            </w:pPr>
            <w:r w:rsidRPr="001B3D9E">
              <w:rPr>
                <w:rFonts w:ascii="Arial" w:eastAsia="Calibri" w:hAnsi="Arial" w:cs="Arial"/>
                <w:b/>
                <w:sz w:val="22"/>
                <w:szCs w:val="22"/>
                <w:lang w:eastAsia="en-US"/>
              </w:rPr>
              <w:t>FR Evaluation</w:t>
            </w:r>
          </w:p>
        </w:tc>
        <w:tc>
          <w:tcPr>
            <w:tcW w:w="1338" w:type="dxa"/>
            <w:shd w:val="clear" w:color="auto" w:fill="E0E0E0"/>
            <w:vAlign w:val="center"/>
          </w:tcPr>
          <w:p w14:paraId="703D8DC4" w14:textId="77777777" w:rsidR="006C1229" w:rsidRPr="001B3D9E" w:rsidRDefault="006C1229" w:rsidP="001B3D9E">
            <w:pPr>
              <w:jc w:val="both"/>
              <w:rPr>
                <w:rFonts w:ascii="Arial" w:eastAsia="Calibri" w:hAnsi="Arial" w:cs="Arial"/>
                <w:b/>
                <w:sz w:val="22"/>
                <w:szCs w:val="22"/>
                <w:lang w:eastAsia="en-US"/>
              </w:rPr>
            </w:pPr>
            <w:r w:rsidRPr="001B3D9E">
              <w:rPr>
                <w:rFonts w:ascii="Arial" w:eastAsia="Calibri" w:hAnsi="Arial" w:cs="Arial"/>
                <w:b/>
                <w:sz w:val="22"/>
                <w:szCs w:val="22"/>
                <w:lang w:eastAsia="en-US"/>
              </w:rPr>
              <w:t>Reference</w:t>
            </w:r>
          </w:p>
        </w:tc>
      </w:tr>
      <w:tr w:rsidR="006C1229" w:rsidRPr="001B3D9E" w14:paraId="46143135" w14:textId="77777777" w:rsidTr="00B81F83">
        <w:trPr>
          <w:jc w:val="center"/>
        </w:trPr>
        <w:tc>
          <w:tcPr>
            <w:tcW w:w="1669" w:type="dxa"/>
          </w:tcPr>
          <w:p w14:paraId="07414888" w14:textId="77777777" w:rsidR="006C1229" w:rsidRPr="001B3D9E" w:rsidRDefault="006C1229" w:rsidP="00AF7CD6">
            <w:pPr>
              <w:jc w:val="both"/>
              <w:rPr>
                <w:rFonts w:ascii="Arial" w:eastAsia="Calibri" w:hAnsi="Arial" w:cs="Arial"/>
                <w:i/>
                <w:iCs/>
                <w:sz w:val="22"/>
                <w:szCs w:val="22"/>
                <w:lang w:val="sv-SE" w:eastAsia="en-US"/>
              </w:rPr>
            </w:pPr>
            <w:r w:rsidRPr="001B3D9E">
              <w:rPr>
                <w:rFonts w:ascii="Arial" w:eastAsia="Calibri" w:hAnsi="Arial" w:cs="Arial"/>
                <w:sz w:val="22"/>
                <w:szCs w:val="22"/>
              </w:rPr>
              <w:t>Physical state at 20 °C and 101.3 kPa</w:t>
            </w:r>
          </w:p>
        </w:tc>
        <w:tc>
          <w:tcPr>
            <w:tcW w:w="1330" w:type="dxa"/>
          </w:tcPr>
          <w:p w14:paraId="6E8833D0"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CIPAC MT 46.3 + visual inspection</w:t>
            </w:r>
          </w:p>
          <w:p w14:paraId="7A38AB6B"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GLP</w:t>
            </w:r>
          </w:p>
          <w:p w14:paraId="6B15279F" w14:textId="77777777" w:rsidR="006C1229" w:rsidRPr="001B3D9E" w:rsidRDefault="006C1229" w:rsidP="001B3D9E">
            <w:pPr>
              <w:jc w:val="both"/>
              <w:rPr>
                <w:rFonts w:ascii="Arial" w:eastAsia="Calibri" w:hAnsi="Arial" w:cs="Arial"/>
                <w:i/>
                <w:iCs/>
                <w:sz w:val="22"/>
                <w:szCs w:val="22"/>
                <w:lang w:val="sv-SE" w:eastAsia="en-US"/>
              </w:rPr>
            </w:pPr>
          </w:p>
        </w:tc>
        <w:tc>
          <w:tcPr>
            <w:tcW w:w="2835" w:type="dxa"/>
          </w:tcPr>
          <w:p w14:paraId="259DF36D"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 xml:space="preserve">Product 096560: META SPC 1  batches 01 and 02 packaging grey aluminium spray degased product </w:t>
            </w:r>
          </w:p>
          <w:p w14:paraId="37906F65"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096587: META SPC 2b batch: LJP15-167 packaging white HDPE spray</w:t>
            </w:r>
          </w:p>
        </w:tc>
        <w:tc>
          <w:tcPr>
            <w:tcW w:w="5233" w:type="dxa"/>
          </w:tcPr>
          <w:tbl>
            <w:tblPr>
              <w:tblStyle w:val="Grilledutableau1"/>
              <w:tblW w:w="0" w:type="auto"/>
              <w:tblLayout w:type="fixed"/>
              <w:tblLook w:val="04A0" w:firstRow="1" w:lastRow="0" w:firstColumn="1" w:lastColumn="0" w:noHBand="0" w:noVBand="1"/>
            </w:tblPr>
            <w:tblGrid>
              <w:gridCol w:w="1200"/>
              <w:gridCol w:w="1956"/>
              <w:gridCol w:w="1579"/>
            </w:tblGrid>
            <w:tr w:rsidR="006C1229" w:rsidRPr="001B3D9E" w14:paraId="33DCFB73" w14:textId="77777777" w:rsidTr="006C1229">
              <w:trPr>
                <w:trHeight w:val="274"/>
              </w:trPr>
              <w:tc>
                <w:tcPr>
                  <w:tcW w:w="1200" w:type="dxa"/>
                </w:tcPr>
                <w:p w14:paraId="3B0E4484" w14:textId="77777777" w:rsidR="006C1229" w:rsidRPr="00AF7CD6" w:rsidRDefault="006C1229" w:rsidP="001B3D9E">
                  <w:pPr>
                    <w:jc w:val="both"/>
                    <w:rPr>
                      <w:rFonts w:ascii="Arial" w:hAnsi="Arial" w:cs="Arial"/>
                      <w:iCs/>
                      <w:lang w:val="sv-SE" w:eastAsia="en-US"/>
                    </w:rPr>
                  </w:pPr>
                </w:p>
              </w:tc>
              <w:tc>
                <w:tcPr>
                  <w:tcW w:w="1956" w:type="dxa"/>
                </w:tcPr>
                <w:p w14:paraId="2D675917"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Appearance</w:t>
                  </w:r>
                </w:p>
              </w:tc>
              <w:tc>
                <w:tcPr>
                  <w:tcW w:w="1579" w:type="dxa"/>
                </w:tcPr>
                <w:p w14:paraId="70D198BA"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packaging</w:t>
                  </w:r>
                </w:p>
              </w:tc>
            </w:tr>
            <w:tr w:rsidR="006C1229" w:rsidRPr="001B3D9E" w14:paraId="11F3B012" w14:textId="77777777" w:rsidTr="006C1229">
              <w:trPr>
                <w:trHeight w:val="802"/>
              </w:trPr>
              <w:tc>
                <w:tcPr>
                  <w:tcW w:w="1200" w:type="dxa"/>
                </w:tcPr>
                <w:p w14:paraId="3FA74990"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1</w:t>
                  </w:r>
                </w:p>
              </w:tc>
              <w:tc>
                <w:tcPr>
                  <w:tcW w:w="1956" w:type="dxa"/>
                </w:tcPr>
                <w:p w14:paraId="0FBDEA8A"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Homogeneous colourless limpid liquid</w:t>
                  </w:r>
                </w:p>
              </w:tc>
              <w:tc>
                <w:tcPr>
                  <w:tcW w:w="1579" w:type="dxa"/>
                </w:tcPr>
                <w:p w14:paraId="03DB5FB7"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Grey opaque aluminium spray</w:t>
                  </w:r>
                </w:p>
              </w:tc>
            </w:tr>
            <w:tr w:rsidR="006C1229" w:rsidRPr="001B3D9E" w14:paraId="27E0254B" w14:textId="77777777" w:rsidTr="006C1229">
              <w:trPr>
                <w:trHeight w:val="844"/>
              </w:trPr>
              <w:tc>
                <w:tcPr>
                  <w:tcW w:w="1200" w:type="dxa"/>
                </w:tcPr>
                <w:p w14:paraId="4CB66C0B"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2</w:t>
                  </w:r>
                </w:p>
              </w:tc>
              <w:tc>
                <w:tcPr>
                  <w:tcW w:w="1956" w:type="dxa"/>
                </w:tcPr>
                <w:p w14:paraId="0D5BC31B"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Homogeneous colourless limpid liquid</w:t>
                  </w:r>
                </w:p>
              </w:tc>
              <w:tc>
                <w:tcPr>
                  <w:tcW w:w="1579" w:type="dxa"/>
                </w:tcPr>
                <w:p w14:paraId="1458A5DF"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White opaque HDPE spray</w:t>
                  </w:r>
                </w:p>
              </w:tc>
            </w:tr>
          </w:tbl>
          <w:p w14:paraId="5D037A72" w14:textId="77777777" w:rsidR="006C1229" w:rsidRPr="001B3D9E" w:rsidRDefault="006C1229" w:rsidP="00AF7CD6">
            <w:pPr>
              <w:jc w:val="both"/>
              <w:rPr>
                <w:rFonts w:ascii="Arial" w:eastAsia="Calibri" w:hAnsi="Arial" w:cs="Arial"/>
                <w:i/>
                <w:iCs/>
                <w:sz w:val="22"/>
                <w:szCs w:val="22"/>
                <w:lang w:val="sv-SE" w:eastAsia="en-US"/>
              </w:rPr>
            </w:pPr>
          </w:p>
        </w:tc>
        <w:tc>
          <w:tcPr>
            <w:tcW w:w="2410" w:type="dxa"/>
          </w:tcPr>
          <w:p w14:paraId="697D5D33" w14:textId="77777777" w:rsidR="006C1229" w:rsidRPr="001B3D9E" w:rsidRDefault="006C1229" w:rsidP="00AF7CD6">
            <w:pPr>
              <w:jc w:val="both"/>
              <w:rPr>
                <w:rFonts w:ascii="Arial" w:eastAsia="Calibri" w:hAnsi="Arial" w:cs="Arial"/>
                <w:i/>
                <w:iCs/>
                <w:sz w:val="22"/>
                <w:szCs w:val="22"/>
                <w:lang w:val="sv-SE" w:eastAsia="en-US"/>
              </w:rPr>
            </w:pPr>
          </w:p>
          <w:p w14:paraId="096D5C0D" w14:textId="77777777" w:rsidR="006C1229" w:rsidRPr="001B3D9E" w:rsidRDefault="006C1229" w:rsidP="001B3D9E">
            <w:pPr>
              <w:jc w:val="both"/>
              <w:rPr>
                <w:rFonts w:ascii="Arial" w:eastAsia="Calibri" w:hAnsi="Arial" w:cs="Arial"/>
                <w:i/>
                <w:iCs/>
                <w:sz w:val="22"/>
                <w:szCs w:val="22"/>
                <w:lang w:val="sv-SE" w:eastAsia="en-US"/>
              </w:rPr>
            </w:pPr>
            <w:r w:rsidRPr="001B3D9E">
              <w:rPr>
                <w:rFonts w:ascii="Arial" w:eastAsia="Calibri" w:hAnsi="Arial" w:cs="Arial"/>
                <w:sz w:val="22"/>
                <w:szCs w:val="22"/>
                <w:lang w:val="fr-FR"/>
              </w:rPr>
              <w:t xml:space="preserve">Acceptable </w:t>
            </w:r>
          </w:p>
          <w:p w14:paraId="43710F20" w14:textId="77777777" w:rsidR="006C1229" w:rsidRPr="001B3D9E" w:rsidRDefault="006C1229" w:rsidP="001B3D9E">
            <w:pPr>
              <w:jc w:val="both"/>
              <w:rPr>
                <w:rFonts w:ascii="Arial" w:eastAsia="Calibri" w:hAnsi="Arial" w:cs="Arial"/>
                <w:i/>
                <w:iCs/>
                <w:sz w:val="22"/>
                <w:szCs w:val="22"/>
                <w:lang w:val="sv-SE" w:eastAsia="en-US"/>
              </w:rPr>
            </w:pPr>
          </w:p>
        </w:tc>
        <w:tc>
          <w:tcPr>
            <w:tcW w:w="1338" w:type="dxa"/>
          </w:tcPr>
          <w:p w14:paraId="635E2580"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t>Anonymous</w:t>
            </w:r>
            <w:r w:rsidRPr="001B3D9E">
              <w:rPr>
                <w:rFonts w:ascii="Arial" w:eastAsia="Calibri" w:hAnsi="Arial" w:cs="Arial"/>
                <w:i/>
                <w:iCs/>
                <w:sz w:val="22"/>
                <w:szCs w:val="22"/>
                <w:lang w:val="sv-SE" w:eastAsia="en-US"/>
              </w:rPr>
              <w:t xml:space="preserve"> </w:t>
            </w:r>
            <w:r w:rsidRPr="001B3D9E">
              <w:rPr>
                <w:rFonts w:ascii="Arial" w:eastAsia="Calibri" w:hAnsi="Arial" w:cs="Arial"/>
                <w:sz w:val="22"/>
                <w:szCs w:val="22"/>
                <w:lang w:val="sv-SE" w:eastAsia="sv-SE"/>
              </w:rPr>
              <w:t xml:space="preserve"> (2015), study number 15-912036-004</w:t>
            </w:r>
          </w:p>
          <w:p w14:paraId="2DD18867"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5A6A9648"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(2015), study number 15-912036-009</w:t>
            </w:r>
          </w:p>
        </w:tc>
      </w:tr>
      <w:tr w:rsidR="006C1229" w:rsidRPr="001B3D9E" w14:paraId="689FF60E" w14:textId="77777777" w:rsidTr="00B81F83">
        <w:trPr>
          <w:jc w:val="center"/>
        </w:trPr>
        <w:tc>
          <w:tcPr>
            <w:tcW w:w="1669" w:type="dxa"/>
          </w:tcPr>
          <w:p w14:paraId="0FB08B0F"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Colour at 20 °C and 101.3 kPa</w:t>
            </w:r>
          </w:p>
        </w:tc>
        <w:tc>
          <w:tcPr>
            <w:tcW w:w="1330" w:type="dxa"/>
          </w:tcPr>
          <w:p w14:paraId="02D378E6"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CIPAC MT 46.3 + visual inspection</w:t>
            </w:r>
          </w:p>
          <w:p w14:paraId="05D1B6BF"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GLP</w:t>
            </w:r>
          </w:p>
          <w:p w14:paraId="595C70CA" w14:textId="77777777" w:rsidR="006C1229" w:rsidRPr="001B3D9E" w:rsidRDefault="006C1229" w:rsidP="001B3D9E">
            <w:pPr>
              <w:jc w:val="both"/>
              <w:rPr>
                <w:rFonts w:ascii="Arial" w:eastAsia="Calibri" w:hAnsi="Arial" w:cs="Arial"/>
                <w:i/>
                <w:iCs/>
                <w:sz w:val="22"/>
                <w:szCs w:val="22"/>
                <w:lang w:val="sv-SE" w:eastAsia="en-US"/>
              </w:rPr>
            </w:pPr>
          </w:p>
        </w:tc>
        <w:tc>
          <w:tcPr>
            <w:tcW w:w="2835" w:type="dxa"/>
          </w:tcPr>
          <w:p w14:paraId="4A5FD714"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096560: META SPC 1  batches 01 and 02 packaging grey aluminium spray degased product</w:t>
            </w:r>
          </w:p>
          <w:p w14:paraId="59CB05C9"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096587: META SPC 2b batch: LJP15-167 packaging white HDPE spray</w:t>
            </w:r>
          </w:p>
        </w:tc>
        <w:tc>
          <w:tcPr>
            <w:tcW w:w="5233" w:type="dxa"/>
          </w:tcPr>
          <w:tbl>
            <w:tblPr>
              <w:tblStyle w:val="Grilledutableau1"/>
              <w:tblW w:w="0" w:type="auto"/>
              <w:tblLayout w:type="fixed"/>
              <w:tblLook w:val="04A0" w:firstRow="1" w:lastRow="0" w:firstColumn="1" w:lastColumn="0" w:noHBand="0" w:noVBand="1"/>
            </w:tblPr>
            <w:tblGrid>
              <w:gridCol w:w="1200"/>
              <w:gridCol w:w="1980"/>
              <w:gridCol w:w="1592"/>
            </w:tblGrid>
            <w:tr w:rsidR="006C1229" w:rsidRPr="001B3D9E" w14:paraId="4C6300D3" w14:textId="77777777" w:rsidTr="006C1229">
              <w:trPr>
                <w:trHeight w:val="274"/>
              </w:trPr>
              <w:tc>
                <w:tcPr>
                  <w:tcW w:w="1200" w:type="dxa"/>
                </w:tcPr>
                <w:p w14:paraId="5CA9E2F5" w14:textId="77777777" w:rsidR="006C1229" w:rsidRPr="00AF7CD6" w:rsidRDefault="006C1229" w:rsidP="001B3D9E">
                  <w:pPr>
                    <w:jc w:val="both"/>
                    <w:rPr>
                      <w:rFonts w:ascii="Arial" w:hAnsi="Arial" w:cs="Arial"/>
                      <w:iCs/>
                      <w:lang w:val="sv-SE" w:eastAsia="en-US"/>
                    </w:rPr>
                  </w:pPr>
                </w:p>
              </w:tc>
              <w:tc>
                <w:tcPr>
                  <w:tcW w:w="1980" w:type="dxa"/>
                </w:tcPr>
                <w:p w14:paraId="7C74C344"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Appearance</w:t>
                  </w:r>
                </w:p>
              </w:tc>
              <w:tc>
                <w:tcPr>
                  <w:tcW w:w="1592" w:type="dxa"/>
                </w:tcPr>
                <w:p w14:paraId="267407FB"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packaging</w:t>
                  </w:r>
                </w:p>
              </w:tc>
            </w:tr>
            <w:tr w:rsidR="006C1229" w:rsidRPr="001B3D9E" w14:paraId="3CABE9B1" w14:textId="77777777" w:rsidTr="006C1229">
              <w:trPr>
                <w:trHeight w:val="803"/>
              </w:trPr>
              <w:tc>
                <w:tcPr>
                  <w:tcW w:w="1200" w:type="dxa"/>
                </w:tcPr>
                <w:p w14:paraId="0D2373ED"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1</w:t>
                  </w:r>
                </w:p>
              </w:tc>
              <w:tc>
                <w:tcPr>
                  <w:tcW w:w="1980" w:type="dxa"/>
                </w:tcPr>
                <w:p w14:paraId="2422F356"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Homogeneous colourless limpid liquid</w:t>
                  </w:r>
                </w:p>
              </w:tc>
              <w:tc>
                <w:tcPr>
                  <w:tcW w:w="1592" w:type="dxa"/>
                </w:tcPr>
                <w:p w14:paraId="6BDDF279"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Grey opaque aluminium spray</w:t>
                  </w:r>
                </w:p>
              </w:tc>
            </w:tr>
            <w:tr w:rsidR="006C1229" w:rsidRPr="001B3D9E" w14:paraId="6D980DA2" w14:textId="77777777" w:rsidTr="006C1229">
              <w:trPr>
                <w:trHeight w:val="845"/>
              </w:trPr>
              <w:tc>
                <w:tcPr>
                  <w:tcW w:w="1200" w:type="dxa"/>
                </w:tcPr>
                <w:p w14:paraId="2A310E22"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2</w:t>
                  </w:r>
                </w:p>
              </w:tc>
              <w:tc>
                <w:tcPr>
                  <w:tcW w:w="1980" w:type="dxa"/>
                </w:tcPr>
                <w:p w14:paraId="36F7F83B"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Homogeneous colourless limpid liquid</w:t>
                  </w:r>
                </w:p>
              </w:tc>
              <w:tc>
                <w:tcPr>
                  <w:tcW w:w="1592" w:type="dxa"/>
                </w:tcPr>
                <w:p w14:paraId="61FACD04"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White opaque HDPE spray</w:t>
                  </w:r>
                </w:p>
              </w:tc>
            </w:tr>
          </w:tbl>
          <w:p w14:paraId="7D4FF15D" w14:textId="77777777" w:rsidR="006C1229" w:rsidRPr="001B3D9E" w:rsidRDefault="006C1229" w:rsidP="00AF7CD6">
            <w:pPr>
              <w:jc w:val="both"/>
              <w:rPr>
                <w:rFonts w:ascii="Arial" w:eastAsia="Calibri" w:hAnsi="Arial" w:cs="Arial"/>
                <w:i/>
                <w:iCs/>
                <w:sz w:val="22"/>
                <w:szCs w:val="22"/>
                <w:lang w:val="sv-SE" w:eastAsia="en-US"/>
              </w:rPr>
            </w:pPr>
          </w:p>
        </w:tc>
        <w:tc>
          <w:tcPr>
            <w:tcW w:w="2410" w:type="dxa"/>
          </w:tcPr>
          <w:p w14:paraId="7EEB842D" w14:textId="77777777" w:rsidR="006C1229" w:rsidRPr="001B3D9E" w:rsidRDefault="006C1229" w:rsidP="00AF7CD6">
            <w:pPr>
              <w:jc w:val="both"/>
              <w:rPr>
                <w:rFonts w:ascii="Arial" w:eastAsia="Calibri" w:hAnsi="Arial" w:cs="Arial"/>
                <w:i/>
                <w:iCs/>
                <w:sz w:val="22"/>
                <w:szCs w:val="22"/>
                <w:lang w:val="sv-SE" w:eastAsia="en-US"/>
              </w:rPr>
            </w:pPr>
          </w:p>
          <w:p w14:paraId="2C3ABB3E" w14:textId="77777777" w:rsidR="006C1229" w:rsidRPr="001B3D9E" w:rsidRDefault="006C1229" w:rsidP="001B3D9E">
            <w:pPr>
              <w:jc w:val="both"/>
              <w:rPr>
                <w:rFonts w:ascii="Arial" w:eastAsia="Calibri" w:hAnsi="Arial" w:cs="Arial"/>
                <w:i/>
                <w:iCs/>
                <w:sz w:val="22"/>
                <w:szCs w:val="22"/>
                <w:lang w:val="sv-SE" w:eastAsia="en-US"/>
              </w:rPr>
            </w:pPr>
            <w:r w:rsidRPr="001B3D9E">
              <w:rPr>
                <w:rFonts w:ascii="Arial" w:eastAsia="Calibri" w:hAnsi="Arial" w:cs="Arial"/>
                <w:sz w:val="22"/>
                <w:szCs w:val="22"/>
                <w:lang w:val="fr-FR"/>
              </w:rPr>
              <w:t xml:space="preserve">Acceptable </w:t>
            </w:r>
          </w:p>
          <w:p w14:paraId="642E0DF7" w14:textId="77777777" w:rsidR="006C1229" w:rsidRPr="001B3D9E" w:rsidRDefault="006C1229" w:rsidP="001B3D9E">
            <w:pPr>
              <w:jc w:val="both"/>
              <w:rPr>
                <w:rFonts w:ascii="Arial" w:eastAsia="Calibri" w:hAnsi="Arial" w:cs="Arial"/>
                <w:i/>
                <w:iCs/>
                <w:sz w:val="22"/>
                <w:szCs w:val="22"/>
                <w:lang w:val="sv-SE" w:eastAsia="en-US"/>
              </w:rPr>
            </w:pPr>
          </w:p>
        </w:tc>
        <w:tc>
          <w:tcPr>
            <w:tcW w:w="1338" w:type="dxa"/>
          </w:tcPr>
          <w:p w14:paraId="55DAB1C4"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t>Anonymous</w:t>
            </w:r>
            <w:r w:rsidRPr="001B3D9E">
              <w:rPr>
                <w:rFonts w:ascii="Arial" w:eastAsia="Calibri" w:hAnsi="Arial" w:cs="Arial"/>
                <w:i/>
                <w:iCs/>
                <w:sz w:val="22"/>
                <w:szCs w:val="22"/>
                <w:lang w:val="sv-SE" w:eastAsia="en-US"/>
              </w:rPr>
              <w:t xml:space="preserve"> </w:t>
            </w:r>
            <w:r w:rsidRPr="001B3D9E">
              <w:rPr>
                <w:rFonts w:ascii="Arial" w:eastAsia="Calibri" w:hAnsi="Arial" w:cs="Arial"/>
                <w:sz w:val="22"/>
                <w:szCs w:val="22"/>
                <w:lang w:val="sv-SE" w:eastAsia="sv-SE"/>
              </w:rPr>
              <w:t xml:space="preserve"> (2015), study number 15-912036-004</w:t>
            </w:r>
          </w:p>
          <w:p w14:paraId="41E2A1C4"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2E64B5D2"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(2015), study number 15-912036-009</w:t>
            </w:r>
          </w:p>
        </w:tc>
      </w:tr>
      <w:tr w:rsidR="006C1229" w:rsidRPr="001B3D9E" w14:paraId="0F9A716E" w14:textId="77777777" w:rsidTr="00B81F83">
        <w:trPr>
          <w:jc w:val="center"/>
        </w:trPr>
        <w:tc>
          <w:tcPr>
            <w:tcW w:w="1669" w:type="dxa"/>
          </w:tcPr>
          <w:p w14:paraId="5BAF5CD6"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Odour at 20 °C and 101.3 kPa</w:t>
            </w:r>
          </w:p>
        </w:tc>
        <w:tc>
          <w:tcPr>
            <w:tcW w:w="1330" w:type="dxa"/>
          </w:tcPr>
          <w:p w14:paraId="71897134"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CIPAC MT 46.3 + visual inspection</w:t>
            </w:r>
          </w:p>
          <w:p w14:paraId="40C8D492"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GLP</w:t>
            </w:r>
          </w:p>
          <w:p w14:paraId="738FC877" w14:textId="77777777" w:rsidR="006C1229" w:rsidRPr="001B3D9E" w:rsidRDefault="006C1229" w:rsidP="001B3D9E">
            <w:pPr>
              <w:jc w:val="both"/>
              <w:rPr>
                <w:rFonts w:ascii="Arial" w:eastAsia="Calibri" w:hAnsi="Arial" w:cs="Arial"/>
                <w:i/>
                <w:iCs/>
                <w:sz w:val="22"/>
                <w:szCs w:val="22"/>
                <w:lang w:val="sv-SE" w:eastAsia="en-US"/>
              </w:rPr>
            </w:pPr>
          </w:p>
        </w:tc>
        <w:tc>
          <w:tcPr>
            <w:tcW w:w="2835" w:type="dxa"/>
          </w:tcPr>
          <w:p w14:paraId="6E0A7EDB"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096560: META SPC 1  batches 01 and 02 packaging grey aluminium spray degased product</w:t>
            </w:r>
          </w:p>
          <w:p w14:paraId="23B17AB1"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096587: META SPC 2b batch: LJP15-167 packaging white HDPE spray</w:t>
            </w:r>
          </w:p>
        </w:tc>
        <w:tc>
          <w:tcPr>
            <w:tcW w:w="5233" w:type="dxa"/>
          </w:tcPr>
          <w:tbl>
            <w:tblPr>
              <w:tblStyle w:val="Grilledutableau1"/>
              <w:tblW w:w="0" w:type="auto"/>
              <w:tblLayout w:type="fixed"/>
              <w:tblLook w:val="04A0" w:firstRow="1" w:lastRow="0" w:firstColumn="1" w:lastColumn="0" w:noHBand="0" w:noVBand="1"/>
            </w:tblPr>
            <w:tblGrid>
              <w:gridCol w:w="1200"/>
              <w:gridCol w:w="1956"/>
              <w:gridCol w:w="1579"/>
            </w:tblGrid>
            <w:tr w:rsidR="006C1229" w:rsidRPr="001B3D9E" w14:paraId="51C68EEE" w14:textId="77777777" w:rsidTr="006C1229">
              <w:trPr>
                <w:trHeight w:val="261"/>
              </w:trPr>
              <w:tc>
                <w:tcPr>
                  <w:tcW w:w="1200" w:type="dxa"/>
                </w:tcPr>
                <w:p w14:paraId="6ABC97C3" w14:textId="77777777" w:rsidR="006C1229" w:rsidRPr="00AF7CD6" w:rsidRDefault="006C1229" w:rsidP="001B3D9E">
                  <w:pPr>
                    <w:jc w:val="both"/>
                    <w:rPr>
                      <w:rFonts w:ascii="Arial" w:hAnsi="Arial" w:cs="Arial"/>
                      <w:iCs/>
                      <w:lang w:val="sv-SE" w:eastAsia="en-US"/>
                    </w:rPr>
                  </w:pPr>
                </w:p>
              </w:tc>
              <w:tc>
                <w:tcPr>
                  <w:tcW w:w="1956" w:type="dxa"/>
                </w:tcPr>
                <w:p w14:paraId="60170E45"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Appearance</w:t>
                  </w:r>
                </w:p>
              </w:tc>
              <w:tc>
                <w:tcPr>
                  <w:tcW w:w="1579" w:type="dxa"/>
                </w:tcPr>
                <w:p w14:paraId="6F8B65A0"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packaging</w:t>
                  </w:r>
                </w:p>
              </w:tc>
            </w:tr>
            <w:tr w:rsidR="006C1229" w:rsidRPr="001B3D9E" w14:paraId="76D62180" w14:textId="77777777" w:rsidTr="006C1229">
              <w:trPr>
                <w:trHeight w:val="764"/>
              </w:trPr>
              <w:tc>
                <w:tcPr>
                  <w:tcW w:w="1200" w:type="dxa"/>
                </w:tcPr>
                <w:p w14:paraId="49661834"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1</w:t>
                  </w:r>
                </w:p>
              </w:tc>
              <w:tc>
                <w:tcPr>
                  <w:tcW w:w="1956" w:type="dxa"/>
                </w:tcPr>
                <w:p w14:paraId="6CBB5143"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Homogeneous colourless limpid liquid</w:t>
                  </w:r>
                </w:p>
              </w:tc>
              <w:tc>
                <w:tcPr>
                  <w:tcW w:w="1579" w:type="dxa"/>
                </w:tcPr>
                <w:p w14:paraId="69297764"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Grey opaque aluminium spray</w:t>
                  </w:r>
                </w:p>
              </w:tc>
            </w:tr>
            <w:tr w:rsidR="006C1229" w:rsidRPr="001B3D9E" w14:paraId="2DD8063F" w14:textId="77777777" w:rsidTr="006C1229">
              <w:trPr>
                <w:trHeight w:val="804"/>
              </w:trPr>
              <w:tc>
                <w:tcPr>
                  <w:tcW w:w="1200" w:type="dxa"/>
                </w:tcPr>
                <w:p w14:paraId="0FD0141A"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2</w:t>
                  </w:r>
                </w:p>
              </w:tc>
              <w:tc>
                <w:tcPr>
                  <w:tcW w:w="1956" w:type="dxa"/>
                </w:tcPr>
                <w:p w14:paraId="3C9FF2CD"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Homogeneous colourless limpid liquid</w:t>
                  </w:r>
                </w:p>
              </w:tc>
              <w:tc>
                <w:tcPr>
                  <w:tcW w:w="1579" w:type="dxa"/>
                </w:tcPr>
                <w:p w14:paraId="5F3275A4"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White opaque HDPE spray</w:t>
                  </w:r>
                </w:p>
              </w:tc>
            </w:tr>
          </w:tbl>
          <w:p w14:paraId="5374676B" w14:textId="77777777" w:rsidR="006C1229" w:rsidRPr="001B3D9E" w:rsidRDefault="006C1229" w:rsidP="00AF7CD6">
            <w:pPr>
              <w:jc w:val="both"/>
              <w:rPr>
                <w:rFonts w:ascii="Arial" w:eastAsia="Calibri" w:hAnsi="Arial" w:cs="Arial"/>
                <w:i/>
                <w:iCs/>
                <w:sz w:val="22"/>
                <w:szCs w:val="22"/>
                <w:lang w:val="sv-SE" w:eastAsia="en-US"/>
              </w:rPr>
            </w:pPr>
          </w:p>
        </w:tc>
        <w:tc>
          <w:tcPr>
            <w:tcW w:w="2410" w:type="dxa"/>
          </w:tcPr>
          <w:p w14:paraId="33B0471E" w14:textId="77777777" w:rsidR="006C1229" w:rsidRPr="001B3D9E" w:rsidRDefault="006C1229" w:rsidP="00AF7CD6">
            <w:pPr>
              <w:jc w:val="both"/>
              <w:rPr>
                <w:rFonts w:ascii="Arial" w:eastAsia="Calibri" w:hAnsi="Arial" w:cs="Arial"/>
                <w:i/>
                <w:iCs/>
                <w:sz w:val="22"/>
                <w:szCs w:val="22"/>
                <w:lang w:val="sv-SE" w:eastAsia="en-US"/>
              </w:rPr>
            </w:pPr>
          </w:p>
          <w:p w14:paraId="0CA51C2C" w14:textId="77777777" w:rsidR="006C1229" w:rsidRPr="001B3D9E" w:rsidRDefault="006C1229" w:rsidP="001B3D9E">
            <w:pPr>
              <w:jc w:val="both"/>
              <w:rPr>
                <w:rFonts w:ascii="Arial" w:eastAsia="Calibri" w:hAnsi="Arial" w:cs="Arial"/>
                <w:i/>
                <w:iCs/>
                <w:sz w:val="22"/>
                <w:szCs w:val="22"/>
                <w:lang w:val="sv-SE" w:eastAsia="en-US"/>
              </w:rPr>
            </w:pPr>
            <w:r w:rsidRPr="001B3D9E">
              <w:rPr>
                <w:rFonts w:ascii="Arial" w:eastAsia="Calibri" w:hAnsi="Arial" w:cs="Arial"/>
                <w:sz w:val="22"/>
                <w:szCs w:val="22"/>
                <w:lang w:val="fr-FR"/>
              </w:rPr>
              <w:t xml:space="preserve">Acceptable </w:t>
            </w:r>
          </w:p>
          <w:p w14:paraId="35368865" w14:textId="77777777" w:rsidR="006C1229" w:rsidRPr="001B3D9E" w:rsidRDefault="006C1229" w:rsidP="001B3D9E">
            <w:pPr>
              <w:jc w:val="both"/>
              <w:rPr>
                <w:rFonts w:ascii="Arial" w:eastAsia="Calibri" w:hAnsi="Arial" w:cs="Arial"/>
                <w:i/>
                <w:iCs/>
                <w:sz w:val="22"/>
                <w:szCs w:val="22"/>
                <w:lang w:val="sv-SE" w:eastAsia="en-US"/>
              </w:rPr>
            </w:pPr>
          </w:p>
        </w:tc>
        <w:tc>
          <w:tcPr>
            <w:tcW w:w="1338" w:type="dxa"/>
          </w:tcPr>
          <w:p w14:paraId="081B5E51"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t>Anonymous</w:t>
            </w:r>
            <w:r w:rsidRPr="001B3D9E">
              <w:rPr>
                <w:rFonts w:ascii="Arial" w:eastAsia="Calibri" w:hAnsi="Arial" w:cs="Arial"/>
                <w:i/>
                <w:iCs/>
                <w:sz w:val="22"/>
                <w:szCs w:val="22"/>
                <w:lang w:val="sv-SE" w:eastAsia="en-US"/>
              </w:rPr>
              <w:t xml:space="preserve"> </w:t>
            </w:r>
            <w:r w:rsidRPr="001B3D9E">
              <w:rPr>
                <w:rFonts w:ascii="Arial" w:eastAsia="Calibri" w:hAnsi="Arial" w:cs="Arial"/>
                <w:sz w:val="22"/>
                <w:szCs w:val="22"/>
                <w:lang w:val="sv-SE" w:eastAsia="sv-SE"/>
              </w:rPr>
              <w:t xml:space="preserve"> (2015), study number 15-912036-004</w:t>
            </w:r>
          </w:p>
          <w:p w14:paraId="1CFDF1D1"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55328EBB"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(2015), study number 15-912036-009</w:t>
            </w:r>
          </w:p>
        </w:tc>
      </w:tr>
      <w:tr w:rsidR="006C1229" w:rsidRPr="001B3D9E" w14:paraId="361FE090" w14:textId="77777777" w:rsidTr="00B81F83">
        <w:trPr>
          <w:jc w:val="center"/>
        </w:trPr>
        <w:tc>
          <w:tcPr>
            <w:tcW w:w="1669" w:type="dxa"/>
          </w:tcPr>
          <w:p w14:paraId="32FE461B"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 xml:space="preserve">Acidity / </w:t>
            </w:r>
            <w:r w:rsidRPr="001B3D9E">
              <w:rPr>
                <w:rFonts w:ascii="Arial" w:eastAsia="Calibri" w:hAnsi="Arial" w:cs="Arial"/>
                <w:sz w:val="22"/>
                <w:szCs w:val="22"/>
              </w:rPr>
              <w:lastRenderedPageBreak/>
              <w:t>alkalinity</w:t>
            </w:r>
          </w:p>
        </w:tc>
        <w:tc>
          <w:tcPr>
            <w:tcW w:w="1330" w:type="dxa"/>
          </w:tcPr>
          <w:p w14:paraId="5FD435AD"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lastRenderedPageBreak/>
              <w:t xml:space="preserve">CIPAC MT </w:t>
            </w:r>
            <w:r w:rsidRPr="001B3D9E">
              <w:rPr>
                <w:rFonts w:ascii="Arial" w:eastAsia="Calibri" w:hAnsi="Arial" w:cs="Arial"/>
                <w:iCs/>
                <w:sz w:val="22"/>
                <w:szCs w:val="22"/>
                <w:lang w:val="sv-SE" w:eastAsia="en-US"/>
              </w:rPr>
              <w:lastRenderedPageBreak/>
              <w:t>75.3</w:t>
            </w:r>
          </w:p>
          <w:p w14:paraId="6B1C0CB4"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CIPAC MT 46.3</w:t>
            </w:r>
          </w:p>
          <w:p w14:paraId="2E2053F2"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GLP</w:t>
            </w:r>
          </w:p>
        </w:tc>
        <w:tc>
          <w:tcPr>
            <w:tcW w:w="2835" w:type="dxa"/>
          </w:tcPr>
          <w:p w14:paraId="29413CD0"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lastRenderedPageBreak/>
              <w:t xml:space="preserve">Product 096560: META </w:t>
            </w:r>
            <w:r w:rsidRPr="001B3D9E">
              <w:rPr>
                <w:rFonts w:ascii="Arial" w:eastAsia="Calibri" w:hAnsi="Arial" w:cs="Arial"/>
                <w:iCs/>
                <w:sz w:val="22"/>
                <w:szCs w:val="22"/>
                <w:lang w:val="sv-SE" w:eastAsia="en-US"/>
              </w:rPr>
              <w:lastRenderedPageBreak/>
              <w:t>SPC 1  batches 01 and 02 packaging grey aluminium spray 15%w/w IR3535 degased product</w:t>
            </w:r>
          </w:p>
          <w:p w14:paraId="46C6BF7E"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096587: META SPC 2b batch: LJP15-167 packaging white HDPE spray 20.4%w/w IR3535</w:t>
            </w:r>
          </w:p>
        </w:tc>
        <w:tc>
          <w:tcPr>
            <w:tcW w:w="5233" w:type="dxa"/>
          </w:tcPr>
          <w:tbl>
            <w:tblPr>
              <w:tblStyle w:val="Grilledutableau1"/>
              <w:tblpPr w:leftFromText="141" w:rightFromText="141" w:vertAnchor="page" w:horzAnchor="margin" w:tblpY="1"/>
              <w:tblOverlap w:val="never"/>
              <w:tblW w:w="0" w:type="auto"/>
              <w:tblLayout w:type="fixed"/>
              <w:tblLook w:val="04A0" w:firstRow="1" w:lastRow="0" w:firstColumn="1" w:lastColumn="0" w:noHBand="0" w:noVBand="1"/>
            </w:tblPr>
            <w:tblGrid>
              <w:gridCol w:w="1271"/>
              <w:gridCol w:w="1859"/>
              <w:gridCol w:w="1565"/>
            </w:tblGrid>
            <w:tr w:rsidR="006C1229" w:rsidRPr="001B3D9E" w14:paraId="3F1CA3AC" w14:textId="77777777" w:rsidTr="006C1229">
              <w:trPr>
                <w:trHeight w:val="420"/>
              </w:trPr>
              <w:tc>
                <w:tcPr>
                  <w:tcW w:w="1271" w:type="dxa"/>
                </w:tcPr>
                <w:p w14:paraId="51AD2CFF" w14:textId="77777777" w:rsidR="006C1229" w:rsidRPr="00AF7CD6" w:rsidRDefault="006C1229" w:rsidP="001B3D9E">
                  <w:pPr>
                    <w:jc w:val="both"/>
                    <w:rPr>
                      <w:rFonts w:ascii="Arial" w:hAnsi="Arial" w:cs="Arial"/>
                      <w:iCs/>
                      <w:lang w:val="sv-SE" w:eastAsia="en-US"/>
                    </w:rPr>
                  </w:pPr>
                </w:p>
              </w:tc>
              <w:tc>
                <w:tcPr>
                  <w:tcW w:w="1859" w:type="dxa"/>
                </w:tcPr>
                <w:p w14:paraId="7BA425E0"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pH pure</w:t>
                  </w:r>
                </w:p>
              </w:tc>
              <w:tc>
                <w:tcPr>
                  <w:tcW w:w="1565" w:type="dxa"/>
                </w:tcPr>
                <w:p w14:paraId="634DEA26"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 xml:space="preserve">After storage </w:t>
                  </w:r>
                  <w:r w:rsidRPr="001B3D9E">
                    <w:rPr>
                      <w:rFonts w:ascii="Arial" w:hAnsi="Arial" w:cs="Arial"/>
                      <w:iCs/>
                      <w:lang w:val="sv-SE" w:eastAsia="en-US"/>
                    </w:rPr>
                    <w:lastRenderedPageBreak/>
                    <w:t>pH pure</w:t>
                  </w:r>
                </w:p>
              </w:tc>
            </w:tr>
            <w:tr w:rsidR="006C1229" w:rsidRPr="001B3D9E" w14:paraId="3F78ABE4" w14:textId="77777777" w:rsidTr="006C1229">
              <w:trPr>
                <w:trHeight w:val="342"/>
              </w:trPr>
              <w:tc>
                <w:tcPr>
                  <w:tcW w:w="1271" w:type="dxa"/>
                </w:tcPr>
                <w:p w14:paraId="48BFDE97"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lastRenderedPageBreak/>
                    <w:t>Meta SPC 1</w:t>
                  </w:r>
                </w:p>
              </w:tc>
              <w:tc>
                <w:tcPr>
                  <w:tcW w:w="1859" w:type="dxa"/>
                </w:tcPr>
                <w:p w14:paraId="03CB3049"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5.48 at 20.3°C</w:t>
                  </w:r>
                </w:p>
              </w:tc>
              <w:tc>
                <w:tcPr>
                  <w:tcW w:w="1565" w:type="dxa"/>
                </w:tcPr>
                <w:p w14:paraId="25080370"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4.39 at 20.6°C</w:t>
                  </w:r>
                </w:p>
              </w:tc>
            </w:tr>
            <w:tr w:rsidR="006C1229" w:rsidRPr="001B3D9E" w14:paraId="6A8FF9E7" w14:textId="77777777" w:rsidTr="006C1229">
              <w:trPr>
                <w:trHeight w:val="267"/>
              </w:trPr>
              <w:tc>
                <w:tcPr>
                  <w:tcW w:w="1271" w:type="dxa"/>
                </w:tcPr>
                <w:p w14:paraId="13671941"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2</w:t>
                  </w:r>
                </w:p>
              </w:tc>
              <w:tc>
                <w:tcPr>
                  <w:tcW w:w="1859" w:type="dxa"/>
                </w:tcPr>
                <w:p w14:paraId="75409AC4"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5.82 at 21°C</w:t>
                  </w:r>
                </w:p>
              </w:tc>
              <w:tc>
                <w:tcPr>
                  <w:tcW w:w="1565" w:type="dxa"/>
                </w:tcPr>
                <w:p w14:paraId="4A7E4E55"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5.8 at 21.6°C</w:t>
                  </w:r>
                </w:p>
              </w:tc>
            </w:tr>
          </w:tbl>
          <w:p w14:paraId="307309C1" w14:textId="77777777" w:rsidR="006C1229" w:rsidRPr="001B3D9E" w:rsidRDefault="006C1229" w:rsidP="00AF7CD6">
            <w:pPr>
              <w:jc w:val="both"/>
              <w:rPr>
                <w:rFonts w:ascii="Arial" w:eastAsia="Calibri" w:hAnsi="Arial" w:cs="Arial"/>
                <w:sz w:val="22"/>
                <w:szCs w:val="22"/>
                <w:lang w:val="fr-FR"/>
              </w:rPr>
            </w:pPr>
          </w:p>
        </w:tc>
        <w:tc>
          <w:tcPr>
            <w:tcW w:w="2410" w:type="dxa"/>
          </w:tcPr>
          <w:p w14:paraId="484A0E19" w14:textId="77777777" w:rsidR="006C1229" w:rsidRPr="001B3D9E" w:rsidRDefault="006C1229" w:rsidP="00AF7CD6">
            <w:pPr>
              <w:jc w:val="both"/>
              <w:rPr>
                <w:rFonts w:ascii="Arial" w:eastAsia="Calibri" w:hAnsi="Arial" w:cs="Arial"/>
                <w:iCs/>
                <w:sz w:val="22"/>
                <w:szCs w:val="22"/>
                <w:lang w:val="sv-SE" w:eastAsia="en-US"/>
              </w:rPr>
            </w:pPr>
          </w:p>
          <w:p w14:paraId="5C0BBEE1"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sz w:val="22"/>
                <w:szCs w:val="22"/>
                <w:lang w:val="fr-FR"/>
              </w:rPr>
              <w:lastRenderedPageBreak/>
              <w:t xml:space="preserve">Acceptable </w:t>
            </w:r>
          </w:p>
          <w:p w14:paraId="49A6A9DC" w14:textId="77777777" w:rsidR="006C1229" w:rsidRPr="001B3D9E" w:rsidRDefault="006C1229" w:rsidP="001B3D9E">
            <w:pPr>
              <w:jc w:val="both"/>
              <w:rPr>
                <w:rFonts w:ascii="Arial" w:eastAsia="Calibri" w:hAnsi="Arial" w:cs="Arial"/>
                <w:iCs/>
                <w:sz w:val="22"/>
                <w:szCs w:val="22"/>
                <w:lang w:val="sv-SE" w:eastAsia="en-US"/>
              </w:rPr>
            </w:pPr>
          </w:p>
        </w:tc>
        <w:tc>
          <w:tcPr>
            <w:tcW w:w="1338" w:type="dxa"/>
          </w:tcPr>
          <w:p w14:paraId="19CF3AE2"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lastRenderedPageBreak/>
              <w:t>Anonymous</w:t>
            </w:r>
            <w:r w:rsidRPr="001B3D9E">
              <w:rPr>
                <w:rFonts w:ascii="Arial" w:eastAsia="Calibri" w:hAnsi="Arial" w:cs="Arial"/>
                <w:i/>
                <w:iCs/>
                <w:sz w:val="22"/>
                <w:szCs w:val="22"/>
                <w:lang w:val="sv-SE" w:eastAsia="en-US"/>
              </w:rPr>
              <w:t xml:space="preserve"> </w:t>
            </w:r>
            <w:r w:rsidRPr="001B3D9E">
              <w:rPr>
                <w:rFonts w:ascii="Arial" w:eastAsia="Calibri" w:hAnsi="Arial" w:cs="Arial"/>
                <w:sz w:val="22"/>
                <w:szCs w:val="22"/>
                <w:lang w:val="sv-SE" w:eastAsia="sv-SE"/>
              </w:rPr>
              <w:t xml:space="preserve"> </w:t>
            </w:r>
            <w:r w:rsidRPr="001B3D9E">
              <w:rPr>
                <w:rFonts w:ascii="Arial" w:eastAsia="Calibri" w:hAnsi="Arial" w:cs="Arial"/>
                <w:sz w:val="22"/>
                <w:szCs w:val="22"/>
                <w:lang w:val="sv-SE" w:eastAsia="sv-SE"/>
              </w:rPr>
              <w:lastRenderedPageBreak/>
              <w:t>(2015), study number 15-912036-004</w:t>
            </w:r>
          </w:p>
          <w:p w14:paraId="3E12C166"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709242F7"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sv-SE" w:eastAsia="sv-SE"/>
              </w:rPr>
              <w:t>(2015), study number 15-912036-009</w:t>
            </w:r>
          </w:p>
        </w:tc>
      </w:tr>
      <w:tr w:rsidR="006C1229" w:rsidRPr="001B3D9E" w14:paraId="4A49AE3A" w14:textId="77777777" w:rsidTr="00B81F83">
        <w:trPr>
          <w:jc w:val="center"/>
        </w:trPr>
        <w:tc>
          <w:tcPr>
            <w:tcW w:w="1669" w:type="dxa"/>
            <w:tcBorders>
              <w:top w:val="single" w:sz="4" w:space="0" w:color="auto"/>
              <w:left w:val="single" w:sz="4" w:space="0" w:color="auto"/>
              <w:bottom w:val="single" w:sz="4" w:space="0" w:color="auto"/>
              <w:right w:val="single" w:sz="4" w:space="0" w:color="auto"/>
            </w:tcBorders>
          </w:tcPr>
          <w:p w14:paraId="7FF6BE43" w14:textId="77777777" w:rsidR="006C1229" w:rsidRPr="001B3D9E" w:rsidRDefault="006C1229" w:rsidP="00AF7CD6">
            <w:pPr>
              <w:jc w:val="both"/>
              <w:rPr>
                <w:rFonts w:ascii="Arial" w:eastAsia="Calibri" w:hAnsi="Arial" w:cs="Arial"/>
                <w:sz w:val="22"/>
                <w:szCs w:val="22"/>
              </w:rPr>
            </w:pPr>
            <w:bookmarkStart w:id="1393" w:name="_Toc244336298"/>
            <w:r w:rsidRPr="001B3D9E">
              <w:rPr>
                <w:rFonts w:ascii="Arial" w:eastAsia="Calibri" w:hAnsi="Arial" w:cs="Arial"/>
                <w:sz w:val="22"/>
                <w:szCs w:val="22"/>
              </w:rPr>
              <w:lastRenderedPageBreak/>
              <w:t>Relative density / bulk density</w:t>
            </w:r>
            <w:bookmarkEnd w:id="1393"/>
          </w:p>
        </w:tc>
        <w:tc>
          <w:tcPr>
            <w:tcW w:w="1330" w:type="dxa"/>
            <w:tcBorders>
              <w:top w:val="single" w:sz="4" w:space="0" w:color="auto"/>
              <w:left w:val="single" w:sz="4" w:space="0" w:color="auto"/>
              <w:bottom w:val="single" w:sz="4" w:space="0" w:color="auto"/>
              <w:right w:val="single" w:sz="4" w:space="0" w:color="auto"/>
            </w:tcBorders>
          </w:tcPr>
          <w:p w14:paraId="37EE1B42"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EC A3 Method OECD N° 109 (2012)</w:t>
            </w:r>
          </w:p>
          <w:p w14:paraId="449883D3"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en-US"/>
              </w:rPr>
              <w:t>GLP</w:t>
            </w:r>
          </w:p>
        </w:tc>
        <w:tc>
          <w:tcPr>
            <w:tcW w:w="2835" w:type="dxa"/>
            <w:tcBorders>
              <w:top w:val="single" w:sz="4" w:space="0" w:color="auto"/>
              <w:left w:val="single" w:sz="4" w:space="0" w:color="auto"/>
              <w:bottom w:val="single" w:sz="4" w:space="0" w:color="auto"/>
              <w:right w:val="single" w:sz="4" w:space="0" w:color="auto"/>
            </w:tcBorders>
          </w:tcPr>
          <w:p w14:paraId="2A060F1E"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096560: META SPC 1  batches 01 and 02 packaging grey aluminium spray 15%w/w IR3535 degased product</w:t>
            </w:r>
          </w:p>
          <w:p w14:paraId="457EC718"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iCs/>
                <w:sz w:val="22"/>
                <w:szCs w:val="22"/>
                <w:lang w:val="sv-SE" w:eastAsia="en-US"/>
              </w:rPr>
              <w:t>Product 096587: META SPC 2b batch: LJP15-167 packaging white HDPE spray 20.4%w/w IR3535</w:t>
            </w:r>
          </w:p>
        </w:tc>
        <w:tc>
          <w:tcPr>
            <w:tcW w:w="5233" w:type="dxa"/>
            <w:tcBorders>
              <w:top w:val="single" w:sz="4" w:space="0" w:color="auto"/>
              <w:left w:val="single" w:sz="4" w:space="0" w:color="auto"/>
              <w:bottom w:val="single" w:sz="4" w:space="0" w:color="auto"/>
              <w:right w:val="single" w:sz="4" w:space="0" w:color="auto"/>
            </w:tcBorders>
          </w:tcPr>
          <w:tbl>
            <w:tblPr>
              <w:tblStyle w:val="Grilledutableau1"/>
              <w:tblpPr w:leftFromText="141" w:rightFromText="141" w:vertAnchor="page" w:horzAnchor="margin" w:tblpY="106"/>
              <w:tblOverlap w:val="never"/>
              <w:tblW w:w="0" w:type="auto"/>
              <w:tblLayout w:type="fixed"/>
              <w:tblLook w:val="04A0" w:firstRow="1" w:lastRow="0" w:firstColumn="1" w:lastColumn="0" w:noHBand="0" w:noVBand="1"/>
            </w:tblPr>
            <w:tblGrid>
              <w:gridCol w:w="2397"/>
              <w:gridCol w:w="2397"/>
            </w:tblGrid>
            <w:tr w:rsidR="006C1229" w:rsidRPr="001B3D9E" w14:paraId="3D1E71B8" w14:textId="77777777" w:rsidTr="006C1229">
              <w:trPr>
                <w:trHeight w:val="282"/>
              </w:trPr>
              <w:tc>
                <w:tcPr>
                  <w:tcW w:w="2397" w:type="dxa"/>
                </w:tcPr>
                <w:p w14:paraId="2BA8AB5A" w14:textId="77777777" w:rsidR="006C1229" w:rsidRPr="00AF7CD6" w:rsidRDefault="006C1229" w:rsidP="001B3D9E">
                  <w:pPr>
                    <w:jc w:val="both"/>
                    <w:rPr>
                      <w:rFonts w:ascii="Arial" w:hAnsi="Arial" w:cs="Arial"/>
                      <w:iCs/>
                      <w:lang w:val="sv-SE" w:eastAsia="en-US"/>
                    </w:rPr>
                  </w:pPr>
                </w:p>
              </w:tc>
              <w:tc>
                <w:tcPr>
                  <w:tcW w:w="2397" w:type="dxa"/>
                </w:tcPr>
                <w:p w14:paraId="00C2680D"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Relative density</w:t>
                  </w:r>
                </w:p>
              </w:tc>
            </w:tr>
            <w:tr w:rsidR="006C1229" w:rsidRPr="001B3D9E" w14:paraId="22A0C057" w14:textId="77777777" w:rsidTr="006C1229">
              <w:trPr>
                <w:trHeight w:val="273"/>
              </w:trPr>
              <w:tc>
                <w:tcPr>
                  <w:tcW w:w="2397" w:type="dxa"/>
                </w:tcPr>
                <w:p w14:paraId="53FD861F"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1</w:t>
                  </w:r>
                </w:p>
              </w:tc>
              <w:tc>
                <w:tcPr>
                  <w:tcW w:w="2397" w:type="dxa"/>
                </w:tcPr>
                <w:p w14:paraId="400F363E"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0.817 at 21.3°C</w:t>
                  </w:r>
                </w:p>
              </w:tc>
            </w:tr>
            <w:tr w:rsidR="006C1229" w:rsidRPr="001B3D9E" w14:paraId="50C439F1" w14:textId="77777777" w:rsidTr="006C1229">
              <w:trPr>
                <w:trHeight w:val="267"/>
              </w:trPr>
              <w:tc>
                <w:tcPr>
                  <w:tcW w:w="2397" w:type="dxa"/>
                </w:tcPr>
                <w:p w14:paraId="0BFF9EF4"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2</w:t>
                  </w:r>
                </w:p>
              </w:tc>
              <w:tc>
                <w:tcPr>
                  <w:tcW w:w="2397" w:type="dxa"/>
                </w:tcPr>
                <w:p w14:paraId="6881A5D8"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0.976 at 19.4°C</w:t>
                  </w:r>
                </w:p>
              </w:tc>
            </w:tr>
          </w:tbl>
          <w:p w14:paraId="12EFB0AA" w14:textId="77777777" w:rsidR="006C1229" w:rsidRPr="001B3D9E" w:rsidRDefault="006C1229" w:rsidP="00AF7CD6">
            <w:pPr>
              <w:jc w:val="both"/>
              <w:rPr>
                <w:rFonts w:ascii="Arial" w:eastAsia="Calibri" w:hAnsi="Arial" w:cs="Arial"/>
                <w:sz w:val="22"/>
                <w:szCs w:val="22"/>
                <w:lang w:val="fr-FR"/>
              </w:rPr>
            </w:pPr>
          </w:p>
        </w:tc>
        <w:tc>
          <w:tcPr>
            <w:tcW w:w="2410" w:type="dxa"/>
            <w:tcBorders>
              <w:top w:val="single" w:sz="4" w:space="0" w:color="auto"/>
              <w:left w:val="single" w:sz="4" w:space="0" w:color="auto"/>
              <w:bottom w:val="single" w:sz="4" w:space="0" w:color="auto"/>
              <w:right w:val="single" w:sz="4" w:space="0" w:color="auto"/>
            </w:tcBorders>
          </w:tcPr>
          <w:p w14:paraId="105922A2" w14:textId="77777777" w:rsidR="006C1229" w:rsidRPr="001B3D9E" w:rsidRDefault="006C1229" w:rsidP="00AF7CD6">
            <w:pPr>
              <w:jc w:val="both"/>
              <w:rPr>
                <w:rFonts w:ascii="Arial" w:eastAsia="Calibri" w:hAnsi="Arial" w:cs="Arial"/>
                <w:i/>
                <w:iCs/>
                <w:sz w:val="22"/>
                <w:szCs w:val="22"/>
                <w:lang w:val="sv-SE" w:eastAsia="en-US"/>
              </w:rPr>
            </w:pPr>
          </w:p>
          <w:p w14:paraId="46924F28"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sz w:val="22"/>
                <w:szCs w:val="22"/>
                <w:lang w:val="fr-FR"/>
              </w:rPr>
              <w:t xml:space="preserve">Acceptable </w:t>
            </w:r>
          </w:p>
          <w:p w14:paraId="75F3951C" w14:textId="77777777" w:rsidR="006C1229" w:rsidRPr="001B3D9E" w:rsidRDefault="006C1229" w:rsidP="001B3D9E">
            <w:pPr>
              <w:jc w:val="both"/>
              <w:rPr>
                <w:rFonts w:ascii="Arial" w:eastAsia="Calibri" w:hAnsi="Arial" w:cs="Arial"/>
                <w:sz w:val="22"/>
                <w:szCs w:val="22"/>
                <w:lang w:val="fr-FR"/>
              </w:rPr>
            </w:pPr>
          </w:p>
        </w:tc>
        <w:tc>
          <w:tcPr>
            <w:tcW w:w="1338" w:type="dxa"/>
            <w:tcBorders>
              <w:top w:val="single" w:sz="4" w:space="0" w:color="auto"/>
              <w:left w:val="single" w:sz="4" w:space="0" w:color="auto"/>
              <w:bottom w:val="single" w:sz="4" w:space="0" w:color="auto"/>
              <w:right w:val="single" w:sz="4" w:space="0" w:color="auto"/>
            </w:tcBorders>
          </w:tcPr>
          <w:p w14:paraId="1CAC3C60"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t>Anonymous</w:t>
            </w:r>
            <w:r w:rsidRPr="001B3D9E">
              <w:rPr>
                <w:rFonts w:ascii="Arial" w:eastAsia="Calibri" w:hAnsi="Arial" w:cs="Arial"/>
                <w:i/>
                <w:iCs/>
                <w:sz w:val="22"/>
                <w:szCs w:val="22"/>
                <w:lang w:val="sv-SE" w:eastAsia="en-US"/>
              </w:rPr>
              <w:t xml:space="preserve"> </w:t>
            </w:r>
            <w:r w:rsidRPr="001B3D9E">
              <w:rPr>
                <w:rFonts w:ascii="Arial" w:eastAsia="Calibri" w:hAnsi="Arial" w:cs="Arial"/>
                <w:sz w:val="22"/>
                <w:szCs w:val="22"/>
                <w:lang w:val="sv-SE" w:eastAsia="sv-SE"/>
              </w:rPr>
              <w:t xml:space="preserve"> (2015), study number 15-912036-003</w:t>
            </w:r>
          </w:p>
          <w:p w14:paraId="1694E341"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68DEE6D0"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(2015), study number 15-912036-008</w:t>
            </w:r>
          </w:p>
        </w:tc>
      </w:tr>
      <w:tr w:rsidR="006C1229" w:rsidRPr="001B3D9E" w14:paraId="6BA0407A" w14:textId="77777777" w:rsidTr="00B81F83">
        <w:trPr>
          <w:trHeight w:val="4237"/>
          <w:jc w:val="center"/>
        </w:trPr>
        <w:tc>
          <w:tcPr>
            <w:tcW w:w="1669" w:type="dxa"/>
          </w:tcPr>
          <w:p w14:paraId="07ADB9CB"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lastRenderedPageBreak/>
              <w:t xml:space="preserve">Storage stability test – </w:t>
            </w:r>
            <w:r w:rsidRPr="001B3D9E">
              <w:rPr>
                <w:rFonts w:ascii="Arial" w:eastAsia="Calibri" w:hAnsi="Arial" w:cs="Arial"/>
                <w:b/>
                <w:sz w:val="22"/>
                <w:szCs w:val="22"/>
              </w:rPr>
              <w:t>accelerated storage</w:t>
            </w:r>
          </w:p>
        </w:tc>
        <w:tc>
          <w:tcPr>
            <w:tcW w:w="1330" w:type="dxa"/>
          </w:tcPr>
          <w:p w14:paraId="2EBD689B" w14:textId="77777777" w:rsidR="006C1229" w:rsidRPr="001B3D9E" w:rsidRDefault="006C1229" w:rsidP="00AF7CD6">
            <w:pPr>
              <w:jc w:val="both"/>
              <w:rPr>
                <w:rFonts w:ascii="Arial" w:eastAsia="Calibri" w:hAnsi="Arial" w:cs="Arial"/>
                <w:i/>
                <w:iCs/>
                <w:sz w:val="22"/>
                <w:szCs w:val="22"/>
                <w:lang w:val="sv-SE" w:eastAsia="en-US"/>
              </w:rPr>
            </w:pPr>
            <w:r w:rsidRPr="001B3D9E">
              <w:rPr>
                <w:rFonts w:ascii="Arial" w:eastAsia="Calibri" w:hAnsi="Arial" w:cs="Arial"/>
                <w:i/>
                <w:iCs/>
                <w:sz w:val="22"/>
                <w:szCs w:val="22"/>
                <w:lang w:val="sv-SE" w:eastAsia="en-US"/>
              </w:rPr>
              <w:t>Method MT46.3</w:t>
            </w:r>
          </w:p>
          <w:p w14:paraId="3362BD34" w14:textId="77777777" w:rsidR="006C1229" w:rsidRPr="001B3D9E" w:rsidRDefault="006C1229" w:rsidP="001B3D9E">
            <w:pPr>
              <w:jc w:val="both"/>
              <w:rPr>
                <w:rFonts w:ascii="Arial" w:eastAsia="Calibri" w:hAnsi="Arial" w:cs="Arial"/>
                <w:i/>
                <w:iCs/>
                <w:sz w:val="22"/>
                <w:szCs w:val="22"/>
                <w:lang w:val="sv-SE" w:eastAsia="en-US"/>
              </w:rPr>
            </w:pPr>
          </w:p>
          <w:p w14:paraId="6E0144E3"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en-US"/>
              </w:rPr>
              <w:t>Method to quantify the AS study n° 15-912036-006</w:t>
            </w:r>
          </w:p>
          <w:p w14:paraId="41BC9FDE" w14:textId="77777777" w:rsidR="006C1229" w:rsidRPr="001B3D9E" w:rsidRDefault="006C1229" w:rsidP="001B3D9E">
            <w:pPr>
              <w:jc w:val="both"/>
              <w:rPr>
                <w:rFonts w:ascii="Arial" w:eastAsia="Calibri" w:hAnsi="Arial" w:cs="Arial"/>
                <w:sz w:val="22"/>
                <w:szCs w:val="22"/>
                <w:lang w:val="en-US"/>
              </w:rPr>
            </w:pPr>
          </w:p>
          <w:p w14:paraId="7C4DD499"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en-US"/>
              </w:rPr>
              <w:t>GLP</w:t>
            </w:r>
          </w:p>
        </w:tc>
        <w:tc>
          <w:tcPr>
            <w:tcW w:w="2835" w:type="dxa"/>
          </w:tcPr>
          <w:p w14:paraId="50E1E053"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096560: META SPC 1  batches 01 and 02 packaging grey aluminium spray 15%w/w IR3535 degased product</w:t>
            </w:r>
          </w:p>
          <w:p w14:paraId="0467BBFA"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096587: META SPC 2b batch: LJP15-167 packaging white HDPE spray 20.4%w/w IR3535</w:t>
            </w:r>
          </w:p>
          <w:p w14:paraId="1AA327E9" w14:textId="77777777" w:rsidR="006C1229" w:rsidRPr="001B3D9E" w:rsidRDefault="006C1229" w:rsidP="001B3D9E">
            <w:pPr>
              <w:jc w:val="both"/>
              <w:rPr>
                <w:rFonts w:ascii="Arial" w:eastAsia="Calibri" w:hAnsi="Arial" w:cs="Arial"/>
                <w:iCs/>
                <w:sz w:val="22"/>
                <w:szCs w:val="22"/>
                <w:lang w:val="sv-SE" w:eastAsia="en-US"/>
              </w:rPr>
            </w:pPr>
          </w:p>
          <w:p w14:paraId="003ED111" w14:textId="77777777" w:rsidR="006C1229" w:rsidRPr="001B3D9E" w:rsidRDefault="006C1229" w:rsidP="001B3D9E">
            <w:pPr>
              <w:jc w:val="both"/>
              <w:rPr>
                <w:rFonts w:ascii="Arial" w:eastAsia="Calibri" w:hAnsi="Arial" w:cs="Arial"/>
                <w:iCs/>
                <w:sz w:val="22"/>
                <w:szCs w:val="22"/>
                <w:lang w:val="sv-SE" w:eastAsia="en-US"/>
              </w:rPr>
            </w:pPr>
          </w:p>
          <w:p w14:paraId="04E72E3B"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Packaging HDPE spray</w:t>
            </w:r>
          </w:p>
        </w:tc>
        <w:tc>
          <w:tcPr>
            <w:tcW w:w="5233" w:type="dxa"/>
          </w:tcPr>
          <w:p w14:paraId="33E531A0" w14:textId="77777777" w:rsidR="006C1229" w:rsidRPr="001B3D9E" w:rsidRDefault="006C1229" w:rsidP="001B3D9E">
            <w:pPr>
              <w:jc w:val="both"/>
              <w:rPr>
                <w:rFonts w:ascii="Arial" w:eastAsia="Calibri" w:hAnsi="Arial" w:cs="Arial"/>
                <w:i/>
                <w:iCs/>
                <w:sz w:val="22"/>
                <w:szCs w:val="22"/>
                <w:lang w:val="sv-SE" w:eastAsia="en-US"/>
              </w:rPr>
            </w:pPr>
            <w:r w:rsidRPr="001B3D9E">
              <w:rPr>
                <w:rFonts w:ascii="Arial" w:eastAsia="Calibri" w:hAnsi="Arial" w:cs="Arial"/>
                <w:i/>
                <w:iCs/>
                <w:sz w:val="22"/>
                <w:szCs w:val="22"/>
                <w:lang w:val="sv-SE" w:eastAsia="en-US"/>
              </w:rPr>
              <w:t xml:space="preserve">After 8 weeks at 40°C </w:t>
            </w:r>
          </w:p>
          <w:p w14:paraId="7AADA511"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en-US"/>
              </w:rPr>
              <w:t>Type of formulation : AL :META SPC 2</w:t>
            </w:r>
          </w:p>
          <w:tbl>
            <w:tblPr>
              <w:tblStyle w:val="Grilledutableau1"/>
              <w:tblW w:w="0" w:type="auto"/>
              <w:tblLayout w:type="fixed"/>
              <w:tblLook w:val="04A0" w:firstRow="1" w:lastRow="0" w:firstColumn="1" w:lastColumn="0" w:noHBand="0" w:noVBand="1"/>
            </w:tblPr>
            <w:tblGrid>
              <w:gridCol w:w="1590"/>
              <w:gridCol w:w="1737"/>
              <w:gridCol w:w="1444"/>
            </w:tblGrid>
            <w:tr w:rsidR="006C1229" w:rsidRPr="001B3D9E" w14:paraId="10798612" w14:textId="77777777" w:rsidTr="006C1229">
              <w:trPr>
                <w:trHeight w:val="492"/>
              </w:trPr>
              <w:tc>
                <w:tcPr>
                  <w:tcW w:w="1590" w:type="dxa"/>
                </w:tcPr>
                <w:p w14:paraId="72A2844E" w14:textId="77777777" w:rsidR="006C1229" w:rsidRPr="00AF7CD6" w:rsidRDefault="006C1229" w:rsidP="001B3D9E">
                  <w:pPr>
                    <w:jc w:val="both"/>
                    <w:rPr>
                      <w:rFonts w:ascii="Arial" w:hAnsi="Arial" w:cs="Arial"/>
                      <w:lang w:val="en-US"/>
                    </w:rPr>
                  </w:pPr>
                </w:p>
              </w:tc>
              <w:tc>
                <w:tcPr>
                  <w:tcW w:w="1737" w:type="dxa"/>
                </w:tcPr>
                <w:p w14:paraId="5FBAA7FC" w14:textId="77777777" w:rsidR="006C1229" w:rsidRPr="001B3D9E" w:rsidRDefault="006C1229" w:rsidP="001B3D9E">
                  <w:pPr>
                    <w:jc w:val="both"/>
                    <w:rPr>
                      <w:rFonts w:ascii="Arial" w:hAnsi="Arial" w:cs="Arial"/>
                      <w:lang w:val="fr-FR"/>
                    </w:rPr>
                  </w:pPr>
                  <w:r w:rsidRPr="001B3D9E">
                    <w:rPr>
                      <w:rFonts w:ascii="Arial" w:hAnsi="Arial" w:cs="Arial"/>
                      <w:lang w:val="fr-FR"/>
                    </w:rPr>
                    <w:t>T0</w:t>
                  </w:r>
                </w:p>
              </w:tc>
              <w:tc>
                <w:tcPr>
                  <w:tcW w:w="1444" w:type="dxa"/>
                </w:tcPr>
                <w:p w14:paraId="16CB4DEF" w14:textId="77777777" w:rsidR="006C1229" w:rsidRPr="001B3D9E" w:rsidRDefault="006C1229" w:rsidP="001B3D9E">
                  <w:pPr>
                    <w:jc w:val="both"/>
                    <w:rPr>
                      <w:rFonts w:ascii="Arial" w:hAnsi="Arial" w:cs="Arial"/>
                      <w:lang w:val="fr-FR"/>
                    </w:rPr>
                  </w:pPr>
                  <w:r w:rsidRPr="001B3D9E">
                    <w:rPr>
                      <w:rFonts w:ascii="Arial" w:hAnsi="Arial" w:cs="Arial"/>
                      <w:lang w:val="fr-FR"/>
                    </w:rPr>
                    <w:t>T8weeks at 40°C</w:t>
                  </w:r>
                </w:p>
              </w:tc>
            </w:tr>
            <w:tr w:rsidR="006C1229" w:rsidRPr="001B3D9E" w14:paraId="049003BD" w14:textId="77777777" w:rsidTr="006C1229">
              <w:trPr>
                <w:trHeight w:val="719"/>
              </w:trPr>
              <w:tc>
                <w:tcPr>
                  <w:tcW w:w="1590" w:type="dxa"/>
                </w:tcPr>
                <w:p w14:paraId="21191584" w14:textId="77777777" w:rsidR="006C1229" w:rsidRPr="00AF7CD6" w:rsidRDefault="006C1229" w:rsidP="00AF7CD6">
                  <w:pPr>
                    <w:jc w:val="both"/>
                    <w:rPr>
                      <w:rFonts w:ascii="Arial" w:hAnsi="Arial" w:cs="Arial"/>
                      <w:lang w:val="fr-FR"/>
                    </w:rPr>
                  </w:pPr>
                  <w:r w:rsidRPr="00AF7CD6">
                    <w:rPr>
                      <w:rFonts w:ascii="Arial" w:hAnsi="Arial" w:cs="Arial"/>
                      <w:lang w:val="fr-FR"/>
                    </w:rPr>
                    <w:t>Appearance</w:t>
                  </w:r>
                </w:p>
              </w:tc>
              <w:tc>
                <w:tcPr>
                  <w:tcW w:w="1737" w:type="dxa"/>
                </w:tcPr>
                <w:p w14:paraId="5A5B2C8A" w14:textId="77777777" w:rsidR="006C1229" w:rsidRPr="001B3D9E" w:rsidRDefault="006C1229" w:rsidP="00AF7CD6">
                  <w:pPr>
                    <w:jc w:val="both"/>
                    <w:rPr>
                      <w:rFonts w:ascii="Arial" w:hAnsi="Arial" w:cs="Arial"/>
                      <w:lang w:val="fr-FR"/>
                    </w:rPr>
                  </w:pPr>
                  <w:r w:rsidRPr="001B3D9E">
                    <w:rPr>
                      <w:rFonts w:ascii="Arial" w:hAnsi="Arial" w:cs="Arial"/>
                      <w:lang w:val="fr-FR"/>
                    </w:rPr>
                    <w:t>Homogeneous colourless limpid liquid</w:t>
                  </w:r>
                </w:p>
              </w:tc>
              <w:tc>
                <w:tcPr>
                  <w:tcW w:w="1444" w:type="dxa"/>
                </w:tcPr>
                <w:p w14:paraId="76C87DD3" w14:textId="77777777" w:rsidR="006C1229" w:rsidRPr="001B3D9E" w:rsidRDefault="006C1229" w:rsidP="001B3D9E">
                  <w:pPr>
                    <w:jc w:val="both"/>
                    <w:rPr>
                      <w:rFonts w:ascii="Arial" w:hAnsi="Arial" w:cs="Arial"/>
                      <w:lang w:val="fr-FR"/>
                    </w:rPr>
                  </w:pPr>
                  <w:r w:rsidRPr="001B3D9E">
                    <w:rPr>
                      <w:rFonts w:ascii="Arial" w:hAnsi="Arial" w:cs="Arial"/>
                      <w:lang w:val="fr-FR"/>
                    </w:rPr>
                    <w:t>No change</w:t>
                  </w:r>
                </w:p>
              </w:tc>
            </w:tr>
            <w:tr w:rsidR="006C1229" w:rsidRPr="001B3D9E" w14:paraId="51659032" w14:textId="77777777" w:rsidTr="006C1229">
              <w:trPr>
                <w:trHeight w:val="515"/>
              </w:trPr>
              <w:tc>
                <w:tcPr>
                  <w:tcW w:w="1590" w:type="dxa"/>
                </w:tcPr>
                <w:p w14:paraId="23EC1558" w14:textId="77777777" w:rsidR="006C1229" w:rsidRPr="00AF7CD6" w:rsidRDefault="006C1229" w:rsidP="00AF7CD6">
                  <w:pPr>
                    <w:jc w:val="both"/>
                    <w:rPr>
                      <w:rFonts w:ascii="Arial" w:hAnsi="Arial" w:cs="Arial"/>
                      <w:lang w:val="fr-FR"/>
                    </w:rPr>
                  </w:pPr>
                  <w:r w:rsidRPr="00AF7CD6">
                    <w:rPr>
                      <w:rFonts w:ascii="Arial" w:hAnsi="Arial" w:cs="Arial"/>
                      <w:lang w:val="fr-FR"/>
                    </w:rPr>
                    <w:t>Appearance of packaging</w:t>
                  </w:r>
                </w:p>
              </w:tc>
              <w:tc>
                <w:tcPr>
                  <w:tcW w:w="1737" w:type="dxa"/>
                </w:tcPr>
                <w:p w14:paraId="32FBA6D6" w14:textId="77777777" w:rsidR="006C1229" w:rsidRPr="001B3D9E" w:rsidRDefault="006C1229" w:rsidP="00AF7CD6">
                  <w:pPr>
                    <w:jc w:val="both"/>
                    <w:rPr>
                      <w:rFonts w:ascii="Arial" w:hAnsi="Arial" w:cs="Arial"/>
                      <w:lang w:val="fr-FR"/>
                    </w:rPr>
                  </w:pPr>
                  <w:r w:rsidRPr="001B3D9E">
                    <w:rPr>
                      <w:rFonts w:ascii="Arial" w:hAnsi="Arial" w:cs="Arial"/>
                      <w:lang w:val="fr-FR"/>
                    </w:rPr>
                    <w:t>White opaque HDPE spray</w:t>
                  </w:r>
                </w:p>
              </w:tc>
              <w:tc>
                <w:tcPr>
                  <w:tcW w:w="1444" w:type="dxa"/>
                </w:tcPr>
                <w:p w14:paraId="7B3C3FB9" w14:textId="77777777" w:rsidR="006C1229" w:rsidRPr="001B3D9E" w:rsidRDefault="006C1229" w:rsidP="001B3D9E">
                  <w:pPr>
                    <w:jc w:val="both"/>
                    <w:rPr>
                      <w:rFonts w:ascii="Arial" w:hAnsi="Arial" w:cs="Arial"/>
                      <w:lang w:val="fr-FR"/>
                    </w:rPr>
                  </w:pPr>
                  <w:r w:rsidRPr="001B3D9E">
                    <w:rPr>
                      <w:rFonts w:ascii="Arial" w:hAnsi="Arial" w:cs="Arial"/>
                      <w:lang w:val="fr-FR"/>
                    </w:rPr>
                    <w:t>No change</w:t>
                  </w:r>
                </w:p>
              </w:tc>
            </w:tr>
            <w:tr w:rsidR="006C1229" w:rsidRPr="001B3D9E" w14:paraId="576E1E46" w14:textId="77777777" w:rsidTr="006C1229">
              <w:trPr>
                <w:trHeight w:val="246"/>
              </w:trPr>
              <w:tc>
                <w:tcPr>
                  <w:tcW w:w="1590" w:type="dxa"/>
                </w:tcPr>
                <w:p w14:paraId="4059AEE6" w14:textId="77777777" w:rsidR="006C1229" w:rsidRPr="00AF7CD6" w:rsidRDefault="006C1229" w:rsidP="00AF7CD6">
                  <w:pPr>
                    <w:jc w:val="both"/>
                    <w:rPr>
                      <w:rFonts w:ascii="Arial" w:hAnsi="Arial" w:cs="Arial"/>
                      <w:lang w:val="fr-FR"/>
                    </w:rPr>
                  </w:pPr>
                  <w:r w:rsidRPr="00AF7CD6">
                    <w:rPr>
                      <w:rFonts w:ascii="Arial" w:hAnsi="Arial" w:cs="Arial"/>
                      <w:lang w:val="fr-FR"/>
                    </w:rPr>
                    <w:t>AS content</w:t>
                  </w:r>
                </w:p>
              </w:tc>
              <w:tc>
                <w:tcPr>
                  <w:tcW w:w="1737" w:type="dxa"/>
                </w:tcPr>
                <w:p w14:paraId="4B977423" w14:textId="77777777" w:rsidR="006C1229" w:rsidRPr="001B3D9E" w:rsidRDefault="006C1229" w:rsidP="00AF7CD6">
                  <w:pPr>
                    <w:jc w:val="both"/>
                    <w:rPr>
                      <w:rFonts w:ascii="Arial" w:hAnsi="Arial" w:cs="Arial"/>
                      <w:lang w:val="fr-FR"/>
                    </w:rPr>
                  </w:pPr>
                  <w:r w:rsidRPr="001B3D9E">
                    <w:rPr>
                      <w:rFonts w:ascii="Arial" w:hAnsi="Arial" w:cs="Arial"/>
                      <w:lang w:val="fr-FR"/>
                    </w:rPr>
                    <w:t>20.4 % w/w</w:t>
                  </w:r>
                </w:p>
              </w:tc>
              <w:tc>
                <w:tcPr>
                  <w:tcW w:w="1444" w:type="dxa"/>
                </w:tcPr>
                <w:p w14:paraId="0C4F409A" w14:textId="77777777" w:rsidR="006C1229" w:rsidRPr="001B3D9E" w:rsidRDefault="006C1229" w:rsidP="001B3D9E">
                  <w:pPr>
                    <w:jc w:val="both"/>
                    <w:rPr>
                      <w:rFonts w:ascii="Arial" w:hAnsi="Arial" w:cs="Arial"/>
                      <w:lang w:val="fr-FR"/>
                    </w:rPr>
                  </w:pPr>
                  <w:r w:rsidRPr="001B3D9E">
                    <w:rPr>
                      <w:rFonts w:ascii="Arial" w:hAnsi="Arial" w:cs="Arial"/>
                      <w:lang w:val="fr-FR"/>
                    </w:rPr>
                    <w:t>20.1% w/w</w:t>
                  </w:r>
                </w:p>
              </w:tc>
            </w:tr>
            <w:tr w:rsidR="006C1229" w:rsidRPr="001B3D9E" w14:paraId="6F456969" w14:textId="77777777" w:rsidTr="006C1229">
              <w:trPr>
                <w:trHeight w:val="227"/>
              </w:trPr>
              <w:tc>
                <w:tcPr>
                  <w:tcW w:w="1590" w:type="dxa"/>
                </w:tcPr>
                <w:p w14:paraId="368C4476" w14:textId="77777777" w:rsidR="006C1229" w:rsidRPr="00AF7CD6" w:rsidRDefault="006C1229" w:rsidP="00AF7CD6">
                  <w:pPr>
                    <w:jc w:val="both"/>
                    <w:rPr>
                      <w:rFonts w:ascii="Arial" w:hAnsi="Arial" w:cs="Arial"/>
                      <w:lang w:val="fr-FR"/>
                    </w:rPr>
                  </w:pPr>
                  <w:r w:rsidRPr="00AF7CD6">
                    <w:rPr>
                      <w:rFonts w:ascii="Arial" w:hAnsi="Arial" w:cs="Arial"/>
                      <w:lang w:val="fr-FR"/>
                    </w:rPr>
                    <w:t>% variation</w:t>
                  </w:r>
                </w:p>
              </w:tc>
              <w:tc>
                <w:tcPr>
                  <w:tcW w:w="1737" w:type="dxa"/>
                </w:tcPr>
                <w:p w14:paraId="3E2B4553" w14:textId="77777777" w:rsidR="006C1229" w:rsidRPr="001B3D9E" w:rsidRDefault="006C1229" w:rsidP="00AF7CD6">
                  <w:pPr>
                    <w:jc w:val="both"/>
                    <w:rPr>
                      <w:rFonts w:ascii="Arial" w:hAnsi="Arial" w:cs="Arial"/>
                      <w:lang w:val="fr-FR"/>
                    </w:rPr>
                  </w:pPr>
                  <w:r w:rsidRPr="001B3D9E">
                    <w:rPr>
                      <w:rFonts w:ascii="Arial" w:hAnsi="Arial" w:cs="Arial"/>
                      <w:lang w:val="fr-FR"/>
                    </w:rPr>
                    <w:t>/</w:t>
                  </w:r>
                </w:p>
              </w:tc>
              <w:tc>
                <w:tcPr>
                  <w:tcW w:w="1444" w:type="dxa"/>
                </w:tcPr>
                <w:p w14:paraId="1D0F4E8E" w14:textId="77777777" w:rsidR="006C1229" w:rsidRPr="001B3D9E" w:rsidRDefault="006C1229" w:rsidP="001B3D9E">
                  <w:pPr>
                    <w:jc w:val="both"/>
                    <w:rPr>
                      <w:rFonts w:ascii="Arial" w:hAnsi="Arial" w:cs="Arial"/>
                      <w:lang w:val="fr-FR"/>
                    </w:rPr>
                  </w:pPr>
                  <w:r w:rsidRPr="001B3D9E">
                    <w:rPr>
                      <w:rFonts w:ascii="Arial" w:hAnsi="Arial" w:cs="Arial"/>
                      <w:lang w:val="fr-FR"/>
                    </w:rPr>
                    <w:t>-1.5 %</w:t>
                  </w:r>
                </w:p>
              </w:tc>
            </w:tr>
            <w:tr w:rsidR="006C1229" w:rsidRPr="001B3D9E" w14:paraId="5E00C193" w14:textId="77777777" w:rsidTr="006C1229">
              <w:trPr>
                <w:trHeight w:val="492"/>
              </w:trPr>
              <w:tc>
                <w:tcPr>
                  <w:tcW w:w="1590" w:type="dxa"/>
                </w:tcPr>
                <w:p w14:paraId="54E9DA74" w14:textId="77777777" w:rsidR="006C1229" w:rsidRPr="00AF7CD6" w:rsidRDefault="006C1229" w:rsidP="00AF7CD6">
                  <w:pPr>
                    <w:jc w:val="both"/>
                    <w:rPr>
                      <w:rFonts w:ascii="Arial" w:hAnsi="Arial" w:cs="Arial"/>
                      <w:lang w:val="fr-FR"/>
                    </w:rPr>
                  </w:pPr>
                  <w:r w:rsidRPr="00AF7CD6">
                    <w:rPr>
                      <w:rFonts w:ascii="Arial" w:hAnsi="Arial" w:cs="Arial"/>
                      <w:lang w:val="fr-FR"/>
                    </w:rPr>
                    <w:t>pH</w:t>
                  </w:r>
                </w:p>
              </w:tc>
              <w:tc>
                <w:tcPr>
                  <w:tcW w:w="1737" w:type="dxa"/>
                </w:tcPr>
                <w:p w14:paraId="2A6E70FA" w14:textId="77777777" w:rsidR="006C1229" w:rsidRPr="001B3D9E" w:rsidRDefault="006C1229" w:rsidP="00AF7CD6">
                  <w:pPr>
                    <w:jc w:val="both"/>
                    <w:rPr>
                      <w:rFonts w:ascii="Arial" w:hAnsi="Arial" w:cs="Arial"/>
                      <w:lang w:val="fr-FR"/>
                    </w:rPr>
                  </w:pPr>
                  <w:r w:rsidRPr="001B3D9E">
                    <w:rPr>
                      <w:rFonts w:ascii="Arial" w:hAnsi="Arial" w:cs="Arial"/>
                      <w:lang w:val="fr-FR"/>
                    </w:rPr>
                    <w:t>5.48 at 20.3°C</w:t>
                  </w:r>
                </w:p>
              </w:tc>
              <w:tc>
                <w:tcPr>
                  <w:tcW w:w="1444" w:type="dxa"/>
                </w:tcPr>
                <w:p w14:paraId="69F102AE" w14:textId="77777777" w:rsidR="006C1229" w:rsidRPr="001B3D9E" w:rsidRDefault="006C1229" w:rsidP="001B3D9E">
                  <w:pPr>
                    <w:jc w:val="both"/>
                    <w:rPr>
                      <w:rFonts w:ascii="Arial" w:hAnsi="Arial" w:cs="Arial"/>
                      <w:lang w:val="fr-FR"/>
                    </w:rPr>
                  </w:pPr>
                  <w:r w:rsidRPr="001B3D9E">
                    <w:rPr>
                      <w:rFonts w:ascii="Arial" w:hAnsi="Arial" w:cs="Arial"/>
                      <w:lang w:val="fr-FR"/>
                    </w:rPr>
                    <w:t>4.39 at 20.6°C</w:t>
                  </w:r>
                </w:p>
              </w:tc>
            </w:tr>
            <w:tr w:rsidR="006C1229" w:rsidRPr="001B3D9E" w14:paraId="53E2B86C" w14:textId="77777777" w:rsidTr="006C1229">
              <w:trPr>
                <w:trHeight w:val="1230"/>
              </w:trPr>
              <w:tc>
                <w:tcPr>
                  <w:tcW w:w="1590" w:type="dxa"/>
                </w:tcPr>
                <w:p w14:paraId="5E0F019D" w14:textId="77777777" w:rsidR="006C1229" w:rsidRPr="00AF7CD6" w:rsidRDefault="006C1229" w:rsidP="00AF7CD6">
                  <w:pPr>
                    <w:jc w:val="both"/>
                    <w:rPr>
                      <w:rFonts w:ascii="Arial" w:hAnsi="Arial" w:cs="Arial"/>
                      <w:lang w:val="en-US"/>
                    </w:rPr>
                  </w:pPr>
                  <w:r w:rsidRPr="00AF7CD6">
                    <w:rPr>
                      <w:rFonts w:ascii="Arial" w:hAnsi="Arial" w:cs="Arial"/>
                      <w:lang w:val="en-US"/>
                    </w:rPr>
                    <w:t xml:space="preserve">Determination of the satisfactory operation of the spray </w:t>
                  </w:r>
                </w:p>
              </w:tc>
              <w:tc>
                <w:tcPr>
                  <w:tcW w:w="1737" w:type="dxa"/>
                </w:tcPr>
                <w:p w14:paraId="00BDBC61" w14:textId="77777777" w:rsidR="006C1229" w:rsidRPr="001B3D9E" w:rsidRDefault="006C1229" w:rsidP="00AF7CD6">
                  <w:pPr>
                    <w:jc w:val="both"/>
                    <w:rPr>
                      <w:rFonts w:ascii="Arial" w:hAnsi="Arial" w:cs="Arial"/>
                      <w:lang w:val="en-US"/>
                    </w:rPr>
                  </w:pPr>
                  <w:r w:rsidRPr="001B3D9E">
                    <w:rPr>
                      <w:rFonts w:ascii="Arial" w:hAnsi="Arial" w:cs="Arial"/>
                      <w:lang w:val="en-US"/>
                    </w:rPr>
                    <w:t>No blocking pump</w:t>
                  </w:r>
                </w:p>
                <w:p w14:paraId="09F08EA3" w14:textId="77777777" w:rsidR="006C1229" w:rsidRPr="001B3D9E" w:rsidRDefault="006C1229" w:rsidP="001B3D9E">
                  <w:pPr>
                    <w:jc w:val="both"/>
                    <w:rPr>
                      <w:rFonts w:ascii="Arial" w:hAnsi="Arial" w:cs="Arial"/>
                      <w:lang w:val="en-US"/>
                    </w:rPr>
                  </w:pPr>
                  <w:r w:rsidRPr="001B3D9E">
                    <w:rPr>
                      <w:rFonts w:ascii="Arial" w:hAnsi="Arial" w:cs="Arial"/>
                      <w:lang w:val="en-US"/>
                    </w:rPr>
                    <w:t>Pump and trigger ok</w:t>
                  </w:r>
                </w:p>
              </w:tc>
              <w:tc>
                <w:tcPr>
                  <w:tcW w:w="1444" w:type="dxa"/>
                </w:tcPr>
                <w:p w14:paraId="6C9CBBEF" w14:textId="77777777" w:rsidR="006C1229" w:rsidRPr="001B3D9E" w:rsidRDefault="006C1229" w:rsidP="001B3D9E">
                  <w:pPr>
                    <w:jc w:val="both"/>
                    <w:rPr>
                      <w:rFonts w:ascii="Arial" w:hAnsi="Arial" w:cs="Arial"/>
                      <w:lang w:val="en-US"/>
                    </w:rPr>
                  </w:pPr>
                  <w:r w:rsidRPr="001B3D9E">
                    <w:rPr>
                      <w:rFonts w:ascii="Arial" w:hAnsi="Arial" w:cs="Arial"/>
                      <w:lang w:val="en-US"/>
                    </w:rPr>
                    <w:t>No change</w:t>
                  </w:r>
                </w:p>
              </w:tc>
            </w:tr>
            <w:tr w:rsidR="006C1229" w:rsidRPr="001B3D9E" w14:paraId="24F6A990" w14:textId="77777777" w:rsidTr="006C1229">
              <w:trPr>
                <w:trHeight w:val="492"/>
              </w:trPr>
              <w:tc>
                <w:tcPr>
                  <w:tcW w:w="1590" w:type="dxa"/>
                </w:tcPr>
                <w:p w14:paraId="3BC9DB61" w14:textId="77777777" w:rsidR="006C1229" w:rsidRPr="00AF7CD6" w:rsidRDefault="006C1229" w:rsidP="00AF7CD6">
                  <w:pPr>
                    <w:jc w:val="both"/>
                    <w:rPr>
                      <w:rFonts w:ascii="Arial" w:hAnsi="Arial" w:cs="Arial"/>
                      <w:lang w:val="en-US"/>
                    </w:rPr>
                  </w:pPr>
                  <w:r w:rsidRPr="00AF7CD6">
                    <w:rPr>
                      <w:rFonts w:ascii="Arial" w:hAnsi="Arial" w:cs="Arial"/>
                      <w:lang w:val="en-US"/>
                    </w:rPr>
                    <w:t>Spray volume</w:t>
                  </w:r>
                </w:p>
              </w:tc>
              <w:tc>
                <w:tcPr>
                  <w:tcW w:w="1737" w:type="dxa"/>
                </w:tcPr>
                <w:p w14:paraId="49F1F167" w14:textId="77777777" w:rsidR="006C1229" w:rsidRPr="001B3D9E" w:rsidRDefault="006C1229" w:rsidP="00AF7CD6">
                  <w:pPr>
                    <w:jc w:val="both"/>
                    <w:rPr>
                      <w:rFonts w:ascii="Arial" w:hAnsi="Arial" w:cs="Arial"/>
                      <w:lang w:val="en-US"/>
                    </w:rPr>
                  </w:pPr>
                  <w:r w:rsidRPr="001B3D9E">
                    <w:rPr>
                      <w:rFonts w:ascii="Arial" w:hAnsi="Arial" w:cs="Arial"/>
                      <w:lang w:val="en-US"/>
                    </w:rPr>
                    <w:t>0.17 mL</w:t>
                  </w:r>
                </w:p>
              </w:tc>
              <w:tc>
                <w:tcPr>
                  <w:tcW w:w="1444" w:type="dxa"/>
                </w:tcPr>
                <w:p w14:paraId="61C6DC1A" w14:textId="77777777" w:rsidR="006C1229" w:rsidRPr="001B3D9E" w:rsidRDefault="006C1229" w:rsidP="001B3D9E">
                  <w:pPr>
                    <w:jc w:val="both"/>
                    <w:rPr>
                      <w:rFonts w:ascii="Arial" w:hAnsi="Arial" w:cs="Arial"/>
                      <w:lang w:val="en-US"/>
                    </w:rPr>
                  </w:pPr>
                  <w:r w:rsidRPr="001B3D9E">
                    <w:rPr>
                      <w:rFonts w:ascii="Arial" w:hAnsi="Arial" w:cs="Arial"/>
                      <w:lang w:val="en-US"/>
                    </w:rPr>
                    <w:t>0.18 mL</w:t>
                  </w:r>
                </w:p>
              </w:tc>
            </w:tr>
          </w:tbl>
          <w:p w14:paraId="25D3C42B" w14:textId="77777777" w:rsidR="006C1229" w:rsidRPr="001B3D9E" w:rsidRDefault="006C1229" w:rsidP="00AF7CD6">
            <w:pPr>
              <w:jc w:val="both"/>
              <w:rPr>
                <w:rFonts w:ascii="Arial" w:eastAsia="Calibri" w:hAnsi="Arial" w:cs="Arial"/>
                <w:sz w:val="22"/>
                <w:szCs w:val="22"/>
                <w:lang w:val="en-US"/>
              </w:rPr>
            </w:pPr>
          </w:p>
          <w:p w14:paraId="48196AB4" w14:textId="77777777" w:rsidR="006C1229" w:rsidRPr="001B3D9E" w:rsidRDefault="006C1229" w:rsidP="00AF7CD6">
            <w:pPr>
              <w:jc w:val="both"/>
              <w:rPr>
                <w:rFonts w:ascii="Arial" w:eastAsia="Calibri" w:hAnsi="Arial" w:cs="Arial"/>
                <w:sz w:val="22"/>
                <w:szCs w:val="22"/>
                <w:lang w:val="en-US"/>
              </w:rPr>
            </w:pPr>
            <w:r w:rsidRPr="001B3D9E">
              <w:rPr>
                <w:rFonts w:ascii="Arial" w:eastAsia="Calibri" w:hAnsi="Arial" w:cs="Arial"/>
                <w:sz w:val="22"/>
                <w:szCs w:val="22"/>
                <w:lang w:val="en-US"/>
              </w:rPr>
              <w:t>Type of formulation : AE :META SPC 1</w:t>
            </w:r>
          </w:p>
          <w:p w14:paraId="121F675E" w14:textId="77777777" w:rsidR="006C1229" w:rsidRPr="001B3D9E" w:rsidRDefault="006C1229" w:rsidP="001B3D9E">
            <w:pPr>
              <w:jc w:val="both"/>
              <w:rPr>
                <w:rFonts w:ascii="Arial" w:eastAsia="Calibri" w:hAnsi="Arial" w:cs="Arial"/>
                <w:sz w:val="22"/>
                <w:szCs w:val="22"/>
                <w:lang w:val="en-US"/>
              </w:rPr>
            </w:pPr>
          </w:p>
          <w:tbl>
            <w:tblPr>
              <w:tblStyle w:val="Grilledutableau1"/>
              <w:tblW w:w="0" w:type="auto"/>
              <w:tblLayout w:type="fixed"/>
              <w:tblLook w:val="04A0" w:firstRow="1" w:lastRow="0" w:firstColumn="1" w:lastColumn="0" w:noHBand="0" w:noVBand="1"/>
            </w:tblPr>
            <w:tblGrid>
              <w:gridCol w:w="1596"/>
              <w:gridCol w:w="1596"/>
              <w:gridCol w:w="1598"/>
            </w:tblGrid>
            <w:tr w:rsidR="006C1229" w:rsidRPr="001B3D9E" w14:paraId="181F382A" w14:textId="77777777" w:rsidTr="006C1229">
              <w:trPr>
                <w:trHeight w:val="472"/>
              </w:trPr>
              <w:tc>
                <w:tcPr>
                  <w:tcW w:w="1596" w:type="dxa"/>
                </w:tcPr>
                <w:p w14:paraId="59CD2ACF" w14:textId="77777777" w:rsidR="006C1229" w:rsidRPr="00AF7CD6" w:rsidRDefault="006C1229" w:rsidP="001B3D9E">
                  <w:pPr>
                    <w:jc w:val="both"/>
                    <w:rPr>
                      <w:rFonts w:ascii="Arial" w:hAnsi="Arial" w:cs="Arial"/>
                      <w:lang w:val="en-US"/>
                    </w:rPr>
                  </w:pPr>
                </w:p>
              </w:tc>
              <w:tc>
                <w:tcPr>
                  <w:tcW w:w="1596" w:type="dxa"/>
                </w:tcPr>
                <w:p w14:paraId="2EF020BD" w14:textId="77777777" w:rsidR="006C1229" w:rsidRPr="001B3D9E" w:rsidRDefault="006C1229" w:rsidP="001B3D9E">
                  <w:pPr>
                    <w:jc w:val="both"/>
                    <w:rPr>
                      <w:rFonts w:ascii="Arial" w:hAnsi="Arial" w:cs="Arial"/>
                      <w:lang w:val="fr-FR"/>
                    </w:rPr>
                  </w:pPr>
                  <w:r w:rsidRPr="001B3D9E">
                    <w:rPr>
                      <w:rFonts w:ascii="Arial" w:hAnsi="Arial" w:cs="Arial"/>
                      <w:lang w:val="fr-FR"/>
                    </w:rPr>
                    <w:t>T0</w:t>
                  </w:r>
                </w:p>
              </w:tc>
              <w:tc>
                <w:tcPr>
                  <w:tcW w:w="1598" w:type="dxa"/>
                </w:tcPr>
                <w:p w14:paraId="4D24CED2" w14:textId="77777777" w:rsidR="006C1229" w:rsidRPr="001B3D9E" w:rsidRDefault="006C1229" w:rsidP="001B3D9E">
                  <w:pPr>
                    <w:jc w:val="both"/>
                    <w:rPr>
                      <w:rFonts w:ascii="Arial" w:hAnsi="Arial" w:cs="Arial"/>
                      <w:lang w:val="fr-FR"/>
                    </w:rPr>
                  </w:pPr>
                  <w:r w:rsidRPr="001B3D9E">
                    <w:rPr>
                      <w:rFonts w:ascii="Arial" w:hAnsi="Arial" w:cs="Arial"/>
                      <w:lang w:val="fr-FR"/>
                    </w:rPr>
                    <w:t>T8weeks at 40°C</w:t>
                  </w:r>
                </w:p>
              </w:tc>
            </w:tr>
            <w:tr w:rsidR="006C1229" w:rsidRPr="001B3D9E" w14:paraId="11FD6D1C" w14:textId="77777777" w:rsidTr="006C1229">
              <w:trPr>
                <w:trHeight w:val="245"/>
              </w:trPr>
              <w:tc>
                <w:tcPr>
                  <w:tcW w:w="1596" w:type="dxa"/>
                </w:tcPr>
                <w:p w14:paraId="00BA6FFD" w14:textId="77777777" w:rsidR="006C1229" w:rsidRPr="00AF7CD6" w:rsidRDefault="006C1229" w:rsidP="00AF7CD6">
                  <w:pPr>
                    <w:jc w:val="both"/>
                    <w:rPr>
                      <w:rFonts w:ascii="Arial" w:hAnsi="Arial" w:cs="Arial"/>
                      <w:lang w:val="fr-FR"/>
                    </w:rPr>
                  </w:pPr>
                  <w:r w:rsidRPr="00AF7CD6">
                    <w:rPr>
                      <w:rFonts w:ascii="Arial" w:hAnsi="Arial" w:cs="Arial"/>
                      <w:lang w:val="fr-FR"/>
                    </w:rPr>
                    <w:t>Appearance</w:t>
                  </w:r>
                </w:p>
              </w:tc>
              <w:tc>
                <w:tcPr>
                  <w:tcW w:w="1596" w:type="dxa"/>
                </w:tcPr>
                <w:p w14:paraId="0B66F064" w14:textId="77777777" w:rsidR="006C1229" w:rsidRPr="001B3D9E" w:rsidRDefault="006C1229" w:rsidP="00AF7CD6">
                  <w:pPr>
                    <w:jc w:val="both"/>
                    <w:rPr>
                      <w:rFonts w:ascii="Arial" w:hAnsi="Arial" w:cs="Arial"/>
                      <w:lang w:val="fr-FR"/>
                    </w:rPr>
                  </w:pPr>
                  <w:r w:rsidRPr="001B3D9E">
                    <w:rPr>
                      <w:rFonts w:ascii="Arial" w:hAnsi="Arial" w:cs="Arial"/>
                      <w:lang w:val="fr-FR"/>
                    </w:rPr>
                    <w:t>Homogeneous colourless limpid liquid</w:t>
                  </w:r>
                </w:p>
              </w:tc>
              <w:tc>
                <w:tcPr>
                  <w:tcW w:w="1598" w:type="dxa"/>
                </w:tcPr>
                <w:p w14:paraId="0720D7A4" w14:textId="77777777" w:rsidR="006C1229" w:rsidRPr="001B3D9E" w:rsidRDefault="006C1229" w:rsidP="001B3D9E">
                  <w:pPr>
                    <w:jc w:val="both"/>
                    <w:rPr>
                      <w:rFonts w:ascii="Arial" w:hAnsi="Arial" w:cs="Arial"/>
                      <w:lang w:val="fr-FR"/>
                    </w:rPr>
                  </w:pPr>
                  <w:r w:rsidRPr="001B3D9E">
                    <w:rPr>
                      <w:rFonts w:ascii="Arial" w:hAnsi="Arial" w:cs="Arial"/>
                      <w:lang w:val="fr-FR"/>
                    </w:rPr>
                    <w:t>No change</w:t>
                  </w:r>
                </w:p>
              </w:tc>
            </w:tr>
            <w:tr w:rsidR="006C1229" w:rsidRPr="001B3D9E" w14:paraId="2D128524" w14:textId="77777777" w:rsidTr="006C1229">
              <w:trPr>
                <w:trHeight w:val="474"/>
              </w:trPr>
              <w:tc>
                <w:tcPr>
                  <w:tcW w:w="1596" w:type="dxa"/>
                </w:tcPr>
                <w:p w14:paraId="424F81AF" w14:textId="77777777" w:rsidR="006C1229" w:rsidRPr="00AF7CD6" w:rsidRDefault="006C1229" w:rsidP="00AF7CD6">
                  <w:pPr>
                    <w:jc w:val="both"/>
                    <w:rPr>
                      <w:rFonts w:ascii="Arial" w:hAnsi="Arial" w:cs="Arial"/>
                      <w:lang w:val="fr-FR"/>
                    </w:rPr>
                  </w:pPr>
                  <w:r w:rsidRPr="00AF7CD6">
                    <w:rPr>
                      <w:rFonts w:ascii="Arial" w:hAnsi="Arial" w:cs="Arial"/>
                      <w:lang w:val="fr-FR"/>
                    </w:rPr>
                    <w:t>Appearance of packaging</w:t>
                  </w:r>
                </w:p>
              </w:tc>
              <w:tc>
                <w:tcPr>
                  <w:tcW w:w="1596" w:type="dxa"/>
                </w:tcPr>
                <w:p w14:paraId="7F2EE2BC" w14:textId="77777777" w:rsidR="006C1229" w:rsidRPr="001B3D9E" w:rsidRDefault="006C1229" w:rsidP="00AF7CD6">
                  <w:pPr>
                    <w:jc w:val="both"/>
                    <w:rPr>
                      <w:rFonts w:ascii="Arial" w:hAnsi="Arial" w:cs="Arial"/>
                      <w:lang w:val="fr-FR"/>
                    </w:rPr>
                  </w:pPr>
                  <w:r w:rsidRPr="001B3D9E">
                    <w:rPr>
                      <w:rFonts w:ascii="Arial" w:hAnsi="Arial" w:cs="Arial"/>
                      <w:lang w:val="fr-FR"/>
                    </w:rPr>
                    <w:t>Grey opaque aluminium spray</w:t>
                  </w:r>
                </w:p>
              </w:tc>
              <w:tc>
                <w:tcPr>
                  <w:tcW w:w="1598" w:type="dxa"/>
                </w:tcPr>
                <w:p w14:paraId="44BD4BD2" w14:textId="77777777" w:rsidR="006C1229" w:rsidRPr="001B3D9E" w:rsidRDefault="006C1229" w:rsidP="001B3D9E">
                  <w:pPr>
                    <w:jc w:val="both"/>
                    <w:rPr>
                      <w:rFonts w:ascii="Arial" w:hAnsi="Arial" w:cs="Arial"/>
                      <w:lang w:val="fr-FR"/>
                    </w:rPr>
                  </w:pPr>
                  <w:r w:rsidRPr="001B3D9E">
                    <w:rPr>
                      <w:rFonts w:ascii="Arial" w:hAnsi="Arial" w:cs="Arial"/>
                      <w:lang w:val="fr-FR"/>
                    </w:rPr>
                    <w:t>No change</w:t>
                  </w:r>
                </w:p>
              </w:tc>
            </w:tr>
            <w:tr w:rsidR="006C1229" w:rsidRPr="001B3D9E" w14:paraId="0CFA769A" w14:textId="77777777" w:rsidTr="006C1229">
              <w:trPr>
                <w:trHeight w:val="245"/>
              </w:trPr>
              <w:tc>
                <w:tcPr>
                  <w:tcW w:w="1596" w:type="dxa"/>
                </w:tcPr>
                <w:p w14:paraId="3A8A855A" w14:textId="77777777" w:rsidR="006C1229" w:rsidRPr="00AF7CD6" w:rsidRDefault="006C1229" w:rsidP="00AF7CD6">
                  <w:pPr>
                    <w:jc w:val="both"/>
                    <w:rPr>
                      <w:rFonts w:ascii="Arial" w:hAnsi="Arial" w:cs="Arial"/>
                      <w:lang w:val="fr-FR"/>
                    </w:rPr>
                  </w:pPr>
                  <w:r w:rsidRPr="00AF7CD6">
                    <w:rPr>
                      <w:rFonts w:ascii="Arial" w:hAnsi="Arial" w:cs="Arial"/>
                      <w:lang w:val="fr-FR"/>
                    </w:rPr>
                    <w:t>AS content</w:t>
                  </w:r>
                </w:p>
              </w:tc>
              <w:tc>
                <w:tcPr>
                  <w:tcW w:w="1596" w:type="dxa"/>
                </w:tcPr>
                <w:p w14:paraId="6F2AAE46" w14:textId="77777777" w:rsidR="006C1229" w:rsidRPr="001B3D9E" w:rsidRDefault="006C1229" w:rsidP="00AF7CD6">
                  <w:pPr>
                    <w:jc w:val="both"/>
                    <w:rPr>
                      <w:rFonts w:ascii="Arial" w:hAnsi="Arial" w:cs="Arial"/>
                      <w:lang w:val="fr-FR"/>
                    </w:rPr>
                  </w:pPr>
                  <w:r w:rsidRPr="001B3D9E">
                    <w:rPr>
                      <w:rFonts w:ascii="Arial" w:hAnsi="Arial" w:cs="Arial"/>
                      <w:lang w:val="fr-FR"/>
                    </w:rPr>
                    <w:t>15 % w/w</w:t>
                  </w:r>
                </w:p>
              </w:tc>
              <w:tc>
                <w:tcPr>
                  <w:tcW w:w="1598" w:type="dxa"/>
                </w:tcPr>
                <w:p w14:paraId="536CB8CD" w14:textId="77777777" w:rsidR="006C1229" w:rsidRPr="001B3D9E" w:rsidRDefault="006C1229" w:rsidP="001B3D9E">
                  <w:pPr>
                    <w:jc w:val="both"/>
                    <w:rPr>
                      <w:rFonts w:ascii="Arial" w:hAnsi="Arial" w:cs="Arial"/>
                      <w:lang w:val="en-US"/>
                    </w:rPr>
                  </w:pPr>
                  <w:r w:rsidRPr="001B3D9E">
                    <w:rPr>
                      <w:rFonts w:ascii="Arial" w:hAnsi="Arial" w:cs="Arial"/>
                      <w:lang w:val="en-US"/>
                    </w:rPr>
                    <w:t>14.9 % w/w</w:t>
                  </w:r>
                </w:p>
              </w:tc>
            </w:tr>
            <w:tr w:rsidR="006C1229" w:rsidRPr="001B3D9E" w14:paraId="2A982279" w14:textId="77777777" w:rsidTr="006C1229">
              <w:trPr>
                <w:trHeight w:val="245"/>
              </w:trPr>
              <w:tc>
                <w:tcPr>
                  <w:tcW w:w="1596" w:type="dxa"/>
                </w:tcPr>
                <w:p w14:paraId="7FA4BB85" w14:textId="77777777" w:rsidR="006C1229" w:rsidRPr="00AF7CD6" w:rsidRDefault="006C1229" w:rsidP="00AF7CD6">
                  <w:pPr>
                    <w:jc w:val="both"/>
                    <w:rPr>
                      <w:rFonts w:ascii="Arial" w:hAnsi="Arial" w:cs="Arial"/>
                      <w:lang w:val="en-US"/>
                    </w:rPr>
                  </w:pPr>
                  <w:r w:rsidRPr="00AF7CD6">
                    <w:rPr>
                      <w:rFonts w:ascii="Arial" w:hAnsi="Arial" w:cs="Arial"/>
                      <w:lang w:val="en-US"/>
                    </w:rPr>
                    <w:lastRenderedPageBreak/>
                    <w:t>% variation</w:t>
                  </w:r>
                </w:p>
              </w:tc>
              <w:tc>
                <w:tcPr>
                  <w:tcW w:w="1596" w:type="dxa"/>
                </w:tcPr>
                <w:p w14:paraId="6DBAEBC1" w14:textId="77777777" w:rsidR="006C1229" w:rsidRPr="001B3D9E" w:rsidRDefault="006C1229" w:rsidP="00AF7CD6">
                  <w:pPr>
                    <w:jc w:val="both"/>
                    <w:rPr>
                      <w:rFonts w:ascii="Arial" w:hAnsi="Arial" w:cs="Arial"/>
                      <w:lang w:val="en-US"/>
                    </w:rPr>
                  </w:pPr>
                  <w:r w:rsidRPr="001B3D9E">
                    <w:rPr>
                      <w:rFonts w:ascii="Arial" w:hAnsi="Arial" w:cs="Arial"/>
                      <w:lang w:val="en-US"/>
                    </w:rPr>
                    <w:t>/</w:t>
                  </w:r>
                </w:p>
              </w:tc>
              <w:tc>
                <w:tcPr>
                  <w:tcW w:w="1598" w:type="dxa"/>
                </w:tcPr>
                <w:p w14:paraId="36F3307E" w14:textId="77777777" w:rsidR="006C1229" w:rsidRPr="001B3D9E" w:rsidRDefault="006C1229" w:rsidP="001B3D9E">
                  <w:pPr>
                    <w:jc w:val="both"/>
                    <w:rPr>
                      <w:rFonts w:ascii="Arial" w:hAnsi="Arial" w:cs="Arial"/>
                      <w:lang w:val="en-US"/>
                    </w:rPr>
                  </w:pPr>
                  <w:r w:rsidRPr="001B3D9E">
                    <w:rPr>
                      <w:rFonts w:ascii="Arial" w:hAnsi="Arial" w:cs="Arial"/>
                      <w:lang w:val="en-US"/>
                    </w:rPr>
                    <w:t>-0.7 %</w:t>
                  </w:r>
                </w:p>
              </w:tc>
            </w:tr>
            <w:tr w:rsidR="006C1229" w:rsidRPr="001B3D9E" w14:paraId="719571DA" w14:textId="77777777" w:rsidTr="006C1229">
              <w:trPr>
                <w:trHeight w:val="472"/>
              </w:trPr>
              <w:tc>
                <w:tcPr>
                  <w:tcW w:w="1596" w:type="dxa"/>
                </w:tcPr>
                <w:p w14:paraId="296F477D" w14:textId="77777777" w:rsidR="006C1229" w:rsidRPr="00AF7CD6" w:rsidRDefault="006C1229" w:rsidP="00AF7CD6">
                  <w:pPr>
                    <w:jc w:val="both"/>
                    <w:rPr>
                      <w:rFonts w:ascii="Arial" w:hAnsi="Arial" w:cs="Arial"/>
                      <w:lang w:val="en-US"/>
                    </w:rPr>
                  </w:pPr>
                  <w:r w:rsidRPr="00AF7CD6">
                    <w:rPr>
                      <w:rFonts w:ascii="Arial" w:hAnsi="Arial" w:cs="Arial"/>
                      <w:lang w:val="en-US"/>
                    </w:rPr>
                    <w:t>pH</w:t>
                  </w:r>
                </w:p>
              </w:tc>
              <w:tc>
                <w:tcPr>
                  <w:tcW w:w="1596" w:type="dxa"/>
                </w:tcPr>
                <w:p w14:paraId="2D163D7C" w14:textId="77777777" w:rsidR="006C1229" w:rsidRPr="001B3D9E" w:rsidRDefault="006C1229" w:rsidP="00AF7CD6">
                  <w:pPr>
                    <w:jc w:val="both"/>
                    <w:rPr>
                      <w:rFonts w:ascii="Arial" w:hAnsi="Arial" w:cs="Arial"/>
                      <w:lang w:val="en-US"/>
                    </w:rPr>
                  </w:pPr>
                  <w:r w:rsidRPr="001B3D9E">
                    <w:rPr>
                      <w:rFonts w:ascii="Arial" w:hAnsi="Arial" w:cs="Arial"/>
                      <w:lang w:val="en-US"/>
                    </w:rPr>
                    <w:t>5.82 at 21°C</w:t>
                  </w:r>
                </w:p>
              </w:tc>
              <w:tc>
                <w:tcPr>
                  <w:tcW w:w="1598" w:type="dxa"/>
                </w:tcPr>
                <w:p w14:paraId="494184EE" w14:textId="77777777" w:rsidR="006C1229" w:rsidRPr="001B3D9E" w:rsidRDefault="006C1229" w:rsidP="001B3D9E">
                  <w:pPr>
                    <w:jc w:val="both"/>
                    <w:rPr>
                      <w:rFonts w:ascii="Arial" w:hAnsi="Arial" w:cs="Arial"/>
                      <w:lang w:val="en-US"/>
                    </w:rPr>
                  </w:pPr>
                  <w:r w:rsidRPr="001B3D9E">
                    <w:rPr>
                      <w:rFonts w:ascii="Arial" w:hAnsi="Arial" w:cs="Arial"/>
                      <w:lang w:val="en-US"/>
                    </w:rPr>
                    <w:t>5.80 at 21.6°C</w:t>
                  </w:r>
                </w:p>
              </w:tc>
            </w:tr>
            <w:tr w:rsidR="006C1229" w:rsidRPr="001B3D9E" w14:paraId="2CDA26D4" w14:textId="77777777" w:rsidTr="006C1229">
              <w:trPr>
                <w:trHeight w:val="1226"/>
              </w:trPr>
              <w:tc>
                <w:tcPr>
                  <w:tcW w:w="1596" w:type="dxa"/>
                </w:tcPr>
                <w:p w14:paraId="0D3DBEC5" w14:textId="77777777" w:rsidR="006C1229" w:rsidRPr="00AF7CD6" w:rsidRDefault="006C1229" w:rsidP="00AF7CD6">
                  <w:pPr>
                    <w:jc w:val="both"/>
                    <w:rPr>
                      <w:rFonts w:ascii="Arial" w:hAnsi="Arial" w:cs="Arial"/>
                      <w:lang w:val="en-US"/>
                    </w:rPr>
                  </w:pPr>
                  <w:r w:rsidRPr="00AF7CD6">
                    <w:rPr>
                      <w:rFonts w:ascii="Arial" w:hAnsi="Arial" w:cs="Arial"/>
                      <w:lang w:val="en-US"/>
                    </w:rPr>
                    <w:t>Determination of the satisfactory operation of the aerosol</w:t>
                  </w:r>
                </w:p>
              </w:tc>
              <w:tc>
                <w:tcPr>
                  <w:tcW w:w="1596" w:type="dxa"/>
                </w:tcPr>
                <w:p w14:paraId="14CC47BD" w14:textId="77777777" w:rsidR="006C1229" w:rsidRPr="001B3D9E" w:rsidRDefault="006C1229" w:rsidP="00AF7CD6">
                  <w:pPr>
                    <w:jc w:val="both"/>
                    <w:rPr>
                      <w:rFonts w:ascii="Arial" w:hAnsi="Arial" w:cs="Arial"/>
                      <w:lang w:val="en-US"/>
                    </w:rPr>
                  </w:pPr>
                  <w:r w:rsidRPr="001B3D9E">
                    <w:rPr>
                      <w:rFonts w:ascii="Arial" w:hAnsi="Arial" w:cs="Arial"/>
                      <w:lang w:val="en-US"/>
                    </w:rPr>
                    <w:t xml:space="preserve">The nozzle of the aerosol was checked: no blocking  </w:t>
                  </w:r>
                </w:p>
              </w:tc>
              <w:tc>
                <w:tcPr>
                  <w:tcW w:w="1598" w:type="dxa"/>
                </w:tcPr>
                <w:p w14:paraId="7BE8CBAA" w14:textId="77777777" w:rsidR="006C1229" w:rsidRPr="001B3D9E" w:rsidRDefault="006C1229" w:rsidP="001B3D9E">
                  <w:pPr>
                    <w:jc w:val="both"/>
                    <w:rPr>
                      <w:rFonts w:ascii="Arial" w:hAnsi="Arial" w:cs="Arial"/>
                      <w:lang w:val="en-US"/>
                    </w:rPr>
                  </w:pPr>
                  <w:r w:rsidRPr="001B3D9E">
                    <w:rPr>
                      <w:rFonts w:ascii="Arial" w:hAnsi="Arial" w:cs="Arial"/>
                      <w:lang w:val="en-US"/>
                    </w:rPr>
                    <w:t>No change</w:t>
                  </w:r>
                </w:p>
              </w:tc>
            </w:tr>
            <w:tr w:rsidR="006C1229" w:rsidRPr="001B3D9E" w14:paraId="74688270" w14:textId="77777777" w:rsidTr="006C1229">
              <w:trPr>
                <w:trHeight w:val="245"/>
              </w:trPr>
              <w:tc>
                <w:tcPr>
                  <w:tcW w:w="1596" w:type="dxa"/>
                </w:tcPr>
                <w:p w14:paraId="48106669" w14:textId="77777777" w:rsidR="006C1229" w:rsidRPr="00AF7CD6" w:rsidRDefault="006C1229" w:rsidP="00AF7CD6">
                  <w:pPr>
                    <w:jc w:val="both"/>
                    <w:rPr>
                      <w:rFonts w:ascii="Arial" w:hAnsi="Arial" w:cs="Arial"/>
                      <w:lang w:val="en-US"/>
                    </w:rPr>
                  </w:pPr>
                  <w:r w:rsidRPr="00AF7CD6">
                    <w:rPr>
                      <w:rFonts w:ascii="Arial" w:hAnsi="Arial" w:cs="Arial"/>
                      <w:lang w:val="en-US"/>
                    </w:rPr>
                    <w:t xml:space="preserve">Spray weight </w:t>
                  </w:r>
                  <w:r w:rsidR="00A8709D">
                    <w:rPr>
                      <w:rFonts w:ascii="Arial" w:hAnsi="Arial" w:cs="Arial"/>
                      <w:lang w:val="en-US"/>
                    </w:rPr>
                    <w:t>(one pulverization during 5”)</w:t>
                  </w:r>
                </w:p>
              </w:tc>
              <w:tc>
                <w:tcPr>
                  <w:tcW w:w="1596" w:type="dxa"/>
                </w:tcPr>
                <w:p w14:paraId="3835AA5A" w14:textId="77777777" w:rsidR="006C1229" w:rsidRPr="001B3D9E" w:rsidRDefault="006C1229" w:rsidP="00AF7CD6">
                  <w:pPr>
                    <w:jc w:val="both"/>
                    <w:rPr>
                      <w:rFonts w:ascii="Arial" w:hAnsi="Arial" w:cs="Arial"/>
                      <w:lang w:val="en-US"/>
                    </w:rPr>
                  </w:pPr>
                  <w:r w:rsidRPr="001B3D9E">
                    <w:rPr>
                      <w:rFonts w:ascii="Arial" w:hAnsi="Arial" w:cs="Arial"/>
                      <w:lang w:val="en-US"/>
                    </w:rPr>
                    <w:t>3.1 g</w:t>
                  </w:r>
                </w:p>
              </w:tc>
              <w:tc>
                <w:tcPr>
                  <w:tcW w:w="1598" w:type="dxa"/>
                </w:tcPr>
                <w:p w14:paraId="7DD52139" w14:textId="77777777" w:rsidR="006C1229" w:rsidRPr="001B3D9E" w:rsidRDefault="006C1229" w:rsidP="001B3D9E">
                  <w:pPr>
                    <w:jc w:val="both"/>
                    <w:rPr>
                      <w:rFonts w:ascii="Arial" w:hAnsi="Arial" w:cs="Arial"/>
                      <w:lang w:val="fr-FR"/>
                    </w:rPr>
                  </w:pPr>
                  <w:r w:rsidRPr="001B3D9E">
                    <w:rPr>
                      <w:rFonts w:ascii="Arial" w:hAnsi="Arial" w:cs="Arial"/>
                      <w:lang w:val="fr-FR"/>
                    </w:rPr>
                    <w:t>3.0 g</w:t>
                  </w:r>
                </w:p>
              </w:tc>
            </w:tr>
            <w:tr w:rsidR="006C1229" w:rsidRPr="001B3D9E" w14:paraId="7EBA3341" w14:textId="77777777" w:rsidTr="006C1229">
              <w:trPr>
                <w:trHeight w:val="1181"/>
              </w:trPr>
              <w:tc>
                <w:tcPr>
                  <w:tcW w:w="1596" w:type="dxa"/>
                </w:tcPr>
                <w:p w14:paraId="6860F0E8" w14:textId="77777777" w:rsidR="006C1229" w:rsidRPr="00AF7CD6" w:rsidRDefault="006C1229" w:rsidP="00AF7CD6">
                  <w:pPr>
                    <w:jc w:val="both"/>
                    <w:rPr>
                      <w:rFonts w:ascii="Arial" w:hAnsi="Arial" w:cs="Arial"/>
                      <w:lang w:val="fr-FR"/>
                    </w:rPr>
                  </w:pPr>
                  <w:r w:rsidRPr="00AF7CD6">
                    <w:rPr>
                      <w:rFonts w:ascii="Arial" w:hAnsi="Arial" w:cs="Arial"/>
                      <w:lang w:val="fr-FR"/>
                    </w:rPr>
                    <w:t>Spray diameter and pattern</w:t>
                  </w:r>
                </w:p>
              </w:tc>
              <w:tc>
                <w:tcPr>
                  <w:tcW w:w="1596" w:type="dxa"/>
                </w:tcPr>
                <w:p w14:paraId="6A06D59C" w14:textId="77777777" w:rsidR="006C1229" w:rsidRPr="001B3D9E" w:rsidRDefault="006C1229" w:rsidP="00AF7CD6">
                  <w:pPr>
                    <w:jc w:val="both"/>
                    <w:rPr>
                      <w:rFonts w:ascii="Arial" w:hAnsi="Arial" w:cs="Arial"/>
                      <w:lang w:val="en-US"/>
                    </w:rPr>
                  </w:pPr>
                  <w:r w:rsidRPr="001B3D9E">
                    <w:rPr>
                      <w:rFonts w:ascii="Arial" w:hAnsi="Arial" w:cs="Arial"/>
                      <w:lang w:val="en-US"/>
                    </w:rPr>
                    <w:t>The shape of the spray is circular.</w:t>
                  </w:r>
                </w:p>
                <w:p w14:paraId="233DC001" w14:textId="77777777" w:rsidR="006C1229" w:rsidRPr="001B3D9E" w:rsidRDefault="006C1229" w:rsidP="001B3D9E">
                  <w:pPr>
                    <w:jc w:val="both"/>
                    <w:rPr>
                      <w:rFonts w:ascii="Arial" w:hAnsi="Arial" w:cs="Arial"/>
                      <w:lang w:val="en-US"/>
                    </w:rPr>
                  </w:pPr>
                </w:p>
                <w:p w14:paraId="12FBA348" w14:textId="77777777" w:rsidR="006C1229" w:rsidRPr="001B3D9E" w:rsidRDefault="006C1229" w:rsidP="001B3D9E">
                  <w:pPr>
                    <w:jc w:val="both"/>
                    <w:rPr>
                      <w:rFonts w:ascii="Arial" w:hAnsi="Arial" w:cs="Arial"/>
                      <w:lang w:val="en-US"/>
                    </w:rPr>
                  </w:pPr>
                  <w:r w:rsidRPr="001B3D9E">
                    <w:rPr>
                      <w:rFonts w:ascii="Arial" w:hAnsi="Arial" w:cs="Arial"/>
                      <w:lang w:val="en-US"/>
                    </w:rPr>
                    <w:t>Mean spray diameter is 8 cm</w:t>
                  </w:r>
                </w:p>
              </w:tc>
              <w:tc>
                <w:tcPr>
                  <w:tcW w:w="1598" w:type="dxa"/>
                </w:tcPr>
                <w:p w14:paraId="5AB3CE7B" w14:textId="77777777" w:rsidR="006C1229" w:rsidRPr="001B3D9E" w:rsidRDefault="006C1229" w:rsidP="001B3D9E">
                  <w:pPr>
                    <w:jc w:val="both"/>
                    <w:rPr>
                      <w:rFonts w:ascii="Arial" w:hAnsi="Arial" w:cs="Arial"/>
                      <w:lang w:val="en-US"/>
                    </w:rPr>
                  </w:pPr>
                  <w:r w:rsidRPr="001B3D9E">
                    <w:rPr>
                      <w:rFonts w:ascii="Arial" w:hAnsi="Arial" w:cs="Arial"/>
                      <w:lang w:val="en-US"/>
                    </w:rPr>
                    <w:t>No change</w:t>
                  </w:r>
                </w:p>
                <w:p w14:paraId="3F052FE8" w14:textId="77777777" w:rsidR="006C1229" w:rsidRPr="001B3D9E" w:rsidRDefault="006C1229" w:rsidP="001B3D9E">
                  <w:pPr>
                    <w:jc w:val="both"/>
                    <w:rPr>
                      <w:rFonts w:ascii="Arial" w:hAnsi="Arial" w:cs="Arial"/>
                      <w:lang w:val="en-US"/>
                    </w:rPr>
                  </w:pPr>
                </w:p>
                <w:p w14:paraId="450BAE59" w14:textId="77777777" w:rsidR="006C1229" w:rsidRPr="001B3D9E" w:rsidRDefault="006C1229" w:rsidP="001B3D9E">
                  <w:pPr>
                    <w:jc w:val="both"/>
                    <w:rPr>
                      <w:rFonts w:ascii="Arial" w:hAnsi="Arial" w:cs="Arial"/>
                      <w:lang w:val="en-US"/>
                    </w:rPr>
                  </w:pPr>
                </w:p>
                <w:p w14:paraId="6C2C68B7" w14:textId="77777777" w:rsidR="006C1229" w:rsidRPr="001B3D9E" w:rsidRDefault="006C1229" w:rsidP="001B3D9E">
                  <w:pPr>
                    <w:jc w:val="both"/>
                    <w:rPr>
                      <w:rFonts w:ascii="Arial" w:hAnsi="Arial" w:cs="Arial"/>
                      <w:lang w:val="en-US"/>
                    </w:rPr>
                  </w:pPr>
                  <w:r w:rsidRPr="001B3D9E">
                    <w:rPr>
                      <w:rFonts w:ascii="Arial" w:hAnsi="Arial" w:cs="Arial"/>
                      <w:lang w:val="en-US"/>
                    </w:rPr>
                    <w:t>Mean spray diameter is 6 cm</w:t>
                  </w:r>
                </w:p>
              </w:tc>
            </w:tr>
          </w:tbl>
          <w:p w14:paraId="484D51B4" w14:textId="77777777" w:rsidR="006C1229" w:rsidRPr="001B3D9E" w:rsidRDefault="006C1229" w:rsidP="00AF7CD6">
            <w:pPr>
              <w:jc w:val="both"/>
              <w:rPr>
                <w:rFonts w:ascii="Arial" w:eastAsia="Calibri" w:hAnsi="Arial" w:cs="Arial"/>
                <w:sz w:val="22"/>
                <w:szCs w:val="22"/>
                <w:lang w:val="en-US"/>
              </w:rPr>
            </w:pPr>
          </w:p>
        </w:tc>
        <w:tc>
          <w:tcPr>
            <w:tcW w:w="2410" w:type="dxa"/>
          </w:tcPr>
          <w:p w14:paraId="5944416D" w14:textId="77777777" w:rsidR="006C1229" w:rsidRPr="001B3D9E" w:rsidRDefault="006C1229" w:rsidP="00AF7CD6">
            <w:pPr>
              <w:jc w:val="both"/>
              <w:rPr>
                <w:rFonts w:ascii="Arial" w:eastAsia="Calibri" w:hAnsi="Arial" w:cs="Arial"/>
                <w:sz w:val="22"/>
                <w:szCs w:val="22"/>
                <w:lang w:val="en-US"/>
              </w:rPr>
            </w:pPr>
            <w:r w:rsidRPr="001B3D9E">
              <w:rPr>
                <w:rFonts w:ascii="Arial" w:eastAsia="Calibri" w:hAnsi="Arial" w:cs="Arial"/>
                <w:sz w:val="22"/>
                <w:szCs w:val="22"/>
                <w:lang w:val="en-US"/>
              </w:rPr>
              <w:lastRenderedPageBreak/>
              <w:t xml:space="preserve">Acceptable </w:t>
            </w:r>
          </w:p>
          <w:p w14:paraId="2A8EE70A" w14:textId="77777777" w:rsidR="006C1229" w:rsidRPr="001B3D9E" w:rsidRDefault="006C1229" w:rsidP="001B3D9E">
            <w:pPr>
              <w:jc w:val="both"/>
              <w:rPr>
                <w:rFonts w:ascii="Arial" w:eastAsia="Calibri" w:hAnsi="Arial" w:cs="Arial"/>
                <w:i/>
                <w:iCs/>
                <w:sz w:val="22"/>
                <w:szCs w:val="22"/>
                <w:lang w:val="sv-SE" w:eastAsia="en-US"/>
              </w:rPr>
            </w:pPr>
          </w:p>
          <w:p w14:paraId="47422873" w14:textId="77777777" w:rsidR="006C1229" w:rsidRPr="001B3D9E" w:rsidRDefault="00455D24" w:rsidP="001B3D9E">
            <w:pPr>
              <w:jc w:val="both"/>
              <w:rPr>
                <w:rFonts w:ascii="Arial" w:eastAsia="Calibri" w:hAnsi="Arial" w:cs="Arial"/>
                <w:sz w:val="22"/>
                <w:szCs w:val="22"/>
                <w:lang w:val="en-US"/>
              </w:rPr>
            </w:pPr>
            <w:r w:rsidRPr="001B3D9E">
              <w:rPr>
                <w:rFonts w:ascii="Arial" w:eastAsia="Calibri" w:hAnsi="Arial" w:cs="Arial"/>
                <w:sz w:val="22"/>
                <w:szCs w:val="22"/>
                <w:lang w:val="en-US"/>
              </w:rPr>
              <w:t xml:space="preserve">Products of the </w:t>
            </w:r>
            <w:r w:rsidR="006C1229" w:rsidRPr="001B3D9E">
              <w:rPr>
                <w:rFonts w:ascii="Arial" w:eastAsia="Calibri" w:hAnsi="Arial" w:cs="Arial"/>
                <w:sz w:val="22"/>
                <w:szCs w:val="22"/>
                <w:lang w:val="en-US"/>
              </w:rPr>
              <w:t>META SPC 1 and META SPC 2 are stable 8 weeks at 40°C in bottles in HDPE or in bottles in aluminum. The products should not be store at a temperature &gt; 40°C.</w:t>
            </w:r>
          </w:p>
        </w:tc>
        <w:tc>
          <w:tcPr>
            <w:tcW w:w="1338" w:type="dxa"/>
          </w:tcPr>
          <w:p w14:paraId="501697FF"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t>Anonymous</w:t>
            </w:r>
            <w:r w:rsidRPr="001B3D9E">
              <w:rPr>
                <w:rFonts w:ascii="Arial" w:eastAsia="Calibri" w:hAnsi="Arial" w:cs="Arial"/>
                <w:i/>
                <w:iCs/>
                <w:sz w:val="22"/>
                <w:szCs w:val="22"/>
                <w:lang w:val="sv-SE" w:eastAsia="en-US"/>
              </w:rPr>
              <w:t xml:space="preserve"> </w:t>
            </w:r>
            <w:r w:rsidRPr="001B3D9E">
              <w:rPr>
                <w:rFonts w:ascii="Arial" w:eastAsia="Calibri" w:hAnsi="Arial" w:cs="Arial"/>
                <w:sz w:val="22"/>
                <w:szCs w:val="22"/>
                <w:lang w:val="sv-SE" w:eastAsia="sv-SE"/>
              </w:rPr>
              <w:t xml:space="preserve"> (2015), study number 15-912036-004</w:t>
            </w:r>
          </w:p>
          <w:p w14:paraId="0DD1F1C6"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4A34EE21"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sv-SE" w:eastAsia="sv-SE"/>
              </w:rPr>
              <w:t>(2015), study number 15-912036-009</w:t>
            </w:r>
          </w:p>
        </w:tc>
      </w:tr>
      <w:tr w:rsidR="006C1229" w:rsidRPr="001B3D9E" w14:paraId="75F1254C" w14:textId="77777777" w:rsidTr="00B81F83">
        <w:trPr>
          <w:jc w:val="center"/>
        </w:trPr>
        <w:tc>
          <w:tcPr>
            <w:tcW w:w="1669" w:type="dxa"/>
          </w:tcPr>
          <w:p w14:paraId="7DD67603"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 xml:space="preserve">Storage stability test – </w:t>
            </w:r>
            <w:r w:rsidRPr="001B3D9E">
              <w:rPr>
                <w:rFonts w:ascii="Arial" w:eastAsia="Calibri" w:hAnsi="Arial" w:cs="Arial"/>
                <w:b/>
                <w:sz w:val="22"/>
                <w:szCs w:val="22"/>
              </w:rPr>
              <w:t>long term storage at ambient temperature</w:t>
            </w:r>
          </w:p>
        </w:tc>
        <w:tc>
          <w:tcPr>
            <w:tcW w:w="1330" w:type="dxa"/>
          </w:tcPr>
          <w:p w14:paraId="277A4E4C"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sz w:val="22"/>
                <w:szCs w:val="22"/>
                <w:lang w:val="fr-FR"/>
              </w:rPr>
              <w:t>-</w:t>
            </w:r>
          </w:p>
        </w:tc>
        <w:tc>
          <w:tcPr>
            <w:tcW w:w="2835" w:type="dxa"/>
          </w:tcPr>
          <w:p w14:paraId="1A1A812B"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sz w:val="22"/>
                <w:szCs w:val="22"/>
                <w:lang w:val="fr-FR"/>
              </w:rPr>
              <w:t>-</w:t>
            </w:r>
          </w:p>
        </w:tc>
        <w:tc>
          <w:tcPr>
            <w:tcW w:w="5233" w:type="dxa"/>
          </w:tcPr>
          <w:p w14:paraId="05DA1402"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Studies are on-going.</w:t>
            </w:r>
          </w:p>
        </w:tc>
        <w:tc>
          <w:tcPr>
            <w:tcW w:w="2410" w:type="dxa"/>
            <w:shd w:val="clear" w:color="auto" w:fill="auto"/>
          </w:tcPr>
          <w:p w14:paraId="2F78DAC3" w14:textId="77777777" w:rsidR="006C1229"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The studies of long term storage should be provided</w:t>
            </w:r>
            <w:r w:rsidR="00573A43" w:rsidRPr="001B3D9E">
              <w:rPr>
                <w:rFonts w:ascii="Arial" w:eastAsia="Calibri" w:hAnsi="Arial" w:cs="Arial"/>
                <w:iCs/>
                <w:sz w:val="22"/>
                <w:szCs w:val="22"/>
                <w:lang w:val="sv-SE" w:eastAsia="en-US"/>
              </w:rPr>
              <w:t xml:space="preserve"> at the post-authorisation stage</w:t>
            </w:r>
            <w:r w:rsidR="00B96D60">
              <w:rPr>
                <w:rFonts w:ascii="Arial" w:eastAsia="Calibri" w:hAnsi="Arial" w:cs="Arial"/>
                <w:iCs/>
                <w:sz w:val="22"/>
                <w:szCs w:val="22"/>
                <w:lang w:val="sv-SE" w:eastAsia="en-US"/>
              </w:rPr>
              <w:t>.</w:t>
            </w:r>
          </w:p>
          <w:p w14:paraId="45553744" w14:textId="77777777" w:rsidR="00B96D60" w:rsidRDefault="00B96D60" w:rsidP="001B3D9E">
            <w:pPr>
              <w:jc w:val="both"/>
              <w:rPr>
                <w:rFonts w:ascii="Arial" w:eastAsia="Calibri" w:hAnsi="Arial" w:cs="Arial"/>
                <w:iCs/>
                <w:sz w:val="22"/>
                <w:szCs w:val="22"/>
                <w:lang w:val="sv-SE" w:eastAsia="en-US"/>
              </w:rPr>
            </w:pPr>
          </w:p>
          <w:p w14:paraId="5C3C10F4" w14:textId="77777777" w:rsidR="00B96D60" w:rsidRPr="00B96D60" w:rsidRDefault="00B96D60" w:rsidP="00B96D60">
            <w:pPr>
              <w:shd w:val="clear" w:color="auto" w:fill="D9D9D9" w:themeFill="background1" w:themeFillShade="D9"/>
              <w:rPr>
                <w:rFonts w:ascii="Arial" w:eastAsia="Calibri" w:hAnsi="Arial" w:cs="Arial"/>
                <w:b/>
                <w:sz w:val="22"/>
                <w:szCs w:val="22"/>
              </w:rPr>
            </w:pPr>
            <w:r w:rsidRPr="00B96D60">
              <w:rPr>
                <w:rFonts w:ascii="Arial" w:eastAsia="Calibri" w:hAnsi="Arial" w:cs="Arial"/>
                <w:b/>
                <w:sz w:val="22"/>
                <w:szCs w:val="22"/>
              </w:rPr>
              <w:t xml:space="preserve">Post authorisation data – FAMILLE JUVA REPULSIF INSECTES – 2021 : </w:t>
            </w:r>
          </w:p>
          <w:p w14:paraId="1A3E4BD9" w14:textId="3B83E418" w:rsidR="00B96D60" w:rsidRPr="001B3D9E" w:rsidRDefault="00B96D60" w:rsidP="00237045">
            <w:pPr>
              <w:jc w:val="both"/>
              <w:rPr>
                <w:rFonts w:ascii="Arial" w:eastAsia="Calibri" w:hAnsi="Arial" w:cs="Arial"/>
                <w:sz w:val="22"/>
                <w:szCs w:val="22"/>
                <w:lang w:val="en-US"/>
              </w:rPr>
            </w:pPr>
            <w:r>
              <w:rPr>
                <w:rFonts w:ascii="Arial" w:eastAsia="Calibri" w:hAnsi="Arial" w:cs="Arial"/>
                <w:sz w:val="22"/>
                <w:szCs w:val="22"/>
                <w:lang w:val="en-US"/>
              </w:rPr>
              <w:t>Long term storage stud</w:t>
            </w:r>
            <w:r w:rsidR="00237045">
              <w:rPr>
                <w:rFonts w:ascii="Arial" w:eastAsia="Calibri" w:hAnsi="Arial" w:cs="Arial"/>
                <w:sz w:val="22"/>
                <w:szCs w:val="22"/>
                <w:lang w:val="en-US"/>
              </w:rPr>
              <w:t>ies have</w:t>
            </w:r>
            <w:r>
              <w:rPr>
                <w:rFonts w:ascii="Arial" w:eastAsia="Calibri" w:hAnsi="Arial" w:cs="Arial"/>
                <w:sz w:val="22"/>
                <w:szCs w:val="22"/>
                <w:lang w:val="en-US"/>
              </w:rPr>
              <w:t xml:space="preserve"> been provided. Please refer to the table below.</w:t>
            </w:r>
          </w:p>
        </w:tc>
        <w:tc>
          <w:tcPr>
            <w:tcW w:w="1338" w:type="dxa"/>
          </w:tcPr>
          <w:p w14:paraId="62F0835F"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
                <w:iCs/>
                <w:sz w:val="22"/>
                <w:szCs w:val="22"/>
                <w:lang w:val="sv-SE" w:eastAsia="en-US"/>
              </w:rPr>
              <w:t>-</w:t>
            </w:r>
          </w:p>
          <w:p w14:paraId="3FECAE8D" w14:textId="77777777" w:rsidR="006C1229" w:rsidRPr="001B3D9E" w:rsidRDefault="006C1229" w:rsidP="001B3D9E">
            <w:pPr>
              <w:jc w:val="both"/>
              <w:rPr>
                <w:rFonts w:ascii="Arial" w:eastAsia="Calibri" w:hAnsi="Arial" w:cs="Arial"/>
                <w:sz w:val="22"/>
                <w:szCs w:val="22"/>
                <w:lang w:val="fr-FR"/>
              </w:rPr>
            </w:pPr>
          </w:p>
        </w:tc>
      </w:tr>
      <w:tr w:rsidR="006C1229" w:rsidRPr="001B3D9E" w14:paraId="45966FEB" w14:textId="77777777" w:rsidTr="00B81F83">
        <w:trPr>
          <w:jc w:val="center"/>
        </w:trPr>
        <w:tc>
          <w:tcPr>
            <w:tcW w:w="1669" w:type="dxa"/>
          </w:tcPr>
          <w:p w14:paraId="3F30B8CA"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lastRenderedPageBreak/>
              <w:t xml:space="preserve">Storage stability test – </w:t>
            </w:r>
            <w:r w:rsidRPr="001B3D9E">
              <w:rPr>
                <w:rFonts w:ascii="Arial" w:eastAsia="Calibri" w:hAnsi="Arial" w:cs="Arial"/>
                <w:b/>
                <w:sz w:val="22"/>
                <w:szCs w:val="22"/>
              </w:rPr>
              <w:t>low temperature stability test for liquids</w:t>
            </w:r>
          </w:p>
        </w:tc>
        <w:tc>
          <w:tcPr>
            <w:tcW w:w="1330" w:type="dxa"/>
          </w:tcPr>
          <w:p w14:paraId="4B2DF1AD"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3C9D60F3"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7C9D21B7"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The low temperature storage does not need to be addressed since the label gives clear instructions that the product must not be stored under conditions of ≤ 0°C.</w:t>
            </w:r>
          </w:p>
        </w:tc>
        <w:tc>
          <w:tcPr>
            <w:tcW w:w="2410" w:type="dxa"/>
          </w:tcPr>
          <w:p w14:paraId="332368B6"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sz w:val="22"/>
                <w:szCs w:val="22"/>
                <w:lang w:val="fr-FR"/>
              </w:rPr>
              <w:t xml:space="preserve">Acceptable </w:t>
            </w:r>
          </w:p>
          <w:p w14:paraId="7074D213" w14:textId="77777777" w:rsidR="006C1229" w:rsidRPr="001B3D9E" w:rsidRDefault="006C1229" w:rsidP="001B3D9E">
            <w:pPr>
              <w:jc w:val="both"/>
              <w:rPr>
                <w:rFonts w:ascii="Arial" w:eastAsia="Calibri" w:hAnsi="Arial" w:cs="Arial"/>
                <w:sz w:val="22"/>
                <w:szCs w:val="22"/>
              </w:rPr>
            </w:pPr>
          </w:p>
        </w:tc>
        <w:tc>
          <w:tcPr>
            <w:tcW w:w="1338" w:type="dxa"/>
          </w:tcPr>
          <w:p w14:paraId="4CAC1970"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IUCLID</w:t>
            </w:r>
          </w:p>
          <w:p w14:paraId="0158C551" w14:textId="77777777" w:rsidR="006C1229" w:rsidRPr="001B3D9E" w:rsidRDefault="006C1229" w:rsidP="001B3D9E">
            <w:pPr>
              <w:jc w:val="both"/>
              <w:rPr>
                <w:rFonts w:ascii="Arial" w:eastAsia="Calibri" w:hAnsi="Arial" w:cs="Arial"/>
                <w:sz w:val="22"/>
                <w:szCs w:val="22"/>
              </w:rPr>
            </w:pPr>
          </w:p>
        </w:tc>
      </w:tr>
      <w:tr w:rsidR="006C1229" w:rsidRPr="001B3D9E" w14:paraId="22AA0893" w14:textId="77777777" w:rsidTr="00B81F83">
        <w:trPr>
          <w:jc w:val="center"/>
        </w:trPr>
        <w:tc>
          <w:tcPr>
            <w:tcW w:w="1669" w:type="dxa"/>
          </w:tcPr>
          <w:p w14:paraId="37506CC1" w14:textId="77777777" w:rsidR="006C1229" w:rsidRPr="001B3D9E" w:rsidRDefault="006C1229" w:rsidP="00AF7CD6">
            <w:p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Effects on content of the active substance and technical characteristics of the biocidal product - </w:t>
            </w:r>
            <w:r w:rsidRPr="001B3D9E">
              <w:rPr>
                <w:rFonts w:ascii="Arial" w:eastAsia="Calibri" w:hAnsi="Arial" w:cs="Arial"/>
                <w:b/>
                <w:sz w:val="22"/>
                <w:szCs w:val="22"/>
                <w:lang w:eastAsia="en-US"/>
              </w:rPr>
              <w:t>light</w:t>
            </w:r>
          </w:p>
        </w:tc>
        <w:tc>
          <w:tcPr>
            <w:tcW w:w="1330" w:type="dxa"/>
          </w:tcPr>
          <w:p w14:paraId="2368FA03"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0D4C0D06"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399C610B"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iCs/>
                <w:sz w:val="22"/>
                <w:szCs w:val="22"/>
                <w:lang w:val="sv-SE" w:eastAsia="en-US"/>
              </w:rPr>
              <w:t>Considering the opaque to light packaging of all the biocidal products, the effect of light has not been determined. The AS is photolytically stable.</w:t>
            </w:r>
          </w:p>
        </w:tc>
        <w:tc>
          <w:tcPr>
            <w:tcW w:w="2410" w:type="dxa"/>
          </w:tcPr>
          <w:p w14:paraId="3F43AFDF"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sz w:val="22"/>
                <w:szCs w:val="22"/>
                <w:lang w:val="fr-FR"/>
              </w:rPr>
              <w:t xml:space="preserve">Acceptable </w:t>
            </w:r>
          </w:p>
          <w:p w14:paraId="22BEE5CA" w14:textId="77777777" w:rsidR="006C1229" w:rsidRPr="001B3D9E" w:rsidRDefault="006C1229" w:rsidP="00AF7CD6">
            <w:pPr>
              <w:jc w:val="both"/>
              <w:rPr>
                <w:rFonts w:ascii="Arial" w:eastAsia="Calibri" w:hAnsi="Arial" w:cs="Arial"/>
                <w:sz w:val="22"/>
                <w:szCs w:val="22"/>
              </w:rPr>
            </w:pPr>
          </w:p>
        </w:tc>
        <w:tc>
          <w:tcPr>
            <w:tcW w:w="1338" w:type="dxa"/>
          </w:tcPr>
          <w:p w14:paraId="10823FD1"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IUCLID</w:t>
            </w:r>
          </w:p>
          <w:p w14:paraId="6FD6E8B3" w14:textId="77777777" w:rsidR="006C1229" w:rsidRPr="001B3D9E" w:rsidRDefault="006C1229" w:rsidP="001B3D9E">
            <w:pPr>
              <w:jc w:val="both"/>
              <w:rPr>
                <w:rFonts w:ascii="Arial" w:eastAsia="Calibri" w:hAnsi="Arial" w:cs="Arial"/>
                <w:sz w:val="22"/>
                <w:szCs w:val="22"/>
              </w:rPr>
            </w:pPr>
          </w:p>
        </w:tc>
      </w:tr>
      <w:tr w:rsidR="006C1229" w:rsidRPr="001B3D9E" w14:paraId="4159726C" w14:textId="77777777" w:rsidTr="00B81F83">
        <w:trPr>
          <w:jc w:val="center"/>
        </w:trPr>
        <w:tc>
          <w:tcPr>
            <w:tcW w:w="1669" w:type="dxa"/>
          </w:tcPr>
          <w:p w14:paraId="7017B874"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 xml:space="preserve">Effects on content of the active substance and technical characteristics of the biocidal product – </w:t>
            </w:r>
            <w:r w:rsidRPr="001B3D9E">
              <w:rPr>
                <w:rFonts w:ascii="Arial" w:eastAsia="Calibri" w:hAnsi="Arial" w:cs="Arial"/>
                <w:b/>
                <w:sz w:val="22"/>
                <w:szCs w:val="22"/>
              </w:rPr>
              <w:t>temperature and humidity</w:t>
            </w:r>
          </w:p>
        </w:tc>
        <w:tc>
          <w:tcPr>
            <w:tcW w:w="1330" w:type="dxa"/>
          </w:tcPr>
          <w:p w14:paraId="590C3E2A"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w:t>
            </w:r>
          </w:p>
        </w:tc>
        <w:tc>
          <w:tcPr>
            <w:tcW w:w="2835" w:type="dxa"/>
          </w:tcPr>
          <w:p w14:paraId="45B9AD32"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w:t>
            </w:r>
          </w:p>
        </w:tc>
        <w:tc>
          <w:tcPr>
            <w:tcW w:w="5233" w:type="dxa"/>
          </w:tcPr>
          <w:p w14:paraId="7F362C21"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
                <w:iCs/>
                <w:sz w:val="22"/>
                <w:szCs w:val="22"/>
                <w:lang w:val="sv-SE" w:eastAsia="en-US"/>
              </w:rPr>
              <w:t>-</w:t>
            </w:r>
          </w:p>
        </w:tc>
        <w:tc>
          <w:tcPr>
            <w:tcW w:w="2410" w:type="dxa"/>
          </w:tcPr>
          <w:p w14:paraId="5C47ED71"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Data on temperature have been provided in the accelerated storage stability study.</w:t>
            </w:r>
          </w:p>
        </w:tc>
        <w:tc>
          <w:tcPr>
            <w:tcW w:w="1338" w:type="dxa"/>
          </w:tcPr>
          <w:p w14:paraId="4E6CE0D7"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41FA7B50" w14:textId="77777777" w:rsidR="006C1229" w:rsidRPr="001B3D9E" w:rsidRDefault="006C1229" w:rsidP="001B3D9E">
            <w:pPr>
              <w:jc w:val="both"/>
              <w:rPr>
                <w:rFonts w:ascii="Arial" w:eastAsia="Calibri" w:hAnsi="Arial" w:cs="Arial"/>
                <w:sz w:val="22"/>
                <w:szCs w:val="22"/>
              </w:rPr>
            </w:pPr>
          </w:p>
        </w:tc>
      </w:tr>
      <w:tr w:rsidR="006C1229" w:rsidRPr="001B3D9E" w14:paraId="767715FC" w14:textId="77777777" w:rsidTr="00B81F83">
        <w:trPr>
          <w:jc w:val="center"/>
        </w:trPr>
        <w:tc>
          <w:tcPr>
            <w:tcW w:w="1669" w:type="dxa"/>
          </w:tcPr>
          <w:p w14:paraId="1F876238"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 xml:space="preserve">Effects on content of the active substance and technical characteristics of the biocidal product - </w:t>
            </w:r>
            <w:r w:rsidRPr="001B3D9E">
              <w:rPr>
                <w:rFonts w:ascii="Arial" w:eastAsia="Calibri" w:hAnsi="Arial" w:cs="Arial"/>
                <w:b/>
                <w:sz w:val="22"/>
                <w:szCs w:val="22"/>
              </w:rPr>
              <w:lastRenderedPageBreak/>
              <w:t>reactivity towards container material</w:t>
            </w:r>
          </w:p>
        </w:tc>
        <w:tc>
          <w:tcPr>
            <w:tcW w:w="1330" w:type="dxa"/>
          </w:tcPr>
          <w:p w14:paraId="27CFAEAD"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lastRenderedPageBreak/>
              <w:t>-</w:t>
            </w:r>
          </w:p>
        </w:tc>
        <w:tc>
          <w:tcPr>
            <w:tcW w:w="2835" w:type="dxa"/>
          </w:tcPr>
          <w:p w14:paraId="656CDC64"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w:t>
            </w:r>
          </w:p>
        </w:tc>
        <w:tc>
          <w:tcPr>
            <w:tcW w:w="5233" w:type="dxa"/>
          </w:tcPr>
          <w:p w14:paraId="1C4FD55A"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Cf: storage stability studies.</w:t>
            </w:r>
          </w:p>
        </w:tc>
        <w:tc>
          <w:tcPr>
            <w:tcW w:w="2410" w:type="dxa"/>
          </w:tcPr>
          <w:p w14:paraId="3DB89C30"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Bottles of 100-150 mL in HDPE with a pump in PP or HDPE are acceptable for META SPC 2 and bottles of 100-150 mL in aluminium with nozzle are acceptable.</w:t>
            </w:r>
          </w:p>
          <w:p w14:paraId="6E4CA3A5" w14:textId="77777777" w:rsidR="006C1229" w:rsidRPr="001B3D9E" w:rsidRDefault="006C1229" w:rsidP="001B3D9E">
            <w:pPr>
              <w:jc w:val="both"/>
              <w:rPr>
                <w:rFonts w:ascii="Arial" w:eastAsia="Calibri" w:hAnsi="Arial" w:cs="Arial"/>
                <w:sz w:val="22"/>
                <w:szCs w:val="22"/>
                <w:lang w:val="en-US"/>
              </w:rPr>
            </w:pPr>
          </w:p>
        </w:tc>
        <w:tc>
          <w:tcPr>
            <w:tcW w:w="1338" w:type="dxa"/>
          </w:tcPr>
          <w:p w14:paraId="0D2ED25A"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lastRenderedPageBreak/>
              <w:t>-</w:t>
            </w:r>
          </w:p>
          <w:p w14:paraId="58487F44" w14:textId="77777777" w:rsidR="006C1229" w:rsidRPr="001B3D9E" w:rsidRDefault="006C1229" w:rsidP="001B3D9E">
            <w:pPr>
              <w:jc w:val="both"/>
              <w:rPr>
                <w:rFonts w:ascii="Arial" w:eastAsia="Calibri" w:hAnsi="Arial" w:cs="Arial"/>
                <w:sz w:val="22"/>
                <w:szCs w:val="22"/>
                <w:lang w:val="sv-SE" w:eastAsia="sv-SE"/>
              </w:rPr>
            </w:pPr>
          </w:p>
          <w:p w14:paraId="704732DC" w14:textId="77777777" w:rsidR="006C1229" w:rsidRPr="001B3D9E" w:rsidRDefault="006C1229" w:rsidP="001B3D9E">
            <w:pPr>
              <w:jc w:val="both"/>
              <w:rPr>
                <w:rFonts w:ascii="Arial" w:eastAsia="Calibri" w:hAnsi="Arial" w:cs="Arial"/>
                <w:sz w:val="22"/>
                <w:szCs w:val="22"/>
                <w:lang w:val="fr-FR"/>
              </w:rPr>
            </w:pPr>
          </w:p>
        </w:tc>
      </w:tr>
      <w:tr w:rsidR="006C1229" w:rsidRPr="001B3D9E" w14:paraId="24422C02" w14:textId="77777777" w:rsidTr="00B81F83">
        <w:trPr>
          <w:jc w:val="center"/>
        </w:trPr>
        <w:tc>
          <w:tcPr>
            <w:tcW w:w="1669" w:type="dxa"/>
          </w:tcPr>
          <w:p w14:paraId="51934C52"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Wettability</w:t>
            </w:r>
          </w:p>
        </w:tc>
        <w:tc>
          <w:tcPr>
            <w:tcW w:w="1330" w:type="dxa"/>
          </w:tcPr>
          <w:p w14:paraId="1AE3D5A9"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31886F24"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5A1C7B23"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11ACDD5C" w14:textId="77777777" w:rsidR="006C1229" w:rsidRPr="001B3D9E" w:rsidRDefault="006C1229" w:rsidP="001B3D9E">
            <w:pPr>
              <w:jc w:val="both"/>
              <w:rPr>
                <w:rFonts w:ascii="Arial" w:eastAsia="Calibri" w:hAnsi="Arial" w:cs="Arial"/>
                <w:sz w:val="22"/>
                <w:szCs w:val="22"/>
              </w:rPr>
            </w:pPr>
          </w:p>
        </w:tc>
        <w:tc>
          <w:tcPr>
            <w:tcW w:w="2410" w:type="dxa"/>
          </w:tcPr>
          <w:p w14:paraId="2FB4DEA0"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for an AL and AE formulation</w:t>
            </w:r>
          </w:p>
        </w:tc>
        <w:tc>
          <w:tcPr>
            <w:tcW w:w="1338" w:type="dxa"/>
          </w:tcPr>
          <w:p w14:paraId="48CD6F8C"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0C3D3C62" w14:textId="77777777" w:rsidR="006C1229" w:rsidRPr="001B3D9E" w:rsidRDefault="006C1229" w:rsidP="001B3D9E">
            <w:pPr>
              <w:jc w:val="both"/>
              <w:rPr>
                <w:rFonts w:ascii="Arial" w:eastAsia="Calibri" w:hAnsi="Arial" w:cs="Arial"/>
                <w:sz w:val="22"/>
                <w:szCs w:val="22"/>
              </w:rPr>
            </w:pPr>
          </w:p>
        </w:tc>
      </w:tr>
      <w:tr w:rsidR="006C1229" w:rsidRPr="001B3D9E" w14:paraId="464D20B0" w14:textId="77777777" w:rsidTr="00B81F83">
        <w:trPr>
          <w:jc w:val="center"/>
        </w:trPr>
        <w:tc>
          <w:tcPr>
            <w:tcW w:w="1669" w:type="dxa"/>
          </w:tcPr>
          <w:p w14:paraId="199F093E"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Suspensibility, spontaneity and dispersion stability</w:t>
            </w:r>
          </w:p>
        </w:tc>
        <w:tc>
          <w:tcPr>
            <w:tcW w:w="1330" w:type="dxa"/>
          </w:tcPr>
          <w:p w14:paraId="05325210"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7682EEAD"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180B4BE6"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046B8383" w14:textId="77777777" w:rsidR="006C1229" w:rsidRPr="001B3D9E" w:rsidRDefault="006C1229" w:rsidP="001B3D9E">
            <w:pPr>
              <w:jc w:val="both"/>
              <w:rPr>
                <w:rFonts w:ascii="Arial" w:eastAsia="Calibri" w:hAnsi="Arial" w:cs="Arial"/>
                <w:sz w:val="22"/>
                <w:szCs w:val="22"/>
              </w:rPr>
            </w:pPr>
          </w:p>
        </w:tc>
        <w:tc>
          <w:tcPr>
            <w:tcW w:w="2410" w:type="dxa"/>
          </w:tcPr>
          <w:p w14:paraId="2BA0DA9C"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for an AL and AE formulation</w:t>
            </w:r>
          </w:p>
        </w:tc>
        <w:tc>
          <w:tcPr>
            <w:tcW w:w="1338" w:type="dxa"/>
          </w:tcPr>
          <w:p w14:paraId="54EF57FB"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7D0F12B2" w14:textId="77777777" w:rsidR="006C1229" w:rsidRPr="001B3D9E" w:rsidRDefault="006C1229" w:rsidP="001B3D9E">
            <w:pPr>
              <w:jc w:val="both"/>
              <w:rPr>
                <w:rFonts w:ascii="Arial" w:eastAsia="Calibri" w:hAnsi="Arial" w:cs="Arial"/>
                <w:sz w:val="22"/>
                <w:szCs w:val="22"/>
              </w:rPr>
            </w:pPr>
          </w:p>
        </w:tc>
      </w:tr>
      <w:tr w:rsidR="006C1229" w:rsidRPr="001B3D9E" w14:paraId="6CA86826" w14:textId="77777777" w:rsidTr="00B81F83">
        <w:trPr>
          <w:jc w:val="center"/>
        </w:trPr>
        <w:tc>
          <w:tcPr>
            <w:tcW w:w="1669" w:type="dxa"/>
          </w:tcPr>
          <w:p w14:paraId="17EBDAAE"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Wet sieve analysis and dry sieve test</w:t>
            </w:r>
          </w:p>
        </w:tc>
        <w:tc>
          <w:tcPr>
            <w:tcW w:w="1330" w:type="dxa"/>
          </w:tcPr>
          <w:p w14:paraId="4E30F76A"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47906BCF"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0A84B6EC"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206A4398" w14:textId="77777777" w:rsidR="006C1229" w:rsidRPr="001B3D9E" w:rsidRDefault="006C1229" w:rsidP="001B3D9E">
            <w:pPr>
              <w:jc w:val="both"/>
              <w:rPr>
                <w:rFonts w:ascii="Arial" w:eastAsia="Calibri" w:hAnsi="Arial" w:cs="Arial"/>
                <w:sz w:val="22"/>
                <w:szCs w:val="22"/>
              </w:rPr>
            </w:pPr>
          </w:p>
        </w:tc>
        <w:tc>
          <w:tcPr>
            <w:tcW w:w="2410" w:type="dxa"/>
          </w:tcPr>
          <w:p w14:paraId="27AFD91D"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for an AL and AE formulation</w:t>
            </w:r>
          </w:p>
        </w:tc>
        <w:tc>
          <w:tcPr>
            <w:tcW w:w="1338" w:type="dxa"/>
          </w:tcPr>
          <w:p w14:paraId="2028FE89"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5FB98ECE" w14:textId="77777777" w:rsidR="006C1229" w:rsidRPr="001B3D9E" w:rsidRDefault="006C1229" w:rsidP="001B3D9E">
            <w:pPr>
              <w:jc w:val="both"/>
              <w:rPr>
                <w:rFonts w:ascii="Arial" w:eastAsia="Calibri" w:hAnsi="Arial" w:cs="Arial"/>
                <w:sz w:val="22"/>
                <w:szCs w:val="22"/>
              </w:rPr>
            </w:pPr>
          </w:p>
        </w:tc>
      </w:tr>
      <w:tr w:rsidR="006C1229" w:rsidRPr="001B3D9E" w14:paraId="5A09E872" w14:textId="77777777" w:rsidTr="00B81F83">
        <w:trPr>
          <w:jc w:val="center"/>
        </w:trPr>
        <w:tc>
          <w:tcPr>
            <w:tcW w:w="1669" w:type="dxa"/>
          </w:tcPr>
          <w:p w14:paraId="13B0688D"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Emulsifiability, re-emulsifiability and emulsion stability</w:t>
            </w:r>
          </w:p>
        </w:tc>
        <w:tc>
          <w:tcPr>
            <w:tcW w:w="1330" w:type="dxa"/>
          </w:tcPr>
          <w:p w14:paraId="71A7AEAE"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48E531A9"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1BAF0254"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23F91381" w14:textId="77777777" w:rsidR="006C1229" w:rsidRPr="001B3D9E" w:rsidRDefault="006C1229" w:rsidP="001B3D9E">
            <w:pPr>
              <w:jc w:val="both"/>
              <w:rPr>
                <w:rFonts w:ascii="Arial" w:eastAsia="Calibri" w:hAnsi="Arial" w:cs="Arial"/>
                <w:sz w:val="22"/>
                <w:szCs w:val="22"/>
              </w:rPr>
            </w:pPr>
          </w:p>
        </w:tc>
        <w:tc>
          <w:tcPr>
            <w:tcW w:w="2410" w:type="dxa"/>
          </w:tcPr>
          <w:p w14:paraId="256DFE2D"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for an AL and AE formulation, there are ready-to-use.</w:t>
            </w:r>
          </w:p>
        </w:tc>
        <w:tc>
          <w:tcPr>
            <w:tcW w:w="1338" w:type="dxa"/>
          </w:tcPr>
          <w:p w14:paraId="07BCD4AD"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72379988" w14:textId="77777777" w:rsidR="006C1229" w:rsidRPr="001B3D9E" w:rsidRDefault="006C1229" w:rsidP="001B3D9E">
            <w:pPr>
              <w:jc w:val="both"/>
              <w:rPr>
                <w:rFonts w:ascii="Arial" w:eastAsia="Calibri" w:hAnsi="Arial" w:cs="Arial"/>
                <w:sz w:val="22"/>
                <w:szCs w:val="22"/>
              </w:rPr>
            </w:pPr>
          </w:p>
        </w:tc>
      </w:tr>
      <w:tr w:rsidR="006C1229" w:rsidRPr="001B3D9E" w14:paraId="03727AE0" w14:textId="77777777" w:rsidTr="00B81F83">
        <w:trPr>
          <w:jc w:val="center"/>
        </w:trPr>
        <w:tc>
          <w:tcPr>
            <w:tcW w:w="1669" w:type="dxa"/>
          </w:tcPr>
          <w:p w14:paraId="492748F0"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Disintegration time</w:t>
            </w:r>
          </w:p>
        </w:tc>
        <w:tc>
          <w:tcPr>
            <w:tcW w:w="1330" w:type="dxa"/>
          </w:tcPr>
          <w:p w14:paraId="0325EBC5"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60D28A1B"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080907BB"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5D7A33D9" w14:textId="77777777" w:rsidR="006C1229" w:rsidRPr="001B3D9E" w:rsidRDefault="006C1229" w:rsidP="001B3D9E">
            <w:pPr>
              <w:jc w:val="both"/>
              <w:rPr>
                <w:rFonts w:ascii="Arial" w:eastAsia="Calibri" w:hAnsi="Arial" w:cs="Arial"/>
                <w:sz w:val="22"/>
                <w:szCs w:val="22"/>
              </w:rPr>
            </w:pPr>
          </w:p>
        </w:tc>
        <w:tc>
          <w:tcPr>
            <w:tcW w:w="2410" w:type="dxa"/>
          </w:tcPr>
          <w:p w14:paraId="3423FE66"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for an AL and AE formulation</w:t>
            </w:r>
          </w:p>
        </w:tc>
        <w:tc>
          <w:tcPr>
            <w:tcW w:w="1338" w:type="dxa"/>
          </w:tcPr>
          <w:p w14:paraId="63E35E7A"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24AC5CD7" w14:textId="77777777" w:rsidR="006C1229" w:rsidRPr="001B3D9E" w:rsidRDefault="006C1229" w:rsidP="001B3D9E">
            <w:pPr>
              <w:jc w:val="both"/>
              <w:rPr>
                <w:rFonts w:ascii="Arial" w:eastAsia="Calibri" w:hAnsi="Arial" w:cs="Arial"/>
                <w:sz w:val="22"/>
                <w:szCs w:val="22"/>
              </w:rPr>
            </w:pPr>
          </w:p>
        </w:tc>
      </w:tr>
      <w:tr w:rsidR="00CB2AE6" w:rsidRPr="001B3D9E" w14:paraId="67C17315" w14:textId="77777777" w:rsidTr="00B81F83">
        <w:trPr>
          <w:jc w:val="center"/>
        </w:trPr>
        <w:tc>
          <w:tcPr>
            <w:tcW w:w="1669" w:type="dxa"/>
          </w:tcPr>
          <w:p w14:paraId="59E0A3E3" w14:textId="77777777" w:rsidR="00CB2AE6" w:rsidRPr="001B3D9E" w:rsidRDefault="00CB2AE6" w:rsidP="00AF7CD6">
            <w:pPr>
              <w:jc w:val="both"/>
              <w:rPr>
                <w:rFonts w:ascii="Arial" w:eastAsia="Calibri" w:hAnsi="Arial" w:cs="Arial"/>
                <w:sz w:val="22"/>
                <w:szCs w:val="22"/>
              </w:rPr>
            </w:pPr>
            <w:r w:rsidRPr="001B3D9E">
              <w:rPr>
                <w:rFonts w:ascii="Arial" w:eastAsia="Calibri" w:hAnsi="Arial" w:cs="Arial"/>
                <w:sz w:val="22"/>
                <w:szCs w:val="22"/>
              </w:rPr>
              <w:t>Particle size distribution, content of dust/fines, attrition, friability</w:t>
            </w:r>
          </w:p>
        </w:tc>
        <w:tc>
          <w:tcPr>
            <w:tcW w:w="1330" w:type="dxa"/>
          </w:tcPr>
          <w:p w14:paraId="19FC245E" w14:textId="77777777" w:rsidR="00CB2AE6" w:rsidRPr="001B3D9E" w:rsidRDefault="00CB2AE6" w:rsidP="0013250B">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790BE903" w14:textId="77777777" w:rsidR="00CB2AE6" w:rsidRPr="001B3D9E" w:rsidRDefault="00CB2AE6" w:rsidP="0013250B">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58F70123" w14:textId="77777777" w:rsidR="00CB2AE6" w:rsidRPr="001B3D9E" w:rsidRDefault="00CB2AE6" w:rsidP="0013250B">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16F38F08" w14:textId="77777777" w:rsidR="00CB2AE6" w:rsidRPr="001B3D9E" w:rsidRDefault="00CB2AE6" w:rsidP="0013250B">
            <w:pPr>
              <w:jc w:val="both"/>
              <w:rPr>
                <w:rFonts w:ascii="Arial" w:eastAsia="Calibri" w:hAnsi="Arial" w:cs="Arial"/>
                <w:sz w:val="22"/>
                <w:szCs w:val="22"/>
              </w:rPr>
            </w:pPr>
          </w:p>
        </w:tc>
        <w:tc>
          <w:tcPr>
            <w:tcW w:w="2410" w:type="dxa"/>
          </w:tcPr>
          <w:p w14:paraId="18C2EE4A" w14:textId="77777777" w:rsidR="00CB2AE6" w:rsidRPr="001B3D9E" w:rsidRDefault="00CB2AE6" w:rsidP="0013250B">
            <w:pPr>
              <w:jc w:val="both"/>
              <w:rPr>
                <w:rFonts w:ascii="Arial" w:eastAsia="Calibri" w:hAnsi="Arial" w:cs="Arial"/>
                <w:sz w:val="22"/>
                <w:szCs w:val="22"/>
              </w:rPr>
            </w:pPr>
            <w:r w:rsidRPr="001B3D9E">
              <w:rPr>
                <w:rFonts w:ascii="Arial" w:eastAsia="Calibri" w:hAnsi="Arial" w:cs="Arial"/>
                <w:sz w:val="22"/>
                <w:szCs w:val="22"/>
              </w:rPr>
              <w:t>Not relevant for an AL and AE formulation, there are ready-to-use.</w:t>
            </w:r>
          </w:p>
        </w:tc>
        <w:tc>
          <w:tcPr>
            <w:tcW w:w="1338" w:type="dxa"/>
          </w:tcPr>
          <w:p w14:paraId="093C5232" w14:textId="77777777" w:rsidR="00CB2AE6" w:rsidRPr="001B3D9E" w:rsidRDefault="00CB2AE6" w:rsidP="0013250B">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6A29FC50" w14:textId="77777777" w:rsidR="00CB2AE6" w:rsidRPr="001B3D9E" w:rsidRDefault="00CB2AE6" w:rsidP="0013250B">
            <w:pPr>
              <w:jc w:val="both"/>
              <w:rPr>
                <w:rFonts w:ascii="Arial" w:eastAsia="Calibri" w:hAnsi="Arial" w:cs="Arial"/>
                <w:sz w:val="22"/>
                <w:szCs w:val="22"/>
              </w:rPr>
            </w:pPr>
          </w:p>
        </w:tc>
      </w:tr>
      <w:tr w:rsidR="006C1229" w:rsidRPr="001B3D9E" w14:paraId="47E64E28" w14:textId="77777777" w:rsidTr="00B81F83">
        <w:trPr>
          <w:jc w:val="center"/>
        </w:trPr>
        <w:tc>
          <w:tcPr>
            <w:tcW w:w="1669" w:type="dxa"/>
          </w:tcPr>
          <w:p w14:paraId="0368EDA9"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Persistent foaming</w:t>
            </w:r>
          </w:p>
        </w:tc>
        <w:tc>
          <w:tcPr>
            <w:tcW w:w="1330" w:type="dxa"/>
          </w:tcPr>
          <w:p w14:paraId="6B7217A0"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13014DEA"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3416B5FE"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66509CA6" w14:textId="77777777" w:rsidR="006C1229" w:rsidRPr="001B3D9E" w:rsidRDefault="006C1229" w:rsidP="001B3D9E">
            <w:pPr>
              <w:jc w:val="both"/>
              <w:rPr>
                <w:rFonts w:ascii="Arial" w:eastAsia="Calibri" w:hAnsi="Arial" w:cs="Arial"/>
                <w:sz w:val="22"/>
                <w:szCs w:val="22"/>
              </w:rPr>
            </w:pPr>
          </w:p>
        </w:tc>
        <w:tc>
          <w:tcPr>
            <w:tcW w:w="2410" w:type="dxa"/>
          </w:tcPr>
          <w:p w14:paraId="3D96822B"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for an AL and AE formulation, there are ready-to-use.</w:t>
            </w:r>
          </w:p>
        </w:tc>
        <w:tc>
          <w:tcPr>
            <w:tcW w:w="1338" w:type="dxa"/>
          </w:tcPr>
          <w:p w14:paraId="520C7ABF"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43CDC408" w14:textId="77777777" w:rsidR="006C1229" w:rsidRPr="001B3D9E" w:rsidRDefault="006C1229" w:rsidP="001B3D9E">
            <w:pPr>
              <w:jc w:val="both"/>
              <w:rPr>
                <w:rFonts w:ascii="Arial" w:eastAsia="Calibri" w:hAnsi="Arial" w:cs="Arial"/>
                <w:sz w:val="22"/>
                <w:szCs w:val="22"/>
              </w:rPr>
            </w:pPr>
          </w:p>
        </w:tc>
      </w:tr>
      <w:tr w:rsidR="006C1229" w:rsidRPr="001B3D9E" w14:paraId="40213659" w14:textId="77777777" w:rsidTr="00B81F83">
        <w:trPr>
          <w:jc w:val="center"/>
        </w:trPr>
        <w:tc>
          <w:tcPr>
            <w:tcW w:w="1669" w:type="dxa"/>
          </w:tcPr>
          <w:p w14:paraId="695139E8"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Flowability/Pourability/Dustability</w:t>
            </w:r>
          </w:p>
        </w:tc>
        <w:tc>
          <w:tcPr>
            <w:tcW w:w="1330" w:type="dxa"/>
          </w:tcPr>
          <w:p w14:paraId="6C277044"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400ACBA0"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79329AC1"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2567D1F4" w14:textId="77777777" w:rsidR="006C1229" w:rsidRPr="001B3D9E" w:rsidRDefault="006C1229" w:rsidP="001B3D9E">
            <w:pPr>
              <w:jc w:val="both"/>
              <w:rPr>
                <w:rFonts w:ascii="Arial" w:eastAsia="Calibri" w:hAnsi="Arial" w:cs="Arial"/>
                <w:sz w:val="22"/>
                <w:szCs w:val="22"/>
              </w:rPr>
            </w:pPr>
          </w:p>
        </w:tc>
        <w:tc>
          <w:tcPr>
            <w:tcW w:w="2410" w:type="dxa"/>
          </w:tcPr>
          <w:p w14:paraId="1AEE5097"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for an AL and AE formulation, there are ready-to-use.</w:t>
            </w:r>
          </w:p>
        </w:tc>
        <w:tc>
          <w:tcPr>
            <w:tcW w:w="1338" w:type="dxa"/>
          </w:tcPr>
          <w:p w14:paraId="43966741"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7C03FD81" w14:textId="77777777" w:rsidR="006C1229" w:rsidRPr="001B3D9E" w:rsidRDefault="006C1229" w:rsidP="001B3D9E">
            <w:pPr>
              <w:jc w:val="both"/>
              <w:rPr>
                <w:rFonts w:ascii="Arial" w:eastAsia="Calibri" w:hAnsi="Arial" w:cs="Arial"/>
                <w:sz w:val="22"/>
                <w:szCs w:val="22"/>
              </w:rPr>
            </w:pPr>
          </w:p>
        </w:tc>
      </w:tr>
      <w:tr w:rsidR="006C1229" w:rsidRPr="001B3D9E" w14:paraId="46E0FCDB" w14:textId="77777777" w:rsidTr="00B81F83">
        <w:trPr>
          <w:jc w:val="center"/>
        </w:trPr>
        <w:tc>
          <w:tcPr>
            <w:tcW w:w="1669" w:type="dxa"/>
          </w:tcPr>
          <w:p w14:paraId="552ED12B"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lastRenderedPageBreak/>
              <w:t>Burning rate — smoke generators</w:t>
            </w:r>
          </w:p>
        </w:tc>
        <w:tc>
          <w:tcPr>
            <w:tcW w:w="1330" w:type="dxa"/>
          </w:tcPr>
          <w:p w14:paraId="001B3A7D"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2F9F750C"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135A2A93"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052009C5" w14:textId="77777777" w:rsidR="006C1229" w:rsidRPr="001B3D9E" w:rsidRDefault="006C1229" w:rsidP="001B3D9E">
            <w:pPr>
              <w:jc w:val="both"/>
              <w:rPr>
                <w:rFonts w:ascii="Arial" w:eastAsia="Calibri" w:hAnsi="Arial" w:cs="Arial"/>
                <w:sz w:val="22"/>
                <w:szCs w:val="22"/>
              </w:rPr>
            </w:pPr>
          </w:p>
        </w:tc>
        <w:tc>
          <w:tcPr>
            <w:tcW w:w="2410" w:type="dxa"/>
          </w:tcPr>
          <w:p w14:paraId="39237F2B"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for an AL and AE formulation</w:t>
            </w:r>
          </w:p>
        </w:tc>
        <w:tc>
          <w:tcPr>
            <w:tcW w:w="1338" w:type="dxa"/>
          </w:tcPr>
          <w:p w14:paraId="21D25BBB"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1E15D6DF" w14:textId="77777777" w:rsidR="006C1229" w:rsidRPr="001B3D9E" w:rsidRDefault="006C1229" w:rsidP="001B3D9E">
            <w:pPr>
              <w:jc w:val="both"/>
              <w:rPr>
                <w:rFonts w:ascii="Arial" w:eastAsia="Calibri" w:hAnsi="Arial" w:cs="Arial"/>
                <w:sz w:val="22"/>
                <w:szCs w:val="22"/>
              </w:rPr>
            </w:pPr>
          </w:p>
        </w:tc>
      </w:tr>
      <w:tr w:rsidR="006C1229" w:rsidRPr="001B3D9E" w14:paraId="7BDC4329" w14:textId="77777777" w:rsidTr="00B81F83">
        <w:trPr>
          <w:jc w:val="center"/>
        </w:trPr>
        <w:tc>
          <w:tcPr>
            <w:tcW w:w="1669" w:type="dxa"/>
          </w:tcPr>
          <w:p w14:paraId="40514137"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Burning completeness — smoke generators</w:t>
            </w:r>
          </w:p>
        </w:tc>
        <w:tc>
          <w:tcPr>
            <w:tcW w:w="1330" w:type="dxa"/>
          </w:tcPr>
          <w:p w14:paraId="083FA4CA"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0CA189A4"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2C2A0B28"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63FAC84F" w14:textId="77777777" w:rsidR="006C1229" w:rsidRPr="001B3D9E" w:rsidRDefault="006C1229" w:rsidP="001B3D9E">
            <w:pPr>
              <w:jc w:val="both"/>
              <w:rPr>
                <w:rFonts w:ascii="Arial" w:eastAsia="Calibri" w:hAnsi="Arial" w:cs="Arial"/>
                <w:sz w:val="22"/>
                <w:szCs w:val="22"/>
              </w:rPr>
            </w:pPr>
          </w:p>
        </w:tc>
        <w:tc>
          <w:tcPr>
            <w:tcW w:w="2410" w:type="dxa"/>
          </w:tcPr>
          <w:p w14:paraId="26E3632E"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for an AL and AE formulation</w:t>
            </w:r>
          </w:p>
        </w:tc>
        <w:tc>
          <w:tcPr>
            <w:tcW w:w="1338" w:type="dxa"/>
          </w:tcPr>
          <w:p w14:paraId="7C60A570"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22B7AFB4" w14:textId="77777777" w:rsidR="006C1229" w:rsidRPr="001B3D9E" w:rsidRDefault="006C1229" w:rsidP="001B3D9E">
            <w:pPr>
              <w:jc w:val="both"/>
              <w:rPr>
                <w:rFonts w:ascii="Arial" w:eastAsia="Calibri" w:hAnsi="Arial" w:cs="Arial"/>
                <w:sz w:val="22"/>
                <w:szCs w:val="22"/>
              </w:rPr>
            </w:pPr>
          </w:p>
        </w:tc>
      </w:tr>
      <w:tr w:rsidR="006C1229" w:rsidRPr="001B3D9E" w14:paraId="4826AA35" w14:textId="77777777" w:rsidTr="00B81F83">
        <w:trPr>
          <w:jc w:val="center"/>
        </w:trPr>
        <w:tc>
          <w:tcPr>
            <w:tcW w:w="1669" w:type="dxa"/>
          </w:tcPr>
          <w:p w14:paraId="4C0973A1"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Composition of smoke — smoke generators</w:t>
            </w:r>
          </w:p>
        </w:tc>
        <w:tc>
          <w:tcPr>
            <w:tcW w:w="1330" w:type="dxa"/>
          </w:tcPr>
          <w:p w14:paraId="21A5CB85"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707D7399"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17C89CF6"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063A3DE5" w14:textId="77777777" w:rsidR="006C1229" w:rsidRPr="001B3D9E" w:rsidRDefault="006C1229" w:rsidP="001B3D9E">
            <w:pPr>
              <w:jc w:val="both"/>
              <w:rPr>
                <w:rFonts w:ascii="Arial" w:eastAsia="Calibri" w:hAnsi="Arial" w:cs="Arial"/>
                <w:sz w:val="22"/>
                <w:szCs w:val="22"/>
              </w:rPr>
            </w:pPr>
          </w:p>
        </w:tc>
        <w:tc>
          <w:tcPr>
            <w:tcW w:w="2410" w:type="dxa"/>
          </w:tcPr>
          <w:p w14:paraId="03653A56"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for an AL and AE formulation</w:t>
            </w:r>
          </w:p>
        </w:tc>
        <w:tc>
          <w:tcPr>
            <w:tcW w:w="1338" w:type="dxa"/>
          </w:tcPr>
          <w:p w14:paraId="5D7B94EF"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690D8EA8" w14:textId="77777777" w:rsidR="006C1229" w:rsidRPr="001B3D9E" w:rsidRDefault="006C1229" w:rsidP="001B3D9E">
            <w:pPr>
              <w:jc w:val="both"/>
              <w:rPr>
                <w:rFonts w:ascii="Arial" w:eastAsia="Calibri" w:hAnsi="Arial" w:cs="Arial"/>
                <w:sz w:val="22"/>
                <w:szCs w:val="22"/>
              </w:rPr>
            </w:pPr>
          </w:p>
        </w:tc>
      </w:tr>
      <w:tr w:rsidR="006C1229" w:rsidRPr="001B3D9E" w14:paraId="1CC3AF6E" w14:textId="77777777" w:rsidTr="00B81F83">
        <w:trPr>
          <w:jc w:val="center"/>
        </w:trPr>
        <w:tc>
          <w:tcPr>
            <w:tcW w:w="1669" w:type="dxa"/>
          </w:tcPr>
          <w:p w14:paraId="0E5C91AB"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Spraying pattern — aerosols</w:t>
            </w:r>
          </w:p>
        </w:tc>
        <w:tc>
          <w:tcPr>
            <w:tcW w:w="1330" w:type="dxa"/>
          </w:tcPr>
          <w:p w14:paraId="104CFB81" w14:textId="77777777" w:rsidR="006C1229" w:rsidRPr="001B3D9E" w:rsidRDefault="006C1229" w:rsidP="00AF7CD6">
            <w:pPr>
              <w:jc w:val="both"/>
              <w:rPr>
                <w:rFonts w:ascii="Arial" w:eastAsia="Calibri" w:hAnsi="Arial" w:cs="Arial"/>
                <w:iCs/>
                <w:sz w:val="22"/>
                <w:szCs w:val="22"/>
                <w:lang w:val="en-US" w:eastAsia="en-US"/>
              </w:rPr>
            </w:pPr>
            <w:r w:rsidRPr="001B3D9E">
              <w:rPr>
                <w:rFonts w:ascii="Arial" w:eastAsia="Calibri" w:hAnsi="Arial" w:cs="Arial"/>
                <w:iCs/>
                <w:sz w:val="22"/>
                <w:szCs w:val="22"/>
                <w:lang w:val="sv-SE" w:eastAsia="en-US"/>
              </w:rPr>
              <w:t xml:space="preserve">Internal method equivalent to the </w:t>
            </w:r>
            <w:r w:rsidRPr="001B3D9E">
              <w:rPr>
                <w:rFonts w:ascii="Arial" w:eastAsia="Calibri" w:hAnsi="Arial" w:cs="Arial"/>
                <w:iCs/>
                <w:sz w:val="22"/>
                <w:szCs w:val="22"/>
                <w:lang w:val="en-US" w:eastAsia="en-US"/>
              </w:rPr>
              <w:t>FEA 644 method</w:t>
            </w:r>
          </w:p>
          <w:p w14:paraId="7459480C" w14:textId="77777777" w:rsidR="006C1229" w:rsidRPr="001B3D9E" w:rsidRDefault="006C1229" w:rsidP="00AF7CD6">
            <w:pPr>
              <w:jc w:val="both"/>
              <w:rPr>
                <w:rFonts w:ascii="Arial" w:eastAsia="Calibri" w:hAnsi="Arial" w:cs="Arial"/>
                <w:sz w:val="22"/>
                <w:szCs w:val="22"/>
                <w:lang w:val="en-US"/>
              </w:rPr>
            </w:pPr>
            <w:r w:rsidRPr="001B3D9E">
              <w:rPr>
                <w:rFonts w:ascii="Arial" w:eastAsia="Calibri" w:hAnsi="Arial" w:cs="Arial"/>
                <w:iCs/>
                <w:sz w:val="22"/>
                <w:szCs w:val="22"/>
                <w:lang w:val="en-US" w:eastAsia="en-US"/>
              </w:rPr>
              <w:t>GLP</w:t>
            </w:r>
          </w:p>
        </w:tc>
        <w:tc>
          <w:tcPr>
            <w:tcW w:w="2835" w:type="dxa"/>
          </w:tcPr>
          <w:p w14:paraId="202DD971"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iCs/>
                <w:sz w:val="22"/>
                <w:szCs w:val="22"/>
                <w:lang w:val="sv-SE" w:eastAsia="en-US"/>
              </w:rPr>
              <w:t>Product 096587: META SPC 2b batch: LJP15-167 packaging white HDPE spray 20.4% w/w IR3535</w:t>
            </w:r>
          </w:p>
        </w:tc>
        <w:tc>
          <w:tcPr>
            <w:tcW w:w="5233" w:type="dxa"/>
          </w:tcPr>
          <w:p w14:paraId="19FB78E1" w14:textId="77777777" w:rsidR="006C1229" w:rsidRPr="001B3D9E" w:rsidRDefault="006C1229" w:rsidP="001B3D9E">
            <w:pPr>
              <w:jc w:val="both"/>
              <w:rPr>
                <w:rFonts w:ascii="Arial" w:eastAsia="Calibri" w:hAnsi="Arial" w:cs="Arial"/>
                <w:iCs/>
                <w:sz w:val="22"/>
                <w:szCs w:val="22"/>
                <w:lang w:val="en-US" w:eastAsia="en-US"/>
              </w:rPr>
            </w:pPr>
            <w:r w:rsidRPr="001B3D9E">
              <w:rPr>
                <w:rFonts w:ascii="Arial" w:eastAsia="Calibri" w:hAnsi="Arial" w:cs="Arial"/>
                <w:iCs/>
                <w:sz w:val="22"/>
                <w:szCs w:val="22"/>
                <w:lang w:val="en-US" w:eastAsia="en-US"/>
              </w:rPr>
              <w:t xml:space="preserve">Product 096587: The mean spray diameter of a multi-shot aerosol was 8 cm. </w:t>
            </w:r>
          </w:p>
          <w:p w14:paraId="5F590563"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iCs/>
                <w:sz w:val="22"/>
                <w:szCs w:val="22"/>
                <w:lang w:val="en-US" w:eastAsia="en-US"/>
              </w:rPr>
              <w:t>The shape of the spray on the wetted patch was circular.</w:t>
            </w:r>
          </w:p>
        </w:tc>
        <w:tc>
          <w:tcPr>
            <w:tcW w:w="2410" w:type="dxa"/>
          </w:tcPr>
          <w:p w14:paraId="753082E6"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sz w:val="22"/>
                <w:szCs w:val="22"/>
                <w:lang w:val="en-US"/>
              </w:rPr>
              <w:t xml:space="preserve">Acceptable </w:t>
            </w:r>
          </w:p>
          <w:p w14:paraId="611AACE3" w14:textId="77777777" w:rsidR="006C1229" w:rsidRPr="001B3D9E" w:rsidRDefault="006C1229" w:rsidP="00AF7CD6">
            <w:pPr>
              <w:jc w:val="both"/>
              <w:rPr>
                <w:rFonts w:ascii="Arial" w:eastAsia="Calibri" w:hAnsi="Arial" w:cs="Arial"/>
                <w:iCs/>
                <w:sz w:val="22"/>
                <w:szCs w:val="22"/>
                <w:lang w:val="sv-SE" w:eastAsia="en-US"/>
              </w:rPr>
            </w:pPr>
          </w:p>
          <w:p w14:paraId="576759B4" w14:textId="77777777" w:rsidR="006C1229" w:rsidRPr="001B3D9E" w:rsidRDefault="006C1229" w:rsidP="001B3D9E">
            <w:pPr>
              <w:jc w:val="both"/>
              <w:rPr>
                <w:rFonts w:ascii="Arial" w:eastAsia="Calibri" w:hAnsi="Arial" w:cs="Arial"/>
                <w:sz w:val="22"/>
                <w:szCs w:val="22"/>
              </w:rPr>
            </w:pPr>
          </w:p>
        </w:tc>
        <w:tc>
          <w:tcPr>
            <w:tcW w:w="1338" w:type="dxa"/>
          </w:tcPr>
          <w:p w14:paraId="32E9350B"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t>Anonymous</w:t>
            </w:r>
            <w:r w:rsidRPr="001B3D9E">
              <w:rPr>
                <w:rFonts w:ascii="Arial" w:eastAsia="Calibri" w:hAnsi="Arial" w:cs="Arial"/>
                <w:i/>
                <w:iCs/>
                <w:sz w:val="22"/>
                <w:szCs w:val="22"/>
                <w:lang w:val="sv-SE" w:eastAsia="en-US"/>
              </w:rPr>
              <w:t xml:space="preserve"> </w:t>
            </w:r>
            <w:r w:rsidRPr="001B3D9E">
              <w:rPr>
                <w:rFonts w:ascii="Arial" w:eastAsia="Calibri" w:hAnsi="Arial" w:cs="Arial"/>
                <w:sz w:val="22"/>
                <w:szCs w:val="22"/>
                <w:lang w:val="sv-SE" w:eastAsia="sv-SE"/>
              </w:rPr>
              <w:t xml:space="preserve"> (2015), study number 15-912036-004</w:t>
            </w:r>
          </w:p>
          <w:p w14:paraId="37A4BAFE"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45A66D80"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(2015), study number 15-912036-009</w:t>
            </w:r>
          </w:p>
        </w:tc>
      </w:tr>
      <w:tr w:rsidR="006C1229" w:rsidRPr="001B3D9E" w14:paraId="19AC6622" w14:textId="77777777" w:rsidTr="00B81F83">
        <w:trPr>
          <w:jc w:val="center"/>
        </w:trPr>
        <w:tc>
          <w:tcPr>
            <w:tcW w:w="1669" w:type="dxa"/>
          </w:tcPr>
          <w:p w14:paraId="1A2DBFF7"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Physical compatibility</w:t>
            </w:r>
          </w:p>
        </w:tc>
        <w:tc>
          <w:tcPr>
            <w:tcW w:w="1330" w:type="dxa"/>
          </w:tcPr>
          <w:p w14:paraId="682A38A0"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lang w:val="fr-FR" w:eastAsia="en-US"/>
              </w:rPr>
              <w:t>Statement</w:t>
            </w:r>
          </w:p>
        </w:tc>
        <w:tc>
          <w:tcPr>
            <w:tcW w:w="2835" w:type="dxa"/>
          </w:tcPr>
          <w:p w14:paraId="36CB406C"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w:t>
            </w:r>
          </w:p>
        </w:tc>
        <w:tc>
          <w:tcPr>
            <w:tcW w:w="5233" w:type="dxa"/>
          </w:tcPr>
          <w:p w14:paraId="2E733119"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No other substances, mixtures, biocidal or non-biocidal products are to be co-applied with the biocidal products.</w:t>
            </w:r>
          </w:p>
        </w:tc>
        <w:tc>
          <w:tcPr>
            <w:tcW w:w="2410" w:type="dxa"/>
          </w:tcPr>
          <w:p w14:paraId="142F58F6"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Not relevant for a ready-to-use</w:t>
            </w:r>
          </w:p>
          <w:p w14:paraId="777496C7" w14:textId="77777777" w:rsidR="006C1229" w:rsidRPr="001B3D9E" w:rsidRDefault="006C1229" w:rsidP="00AF7CD6">
            <w:pPr>
              <w:jc w:val="both"/>
              <w:rPr>
                <w:rFonts w:ascii="Arial" w:eastAsia="Calibri" w:hAnsi="Arial" w:cs="Arial"/>
                <w:sz w:val="22"/>
                <w:szCs w:val="22"/>
                <w:lang w:val="sv-SE"/>
              </w:rPr>
            </w:pPr>
          </w:p>
        </w:tc>
        <w:tc>
          <w:tcPr>
            <w:tcW w:w="1338" w:type="dxa"/>
          </w:tcPr>
          <w:p w14:paraId="4EC94016"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IUCLID</w:t>
            </w:r>
          </w:p>
        </w:tc>
      </w:tr>
      <w:tr w:rsidR="006C1229" w:rsidRPr="001B3D9E" w14:paraId="202F6EC7" w14:textId="77777777" w:rsidTr="00B81F83">
        <w:trPr>
          <w:jc w:val="center"/>
        </w:trPr>
        <w:tc>
          <w:tcPr>
            <w:tcW w:w="1669" w:type="dxa"/>
          </w:tcPr>
          <w:p w14:paraId="05D6ED8A"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Chemical compatibility</w:t>
            </w:r>
          </w:p>
        </w:tc>
        <w:tc>
          <w:tcPr>
            <w:tcW w:w="1330" w:type="dxa"/>
          </w:tcPr>
          <w:p w14:paraId="216369AD"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lang w:val="fr-FR" w:eastAsia="en-US"/>
              </w:rPr>
              <w:t>Statement</w:t>
            </w:r>
          </w:p>
        </w:tc>
        <w:tc>
          <w:tcPr>
            <w:tcW w:w="2835" w:type="dxa"/>
          </w:tcPr>
          <w:p w14:paraId="7DD9E191"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w:t>
            </w:r>
          </w:p>
        </w:tc>
        <w:tc>
          <w:tcPr>
            <w:tcW w:w="5233" w:type="dxa"/>
          </w:tcPr>
          <w:p w14:paraId="2AAF8212"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No other substances, mixtures, biocidal or non-biocidal products are to be co-applied with the biocidal products.</w:t>
            </w:r>
          </w:p>
        </w:tc>
        <w:tc>
          <w:tcPr>
            <w:tcW w:w="2410" w:type="dxa"/>
          </w:tcPr>
          <w:p w14:paraId="2A1DB2E6"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Not relevant for a ready-to-use</w:t>
            </w:r>
          </w:p>
          <w:p w14:paraId="5064EA89" w14:textId="77777777" w:rsidR="006C1229" w:rsidRPr="001B3D9E" w:rsidRDefault="006C1229" w:rsidP="00AF7CD6">
            <w:pPr>
              <w:jc w:val="both"/>
              <w:rPr>
                <w:rFonts w:ascii="Arial" w:eastAsia="Calibri" w:hAnsi="Arial" w:cs="Arial"/>
                <w:sz w:val="22"/>
                <w:szCs w:val="22"/>
                <w:lang w:val="sv-SE"/>
              </w:rPr>
            </w:pPr>
          </w:p>
        </w:tc>
        <w:tc>
          <w:tcPr>
            <w:tcW w:w="1338" w:type="dxa"/>
          </w:tcPr>
          <w:p w14:paraId="4A866076"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IUCLID</w:t>
            </w:r>
          </w:p>
        </w:tc>
      </w:tr>
      <w:tr w:rsidR="006C1229" w:rsidRPr="001B3D9E" w14:paraId="3F416810" w14:textId="77777777" w:rsidTr="00B81F83">
        <w:trPr>
          <w:jc w:val="center"/>
        </w:trPr>
        <w:tc>
          <w:tcPr>
            <w:tcW w:w="1669" w:type="dxa"/>
          </w:tcPr>
          <w:p w14:paraId="56B98EF3"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Degree of dissolution and dilution stability</w:t>
            </w:r>
          </w:p>
        </w:tc>
        <w:tc>
          <w:tcPr>
            <w:tcW w:w="1330" w:type="dxa"/>
          </w:tcPr>
          <w:p w14:paraId="27ADE522"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835" w:type="dxa"/>
          </w:tcPr>
          <w:p w14:paraId="553C0F8F"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5233" w:type="dxa"/>
          </w:tcPr>
          <w:p w14:paraId="7C2DC25A"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0285FBFF" w14:textId="77777777" w:rsidR="006C1229" w:rsidRPr="001B3D9E" w:rsidRDefault="006C1229" w:rsidP="001B3D9E">
            <w:pPr>
              <w:jc w:val="both"/>
              <w:rPr>
                <w:rFonts w:ascii="Arial" w:eastAsia="Calibri" w:hAnsi="Arial" w:cs="Arial"/>
                <w:sz w:val="22"/>
                <w:szCs w:val="22"/>
              </w:rPr>
            </w:pPr>
          </w:p>
        </w:tc>
        <w:tc>
          <w:tcPr>
            <w:tcW w:w="2410" w:type="dxa"/>
          </w:tcPr>
          <w:p w14:paraId="69211E81"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for an AL and AE formulation</w:t>
            </w:r>
          </w:p>
        </w:tc>
        <w:tc>
          <w:tcPr>
            <w:tcW w:w="1338" w:type="dxa"/>
          </w:tcPr>
          <w:p w14:paraId="369C35E6"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
                <w:iCs/>
                <w:sz w:val="22"/>
                <w:szCs w:val="22"/>
                <w:lang w:val="sv-SE" w:eastAsia="en-US"/>
              </w:rPr>
              <w:t>-</w:t>
            </w:r>
          </w:p>
          <w:p w14:paraId="21CC8CC7" w14:textId="77777777" w:rsidR="006C1229" w:rsidRPr="001B3D9E" w:rsidRDefault="006C1229" w:rsidP="001B3D9E">
            <w:pPr>
              <w:jc w:val="both"/>
              <w:rPr>
                <w:rFonts w:ascii="Arial" w:eastAsia="Calibri" w:hAnsi="Arial" w:cs="Arial"/>
                <w:sz w:val="22"/>
                <w:szCs w:val="22"/>
              </w:rPr>
            </w:pPr>
          </w:p>
        </w:tc>
      </w:tr>
      <w:tr w:rsidR="006C1229" w:rsidRPr="001B3D9E" w14:paraId="77BD756C" w14:textId="77777777" w:rsidTr="00B81F83">
        <w:trPr>
          <w:jc w:val="center"/>
        </w:trPr>
        <w:tc>
          <w:tcPr>
            <w:tcW w:w="1669" w:type="dxa"/>
          </w:tcPr>
          <w:p w14:paraId="4B420960"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lastRenderedPageBreak/>
              <w:t>Surface tension</w:t>
            </w:r>
          </w:p>
        </w:tc>
        <w:tc>
          <w:tcPr>
            <w:tcW w:w="1330" w:type="dxa"/>
          </w:tcPr>
          <w:p w14:paraId="3F6E805E"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EC A5 Method OECD N° 115(1995)</w:t>
            </w:r>
          </w:p>
          <w:p w14:paraId="0D3F5D7C"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en-US"/>
              </w:rPr>
              <w:t>GLP</w:t>
            </w:r>
          </w:p>
        </w:tc>
        <w:tc>
          <w:tcPr>
            <w:tcW w:w="2835" w:type="dxa"/>
          </w:tcPr>
          <w:p w14:paraId="52F20E86"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096560: META SPC 1  batches 01 and 02 packaging grey aluminium spray 15%w/w IR3535 degased product</w:t>
            </w:r>
          </w:p>
          <w:p w14:paraId="2B241887"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iCs/>
                <w:sz w:val="22"/>
                <w:szCs w:val="22"/>
                <w:lang w:val="sv-SE" w:eastAsia="en-US"/>
              </w:rPr>
              <w:t>Product 096587: META SPC 2b batch: LJP15-167 packaging white HDPE spray 20.4%w/w IR3535</w:t>
            </w:r>
          </w:p>
        </w:tc>
        <w:tc>
          <w:tcPr>
            <w:tcW w:w="5233" w:type="dxa"/>
          </w:tcPr>
          <w:tbl>
            <w:tblPr>
              <w:tblStyle w:val="Grilledutableau1"/>
              <w:tblpPr w:leftFromText="141" w:rightFromText="141" w:vertAnchor="page" w:horzAnchor="margin" w:tblpY="106"/>
              <w:tblOverlap w:val="never"/>
              <w:tblW w:w="0" w:type="auto"/>
              <w:tblLayout w:type="fixed"/>
              <w:tblLook w:val="04A0" w:firstRow="1" w:lastRow="0" w:firstColumn="1" w:lastColumn="0" w:noHBand="0" w:noVBand="1"/>
            </w:tblPr>
            <w:tblGrid>
              <w:gridCol w:w="1696"/>
              <w:gridCol w:w="3060"/>
            </w:tblGrid>
            <w:tr w:rsidR="006C1229" w:rsidRPr="001B3D9E" w14:paraId="379FE056" w14:textId="77777777" w:rsidTr="006C1229">
              <w:trPr>
                <w:trHeight w:val="333"/>
              </w:trPr>
              <w:tc>
                <w:tcPr>
                  <w:tcW w:w="1696" w:type="dxa"/>
                </w:tcPr>
                <w:p w14:paraId="22CDB176" w14:textId="77777777" w:rsidR="006C1229" w:rsidRPr="00AF7CD6" w:rsidRDefault="006C1229" w:rsidP="001B3D9E">
                  <w:pPr>
                    <w:jc w:val="both"/>
                    <w:rPr>
                      <w:rFonts w:ascii="Arial" w:hAnsi="Arial" w:cs="Arial"/>
                      <w:iCs/>
                      <w:lang w:val="sv-SE" w:eastAsia="en-US"/>
                    </w:rPr>
                  </w:pPr>
                </w:p>
              </w:tc>
              <w:tc>
                <w:tcPr>
                  <w:tcW w:w="3060" w:type="dxa"/>
                </w:tcPr>
                <w:p w14:paraId="481DBB1B"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Surface tension</w:t>
                  </w:r>
                </w:p>
              </w:tc>
            </w:tr>
            <w:tr w:rsidR="006C1229" w:rsidRPr="001B3D9E" w14:paraId="59C0F279" w14:textId="77777777" w:rsidTr="006C1229">
              <w:trPr>
                <w:trHeight w:val="316"/>
              </w:trPr>
              <w:tc>
                <w:tcPr>
                  <w:tcW w:w="1696" w:type="dxa"/>
                </w:tcPr>
                <w:p w14:paraId="0B6E21CE"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1</w:t>
                  </w:r>
                </w:p>
              </w:tc>
              <w:tc>
                <w:tcPr>
                  <w:tcW w:w="3060" w:type="dxa"/>
                </w:tcPr>
                <w:p w14:paraId="1B139828"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22.4 mN/m at 20.3°C</w:t>
                  </w:r>
                </w:p>
              </w:tc>
            </w:tr>
            <w:tr w:rsidR="006C1229" w:rsidRPr="001B3D9E" w14:paraId="3A18C48D" w14:textId="77777777" w:rsidTr="006C1229">
              <w:trPr>
                <w:trHeight w:val="316"/>
              </w:trPr>
              <w:tc>
                <w:tcPr>
                  <w:tcW w:w="1696" w:type="dxa"/>
                </w:tcPr>
                <w:p w14:paraId="5A22F1C9"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2</w:t>
                  </w:r>
                </w:p>
              </w:tc>
              <w:tc>
                <w:tcPr>
                  <w:tcW w:w="3060" w:type="dxa"/>
                </w:tcPr>
                <w:p w14:paraId="09A28018"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30.4mN/m at 20.1°C</w:t>
                  </w:r>
                </w:p>
              </w:tc>
            </w:tr>
          </w:tbl>
          <w:p w14:paraId="63393906" w14:textId="77777777" w:rsidR="006C1229" w:rsidRPr="001B3D9E" w:rsidRDefault="006C1229" w:rsidP="00AF7CD6">
            <w:pPr>
              <w:jc w:val="both"/>
              <w:rPr>
                <w:rFonts w:ascii="Arial" w:eastAsia="Calibri" w:hAnsi="Arial" w:cs="Arial"/>
                <w:sz w:val="22"/>
                <w:szCs w:val="22"/>
                <w:lang w:val="en-US"/>
              </w:rPr>
            </w:pPr>
          </w:p>
        </w:tc>
        <w:tc>
          <w:tcPr>
            <w:tcW w:w="2410" w:type="dxa"/>
          </w:tcPr>
          <w:p w14:paraId="254D9949" w14:textId="77777777" w:rsidR="006C1229" w:rsidRPr="001B3D9E" w:rsidRDefault="006C1229" w:rsidP="00AF7CD6">
            <w:pPr>
              <w:jc w:val="both"/>
              <w:rPr>
                <w:rFonts w:ascii="Arial" w:eastAsia="Calibri" w:hAnsi="Arial" w:cs="Arial"/>
                <w:sz w:val="22"/>
                <w:szCs w:val="22"/>
                <w:lang w:val="en-US"/>
              </w:rPr>
            </w:pPr>
            <w:r w:rsidRPr="001B3D9E">
              <w:rPr>
                <w:rFonts w:ascii="Arial" w:eastAsia="Calibri" w:hAnsi="Arial" w:cs="Arial"/>
                <w:sz w:val="22"/>
                <w:szCs w:val="22"/>
                <w:lang w:val="en-US"/>
              </w:rPr>
              <w:t xml:space="preserve">Acceptable </w:t>
            </w:r>
          </w:p>
          <w:p w14:paraId="2CFE53E5" w14:textId="77777777" w:rsidR="006C1229" w:rsidRPr="001B3D9E" w:rsidRDefault="006C1229" w:rsidP="001B3D9E">
            <w:pPr>
              <w:jc w:val="both"/>
              <w:rPr>
                <w:rFonts w:ascii="Arial" w:eastAsia="Calibri" w:hAnsi="Arial" w:cs="Arial"/>
                <w:sz w:val="22"/>
                <w:szCs w:val="22"/>
                <w:lang w:val="en-US"/>
              </w:rPr>
            </w:pPr>
          </w:p>
        </w:tc>
        <w:tc>
          <w:tcPr>
            <w:tcW w:w="1338" w:type="dxa"/>
          </w:tcPr>
          <w:p w14:paraId="33E551E2"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t>Anonymous</w:t>
            </w:r>
            <w:r w:rsidRPr="001B3D9E">
              <w:rPr>
                <w:rFonts w:ascii="Arial" w:eastAsia="Calibri" w:hAnsi="Arial" w:cs="Arial"/>
                <w:i/>
                <w:iCs/>
                <w:sz w:val="22"/>
                <w:szCs w:val="22"/>
                <w:lang w:val="sv-SE" w:eastAsia="en-US"/>
              </w:rPr>
              <w:t xml:space="preserve"> </w:t>
            </w:r>
            <w:r w:rsidRPr="001B3D9E">
              <w:rPr>
                <w:rFonts w:ascii="Arial" w:eastAsia="Calibri" w:hAnsi="Arial" w:cs="Arial"/>
                <w:sz w:val="22"/>
                <w:szCs w:val="22"/>
                <w:lang w:val="sv-SE" w:eastAsia="sv-SE"/>
              </w:rPr>
              <w:t xml:space="preserve"> (2015), study number 15-912036-003</w:t>
            </w:r>
          </w:p>
          <w:p w14:paraId="7F830ED5"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61DD095F"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(2015), study number 15-912036-008</w:t>
            </w:r>
          </w:p>
        </w:tc>
      </w:tr>
      <w:tr w:rsidR="006C1229" w:rsidRPr="001B3D9E" w14:paraId="6DCF3075" w14:textId="77777777" w:rsidTr="00B81F83">
        <w:trPr>
          <w:jc w:val="center"/>
        </w:trPr>
        <w:tc>
          <w:tcPr>
            <w:tcW w:w="1669" w:type="dxa"/>
          </w:tcPr>
          <w:p w14:paraId="3A4EB05D"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Viscosity</w:t>
            </w:r>
          </w:p>
        </w:tc>
        <w:tc>
          <w:tcPr>
            <w:tcW w:w="1330" w:type="dxa"/>
          </w:tcPr>
          <w:p w14:paraId="77D0AAA3"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OECD N° 114 (2012) ISO Std 3219</w:t>
            </w:r>
          </w:p>
          <w:p w14:paraId="1B2F1AAA"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en-US"/>
              </w:rPr>
              <w:t>GLP</w:t>
            </w:r>
          </w:p>
        </w:tc>
        <w:tc>
          <w:tcPr>
            <w:tcW w:w="2835" w:type="dxa"/>
          </w:tcPr>
          <w:p w14:paraId="791EB183"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096560: META SPC 1  batches 01 and 02 packaging grey aluminium spray 15%w/w IR3535 degased product</w:t>
            </w:r>
          </w:p>
          <w:p w14:paraId="298CF2EA"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iCs/>
                <w:sz w:val="22"/>
                <w:szCs w:val="22"/>
                <w:lang w:val="sv-SE" w:eastAsia="en-US"/>
              </w:rPr>
              <w:t>Product 096587: META SPC 2b batch: LJP15-167 packaging white HDPE spray 20.4%w/w IR3535</w:t>
            </w:r>
          </w:p>
        </w:tc>
        <w:tc>
          <w:tcPr>
            <w:tcW w:w="5233" w:type="dxa"/>
          </w:tcPr>
          <w:tbl>
            <w:tblPr>
              <w:tblStyle w:val="Grilledutableau1"/>
              <w:tblpPr w:leftFromText="141" w:rightFromText="141" w:vertAnchor="page" w:horzAnchor="margin" w:tblpY="106"/>
              <w:tblOverlap w:val="never"/>
              <w:tblW w:w="4812" w:type="dxa"/>
              <w:tblLayout w:type="fixed"/>
              <w:tblLook w:val="04A0" w:firstRow="1" w:lastRow="0" w:firstColumn="1" w:lastColumn="0" w:noHBand="0" w:noVBand="1"/>
            </w:tblPr>
            <w:tblGrid>
              <w:gridCol w:w="1696"/>
              <w:gridCol w:w="3116"/>
            </w:tblGrid>
            <w:tr w:rsidR="006C1229" w:rsidRPr="001B3D9E" w14:paraId="27BF8C80" w14:textId="77777777" w:rsidTr="006C1229">
              <w:trPr>
                <w:trHeight w:val="264"/>
              </w:trPr>
              <w:tc>
                <w:tcPr>
                  <w:tcW w:w="1696" w:type="dxa"/>
                </w:tcPr>
                <w:p w14:paraId="1F4FCC75" w14:textId="77777777" w:rsidR="006C1229" w:rsidRPr="00AF7CD6" w:rsidRDefault="006C1229" w:rsidP="001B3D9E">
                  <w:pPr>
                    <w:jc w:val="both"/>
                    <w:rPr>
                      <w:rFonts w:ascii="Arial" w:hAnsi="Arial" w:cs="Arial"/>
                      <w:iCs/>
                      <w:lang w:val="sv-SE" w:eastAsia="en-US"/>
                    </w:rPr>
                  </w:pPr>
                </w:p>
              </w:tc>
              <w:tc>
                <w:tcPr>
                  <w:tcW w:w="3116" w:type="dxa"/>
                </w:tcPr>
                <w:p w14:paraId="536368FD"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Relative density</w:t>
                  </w:r>
                </w:p>
              </w:tc>
            </w:tr>
            <w:tr w:rsidR="006C1229" w:rsidRPr="001B3D9E" w14:paraId="3F3AF002" w14:textId="77777777" w:rsidTr="006C1229">
              <w:trPr>
                <w:trHeight w:val="256"/>
              </w:trPr>
              <w:tc>
                <w:tcPr>
                  <w:tcW w:w="1696" w:type="dxa"/>
                </w:tcPr>
                <w:p w14:paraId="7A7DD520"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1</w:t>
                  </w:r>
                </w:p>
              </w:tc>
              <w:tc>
                <w:tcPr>
                  <w:tcW w:w="3116" w:type="dxa"/>
                </w:tcPr>
                <w:p w14:paraId="48662988"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3.98 mPa.s at 20°C</w:t>
                  </w:r>
                </w:p>
                <w:p w14:paraId="12541875"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2.19 mPa.s at 40°C</w:t>
                  </w:r>
                </w:p>
              </w:tc>
            </w:tr>
            <w:tr w:rsidR="006C1229" w:rsidRPr="001B3D9E" w14:paraId="4E047CC1" w14:textId="77777777" w:rsidTr="006C1229">
              <w:trPr>
                <w:trHeight w:val="250"/>
              </w:trPr>
              <w:tc>
                <w:tcPr>
                  <w:tcW w:w="1696" w:type="dxa"/>
                </w:tcPr>
                <w:p w14:paraId="53165CB5"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2</w:t>
                  </w:r>
                </w:p>
              </w:tc>
              <w:tc>
                <w:tcPr>
                  <w:tcW w:w="3116" w:type="dxa"/>
                </w:tcPr>
                <w:p w14:paraId="1BEF7FBF"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1.5 mPa.s at 20°C 1.07 mPa.s at 40°C</w:t>
                  </w:r>
                </w:p>
              </w:tc>
            </w:tr>
          </w:tbl>
          <w:p w14:paraId="1D32E510" w14:textId="77777777" w:rsidR="006C1229" w:rsidRPr="001B3D9E" w:rsidRDefault="006C1229" w:rsidP="00AF7CD6">
            <w:pPr>
              <w:jc w:val="both"/>
              <w:rPr>
                <w:rFonts w:ascii="Arial" w:eastAsia="Calibri" w:hAnsi="Arial" w:cs="Arial"/>
                <w:sz w:val="22"/>
                <w:szCs w:val="22"/>
                <w:lang w:val="sv-SE"/>
              </w:rPr>
            </w:pPr>
          </w:p>
        </w:tc>
        <w:tc>
          <w:tcPr>
            <w:tcW w:w="2410" w:type="dxa"/>
          </w:tcPr>
          <w:p w14:paraId="448A4E56" w14:textId="77777777" w:rsidR="006C1229" w:rsidRPr="001B3D9E" w:rsidRDefault="006C1229" w:rsidP="00AF7CD6">
            <w:pPr>
              <w:jc w:val="both"/>
              <w:rPr>
                <w:rFonts w:ascii="Arial" w:eastAsia="Calibri" w:hAnsi="Arial" w:cs="Arial"/>
                <w:sz w:val="22"/>
                <w:szCs w:val="22"/>
                <w:lang w:val="en-US"/>
              </w:rPr>
            </w:pPr>
            <w:r w:rsidRPr="001B3D9E">
              <w:rPr>
                <w:rFonts w:ascii="Arial" w:eastAsia="Calibri" w:hAnsi="Arial" w:cs="Arial"/>
                <w:sz w:val="22"/>
                <w:szCs w:val="22"/>
                <w:lang w:val="en-US"/>
              </w:rPr>
              <w:t xml:space="preserve">Acceptable </w:t>
            </w:r>
          </w:p>
          <w:p w14:paraId="08EC0393" w14:textId="77777777" w:rsidR="006C1229" w:rsidRPr="001B3D9E" w:rsidRDefault="006C1229" w:rsidP="001B3D9E">
            <w:pPr>
              <w:jc w:val="both"/>
              <w:rPr>
                <w:rFonts w:ascii="Arial" w:eastAsia="Calibri" w:hAnsi="Arial" w:cs="Arial"/>
                <w:sz w:val="22"/>
                <w:szCs w:val="22"/>
                <w:lang w:val="en-US"/>
              </w:rPr>
            </w:pPr>
          </w:p>
        </w:tc>
        <w:tc>
          <w:tcPr>
            <w:tcW w:w="1338" w:type="dxa"/>
          </w:tcPr>
          <w:p w14:paraId="6151D912"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t>Anonymous</w:t>
            </w:r>
            <w:r w:rsidRPr="001B3D9E">
              <w:rPr>
                <w:rFonts w:ascii="Arial" w:eastAsia="Calibri" w:hAnsi="Arial" w:cs="Arial"/>
                <w:i/>
                <w:iCs/>
                <w:sz w:val="22"/>
                <w:szCs w:val="22"/>
                <w:lang w:val="sv-SE" w:eastAsia="en-US"/>
              </w:rPr>
              <w:t xml:space="preserve"> </w:t>
            </w:r>
            <w:r w:rsidRPr="001B3D9E">
              <w:rPr>
                <w:rFonts w:ascii="Arial" w:eastAsia="Calibri" w:hAnsi="Arial" w:cs="Arial"/>
                <w:sz w:val="22"/>
                <w:szCs w:val="22"/>
                <w:lang w:val="sv-SE" w:eastAsia="sv-SE"/>
              </w:rPr>
              <w:t xml:space="preserve"> (2015), study number 15-912036-003</w:t>
            </w:r>
          </w:p>
          <w:p w14:paraId="1C0169FF"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7D4C2909"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(2015), study number 15-912036-008</w:t>
            </w:r>
          </w:p>
        </w:tc>
      </w:tr>
      <w:tr w:rsidR="006C1229" w:rsidRPr="001B3D9E" w14:paraId="0AED5967" w14:textId="77777777" w:rsidTr="00E2604F">
        <w:trPr>
          <w:jc w:val="center"/>
        </w:trPr>
        <w:tc>
          <w:tcPr>
            <w:tcW w:w="1669" w:type="dxa"/>
            <w:shd w:val="clear" w:color="auto" w:fill="auto"/>
          </w:tcPr>
          <w:p w14:paraId="4082F1D0" w14:textId="77777777" w:rsidR="006C1229" w:rsidRPr="00E2604F" w:rsidRDefault="006C1229" w:rsidP="00AF7CD6">
            <w:pPr>
              <w:jc w:val="both"/>
              <w:rPr>
                <w:rFonts w:ascii="Arial" w:eastAsia="Calibri" w:hAnsi="Arial" w:cs="Arial"/>
                <w:sz w:val="22"/>
                <w:szCs w:val="22"/>
              </w:rPr>
            </w:pPr>
            <w:r w:rsidRPr="00E2604F">
              <w:rPr>
                <w:rFonts w:ascii="Arial" w:eastAsia="Calibri" w:hAnsi="Arial" w:cs="Arial"/>
                <w:sz w:val="22"/>
                <w:szCs w:val="22"/>
              </w:rPr>
              <w:t>Droplet size</w:t>
            </w:r>
          </w:p>
        </w:tc>
        <w:tc>
          <w:tcPr>
            <w:tcW w:w="1330" w:type="dxa"/>
            <w:shd w:val="clear" w:color="auto" w:fill="auto"/>
          </w:tcPr>
          <w:p w14:paraId="7A839565" w14:textId="77777777" w:rsidR="006C1229" w:rsidRPr="00E2604F" w:rsidRDefault="006C1229" w:rsidP="00AF7CD6">
            <w:pPr>
              <w:jc w:val="both"/>
              <w:rPr>
                <w:rFonts w:ascii="Arial" w:eastAsia="Calibri" w:hAnsi="Arial" w:cs="Arial"/>
                <w:iCs/>
                <w:sz w:val="22"/>
                <w:szCs w:val="22"/>
                <w:lang w:val="sv-SE" w:eastAsia="en-US"/>
              </w:rPr>
            </w:pPr>
            <w:r w:rsidRPr="00E2604F">
              <w:rPr>
                <w:rFonts w:ascii="Arial" w:eastAsia="Calibri" w:hAnsi="Arial" w:cs="Arial"/>
                <w:iCs/>
                <w:sz w:val="22"/>
                <w:szCs w:val="22"/>
                <w:lang w:val="sv-SE" w:eastAsia="en-US"/>
              </w:rPr>
              <w:t>No guideline available</w:t>
            </w:r>
          </w:p>
        </w:tc>
        <w:tc>
          <w:tcPr>
            <w:tcW w:w="2835" w:type="dxa"/>
            <w:shd w:val="clear" w:color="auto" w:fill="auto"/>
          </w:tcPr>
          <w:p w14:paraId="250745EB" w14:textId="77777777" w:rsidR="006C1229" w:rsidRPr="00E2604F" w:rsidRDefault="006C1229" w:rsidP="001B3D9E">
            <w:pPr>
              <w:jc w:val="both"/>
              <w:rPr>
                <w:rFonts w:ascii="Arial" w:eastAsia="Calibri" w:hAnsi="Arial" w:cs="Arial"/>
                <w:iCs/>
                <w:sz w:val="22"/>
                <w:szCs w:val="22"/>
                <w:lang w:val="sv-SE" w:eastAsia="en-US"/>
              </w:rPr>
            </w:pPr>
            <w:r w:rsidRPr="00E2604F">
              <w:rPr>
                <w:rFonts w:ascii="Arial" w:eastAsia="Calibri" w:hAnsi="Arial" w:cs="Arial"/>
                <w:iCs/>
                <w:sz w:val="22"/>
                <w:szCs w:val="22"/>
                <w:lang w:val="sv-SE" w:eastAsia="en-US"/>
              </w:rPr>
              <w:t>Product 096560: META SPC 1  batches 01 and 02 packaging grey aluminium spray degased product</w:t>
            </w:r>
          </w:p>
          <w:p w14:paraId="23121686" w14:textId="77777777" w:rsidR="006C1229" w:rsidRPr="00E2604F" w:rsidRDefault="006C1229" w:rsidP="001B3D9E">
            <w:pPr>
              <w:jc w:val="both"/>
              <w:rPr>
                <w:rFonts w:ascii="Arial" w:eastAsia="Calibri" w:hAnsi="Arial" w:cs="Arial"/>
                <w:iCs/>
                <w:sz w:val="22"/>
                <w:szCs w:val="22"/>
                <w:lang w:val="sv-SE" w:eastAsia="en-US"/>
              </w:rPr>
            </w:pPr>
            <w:r w:rsidRPr="00E2604F">
              <w:rPr>
                <w:rFonts w:ascii="Arial" w:eastAsia="Calibri" w:hAnsi="Arial" w:cs="Arial"/>
                <w:iCs/>
                <w:sz w:val="22"/>
                <w:szCs w:val="22"/>
                <w:lang w:val="sv-SE" w:eastAsia="en-US"/>
              </w:rPr>
              <w:t>Product 0966602: META SPC 2b batch: FLAC 0625(PP) + FLAC0683 5HDPE)</w:t>
            </w:r>
          </w:p>
        </w:tc>
        <w:tc>
          <w:tcPr>
            <w:tcW w:w="5233" w:type="dxa"/>
            <w:shd w:val="clear" w:color="auto" w:fill="auto"/>
          </w:tcPr>
          <w:tbl>
            <w:tblPr>
              <w:tblStyle w:val="Grilledutableau1"/>
              <w:tblpPr w:leftFromText="141" w:rightFromText="141" w:vertAnchor="page" w:horzAnchor="margin" w:tblpY="106"/>
              <w:tblOverlap w:val="never"/>
              <w:tblW w:w="5114" w:type="dxa"/>
              <w:tblLayout w:type="fixed"/>
              <w:tblLook w:val="04A0" w:firstRow="1" w:lastRow="0" w:firstColumn="1" w:lastColumn="0" w:noHBand="0" w:noVBand="1"/>
            </w:tblPr>
            <w:tblGrid>
              <w:gridCol w:w="1269"/>
              <w:gridCol w:w="925"/>
              <w:gridCol w:w="1487"/>
              <w:gridCol w:w="1433"/>
            </w:tblGrid>
            <w:tr w:rsidR="00314043" w:rsidRPr="00E2604F" w14:paraId="75A2B938" w14:textId="45AC3F4C" w:rsidTr="0095291C">
              <w:trPr>
                <w:trHeight w:val="286"/>
              </w:trPr>
              <w:tc>
                <w:tcPr>
                  <w:tcW w:w="1269" w:type="dxa"/>
                </w:tcPr>
                <w:p w14:paraId="07F6D778" w14:textId="77777777" w:rsidR="00314043" w:rsidRPr="00E2604F" w:rsidRDefault="00314043" w:rsidP="0095291C">
                  <w:pPr>
                    <w:ind w:hanging="113"/>
                    <w:jc w:val="both"/>
                    <w:rPr>
                      <w:rFonts w:ascii="Arial" w:hAnsi="Arial" w:cs="Arial"/>
                      <w:iCs/>
                      <w:sz w:val="20"/>
                      <w:lang w:val="sv-SE" w:eastAsia="en-US"/>
                    </w:rPr>
                  </w:pPr>
                </w:p>
              </w:tc>
              <w:tc>
                <w:tcPr>
                  <w:tcW w:w="925" w:type="dxa"/>
                </w:tcPr>
                <w:p w14:paraId="23B4C055" w14:textId="77777777" w:rsidR="00314043" w:rsidRPr="00E2604F" w:rsidRDefault="00314043" w:rsidP="001B3D9E">
                  <w:pPr>
                    <w:jc w:val="both"/>
                    <w:rPr>
                      <w:rFonts w:ascii="Arial" w:hAnsi="Arial" w:cs="Arial"/>
                      <w:iCs/>
                      <w:sz w:val="20"/>
                      <w:lang w:val="sv-SE" w:eastAsia="en-US"/>
                    </w:rPr>
                  </w:pPr>
                  <w:r w:rsidRPr="00E2604F">
                    <w:rPr>
                      <w:rFonts w:ascii="Arial" w:hAnsi="Arial" w:cs="Arial"/>
                      <w:iCs/>
                      <w:sz w:val="20"/>
                      <w:lang w:val="sv-SE" w:eastAsia="en-US"/>
                    </w:rPr>
                    <w:t>Droplet size (Dv50)</w:t>
                  </w:r>
                </w:p>
              </w:tc>
              <w:tc>
                <w:tcPr>
                  <w:tcW w:w="1487" w:type="dxa"/>
                </w:tcPr>
                <w:p w14:paraId="68433705" w14:textId="648DBDB9" w:rsidR="00314043" w:rsidRPr="00E2604F" w:rsidRDefault="00314043" w:rsidP="001B3D9E">
                  <w:pPr>
                    <w:jc w:val="both"/>
                    <w:rPr>
                      <w:rFonts w:ascii="Arial" w:hAnsi="Arial" w:cs="Arial"/>
                      <w:iCs/>
                      <w:sz w:val="20"/>
                      <w:lang w:val="sv-SE" w:eastAsia="en-US"/>
                    </w:rPr>
                  </w:pPr>
                  <w:r w:rsidRPr="00E2604F">
                    <w:rPr>
                      <w:rFonts w:ascii="Arial" w:hAnsi="Arial" w:cs="Arial"/>
                      <w:iCs/>
                      <w:sz w:val="20"/>
                      <w:lang w:val="sv-SE" w:eastAsia="en-US"/>
                    </w:rPr>
                    <w:t>Inhalable proportion (&lt;10 µm)</w:t>
                  </w:r>
                </w:p>
              </w:tc>
              <w:tc>
                <w:tcPr>
                  <w:tcW w:w="1433" w:type="dxa"/>
                </w:tcPr>
                <w:p w14:paraId="7C05222B" w14:textId="71B09D8A" w:rsidR="00314043" w:rsidRPr="00E2604F" w:rsidRDefault="00314043" w:rsidP="001B3D9E">
                  <w:pPr>
                    <w:jc w:val="both"/>
                    <w:rPr>
                      <w:rFonts w:ascii="Arial" w:hAnsi="Arial" w:cs="Arial"/>
                      <w:iCs/>
                      <w:sz w:val="20"/>
                      <w:lang w:val="sv-SE" w:eastAsia="en-US"/>
                    </w:rPr>
                  </w:pPr>
                  <w:r w:rsidRPr="00E2604F">
                    <w:rPr>
                      <w:rFonts w:ascii="Arial" w:hAnsi="Arial" w:cs="Arial"/>
                      <w:iCs/>
                      <w:sz w:val="20"/>
                      <w:lang w:val="sv-SE" w:eastAsia="en-US"/>
                    </w:rPr>
                    <w:t>Respirable fraction (&lt;50µm)</w:t>
                  </w:r>
                </w:p>
              </w:tc>
            </w:tr>
            <w:tr w:rsidR="00314043" w:rsidRPr="00E2604F" w14:paraId="3C098394" w14:textId="6BFCCA79" w:rsidTr="0095291C">
              <w:trPr>
                <w:trHeight w:val="277"/>
              </w:trPr>
              <w:tc>
                <w:tcPr>
                  <w:tcW w:w="1269" w:type="dxa"/>
                </w:tcPr>
                <w:p w14:paraId="7EA88397" w14:textId="77777777" w:rsidR="00314043" w:rsidRPr="00E2604F" w:rsidRDefault="00314043" w:rsidP="0095291C">
                  <w:pPr>
                    <w:ind w:hanging="113"/>
                    <w:jc w:val="both"/>
                    <w:rPr>
                      <w:rFonts w:ascii="Arial" w:hAnsi="Arial" w:cs="Arial"/>
                      <w:iCs/>
                      <w:sz w:val="20"/>
                      <w:lang w:val="sv-SE" w:eastAsia="en-US"/>
                    </w:rPr>
                  </w:pPr>
                  <w:r w:rsidRPr="00E2604F">
                    <w:rPr>
                      <w:rFonts w:ascii="Arial" w:hAnsi="Arial" w:cs="Arial"/>
                      <w:iCs/>
                      <w:sz w:val="20"/>
                      <w:lang w:val="sv-SE" w:eastAsia="en-US"/>
                    </w:rPr>
                    <w:t>Meta SPC 1</w:t>
                  </w:r>
                </w:p>
              </w:tc>
              <w:tc>
                <w:tcPr>
                  <w:tcW w:w="925" w:type="dxa"/>
                </w:tcPr>
                <w:p w14:paraId="21CD2793" w14:textId="77777777" w:rsidR="00314043" w:rsidRPr="00E2604F" w:rsidRDefault="00314043" w:rsidP="00AF7CD6">
                  <w:pPr>
                    <w:jc w:val="both"/>
                    <w:rPr>
                      <w:rFonts w:ascii="Arial" w:hAnsi="Arial" w:cs="Arial"/>
                      <w:iCs/>
                      <w:sz w:val="20"/>
                      <w:lang w:val="sv-SE" w:eastAsia="en-US"/>
                    </w:rPr>
                  </w:pPr>
                  <w:r w:rsidRPr="00E2604F">
                    <w:rPr>
                      <w:rFonts w:ascii="Arial" w:hAnsi="Arial" w:cs="Arial"/>
                      <w:iCs/>
                      <w:sz w:val="20"/>
                      <w:lang w:val="sv-SE" w:eastAsia="en-US"/>
                    </w:rPr>
                    <w:t>50.3 µm</w:t>
                  </w:r>
                </w:p>
              </w:tc>
              <w:tc>
                <w:tcPr>
                  <w:tcW w:w="1487" w:type="dxa"/>
                </w:tcPr>
                <w:p w14:paraId="567405A6" w14:textId="51EFB753" w:rsidR="00314043" w:rsidRPr="00E2604F" w:rsidRDefault="00314043" w:rsidP="00E15C29">
                  <w:pPr>
                    <w:jc w:val="both"/>
                    <w:rPr>
                      <w:rFonts w:ascii="Arial" w:hAnsi="Arial" w:cs="Arial"/>
                      <w:iCs/>
                      <w:sz w:val="20"/>
                      <w:lang w:val="sv-SE" w:eastAsia="en-US"/>
                    </w:rPr>
                  </w:pPr>
                  <w:r w:rsidRPr="00E2604F">
                    <w:rPr>
                      <w:rFonts w:ascii="Arial" w:hAnsi="Arial" w:cs="Arial"/>
                      <w:iCs/>
                      <w:sz w:val="20"/>
                      <w:lang w:val="sv-SE" w:eastAsia="en-US"/>
                    </w:rPr>
                    <w:t>&lt;10%</w:t>
                  </w:r>
                  <w:r w:rsidR="00E15C29" w:rsidRPr="00E2604F">
                    <w:rPr>
                      <w:rFonts w:ascii="Arial" w:hAnsi="Arial" w:cs="Arial"/>
                      <w:iCs/>
                      <w:sz w:val="20"/>
                      <w:lang w:val="sv-SE" w:eastAsia="en-US"/>
                    </w:rPr>
                    <w:t xml:space="preserve"> (mean 2,17%)</w:t>
                  </w:r>
                </w:p>
              </w:tc>
              <w:tc>
                <w:tcPr>
                  <w:tcW w:w="1433" w:type="dxa"/>
                </w:tcPr>
                <w:p w14:paraId="5BF071BA" w14:textId="735B2DA5" w:rsidR="00314043" w:rsidRPr="00E2604F" w:rsidRDefault="00314043" w:rsidP="001B3D9E">
                  <w:pPr>
                    <w:jc w:val="both"/>
                    <w:rPr>
                      <w:rFonts w:ascii="Arial" w:hAnsi="Arial" w:cs="Arial"/>
                      <w:iCs/>
                      <w:sz w:val="20"/>
                      <w:lang w:val="sv-SE" w:eastAsia="en-US"/>
                    </w:rPr>
                  </w:pPr>
                  <w:r w:rsidRPr="00E2604F">
                    <w:rPr>
                      <w:rFonts w:ascii="Arial" w:hAnsi="Arial" w:cs="Arial"/>
                      <w:iCs/>
                      <w:sz w:val="20"/>
                      <w:lang w:val="sv-SE" w:eastAsia="en-US"/>
                    </w:rPr>
                    <w:t>Mean: 45%</w:t>
                  </w:r>
                </w:p>
              </w:tc>
            </w:tr>
            <w:tr w:rsidR="00314043" w:rsidRPr="00E2604F" w14:paraId="4CC5D2A3" w14:textId="3247CA75" w:rsidTr="0095291C">
              <w:trPr>
                <w:trHeight w:val="270"/>
              </w:trPr>
              <w:tc>
                <w:tcPr>
                  <w:tcW w:w="1269" w:type="dxa"/>
                </w:tcPr>
                <w:p w14:paraId="5409892D" w14:textId="77777777" w:rsidR="00314043" w:rsidRPr="00E2604F" w:rsidRDefault="00314043" w:rsidP="0095291C">
                  <w:pPr>
                    <w:ind w:hanging="113"/>
                    <w:jc w:val="both"/>
                    <w:rPr>
                      <w:rFonts w:ascii="Arial" w:hAnsi="Arial" w:cs="Arial"/>
                      <w:iCs/>
                      <w:sz w:val="20"/>
                      <w:lang w:val="sv-SE" w:eastAsia="en-US"/>
                    </w:rPr>
                  </w:pPr>
                  <w:r w:rsidRPr="00E2604F">
                    <w:rPr>
                      <w:rFonts w:ascii="Arial" w:hAnsi="Arial" w:cs="Arial"/>
                      <w:iCs/>
                      <w:sz w:val="20"/>
                      <w:lang w:val="sv-SE" w:eastAsia="en-US"/>
                    </w:rPr>
                    <w:t>Meta SPC 2 (PP)</w:t>
                  </w:r>
                </w:p>
              </w:tc>
              <w:tc>
                <w:tcPr>
                  <w:tcW w:w="925" w:type="dxa"/>
                </w:tcPr>
                <w:p w14:paraId="0CE056F9" w14:textId="77777777" w:rsidR="00314043" w:rsidRPr="00E2604F" w:rsidRDefault="00314043" w:rsidP="00AF7CD6">
                  <w:pPr>
                    <w:jc w:val="both"/>
                    <w:rPr>
                      <w:rFonts w:ascii="Arial" w:hAnsi="Arial" w:cs="Arial"/>
                      <w:iCs/>
                      <w:sz w:val="20"/>
                      <w:lang w:val="sv-SE" w:eastAsia="en-US"/>
                    </w:rPr>
                  </w:pPr>
                  <w:r w:rsidRPr="00E2604F">
                    <w:rPr>
                      <w:rFonts w:ascii="Arial" w:hAnsi="Arial" w:cs="Arial"/>
                      <w:iCs/>
                      <w:sz w:val="20"/>
                      <w:lang w:val="sv-SE" w:eastAsia="en-US"/>
                    </w:rPr>
                    <w:t>79 µm</w:t>
                  </w:r>
                </w:p>
              </w:tc>
              <w:tc>
                <w:tcPr>
                  <w:tcW w:w="1487" w:type="dxa"/>
                </w:tcPr>
                <w:p w14:paraId="157536D9" w14:textId="09749693" w:rsidR="00314043" w:rsidRPr="00E2604F" w:rsidRDefault="00314043" w:rsidP="001B3D9E">
                  <w:pPr>
                    <w:jc w:val="both"/>
                    <w:rPr>
                      <w:rFonts w:ascii="Arial" w:hAnsi="Arial" w:cs="Arial"/>
                      <w:iCs/>
                      <w:sz w:val="20"/>
                      <w:lang w:val="sv-SE" w:eastAsia="en-US"/>
                    </w:rPr>
                  </w:pPr>
                  <w:r w:rsidRPr="00E2604F">
                    <w:rPr>
                      <w:rFonts w:ascii="Arial" w:hAnsi="Arial" w:cs="Arial"/>
                      <w:iCs/>
                      <w:sz w:val="20"/>
                      <w:lang w:val="sv-SE" w:eastAsia="en-US"/>
                    </w:rPr>
                    <w:t>&lt;10%</w:t>
                  </w:r>
                  <w:r w:rsidR="00E15C29" w:rsidRPr="00E2604F">
                    <w:rPr>
                      <w:rFonts w:ascii="Arial" w:hAnsi="Arial" w:cs="Arial"/>
                      <w:iCs/>
                      <w:sz w:val="20"/>
                      <w:lang w:val="sv-SE" w:eastAsia="en-US"/>
                    </w:rPr>
                    <w:t>(mean 0,58%)</w:t>
                  </w:r>
                </w:p>
              </w:tc>
              <w:tc>
                <w:tcPr>
                  <w:tcW w:w="1433" w:type="dxa"/>
                </w:tcPr>
                <w:p w14:paraId="072EB4D6" w14:textId="75AF95AE" w:rsidR="00314043" w:rsidRPr="00E2604F" w:rsidRDefault="00314043" w:rsidP="001B3D9E">
                  <w:pPr>
                    <w:jc w:val="both"/>
                    <w:rPr>
                      <w:rFonts w:ascii="Arial" w:hAnsi="Arial" w:cs="Arial"/>
                      <w:iCs/>
                      <w:sz w:val="20"/>
                      <w:lang w:val="sv-SE" w:eastAsia="en-US"/>
                    </w:rPr>
                  </w:pPr>
                  <w:r w:rsidRPr="00E2604F">
                    <w:rPr>
                      <w:rFonts w:ascii="Arial" w:hAnsi="Arial" w:cs="Arial"/>
                      <w:iCs/>
                      <w:sz w:val="20"/>
                      <w:lang w:val="sv-SE" w:eastAsia="en-US"/>
                    </w:rPr>
                    <w:t>Mean 18%</w:t>
                  </w:r>
                </w:p>
              </w:tc>
            </w:tr>
            <w:tr w:rsidR="00314043" w:rsidRPr="00E2604F" w14:paraId="7BA8D51C" w14:textId="25DC306A" w:rsidTr="0095291C">
              <w:trPr>
                <w:trHeight w:val="270"/>
              </w:trPr>
              <w:tc>
                <w:tcPr>
                  <w:tcW w:w="1269" w:type="dxa"/>
                </w:tcPr>
                <w:p w14:paraId="5C2E8CB5" w14:textId="77777777" w:rsidR="00314043" w:rsidRPr="00E2604F" w:rsidRDefault="00314043" w:rsidP="0095291C">
                  <w:pPr>
                    <w:ind w:hanging="113"/>
                    <w:jc w:val="both"/>
                    <w:rPr>
                      <w:rFonts w:ascii="Arial" w:hAnsi="Arial" w:cs="Arial"/>
                      <w:iCs/>
                      <w:sz w:val="20"/>
                      <w:lang w:val="sv-SE" w:eastAsia="en-US"/>
                    </w:rPr>
                  </w:pPr>
                  <w:r w:rsidRPr="00E2604F">
                    <w:rPr>
                      <w:rFonts w:ascii="Arial" w:hAnsi="Arial" w:cs="Arial"/>
                      <w:iCs/>
                      <w:sz w:val="20"/>
                      <w:lang w:val="sv-SE" w:eastAsia="en-US"/>
                    </w:rPr>
                    <w:t>Meta SPC 2 (HDPE)</w:t>
                  </w:r>
                </w:p>
              </w:tc>
              <w:tc>
                <w:tcPr>
                  <w:tcW w:w="925" w:type="dxa"/>
                </w:tcPr>
                <w:p w14:paraId="00D8DF43" w14:textId="77777777" w:rsidR="00314043" w:rsidRPr="00E2604F" w:rsidRDefault="00314043" w:rsidP="00AF7CD6">
                  <w:pPr>
                    <w:jc w:val="both"/>
                    <w:rPr>
                      <w:rFonts w:ascii="Arial" w:hAnsi="Arial" w:cs="Arial"/>
                      <w:iCs/>
                      <w:sz w:val="20"/>
                      <w:lang w:val="sv-SE" w:eastAsia="en-US"/>
                    </w:rPr>
                  </w:pPr>
                  <w:r w:rsidRPr="00E2604F">
                    <w:rPr>
                      <w:rFonts w:ascii="Arial" w:hAnsi="Arial" w:cs="Arial"/>
                      <w:iCs/>
                      <w:sz w:val="20"/>
                      <w:lang w:val="sv-SE" w:eastAsia="en-US"/>
                    </w:rPr>
                    <w:t>76µm</w:t>
                  </w:r>
                </w:p>
              </w:tc>
              <w:tc>
                <w:tcPr>
                  <w:tcW w:w="1487" w:type="dxa"/>
                </w:tcPr>
                <w:p w14:paraId="1AF9C936" w14:textId="6EB7485A" w:rsidR="00314043" w:rsidRPr="00E2604F" w:rsidRDefault="00314043" w:rsidP="001B3D9E">
                  <w:pPr>
                    <w:jc w:val="both"/>
                    <w:rPr>
                      <w:rFonts w:ascii="Arial" w:hAnsi="Arial" w:cs="Arial"/>
                      <w:iCs/>
                      <w:sz w:val="20"/>
                      <w:lang w:val="sv-SE" w:eastAsia="en-US"/>
                    </w:rPr>
                  </w:pPr>
                  <w:r w:rsidRPr="00E2604F">
                    <w:rPr>
                      <w:rFonts w:ascii="Arial" w:hAnsi="Arial" w:cs="Arial"/>
                      <w:iCs/>
                      <w:sz w:val="20"/>
                      <w:lang w:val="sv-SE" w:eastAsia="en-US"/>
                    </w:rPr>
                    <w:t>&lt;10%</w:t>
                  </w:r>
                  <w:r w:rsidR="00E15C29" w:rsidRPr="00E2604F">
                    <w:rPr>
                      <w:rFonts w:ascii="Arial" w:hAnsi="Arial" w:cs="Arial"/>
                      <w:iCs/>
                      <w:sz w:val="20"/>
                      <w:lang w:val="sv-SE" w:eastAsia="en-US"/>
                    </w:rPr>
                    <w:t>(mean 0,69%)</w:t>
                  </w:r>
                </w:p>
              </w:tc>
              <w:tc>
                <w:tcPr>
                  <w:tcW w:w="1433" w:type="dxa"/>
                </w:tcPr>
                <w:p w14:paraId="0B3A0E9B" w14:textId="04F63DDA" w:rsidR="00314043" w:rsidRPr="00E2604F" w:rsidRDefault="00314043" w:rsidP="001B3D9E">
                  <w:pPr>
                    <w:jc w:val="both"/>
                    <w:rPr>
                      <w:rFonts w:ascii="Arial" w:hAnsi="Arial" w:cs="Arial"/>
                      <w:iCs/>
                      <w:sz w:val="20"/>
                      <w:lang w:val="sv-SE" w:eastAsia="en-US"/>
                    </w:rPr>
                  </w:pPr>
                  <w:r w:rsidRPr="00E2604F">
                    <w:rPr>
                      <w:rFonts w:ascii="Arial" w:hAnsi="Arial" w:cs="Arial"/>
                      <w:iCs/>
                      <w:sz w:val="20"/>
                      <w:lang w:val="sv-SE" w:eastAsia="en-US"/>
                    </w:rPr>
                    <w:t>Mean 20%</w:t>
                  </w:r>
                </w:p>
              </w:tc>
            </w:tr>
          </w:tbl>
          <w:p w14:paraId="17049D3B" w14:textId="77777777" w:rsidR="006C1229" w:rsidRPr="00E2604F" w:rsidRDefault="006C1229" w:rsidP="00AF7CD6">
            <w:pPr>
              <w:jc w:val="both"/>
              <w:rPr>
                <w:rFonts w:ascii="Arial" w:eastAsia="Calibri" w:hAnsi="Arial" w:cs="Arial"/>
                <w:iCs/>
                <w:sz w:val="22"/>
                <w:szCs w:val="22"/>
                <w:lang w:val="sv-SE" w:eastAsia="en-US"/>
              </w:rPr>
            </w:pPr>
          </w:p>
        </w:tc>
        <w:tc>
          <w:tcPr>
            <w:tcW w:w="2410" w:type="dxa"/>
            <w:shd w:val="clear" w:color="auto" w:fill="auto"/>
          </w:tcPr>
          <w:p w14:paraId="27109AA8" w14:textId="77777777" w:rsidR="006C1229" w:rsidRPr="00E2604F" w:rsidRDefault="006C1229" w:rsidP="00AF7CD6">
            <w:pPr>
              <w:jc w:val="both"/>
              <w:rPr>
                <w:rFonts w:ascii="Arial" w:eastAsia="Calibri" w:hAnsi="Arial" w:cs="Arial"/>
                <w:iCs/>
                <w:sz w:val="22"/>
                <w:szCs w:val="22"/>
                <w:lang w:val="sv-SE" w:eastAsia="en-US"/>
              </w:rPr>
            </w:pPr>
            <w:r w:rsidRPr="00E2604F">
              <w:rPr>
                <w:rFonts w:ascii="Arial" w:eastAsia="Calibri" w:hAnsi="Arial" w:cs="Arial"/>
                <w:iCs/>
                <w:sz w:val="22"/>
                <w:szCs w:val="22"/>
                <w:lang w:val="sv-SE" w:eastAsia="en-US"/>
              </w:rPr>
              <w:t xml:space="preserve">Acceptable </w:t>
            </w:r>
          </w:p>
        </w:tc>
        <w:tc>
          <w:tcPr>
            <w:tcW w:w="1338" w:type="dxa"/>
            <w:shd w:val="clear" w:color="auto" w:fill="auto"/>
          </w:tcPr>
          <w:p w14:paraId="4309D7AD" w14:textId="77777777" w:rsidR="00CB2AE6" w:rsidRPr="00E2604F" w:rsidRDefault="00CB2AE6" w:rsidP="00CB2AE6">
            <w:pPr>
              <w:jc w:val="both"/>
              <w:rPr>
                <w:rFonts w:ascii="Arial" w:eastAsia="Calibri" w:hAnsi="Arial" w:cs="Arial"/>
                <w:sz w:val="22"/>
                <w:szCs w:val="22"/>
              </w:rPr>
            </w:pPr>
            <w:r w:rsidRPr="00E2604F">
              <w:rPr>
                <w:rFonts w:ascii="Arial" w:eastAsia="Calibri" w:hAnsi="Arial" w:cs="Arial"/>
                <w:sz w:val="22"/>
                <w:szCs w:val="22"/>
              </w:rPr>
              <w:t>Preterre D. 2018,</w:t>
            </w:r>
          </w:p>
          <w:p w14:paraId="6BA3EDF9" w14:textId="77777777" w:rsidR="006C1229" w:rsidRPr="00E2604F" w:rsidRDefault="006C1229" w:rsidP="001B3D9E">
            <w:pPr>
              <w:jc w:val="both"/>
              <w:rPr>
                <w:rFonts w:ascii="Arial" w:eastAsia="Calibri" w:hAnsi="Arial" w:cs="Arial"/>
                <w:iCs/>
                <w:sz w:val="22"/>
                <w:szCs w:val="22"/>
                <w:lang w:val="sv-SE" w:eastAsia="en-US"/>
              </w:rPr>
            </w:pPr>
            <w:r w:rsidRPr="00E2604F">
              <w:rPr>
                <w:rFonts w:ascii="Arial" w:eastAsia="Calibri" w:hAnsi="Arial" w:cs="Arial"/>
                <w:iCs/>
                <w:sz w:val="22"/>
                <w:szCs w:val="22"/>
                <w:lang w:val="sv-SE" w:eastAsia="en-US"/>
              </w:rPr>
              <w:t>report  G51-20150717</w:t>
            </w:r>
          </w:p>
        </w:tc>
      </w:tr>
    </w:tbl>
    <w:p w14:paraId="37936599" w14:textId="77777777" w:rsidR="00FC727D" w:rsidRDefault="00FC727D" w:rsidP="00FC727D">
      <w:pPr>
        <w:tabs>
          <w:tab w:val="left" w:pos="5310"/>
        </w:tabs>
        <w:rPr>
          <w:rFonts w:ascii="Arial" w:eastAsia="Calibri" w:hAnsi="Arial" w:cs="Arial"/>
          <w:sz w:val="22"/>
          <w:szCs w:val="22"/>
          <w:lang w:eastAsia="sv-SE"/>
        </w:rPr>
      </w:pPr>
    </w:p>
    <w:p w14:paraId="3E30F46C" w14:textId="2D86AA5C" w:rsidR="00FC727D" w:rsidRDefault="00FC727D" w:rsidP="00FC727D">
      <w:pPr>
        <w:pStyle w:val="Paragraphedeliste"/>
        <w:tabs>
          <w:tab w:val="left" w:pos="5310"/>
        </w:tabs>
        <w:ind w:left="360"/>
        <w:rPr>
          <w:rFonts w:ascii="Arial" w:eastAsia="Calibri" w:hAnsi="Arial" w:cs="Arial"/>
          <w:sz w:val="22"/>
          <w:szCs w:val="22"/>
          <w:lang w:eastAsia="sv-SE"/>
        </w:rPr>
      </w:pPr>
    </w:p>
    <w:p w14:paraId="22424D36" w14:textId="63564208" w:rsidR="00FC727D" w:rsidRDefault="00FC727D" w:rsidP="00FC727D">
      <w:pPr>
        <w:pStyle w:val="Paragraphedeliste"/>
        <w:tabs>
          <w:tab w:val="left" w:pos="5310"/>
        </w:tabs>
        <w:ind w:left="360"/>
        <w:rPr>
          <w:rFonts w:ascii="Arial" w:eastAsia="Calibri" w:hAnsi="Arial" w:cs="Arial"/>
          <w:sz w:val="22"/>
          <w:szCs w:val="22"/>
          <w:lang w:eastAsia="sv-SE"/>
        </w:rPr>
      </w:pPr>
    </w:p>
    <w:p w14:paraId="7F300877" w14:textId="6A0C13A4" w:rsidR="00FC727D" w:rsidRDefault="00FC727D" w:rsidP="00FC727D">
      <w:pPr>
        <w:pStyle w:val="Paragraphedeliste"/>
        <w:tabs>
          <w:tab w:val="left" w:pos="5310"/>
        </w:tabs>
        <w:ind w:left="360"/>
        <w:rPr>
          <w:rFonts w:ascii="Arial" w:eastAsia="Calibri" w:hAnsi="Arial" w:cs="Arial"/>
          <w:sz w:val="22"/>
          <w:szCs w:val="22"/>
          <w:lang w:eastAsia="sv-SE"/>
        </w:rPr>
      </w:pPr>
    </w:p>
    <w:p w14:paraId="22275AFB" w14:textId="1D877A07" w:rsidR="00FC727D" w:rsidRPr="002C4CA0" w:rsidRDefault="00FC727D" w:rsidP="002C4CA0">
      <w:pPr>
        <w:tabs>
          <w:tab w:val="left" w:pos="5310"/>
        </w:tabs>
        <w:rPr>
          <w:rFonts w:ascii="Arial" w:eastAsia="Calibri" w:hAnsi="Arial" w:cs="Arial"/>
          <w:sz w:val="22"/>
          <w:szCs w:val="22"/>
          <w:lang w:eastAsia="sv-SE"/>
        </w:rPr>
      </w:pPr>
    </w:p>
    <w:p w14:paraId="0FD23344" w14:textId="2FE7BA67" w:rsidR="00FC727D" w:rsidRPr="003918EF" w:rsidRDefault="00FC727D" w:rsidP="003918EF">
      <w:pPr>
        <w:pStyle w:val="Paragraphedeliste"/>
        <w:numPr>
          <w:ilvl w:val="0"/>
          <w:numId w:val="81"/>
        </w:numPr>
        <w:shd w:val="clear" w:color="auto" w:fill="D9D9D9" w:themeFill="background1" w:themeFillShade="D9"/>
        <w:tabs>
          <w:tab w:val="left" w:pos="5310"/>
        </w:tabs>
        <w:rPr>
          <w:rFonts w:ascii="Arial" w:eastAsia="Calibri" w:hAnsi="Arial" w:cs="Arial"/>
          <w:b/>
          <w:sz w:val="22"/>
          <w:szCs w:val="22"/>
          <w:lang w:eastAsia="sv-SE"/>
        </w:rPr>
      </w:pPr>
      <w:r w:rsidRPr="003918EF">
        <w:rPr>
          <w:rFonts w:ascii="Arial" w:eastAsia="Calibri" w:hAnsi="Arial" w:cs="Arial"/>
          <w:b/>
          <w:sz w:val="22"/>
          <w:szCs w:val="22"/>
          <w:lang w:eastAsia="sv-SE"/>
        </w:rPr>
        <w:t>Post authorisation data – FAMILLE JUVA REPULSIF INSECTES – 2021 :</w:t>
      </w:r>
    </w:p>
    <w:p w14:paraId="67E6CDC5" w14:textId="5590FC07" w:rsidR="007546AC" w:rsidRPr="00FC727D" w:rsidRDefault="007546AC" w:rsidP="003918EF">
      <w:pPr>
        <w:pStyle w:val="Paragraphedeliste"/>
        <w:shd w:val="clear" w:color="auto" w:fill="D9D9D9" w:themeFill="background1" w:themeFillShade="D9"/>
        <w:tabs>
          <w:tab w:val="left" w:pos="5310"/>
        </w:tabs>
        <w:ind w:left="360"/>
        <w:rPr>
          <w:rFonts w:ascii="Arial" w:eastAsia="Calibri" w:hAnsi="Arial" w:cs="Arial"/>
          <w:sz w:val="22"/>
          <w:szCs w:val="22"/>
          <w:lang w:eastAsia="sv-SE"/>
        </w:rPr>
      </w:pPr>
      <w:r>
        <w:rPr>
          <w:rFonts w:ascii="Arial" w:eastAsia="Calibri" w:hAnsi="Arial" w:cs="Arial"/>
          <w:sz w:val="22"/>
          <w:szCs w:val="22"/>
          <w:lang w:eastAsia="sv-SE"/>
        </w:rPr>
        <w:t>Long term storage stability study:</w:t>
      </w:r>
    </w:p>
    <w:p w14:paraId="5B085ADB" w14:textId="77777777" w:rsidR="00FC727D" w:rsidRPr="00FC727D" w:rsidRDefault="00FC727D" w:rsidP="003918EF">
      <w:pPr>
        <w:pStyle w:val="Paragraphedeliste"/>
        <w:shd w:val="clear" w:color="auto" w:fill="D9D9D9" w:themeFill="background1" w:themeFillShade="D9"/>
        <w:spacing w:line="260" w:lineRule="atLeast"/>
        <w:ind w:left="360"/>
        <w:contextualSpacing/>
        <w:rPr>
          <w:rFonts w:eastAsia="Calibri"/>
          <w:b/>
          <w:sz w:val="22"/>
          <w:lang w:eastAsia="sv-SE"/>
        </w:rPr>
      </w:pPr>
    </w:p>
    <w:tbl>
      <w:tblPr>
        <w:tblStyle w:val="Grilledutableau"/>
        <w:tblW w:w="14490" w:type="dxa"/>
        <w:tblInd w:w="360" w:type="dxa"/>
        <w:tblLook w:val="04A0" w:firstRow="1" w:lastRow="0" w:firstColumn="1" w:lastColumn="0" w:noHBand="0" w:noVBand="1"/>
      </w:tblPr>
      <w:tblGrid>
        <w:gridCol w:w="1387"/>
        <w:gridCol w:w="10280"/>
        <w:gridCol w:w="1044"/>
        <w:gridCol w:w="1779"/>
      </w:tblGrid>
      <w:tr w:rsidR="00E87C9A" w:rsidRPr="00D32D7B" w14:paraId="1EDD8A56" w14:textId="77777777" w:rsidTr="003918EF">
        <w:tc>
          <w:tcPr>
            <w:tcW w:w="1387" w:type="dxa"/>
          </w:tcPr>
          <w:p w14:paraId="38E27532" w14:textId="77777777" w:rsidR="00E87C9A" w:rsidRPr="00B8725F"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B8725F">
              <w:rPr>
                <w:rFonts w:asciiTheme="minorHAnsi" w:eastAsia="Calibri" w:hAnsiTheme="minorHAnsi" w:cstheme="minorHAnsi"/>
                <w:lang w:eastAsia="sv-SE"/>
              </w:rPr>
              <w:t>Guideline and method</w:t>
            </w:r>
          </w:p>
        </w:tc>
        <w:tc>
          <w:tcPr>
            <w:tcW w:w="10280" w:type="dxa"/>
          </w:tcPr>
          <w:p w14:paraId="62B6D6AE" w14:textId="77777777" w:rsidR="00E87C9A" w:rsidRPr="00B8725F" w:rsidRDefault="00E87C9A" w:rsidP="003918EF">
            <w:pPr>
              <w:shd w:val="clear" w:color="auto" w:fill="D9D9D9" w:themeFill="background1" w:themeFillShade="D9"/>
              <w:spacing w:line="260" w:lineRule="atLeast"/>
              <w:contextualSpacing/>
              <w:jc w:val="center"/>
              <w:rPr>
                <w:rFonts w:asciiTheme="minorHAnsi" w:eastAsia="Calibri" w:hAnsiTheme="minorHAnsi" w:cstheme="minorHAnsi"/>
                <w:lang w:eastAsia="sv-SE"/>
              </w:rPr>
            </w:pPr>
            <w:r w:rsidRPr="00B8725F">
              <w:rPr>
                <w:rFonts w:asciiTheme="minorHAnsi" w:eastAsia="Calibri" w:hAnsiTheme="minorHAnsi" w:cstheme="minorHAnsi"/>
                <w:lang w:eastAsia="sv-SE"/>
              </w:rPr>
              <w:t>Results</w:t>
            </w:r>
          </w:p>
        </w:tc>
        <w:tc>
          <w:tcPr>
            <w:tcW w:w="1044" w:type="dxa"/>
          </w:tcPr>
          <w:p w14:paraId="1B56B10C" w14:textId="77777777" w:rsidR="00E87C9A" w:rsidRPr="00B8725F"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B8725F">
              <w:rPr>
                <w:rFonts w:asciiTheme="minorHAnsi" w:eastAsia="Calibri" w:hAnsiTheme="minorHAnsi" w:cstheme="minorHAnsi"/>
                <w:lang w:eastAsia="sv-SE"/>
              </w:rPr>
              <w:t>Reference</w:t>
            </w:r>
          </w:p>
        </w:tc>
        <w:tc>
          <w:tcPr>
            <w:tcW w:w="1779" w:type="dxa"/>
          </w:tcPr>
          <w:p w14:paraId="67D2D90C" w14:textId="77777777" w:rsidR="00E87C9A" w:rsidRPr="00B8725F"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B8725F">
              <w:rPr>
                <w:rFonts w:asciiTheme="minorHAnsi" w:eastAsia="Calibri" w:hAnsiTheme="minorHAnsi" w:cstheme="minorHAnsi"/>
                <w:lang w:eastAsia="sv-SE"/>
              </w:rPr>
              <w:t>Comment</w:t>
            </w:r>
          </w:p>
        </w:tc>
      </w:tr>
      <w:tr w:rsidR="00E87C9A" w:rsidRPr="00C30643" w14:paraId="0CCB8B83" w14:textId="77777777" w:rsidTr="003918EF">
        <w:tc>
          <w:tcPr>
            <w:tcW w:w="1387" w:type="dxa"/>
          </w:tcPr>
          <w:p w14:paraId="3410CB1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034B7CD6" w14:textId="77777777" w:rsidR="00E87C9A" w:rsidRPr="00B8725F"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B8725F">
              <w:rPr>
                <w:rFonts w:asciiTheme="minorHAnsi" w:eastAsia="Calibri" w:hAnsiTheme="minorHAnsi" w:cstheme="minorHAnsi"/>
                <w:lang w:eastAsia="sv-SE"/>
              </w:rPr>
              <w:t>Technical monograph N°.17</w:t>
            </w:r>
          </w:p>
          <w:p w14:paraId="0200C48F" w14:textId="77777777" w:rsidR="00E87C9A" w:rsidRPr="00B8725F"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728158DF"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673B5951"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6ADE69C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718D63C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583939E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267056AC"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 xml:space="preserve">For AS content GC-FID </w:t>
            </w:r>
          </w:p>
          <w:p w14:paraId="3EB9DDF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 xml:space="preserve">was followed </w:t>
            </w:r>
            <w:r w:rsidRPr="00B8725F">
              <w:rPr>
                <w:rFonts w:asciiTheme="minorHAnsi" w:eastAsia="Calibri" w:hAnsiTheme="minorHAnsi" w:cstheme="minorHAnsi"/>
                <w:lang w:eastAsia="sv-SE"/>
              </w:rPr>
              <w:t>(</w:t>
            </w:r>
            <w:r>
              <w:rPr>
                <w:rFonts w:asciiTheme="minorHAnsi" w:eastAsia="Calibri" w:hAnsiTheme="minorHAnsi" w:cstheme="minorHAnsi"/>
                <w:lang w:eastAsia="sv-SE"/>
              </w:rPr>
              <w:t xml:space="preserve">method </w:t>
            </w:r>
            <w:r w:rsidRPr="00B8725F">
              <w:rPr>
                <w:rFonts w:asciiTheme="minorHAnsi" w:eastAsia="Calibri" w:hAnsiTheme="minorHAnsi" w:cstheme="minorHAnsi"/>
                <w:lang w:eastAsia="sv-SE"/>
              </w:rPr>
              <w:t>already validated</w:t>
            </w:r>
            <w:r>
              <w:rPr>
                <w:rFonts w:asciiTheme="minorHAnsi" w:eastAsia="Calibri" w:hAnsiTheme="minorHAnsi" w:cstheme="minorHAnsi"/>
                <w:lang w:eastAsia="sv-SE"/>
              </w:rPr>
              <w:t xml:space="preserve"> in study </w:t>
            </w:r>
            <w:r w:rsidRPr="00056CA7">
              <w:rPr>
                <w:rFonts w:asciiTheme="minorHAnsi" w:eastAsia="Calibri" w:hAnsiTheme="minorHAnsi" w:cstheme="minorHAnsi"/>
                <w:lang w:eastAsia="sv-SE"/>
              </w:rPr>
              <w:t>15-912036-006</w:t>
            </w:r>
            <w:r w:rsidRPr="00B8725F">
              <w:rPr>
                <w:rFonts w:asciiTheme="minorHAnsi" w:eastAsia="Calibri" w:hAnsiTheme="minorHAnsi" w:cstheme="minorHAnsi"/>
                <w:lang w:eastAsia="sv-SE"/>
              </w:rPr>
              <w:t>)</w:t>
            </w:r>
          </w:p>
          <w:p w14:paraId="7B848878"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26745197"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576ADA3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3942009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341E6D5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0E546D9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57FCA69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129021A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3E672CD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pH determination</w:t>
            </w:r>
          </w:p>
          <w:p w14:paraId="172F86DA" w14:textId="77777777" w:rsidR="00E87C9A" w:rsidRPr="00B8725F"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lastRenderedPageBreak/>
              <w:t>CIPAC MT 75.3</w:t>
            </w:r>
          </w:p>
        </w:tc>
        <w:tc>
          <w:tcPr>
            <w:tcW w:w="10280" w:type="dxa"/>
          </w:tcPr>
          <w:p w14:paraId="6656ED62" w14:textId="7439F16D" w:rsidR="00E33559" w:rsidRDefault="00E33559"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lastRenderedPageBreak/>
              <w:t>Product of Meta spc 2</w:t>
            </w:r>
          </w:p>
          <w:p w14:paraId="155517C3" w14:textId="6D36B1FB"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Temperature : 20°C ± 2°C</w:t>
            </w:r>
          </w:p>
          <w:p w14:paraId="7C7D610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tbl>
            <w:tblPr>
              <w:tblStyle w:val="Grilledutableau"/>
              <w:tblW w:w="0" w:type="auto"/>
              <w:jc w:val="center"/>
              <w:tblLook w:val="04A0" w:firstRow="1" w:lastRow="0" w:firstColumn="1" w:lastColumn="0" w:noHBand="0" w:noVBand="1"/>
            </w:tblPr>
            <w:tblGrid>
              <w:gridCol w:w="2529"/>
              <w:gridCol w:w="1399"/>
              <w:gridCol w:w="834"/>
              <w:gridCol w:w="801"/>
              <w:gridCol w:w="801"/>
              <w:gridCol w:w="801"/>
              <w:gridCol w:w="1105"/>
              <w:gridCol w:w="1784"/>
            </w:tblGrid>
            <w:tr w:rsidR="00E87C9A" w14:paraId="4180A35F" w14:textId="77777777" w:rsidTr="00D056BE">
              <w:trPr>
                <w:jc w:val="center"/>
              </w:trPr>
              <w:tc>
                <w:tcPr>
                  <w:tcW w:w="2529" w:type="dxa"/>
                </w:tcPr>
                <w:p w14:paraId="70FFB3BC"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months</w:t>
                  </w:r>
                </w:p>
              </w:tc>
              <w:tc>
                <w:tcPr>
                  <w:tcW w:w="1399" w:type="dxa"/>
                </w:tcPr>
                <w:p w14:paraId="1C9F390C"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T0</w:t>
                  </w:r>
                </w:p>
              </w:tc>
              <w:tc>
                <w:tcPr>
                  <w:tcW w:w="834" w:type="dxa"/>
                </w:tcPr>
                <w:p w14:paraId="235C3DA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T3</w:t>
                  </w:r>
                </w:p>
              </w:tc>
              <w:tc>
                <w:tcPr>
                  <w:tcW w:w="801" w:type="dxa"/>
                </w:tcPr>
                <w:p w14:paraId="24B6F828"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T6</w:t>
                  </w:r>
                </w:p>
              </w:tc>
              <w:tc>
                <w:tcPr>
                  <w:tcW w:w="801" w:type="dxa"/>
                </w:tcPr>
                <w:p w14:paraId="1A5AD60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T12</w:t>
                  </w:r>
                </w:p>
              </w:tc>
              <w:tc>
                <w:tcPr>
                  <w:tcW w:w="801" w:type="dxa"/>
                </w:tcPr>
                <w:p w14:paraId="29D06BB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T18</w:t>
                  </w:r>
                </w:p>
              </w:tc>
              <w:tc>
                <w:tcPr>
                  <w:tcW w:w="1105" w:type="dxa"/>
                </w:tcPr>
                <w:p w14:paraId="3BC0D0F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T24</w:t>
                  </w:r>
                </w:p>
              </w:tc>
              <w:tc>
                <w:tcPr>
                  <w:tcW w:w="1784" w:type="dxa"/>
                </w:tcPr>
                <w:p w14:paraId="6F1CDE1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T36</w:t>
                  </w:r>
                </w:p>
              </w:tc>
            </w:tr>
            <w:tr w:rsidR="00E87C9A" w14:paraId="6538ABF8" w14:textId="77777777" w:rsidTr="00D056BE">
              <w:trPr>
                <w:jc w:val="center"/>
              </w:trPr>
              <w:tc>
                <w:tcPr>
                  <w:tcW w:w="2529" w:type="dxa"/>
                </w:tcPr>
                <w:p w14:paraId="7F0841F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Appearance of test item</w:t>
                  </w:r>
                </w:p>
              </w:tc>
              <w:tc>
                <w:tcPr>
                  <w:tcW w:w="1399" w:type="dxa"/>
                </w:tcPr>
                <w:p w14:paraId="7AD75B0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Homogeneous colourless limpid liquid</w:t>
                  </w:r>
                </w:p>
              </w:tc>
              <w:tc>
                <w:tcPr>
                  <w:tcW w:w="834" w:type="dxa"/>
                </w:tcPr>
                <w:p w14:paraId="32CBDB4F"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No change</w:t>
                  </w:r>
                </w:p>
              </w:tc>
              <w:tc>
                <w:tcPr>
                  <w:tcW w:w="801" w:type="dxa"/>
                </w:tcPr>
                <w:p w14:paraId="51A92F5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No change</w:t>
                  </w:r>
                </w:p>
              </w:tc>
              <w:tc>
                <w:tcPr>
                  <w:tcW w:w="801" w:type="dxa"/>
                </w:tcPr>
                <w:p w14:paraId="628A7EB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No change</w:t>
                  </w:r>
                </w:p>
              </w:tc>
              <w:tc>
                <w:tcPr>
                  <w:tcW w:w="801" w:type="dxa"/>
                </w:tcPr>
                <w:p w14:paraId="762CF9D7"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No change</w:t>
                  </w:r>
                </w:p>
              </w:tc>
              <w:tc>
                <w:tcPr>
                  <w:tcW w:w="1105" w:type="dxa"/>
                </w:tcPr>
                <w:p w14:paraId="36799D8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No change</w:t>
                  </w:r>
                </w:p>
              </w:tc>
              <w:tc>
                <w:tcPr>
                  <w:tcW w:w="1784" w:type="dxa"/>
                </w:tcPr>
                <w:p w14:paraId="729BFCA8"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No change</w:t>
                  </w:r>
                </w:p>
              </w:tc>
            </w:tr>
            <w:tr w:rsidR="00E87C9A" w:rsidRPr="00B8725F" w14:paraId="706E22B2" w14:textId="77777777" w:rsidTr="00D056BE">
              <w:trPr>
                <w:jc w:val="center"/>
              </w:trPr>
              <w:tc>
                <w:tcPr>
                  <w:tcW w:w="2529" w:type="dxa"/>
                </w:tcPr>
                <w:p w14:paraId="4A2A3B82"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Appearance of the packaging (HDPE)</w:t>
                  </w:r>
                </w:p>
              </w:tc>
              <w:tc>
                <w:tcPr>
                  <w:tcW w:w="1399" w:type="dxa"/>
                </w:tcPr>
                <w:p w14:paraId="5139D214"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sidRPr="00B55744">
                    <w:rPr>
                      <w:rFonts w:asciiTheme="minorHAnsi" w:eastAsia="Calibri" w:hAnsiTheme="minorHAnsi" w:cstheme="minorHAnsi"/>
                      <w:lang w:val="en-US" w:eastAsia="sv-SE"/>
                    </w:rPr>
                    <w:t>White opaque PP crimped spray</w:t>
                  </w:r>
                </w:p>
              </w:tc>
              <w:tc>
                <w:tcPr>
                  <w:tcW w:w="834" w:type="dxa"/>
                </w:tcPr>
                <w:p w14:paraId="323D19AA"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c>
                <w:tcPr>
                  <w:tcW w:w="801" w:type="dxa"/>
                </w:tcPr>
                <w:p w14:paraId="6D0E64C6"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c>
                <w:tcPr>
                  <w:tcW w:w="801" w:type="dxa"/>
                </w:tcPr>
                <w:p w14:paraId="5C3CEDD9"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c>
                <w:tcPr>
                  <w:tcW w:w="801" w:type="dxa"/>
                </w:tcPr>
                <w:p w14:paraId="287D89A8"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c>
                <w:tcPr>
                  <w:tcW w:w="1105" w:type="dxa"/>
                </w:tcPr>
                <w:p w14:paraId="7316B41D"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c>
                <w:tcPr>
                  <w:tcW w:w="1784" w:type="dxa"/>
                </w:tcPr>
                <w:p w14:paraId="4908C4AE"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r>
            <w:tr w:rsidR="00E87C9A" w:rsidRPr="00B8725F" w14:paraId="26B6C27C" w14:textId="77777777" w:rsidTr="00D056BE">
              <w:trPr>
                <w:jc w:val="center"/>
              </w:trPr>
              <w:tc>
                <w:tcPr>
                  <w:tcW w:w="2529" w:type="dxa"/>
                </w:tcPr>
                <w:p w14:paraId="4C35FE8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Appearance of the packaging (PP)</w:t>
                  </w:r>
                </w:p>
              </w:tc>
              <w:tc>
                <w:tcPr>
                  <w:tcW w:w="1399" w:type="dxa"/>
                </w:tcPr>
                <w:p w14:paraId="4E7332AD"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White opaque PP crimped spray</w:t>
                  </w:r>
                </w:p>
              </w:tc>
              <w:tc>
                <w:tcPr>
                  <w:tcW w:w="834" w:type="dxa"/>
                </w:tcPr>
                <w:p w14:paraId="346BED51"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c>
                <w:tcPr>
                  <w:tcW w:w="801" w:type="dxa"/>
                </w:tcPr>
                <w:p w14:paraId="2B7C076E"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c>
                <w:tcPr>
                  <w:tcW w:w="801" w:type="dxa"/>
                </w:tcPr>
                <w:p w14:paraId="5035D9FB"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c>
                <w:tcPr>
                  <w:tcW w:w="801" w:type="dxa"/>
                </w:tcPr>
                <w:p w14:paraId="3CF855EA"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c>
                <w:tcPr>
                  <w:tcW w:w="1105" w:type="dxa"/>
                </w:tcPr>
                <w:p w14:paraId="1E04C2C8"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c>
                <w:tcPr>
                  <w:tcW w:w="1784" w:type="dxa"/>
                </w:tcPr>
                <w:p w14:paraId="37B14527"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val="en-US" w:eastAsia="sv-SE"/>
                    </w:rPr>
                  </w:pPr>
                  <w:r>
                    <w:rPr>
                      <w:rFonts w:asciiTheme="minorHAnsi" w:eastAsia="Calibri" w:hAnsiTheme="minorHAnsi" w:cstheme="minorHAnsi"/>
                      <w:lang w:eastAsia="sv-SE"/>
                    </w:rPr>
                    <w:t>No change</w:t>
                  </w:r>
                </w:p>
              </w:tc>
            </w:tr>
            <w:tr w:rsidR="00E87C9A" w14:paraId="525BC7E9" w14:textId="77777777" w:rsidTr="00D056BE">
              <w:trPr>
                <w:jc w:val="center"/>
              </w:trPr>
              <w:tc>
                <w:tcPr>
                  <w:tcW w:w="2529" w:type="dxa"/>
                </w:tcPr>
                <w:p w14:paraId="4C4FD64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Weight loss % (PP packaging)</w:t>
                  </w:r>
                </w:p>
                <w:p w14:paraId="2DDD3E36"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tc>
              <w:tc>
                <w:tcPr>
                  <w:tcW w:w="1399" w:type="dxa"/>
                </w:tcPr>
                <w:p w14:paraId="1BA8693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34" w:type="dxa"/>
                </w:tcPr>
                <w:p w14:paraId="26D96DC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-0.1</w:t>
                  </w:r>
                </w:p>
              </w:tc>
              <w:tc>
                <w:tcPr>
                  <w:tcW w:w="801" w:type="dxa"/>
                </w:tcPr>
                <w:p w14:paraId="7E542182"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-0.2</w:t>
                  </w:r>
                </w:p>
              </w:tc>
              <w:tc>
                <w:tcPr>
                  <w:tcW w:w="801" w:type="dxa"/>
                </w:tcPr>
                <w:p w14:paraId="7C96725B"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-0.2</w:t>
                  </w:r>
                </w:p>
              </w:tc>
              <w:tc>
                <w:tcPr>
                  <w:tcW w:w="801" w:type="dxa"/>
                </w:tcPr>
                <w:p w14:paraId="32AE1042"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-0.2</w:t>
                  </w:r>
                </w:p>
              </w:tc>
              <w:tc>
                <w:tcPr>
                  <w:tcW w:w="1105" w:type="dxa"/>
                </w:tcPr>
                <w:p w14:paraId="5AB28FE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-0.3</w:t>
                  </w:r>
                </w:p>
              </w:tc>
              <w:tc>
                <w:tcPr>
                  <w:tcW w:w="1784" w:type="dxa"/>
                </w:tcPr>
                <w:p w14:paraId="0F47D8FB"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-0.4</w:t>
                  </w:r>
                </w:p>
              </w:tc>
            </w:tr>
            <w:tr w:rsidR="00E87C9A" w14:paraId="288D59AE" w14:textId="77777777" w:rsidTr="00D056BE">
              <w:trPr>
                <w:jc w:val="center"/>
              </w:trPr>
              <w:tc>
                <w:tcPr>
                  <w:tcW w:w="2529" w:type="dxa"/>
                </w:tcPr>
                <w:p w14:paraId="26110E5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Weight loss % (HDPE packaging)</w:t>
                  </w:r>
                </w:p>
                <w:p w14:paraId="7760BBA8"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tc>
              <w:tc>
                <w:tcPr>
                  <w:tcW w:w="1399" w:type="dxa"/>
                </w:tcPr>
                <w:p w14:paraId="550C0CDF"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34" w:type="dxa"/>
                </w:tcPr>
                <w:p w14:paraId="4A56B621"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w:t>
                  </w:r>
                </w:p>
              </w:tc>
              <w:tc>
                <w:tcPr>
                  <w:tcW w:w="801" w:type="dxa"/>
                </w:tcPr>
                <w:p w14:paraId="7B95F82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-0.1</w:t>
                  </w:r>
                </w:p>
              </w:tc>
              <w:tc>
                <w:tcPr>
                  <w:tcW w:w="801" w:type="dxa"/>
                </w:tcPr>
                <w:p w14:paraId="435D42F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-0.1</w:t>
                  </w:r>
                </w:p>
              </w:tc>
              <w:tc>
                <w:tcPr>
                  <w:tcW w:w="801" w:type="dxa"/>
                </w:tcPr>
                <w:p w14:paraId="6BDFA98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-0.2</w:t>
                  </w:r>
                </w:p>
              </w:tc>
              <w:tc>
                <w:tcPr>
                  <w:tcW w:w="1105" w:type="dxa"/>
                </w:tcPr>
                <w:p w14:paraId="7E772356"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-0.2</w:t>
                  </w:r>
                </w:p>
              </w:tc>
              <w:tc>
                <w:tcPr>
                  <w:tcW w:w="1784" w:type="dxa"/>
                </w:tcPr>
                <w:p w14:paraId="3B939A2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-0.4</w:t>
                  </w:r>
                </w:p>
              </w:tc>
            </w:tr>
            <w:tr w:rsidR="00E87C9A" w14:paraId="7915F107" w14:textId="77777777" w:rsidTr="00D056BE">
              <w:trPr>
                <w:jc w:val="center"/>
              </w:trPr>
              <w:tc>
                <w:tcPr>
                  <w:tcW w:w="2529" w:type="dxa"/>
                </w:tcPr>
                <w:p w14:paraId="51B632B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Content of AS Ethyl butylacetylaminopropionate in PP %w/w</w:t>
                  </w:r>
                </w:p>
                <w:p w14:paraId="55C378E8"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 of variation)</w:t>
                  </w:r>
                </w:p>
              </w:tc>
              <w:tc>
                <w:tcPr>
                  <w:tcW w:w="1399" w:type="dxa"/>
                </w:tcPr>
                <w:p w14:paraId="4702367F"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20.1%</w:t>
                  </w:r>
                </w:p>
                <w:p w14:paraId="3AF1744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tc>
              <w:tc>
                <w:tcPr>
                  <w:tcW w:w="834" w:type="dxa"/>
                </w:tcPr>
                <w:p w14:paraId="5C06FFA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20.3%</w:t>
                  </w:r>
                </w:p>
                <w:p w14:paraId="138B133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w:t>
                  </w:r>
                </w:p>
              </w:tc>
              <w:tc>
                <w:tcPr>
                  <w:tcW w:w="801" w:type="dxa"/>
                </w:tcPr>
                <w:p w14:paraId="596D2BD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20.1%</w:t>
                  </w:r>
                </w:p>
                <w:p w14:paraId="4C38223C"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(0 %)</w:t>
                  </w:r>
                </w:p>
              </w:tc>
              <w:tc>
                <w:tcPr>
                  <w:tcW w:w="801" w:type="dxa"/>
                </w:tcPr>
                <w:p w14:paraId="2086420C"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20.0%</w:t>
                  </w:r>
                </w:p>
                <w:p w14:paraId="59A08F9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(-0.5%)</w:t>
                  </w:r>
                </w:p>
              </w:tc>
              <w:tc>
                <w:tcPr>
                  <w:tcW w:w="801" w:type="dxa"/>
                </w:tcPr>
                <w:p w14:paraId="7FB072E8"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19.7%</w:t>
                  </w:r>
                </w:p>
                <w:p w14:paraId="2F352831"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(-2%)</w:t>
                  </w:r>
                </w:p>
              </w:tc>
              <w:tc>
                <w:tcPr>
                  <w:tcW w:w="1105" w:type="dxa"/>
                </w:tcPr>
                <w:p w14:paraId="2553A7A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19.4%</w:t>
                  </w:r>
                </w:p>
                <w:p w14:paraId="1553B94B"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(-3.5%)</w:t>
                  </w:r>
                </w:p>
              </w:tc>
              <w:tc>
                <w:tcPr>
                  <w:tcW w:w="1784" w:type="dxa"/>
                </w:tcPr>
                <w:p w14:paraId="47F81CE1"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19.3%</w:t>
                  </w:r>
                </w:p>
                <w:p w14:paraId="1478CB2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(-4%)</w:t>
                  </w:r>
                </w:p>
              </w:tc>
            </w:tr>
            <w:tr w:rsidR="00E87C9A" w14:paraId="72D3242F" w14:textId="77777777" w:rsidTr="00D056BE">
              <w:trPr>
                <w:jc w:val="center"/>
              </w:trPr>
              <w:tc>
                <w:tcPr>
                  <w:tcW w:w="2529" w:type="dxa"/>
                </w:tcPr>
                <w:p w14:paraId="59CC884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Content of AS Ethyl butylacetylaminopropionate in HDPE %w/w</w:t>
                  </w:r>
                </w:p>
                <w:p w14:paraId="16954458"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 of variation)</w:t>
                  </w:r>
                </w:p>
              </w:tc>
              <w:tc>
                <w:tcPr>
                  <w:tcW w:w="1399" w:type="dxa"/>
                </w:tcPr>
                <w:p w14:paraId="776BA60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20.1%</w:t>
                  </w:r>
                </w:p>
              </w:tc>
              <w:tc>
                <w:tcPr>
                  <w:tcW w:w="834" w:type="dxa"/>
                </w:tcPr>
                <w:p w14:paraId="77CE48D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20.2%</w:t>
                  </w:r>
                </w:p>
                <w:p w14:paraId="3FCE482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(+0.5%)</w:t>
                  </w:r>
                </w:p>
              </w:tc>
              <w:tc>
                <w:tcPr>
                  <w:tcW w:w="801" w:type="dxa"/>
                </w:tcPr>
                <w:p w14:paraId="67B2384F"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20.3%</w:t>
                  </w:r>
                </w:p>
                <w:p w14:paraId="3B27277C"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(-0.5%)</w:t>
                  </w:r>
                </w:p>
              </w:tc>
              <w:tc>
                <w:tcPr>
                  <w:tcW w:w="801" w:type="dxa"/>
                </w:tcPr>
                <w:p w14:paraId="6822926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20.0%</w:t>
                  </w:r>
                </w:p>
                <w:p w14:paraId="1156F81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(-0.5%)</w:t>
                  </w:r>
                </w:p>
              </w:tc>
              <w:tc>
                <w:tcPr>
                  <w:tcW w:w="801" w:type="dxa"/>
                </w:tcPr>
                <w:p w14:paraId="50779A0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20.0%</w:t>
                  </w:r>
                </w:p>
                <w:p w14:paraId="175D40C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(-0.5%)</w:t>
                  </w:r>
                </w:p>
              </w:tc>
              <w:tc>
                <w:tcPr>
                  <w:tcW w:w="1105" w:type="dxa"/>
                </w:tcPr>
                <w:p w14:paraId="6F8A251F"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19.3%</w:t>
                  </w:r>
                </w:p>
                <w:p w14:paraId="21BEFD8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(-4%)</w:t>
                  </w:r>
                </w:p>
              </w:tc>
              <w:tc>
                <w:tcPr>
                  <w:tcW w:w="1784" w:type="dxa"/>
                </w:tcPr>
                <w:p w14:paraId="3710701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18.8%</w:t>
                  </w:r>
                </w:p>
                <w:p w14:paraId="0CAA0D76"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(-6.5%)</w:t>
                  </w:r>
                </w:p>
              </w:tc>
            </w:tr>
            <w:tr w:rsidR="00E87C9A" w14:paraId="6C8CCA4C" w14:textId="77777777" w:rsidTr="00D056BE">
              <w:trPr>
                <w:jc w:val="center"/>
              </w:trPr>
              <w:tc>
                <w:tcPr>
                  <w:tcW w:w="2529" w:type="dxa"/>
                </w:tcPr>
                <w:p w14:paraId="29200162"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 xml:space="preserve">Spray volume for PP </w:t>
                  </w:r>
                  <w:r>
                    <w:rPr>
                      <w:rFonts w:asciiTheme="minorHAnsi" w:eastAsia="Calibri" w:hAnsiTheme="minorHAnsi" w:cstheme="minorHAnsi"/>
                      <w:lang w:eastAsia="sv-SE"/>
                    </w:rPr>
                    <w:lastRenderedPageBreak/>
                    <w:t>packaging</w:t>
                  </w:r>
                </w:p>
              </w:tc>
              <w:tc>
                <w:tcPr>
                  <w:tcW w:w="1399" w:type="dxa"/>
                </w:tcPr>
                <w:p w14:paraId="4BE1CC11" w14:textId="77777777" w:rsidR="00E87C9A" w:rsidRPr="00B55744"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BE004F">
                    <w:rPr>
                      <w:rFonts w:asciiTheme="minorHAnsi" w:eastAsia="Calibri" w:hAnsiTheme="minorHAnsi" w:cstheme="minorHAnsi"/>
                      <w:lang w:eastAsia="sv-SE"/>
                    </w:rPr>
                    <w:lastRenderedPageBreak/>
                    <w:t>0.</w:t>
                  </w:r>
                  <w:r>
                    <w:rPr>
                      <w:rFonts w:asciiTheme="minorHAnsi" w:eastAsia="Calibri" w:hAnsiTheme="minorHAnsi" w:cstheme="minorHAnsi"/>
                      <w:lang w:eastAsia="sv-SE"/>
                    </w:rPr>
                    <w:t xml:space="preserve">18 </w:t>
                  </w:r>
                  <w:r w:rsidRPr="00B55744">
                    <w:rPr>
                      <w:rFonts w:asciiTheme="minorHAnsi" w:eastAsia="Calibri" w:hAnsiTheme="minorHAnsi" w:cstheme="minorHAnsi"/>
                      <w:lang w:eastAsia="sv-SE"/>
                    </w:rPr>
                    <w:t>mL</w:t>
                  </w:r>
                </w:p>
                <w:p w14:paraId="305E7C3F" w14:textId="77777777" w:rsidR="00E87C9A" w:rsidRPr="00E87C9A" w:rsidRDefault="00E87C9A" w:rsidP="003918EF">
                  <w:pPr>
                    <w:shd w:val="clear" w:color="auto" w:fill="D9D9D9" w:themeFill="background1" w:themeFillShade="D9"/>
                    <w:rPr>
                      <w:rFonts w:asciiTheme="minorHAnsi" w:eastAsia="Calibri" w:hAnsiTheme="minorHAnsi" w:cstheme="minorHAnsi"/>
                      <w:lang w:eastAsia="sv-SE"/>
                    </w:rPr>
                  </w:pPr>
                  <w:r w:rsidRPr="00E87C9A">
                    <w:rPr>
                      <w:rFonts w:asciiTheme="minorHAnsi" w:eastAsia="Calibri" w:hAnsiTheme="minorHAnsi" w:cstheme="minorHAnsi"/>
                      <w:lang w:eastAsia="sv-SE"/>
                    </w:rPr>
                    <w:lastRenderedPageBreak/>
                    <w:t xml:space="preserve">Nozzles checked, no blocking </w:t>
                  </w:r>
                </w:p>
              </w:tc>
              <w:tc>
                <w:tcPr>
                  <w:tcW w:w="834" w:type="dxa"/>
                </w:tcPr>
                <w:p w14:paraId="33D14F16"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lastRenderedPageBreak/>
                    <w:t>-</w:t>
                  </w:r>
                </w:p>
              </w:tc>
              <w:tc>
                <w:tcPr>
                  <w:tcW w:w="801" w:type="dxa"/>
                </w:tcPr>
                <w:p w14:paraId="7FD3BC6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01" w:type="dxa"/>
                </w:tcPr>
                <w:p w14:paraId="78F0C61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01" w:type="dxa"/>
                </w:tcPr>
                <w:p w14:paraId="47EB48A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105" w:type="dxa"/>
                </w:tcPr>
                <w:p w14:paraId="284E02DC" w14:textId="77777777" w:rsidR="00E87C9A" w:rsidRPr="00EE7EC9"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BE004F">
                    <w:rPr>
                      <w:rFonts w:asciiTheme="minorHAnsi" w:eastAsia="Calibri" w:hAnsiTheme="minorHAnsi" w:cstheme="minorHAnsi"/>
                      <w:lang w:eastAsia="sv-SE"/>
                    </w:rPr>
                    <w:t>0.</w:t>
                  </w:r>
                  <w:r>
                    <w:rPr>
                      <w:rFonts w:asciiTheme="minorHAnsi" w:eastAsia="Calibri" w:hAnsiTheme="minorHAnsi" w:cstheme="minorHAnsi"/>
                      <w:lang w:eastAsia="sv-SE"/>
                    </w:rPr>
                    <w:t xml:space="preserve">18 </w:t>
                  </w:r>
                  <w:r w:rsidRPr="00EE7EC9">
                    <w:rPr>
                      <w:rFonts w:asciiTheme="minorHAnsi" w:eastAsia="Calibri" w:hAnsiTheme="minorHAnsi" w:cstheme="minorHAnsi"/>
                      <w:lang w:eastAsia="sv-SE"/>
                    </w:rPr>
                    <w:t>mL</w:t>
                  </w:r>
                </w:p>
                <w:p w14:paraId="53D07881"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E87C9A">
                    <w:rPr>
                      <w:rFonts w:asciiTheme="minorHAnsi" w:eastAsia="Calibri" w:hAnsiTheme="minorHAnsi" w:cstheme="minorHAnsi"/>
                      <w:lang w:eastAsia="sv-SE"/>
                    </w:rPr>
                    <w:lastRenderedPageBreak/>
                    <w:t>Nozzles checked, no blocking</w:t>
                  </w:r>
                </w:p>
              </w:tc>
              <w:tc>
                <w:tcPr>
                  <w:tcW w:w="1784" w:type="dxa"/>
                </w:tcPr>
                <w:p w14:paraId="7FABCABF" w14:textId="77777777" w:rsidR="00E87C9A" w:rsidRPr="00EE7EC9"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BE004F">
                    <w:rPr>
                      <w:rFonts w:asciiTheme="minorHAnsi" w:eastAsia="Calibri" w:hAnsiTheme="minorHAnsi" w:cstheme="minorHAnsi"/>
                      <w:lang w:eastAsia="sv-SE"/>
                    </w:rPr>
                    <w:lastRenderedPageBreak/>
                    <w:t>0.</w:t>
                  </w:r>
                  <w:r>
                    <w:rPr>
                      <w:rFonts w:asciiTheme="minorHAnsi" w:eastAsia="Calibri" w:hAnsiTheme="minorHAnsi" w:cstheme="minorHAnsi"/>
                      <w:lang w:eastAsia="sv-SE"/>
                    </w:rPr>
                    <w:t xml:space="preserve">18 </w:t>
                  </w:r>
                  <w:r w:rsidRPr="00EE7EC9">
                    <w:rPr>
                      <w:rFonts w:asciiTheme="minorHAnsi" w:eastAsia="Calibri" w:hAnsiTheme="minorHAnsi" w:cstheme="minorHAnsi"/>
                      <w:lang w:eastAsia="sv-SE"/>
                    </w:rPr>
                    <w:t>mL</w:t>
                  </w:r>
                </w:p>
                <w:p w14:paraId="7C8DF21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E87C9A">
                    <w:rPr>
                      <w:rFonts w:asciiTheme="minorHAnsi" w:eastAsia="Calibri" w:hAnsiTheme="minorHAnsi" w:cstheme="minorHAnsi"/>
                      <w:lang w:eastAsia="sv-SE"/>
                    </w:rPr>
                    <w:lastRenderedPageBreak/>
                    <w:t>Nozzles checked, no blocking</w:t>
                  </w:r>
                </w:p>
              </w:tc>
            </w:tr>
            <w:tr w:rsidR="00E87C9A" w14:paraId="0C751C0F" w14:textId="77777777" w:rsidTr="00D056BE">
              <w:trPr>
                <w:jc w:val="center"/>
              </w:trPr>
              <w:tc>
                <w:tcPr>
                  <w:tcW w:w="2529" w:type="dxa"/>
                </w:tcPr>
                <w:p w14:paraId="7039A82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lastRenderedPageBreak/>
                    <w:t>Spray volume for HDPE packaging</w:t>
                  </w:r>
                </w:p>
              </w:tc>
              <w:tc>
                <w:tcPr>
                  <w:tcW w:w="1399" w:type="dxa"/>
                </w:tcPr>
                <w:p w14:paraId="6EF44185" w14:textId="77777777" w:rsidR="00E87C9A" w:rsidRPr="00EE7EC9"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BE004F">
                    <w:rPr>
                      <w:rFonts w:asciiTheme="minorHAnsi" w:eastAsia="Calibri" w:hAnsiTheme="minorHAnsi" w:cstheme="minorHAnsi"/>
                      <w:lang w:eastAsia="sv-SE"/>
                    </w:rPr>
                    <w:t>0.</w:t>
                  </w:r>
                  <w:r>
                    <w:rPr>
                      <w:rFonts w:asciiTheme="minorHAnsi" w:eastAsia="Calibri" w:hAnsiTheme="minorHAnsi" w:cstheme="minorHAnsi"/>
                      <w:lang w:eastAsia="sv-SE"/>
                    </w:rPr>
                    <w:t xml:space="preserve">18 </w:t>
                  </w:r>
                  <w:r w:rsidRPr="00EE7EC9">
                    <w:rPr>
                      <w:rFonts w:asciiTheme="minorHAnsi" w:eastAsia="Calibri" w:hAnsiTheme="minorHAnsi" w:cstheme="minorHAnsi"/>
                      <w:lang w:eastAsia="sv-SE"/>
                    </w:rPr>
                    <w:t>mL</w:t>
                  </w:r>
                </w:p>
                <w:p w14:paraId="2B82806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E87C9A">
                    <w:rPr>
                      <w:rFonts w:asciiTheme="minorHAnsi" w:eastAsia="Calibri" w:hAnsiTheme="minorHAnsi" w:cstheme="minorHAnsi"/>
                      <w:lang w:eastAsia="sv-SE"/>
                    </w:rPr>
                    <w:t>Nozzles checked, no blocking</w:t>
                  </w:r>
                </w:p>
              </w:tc>
              <w:tc>
                <w:tcPr>
                  <w:tcW w:w="834" w:type="dxa"/>
                </w:tcPr>
                <w:p w14:paraId="4885D23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01" w:type="dxa"/>
                </w:tcPr>
                <w:p w14:paraId="50DDF15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01" w:type="dxa"/>
                </w:tcPr>
                <w:p w14:paraId="6D80E91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01" w:type="dxa"/>
                </w:tcPr>
                <w:p w14:paraId="057A86E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105" w:type="dxa"/>
                </w:tcPr>
                <w:p w14:paraId="4894F459" w14:textId="77777777" w:rsidR="00E87C9A" w:rsidRPr="00EE7EC9"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BE004F">
                    <w:rPr>
                      <w:rFonts w:asciiTheme="minorHAnsi" w:eastAsia="Calibri" w:hAnsiTheme="minorHAnsi" w:cstheme="minorHAnsi"/>
                      <w:lang w:eastAsia="sv-SE"/>
                    </w:rPr>
                    <w:t>0.</w:t>
                  </w:r>
                  <w:r>
                    <w:rPr>
                      <w:rFonts w:asciiTheme="minorHAnsi" w:eastAsia="Calibri" w:hAnsiTheme="minorHAnsi" w:cstheme="minorHAnsi"/>
                      <w:lang w:eastAsia="sv-SE"/>
                    </w:rPr>
                    <w:t xml:space="preserve">18 </w:t>
                  </w:r>
                  <w:r w:rsidRPr="00EE7EC9">
                    <w:rPr>
                      <w:rFonts w:asciiTheme="minorHAnsi" w:eastAsia="Calibri" w:hAnsiTheme="minorHAnsi" w:cstheme="minorHAnsi"/>
                      <w:lang w:eastAsia="sv-SE"/>
                    </w:rPr>
                    <w:t>mL</w:t>
                  </w:r>
                </w:p>
                <w:p w14:paraId="156EE44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E87C9A">
                    <w:rPr>
                      <w:rFonts w:asciiTheme="minorHAnsi" w:eastAsia="Calibri" w:hAnsiTheme="minorHAnsi" w:cstheme="minorHAnsi"/>
                      <w:lang w:eastAsia="sv-SE"/>
                    </w:rPr>
                    <w:t>Nozzles checked, no blocking</w:t>
                  </w:r>
                </w:p>
              </w:tc>
              <w:tc>
                <w:tcPr>
                  <w:tcW w:w="1784" w:type="dxa"/>
                </w:tcPr>
                <w:p w14:paraId="5A3871DA" w14:textId="77777777" w:rsidR="00E87C9A" w:rsidRPr="00EE7EC9"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BE004F">
                    <w:rPr>
                      <w:rFonts w:asciiTheme="minorHAnsi" w:eastAsia="Calibri" w:hAnsiTheme="minorHAnsi" w:cstheme="minorHAnsi"/>
                      <w:lang w:eastAsia="sv-SE"/>
                    </w:rPr>
                    <w:t>0.</w:t>
                  </w:r>
                  <w:r>
                    <w:rPr>
                      <w:rFonts w:asciiTheme="minorHAnsi" w:eastAsia="Calibri" w:hAnsiTheme="minorHAnsi" w:cstheme="minorHAnsi"/>
                      <w:lang w:eastAsia="sv-SE"/>
                    </w:rPr>
                    <w:t xml:space="preserve">19 </w:t>
                  </w:r>
                  <w:r w:rsidRPr="00EE7EC9">
                    <w:rPr>
                      <w:rFonts w:asciiTheme="minorHAnsi" w:eastAsia="Calibri" w:hAnsiTheme="minorHAnsi" w:cstheme="minorHAnsi"/>
                      <w:lang w:eastAsia="sv-SE"/>
                    </w:rPr>
                    <w:t>mL</w:t>
                  </w:r>
                </w:p>
                <w:p w14:paraId="42748DE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E87C9A">
                    <w:rPr>
                      <w:rFonts w:asciiTheme="minorHAnsi" w:eastAsia="Calibri" w:hAnsiTheme="minorHAnsi" w:cstheme="minorHAnsi"/>
                      <w:lang w:eastAsia="sv-SE"/>
                    </w:rPr>
                    <w:t>Nozzles checked, no blocking</w:t>
                  </w:r>
                </w:p>
              </w:tc>
            </w:tr>
            <w:tr w:rsidR="00E87C9A" w14:paraId="145BACDA" w14:textId="77777777" w:rsidTr="00D056BE">
              <w:trPr>
                <w:jc w:val="center"/>
              </w:trPr>
              <w:tc>
                <w:tcPr>
                  <w:tcW w:w="2529" w:type="dxa"/>
                </w:tcPr>
                <w:p w14:paraId="03C21AF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pH (PP packaging)</w:t>
                  </w:r>
                </w:p>
              </w:tc>
              <w:tc>
                <w:tcPr>
                  <w:tcW w:w="1399" w:type="dxa"/>
                </w:tcPr>
                <w:p w14:paraId="4890E2A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 xml:space="preserve">6.32 </w:t>
                  </w:r>
                </w:p>
                <w:p w14:paraId="7952E1BF"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(at 21.5 °C)</w:t>
                  </w:r>
                </w:p>
              </w:tc>
              <w:tc>
                <w:tcPr>
                  <w:tcW w:w="834" w:type="dxa"/>
                </w:tcPr>
                <w:p w14:paraId="7BAB637B"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01" w:type="dxa"/>
                </w:tcPr>
                <w:p w14:paraId="791452B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01" w:type="dxa"/>
                </w:tcPr>
                <w:p w14:paraId="1BB5A852"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01" w:type="dxa"/>
                </w:tcPr>
                <w:p w14:paraId="23071F0B"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105" w:type="dxa"/>
                </w:tcPr>
                <w:p w14:paraId="633EA6E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3.72</w:t>
                  </w:r>
                </w:p>
                <w:p w14:paraId="75952DA6"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(at 20 °C)</w:t>
                  </w:r>
                </w:p>
              </w:tc>
              <w:tc>
                <w:tcPr>
                  <w:tcW w:w="1784" w:type="dxa"/>
                </w:tcPr>
                <w:p w14:paraId="77053BA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3.32</w:t>
                  </w:r>
                </w:p>
                <w:p w14:paraId="1ECF5E26"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(at 21 °C)</w:t>
                  </w:r>
                </w:p>
              </w:tc>
            </w:tr>
            <w:tr w:rsidR="00E87C9A" w14:paraId="3A0C1001" w14:textId="77777777" w:rsidTr="00D056BE">
              <w:trPr>
                <w:jc w:val="center"/>
              </w:trPr>
              <w:tc>
                <w:tcPr>
                  <w:tcW w:w="2529" w:type="dxa"/>
                </w:tcPr>
                <w:p w14:paraId="1C02E0E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pH (HDPE packaging)</w:t>
                  </w:r>
                </w:p>
              </w:tc>
              <w:tc>
                <w:tcPr>
                  <w:tcW w:w="1399" w:type="dxa"/>
                </w:tcPr>
                <w:p w14:paraId="357A5F6C"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6.28</w:t>
                  </w:r>
                </w:p>
                <w:p w14:paraId="32AB8ED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(at 20.9°C)</w:t>
                  </w:r>
                </w:p>
              </w:tc>
              <w:tc>
                <w:tcPr>
                  <w:tcW w:w="834" w:type="dxa"/>
                </w:tcPr>
                <w:p w14:paraId="7A93E1C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01" w:type="dxa"/>
                </w:tcPr>
                <w:p w14:paraId="1649DCC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01" w:type="dxa"/>
                </w:tcPr>
                <w:p w14:paraId="2AA667A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801" w:type="dxa"/>
                </w:tcPr>
                <w:p w14:paraId="4CE22F9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105" w:type="dxa"/>
                </w:tcPr>
                <w:p w14:paraId="1C4915EB"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 xml:space="preserve">3.72 </w:t>
                  </w:r>
                </w:p>
                <w:p w14:paraId="3ADA8C3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(at 20.1°C)</w:t>
                  </w:r>
                </w:p>
              </w:tc>
              <w:tc>
                <w:tcPr>
                  <w:tcW w:w="1784" w:type="dxa"/>
                </w:tcPr>
                <w:p w14:paraId="6D4234DB"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3.34</w:t>
                  </w:r>
                </w:p>
                <w:p w14:paraId="1FF2A0B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(at 20.9°C)</w:t>
                  </w:r>
                </w:p>
              </w:tc>
            </w:tr>
          </w:tbl>
          <w:p w14:paraId="7BCEBE71"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456CEB36" w14:textId="790F255B" w:rsidR="00177D11" w:rsidRPr="00B8725F" w:rsidRDefault="00177D11"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tc>
        <w:tc>
          <w:tcPr>
            <w:tcW w:w="1044" w:type="dxa"/>
          </w:tcPr>
          <w:p w14:paraId="7E8861B0" w14:textId="77777777" w:rsidR="00E87C9A" w:rsidRPr="007C2E24" w:rsidRDefault="00E87C9A" w:rsidP="003918EF">
            <w:pPr>
              <w:shd w:val="clear" w:color="auto" w:fill="D9D9D9" w:themeFill="background1" w:themeFillShade="D9"/>
              <w:autoSpaceDE w:val="0"/>
              <w:autoSpaceDN w:val="0"/>
              <w:adjustRightInd w:val="0"/>
              <w:rPr>
                <w:rFonts w:asciiTheme="minorHAnsi" w:hAnsiTheme="minorHAnsi" w:cstheme="minorHAnsi"/>
                <w:bCs/>
                <w:szCs w:val="22"/>
                <w:lang w:val="en-US" w:eastAsia="fr-FR"/>
              </w:rPr>
            </w:pPr>
            <w:r w:rsidRPr="007C2E24">
              <w:rPr>
                <w:rFonts w:asciiTheme="minorHAnsi" w:hAnsiTheme="minorHAnsi" w:cstheme="minorHAnsi"/>
                <w:bCs/>
                <w:szCs w:val="22"/>
                <w:lang w:val="en-US" w:eastAsia="fr-FR"/>
              </w:rPr>
              <w:lastRenderedPageBreak/>
              <w:t>Report No. 17-912036-001</w:t>
            </w:r>
          </w:p>
          <w:p w14:paraId="51188C6E" w14:textId="77777777" w:rsidR="00E87C9A" w:rsidRPr="007C2E24" w:rsidRDefault="00E87C9A" w:rsidP="003918EF">
            <w:pPr>
              <w:shd w:val="clear" w:color="auto" w:fill="D9D9D9" w:themeFill="background1" w:themeFillShade="D9"/>
              <w:spacing w:line="260" w:lineRule="atLeast"/>
              <w:contextualSpacing/>
              <w:rPr>
                <w:rFonts w:asciiTheme="minorHAnsi" w:hAnsiTheme="minorHAnsi" w:cstheme="minorHAnsi"/>
                <w:szCs w:val="22"/>
                <w:lang w:val="en-US" w:eastAsia="fr-FR"/>
              </w:rPr>
            </w:pPr>
          </w:p>
          <w:p w14:paraId="35D03C97" w14:textId="77777777" w:rsidR="00E87C9A" w:rsidRPr="00B8725F"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7C2E24">
              <w:rPr>
                <w:rFonts w:asciiTheme="minorHAnsi" w:hAnsiTheme="minorHAnsi" w:cstheme="minorHAnsi"/>
                <w:szCs w:val="22"/>
                <w:lang w:val="en-US" w:eastAsia="fr-FR"/>
              </w:rPr>
              <w:t>C. Loufrani, 2020</w:t>
            </w:r>
          </w:p>
        </w:tc>
        <w:tc>
          <w:tcPr>
            <w:tcW w:w="1779" w:type="dxa"/>
          </w:tcPr>
          <w:p w14:paraId="10B14486"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 xml:space="preserve">Acceptable. </w:t>
            </w:r>
          </w:p>
          <w:p w14:paraId="7B9E901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0D0A79C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Product of the META SPC2 is stable in PP and HDPE packaging for 36 months at 20°C.</w:t>
            </w:r>
          </w:p>
          <w:p w14:paraId="4AF0BEFC" w14:textId="0A13A6EF" w:rsidR="00C30643" w:rsidRDefault="00C30643"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2EF7E329" w14:textId="0376ECEE" w:rsidR="00CD12C2" w:rsidRPr="00C30643" w:rsidRDefault="00CD12C2"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 justification was submitted by the applicant concerning pH variations during the test.</w:t>
            </w:r>
          </w:p>
          <w:p w14:paraId="7060F761" w14:textId="04160500" w:rsidR="00C30643" w:rsidRPr="00C30643" w:rsidRDefault="00C30643" w:rsidP="003918EF">
            <w:pPr>
              <w:shd w:val="clear" w:color="auto" w:fill="D9D9D9" w:themeFill="background1" w:themeFillShade="D9"/>
              <w:rPr>
                <w:rFonts w:asciiTheme="minorHAnsi" w:eastAsia="Calibri" w:hAnsiTheme="minorHAnsi" w:cstheme="minorHAnsi"/>
                <w:lang w:eastAsia="sv-SE"/>
              </w:rPr>
            </w:pPr>
            <w:r>
              <w:rPr>
                <w:rFonts w:asciiTheme="minorHAnsi" w:eastAsia="Calibri" w:hAnsiTheme="minorHAnsi" w:cstheme="minorHAnsi"/>
                <w:lang w:eastAsia="sv-SE"/>
              </w:rPr>
              <w:t>T</w:t>
            </w:r>
            <w:r w:rsidRPr="00C30643">
              <w:rPr>
                <w:rFonts w:asciiTheme="minorHAnsi" w:eastAsia="Calibri" w:hAnsiTheme="minorHAnsi" w:cstheme="minorHAnsi"/>
                <w:lang w:eastAsia="sv-SE"/>
              </w:rPr>
              <w:t xml:space="preserve">he decrease of pH </w:t>
            </w:r>
            <w:r>
              <w:rPr>
                <w:rFonts w:asciiTheme="minorHAnsi" w:eastAsia="Calibri" w:hAnsiTheme="minorHAnsi" w:cstheme="minorHAnsi"/>
                <w:lang w:eastAsia="sv-SE"/>
              </w:rPr>
              <w:t xml:space="preserve">over time (after 24 and 36 months) </w:t>
            </w:r>
            <w:r w:rsidRPr="00C30643">
              <w:rPr>
                <w:rFonts w:asciiTheme="minorHAnsi" w:eastAsia="Calibri" w:hAnsiTheme="minorHAnsi" w:cstheme="minorHAnsi"/>
                <w:lang w:eastAsia="sv-SE"/>
              </w:rPr>
              <w:t>is related to the transformation of the active substance in its free-acid form.</w:t>
            </w:r>
          </w:p>
          <w:p w14:paraId="510F9027" w14:textId="5405D6A2" w:rsidR="00C30643" w:rsidRPr="00C30643" w:rsidRDefault="00C30643" w:rsidP="003918EF">
            <w:pPr>
              <w:shd w:val="clear" w:color="auto" w:fill="D9D9D9" w:themeFill="background1" w:themeFillShade="D9"/>
              <w:autoSpaceDE w:val="0"/>
              <w:autoSpaceDN w:val="0"/>
              <w:jc w:val="both"/>
              <w:rPr>
                <w:rFonts w:asciiTheme="minorHAnsi" w:eastAsia="Calibri" w:hAnsiTheme="minorHAnsi" w:cstheme="minorHAnsi"/>
                <w:lang w:eastAsia="sv-SE"/>
              </w:rPr>
            </w:pPr>
            <w:r w:rsidRPr="00C30643">
              <w:rPr>
                <w:rFonts w:asciiTheme="minorHAnsi" w:eastAsia="Calibri" w:hAnsiTheme="minorHAnsi" w:cstheme="minorHAnsi"/>
                <w:lang w:eastAsia="sv-SE"/>
              </w:rPr>
              <w:t>pH variation is accompanied with a variation in the content of AS (-4% in PP and -6.5% in HDPE).</w:t>
            </w:r>
          </w:p>
          <w:p w14:paraId="5D1A0EBE" w14:textId="2083C023" w:rsidR="00C30643" w:rsidRPr="00C30643" w:rsidRDefault="00C30643" w:rsidP="003918EF">
            <w:pPr>
              <w:shd w:val="clear" w:color="auto" w:fill="D9D9D9" w:themeFill="background1" w:themeFillShade="D9"/>
              <w:autoSpaceDE w:val="0"/>
              <w:autoSpaceDN w:val="0"/>
              <w:jc w:val="both"/>
              <w:rPr>
                <w:rFonts w:asciiTheme="minorHAnsi" w:eastAsia="Calibri" w:hAnsiTheme="minorHAnsi" w:cstheme="minorHAnsi"/>
                <w:lang w:eastAsia="sv-SE"/>
              </w:rPr>
            </w:pPr>
            <w:r w:rsidRPr="00C30643">
              <w:rPr>
                <w:rFonts w:asciiTheme="minorHAnsi" w:eastAsia="Calibri" w:hAnsiTheme="minorHAnsi" w:cstheme="minorHAnsi"/>
                <w:lang w:eastAsia="sv-SE"/>
              </w:rPr>
              <w:t xml:space="preserve">The product tested </w:t>
            </w:r>
            <w:r w:rsidRPr="00C30643">
              <w:rPr>
                <w:rFonts w:asciiTheme="minorHAnsi" w:eastAsia="Calibri" w:hAnsiTheme="minorHAnsi" w:cstheme="minorHAnsi"/>
                <w:lang w:eastAsia="sv-SE"/>
              </w:rPr>
              <w:lastRenderedPageBreak/>
              <w:t>during the long term storage study (</w:t>
            </w:r>
            <w:r w:rsidR="00B20230">
              <w:rPr>
                <w:rFonts w:asciiTheme="minorHAnsi" w:eastAsia="Calibri" w:hAnsiTheme="minorHAnsi" w:cstheme="minorHAnsi"/>
                <w:lang w:eastAsia="sv-SE"/>
              </w:rPr>
              <w:t>META SPC</w:t>
            </w:r>
            <w:r w:rsidRPr="00C30643">
              <w:rPr>
                <w:rFonts w:asciiTheme="minorHAnsi" w:eastAsia="Calibri" w:hAnsiTheme="minorHAnsi" w:cstheme="minorHAnsi"/>
                <w:lang w:eastAsia="sv-SE"/>
              </w:rPr>
              <w:t xml:space="preserve">2b) contains a buffer at 0.009%. </w:t>
            </w:r>
          </w:p>
          <w:p w14:paraId="4BB4826A" w14:textId="39FF6B1F" w:rsidR="00C30643" w:rsidRPr="00C30643" w:rsidRDefault="00C30643" w:rsidP="003918EF">
            <w:pPr>
              <w:shd w:val="clear" w:color="auto" w:fill="D9D9D9" w:themeFill="background1" w:themeFillShade="D9"/>
              <w:autoSpaceDE w:val="0"/>
              <w:autoSpaceDN w:val="0"/>
              <w:jc w:val="both"/>
              <w:rPr>
                <w:rFonts w:asciiTheme="minorHAnsi" w:eastAsia="Calibri" w:hAnsiTheme="minorHAnsi" w:cstheme="minorHAnsi"/>
                <w:lang w:eastAsia="sv-SE"/>
              </w:rPr>
            </w:pPr>
            <w:r w:rsidRPr="00C30643">
              <w:rPr>
                <w:rFonts w:asciiTheme="minorHAnsi" w:eastAsia="Calibri" w:hAnsiTheme="minorHAnsi" w:cstheme="minorHAnsi"/>
                <w:lang w:eastAsia="sv-SE"/>
              </w:rPr>
              <w:t xml:space="preserve">Given the results obtained with </w:t>
            </w:r>
            <w:r w:rsidR="00B20230">
              <w:rPr>
                <w:rFonts w:asciiTheme="minorHAnsi" w:eastAsia="Calibri" w:hAnsiTheme="minorHAnsi" w:cstheme="minorHAnsi"/>
                <w:lang w:eastAsia="sv-SE"/>
              </w:rPr>
              <w:t>META SPC</w:t>
            </w:r>
            <w:r w:rsidR="00B20230" w:rsidRPr="00C30643" w:rsidDel="00B20230">
              <w:rPr>
                <w:rFonts w:asciiTheme="minorHAnsi" w:eastAsia="Calibri" w:hAnsiTheme="minorHAnsi" w:cstheme="minorHAnsi"/>
                <w:lang w:eastAsia="sv-SE"/>
              </w:rPr>
              <w:t xml:space="preserve"> </w:t>
            </w:r>
            <w:r w:rsidRPr="00C30643">
              <w:rPr>
                <w:rFonts w:asciiTheme="minorHAnsi" w:eastAsia="Calibri" w:hAnsiTheme="minorHAnsi" w:cstheme="minorHAnsi"/>
                <w:lang w:eastAsia="sv-SE"/>
              </w:rPr>
              <w:t>2b (buffer at 0.009%); greater degradation of the AS may occur for products without buffer (0%).</w:t>
            </w:r>
          </w:p>
          <w:p w14:paraId="66FBEBDB" w14:textId="325F9607" w:rsidR="00C30643" w:rsidRPr="00C30643" w:rsidRDefault="00C30643" w:rsidP="003918EF">
            <w:pPr>
              <w:shd w:val="clear" w:color="auto" w:fill="D9D9D9" w:themeFill="background1" w:themeFillShade="D9"/>
              <w:autoSpaceDE w:val="0"/>
              <w:autoSpaceDN w:val="0"/>
              <w:jc w:val="both"/>
              <w:rPr>
                <w:rFonts w:asciiTheme="minorHAnsi" w:eastAsia="Calibri" w:hAnsiTheme="minorHAnsi" w:cstheme="minorHAnsi"/>
                <w:lang w:eastAsia="sv-SE"/>
              </w:rPr>
            </w:pPr>
            <w:r w:rsidRPr="00C30643">
              <w:rPr>
                <w:rFonts w:asciiTheme="minorHAnsi" w:eastAsia="Calibri" w:hAnsiTheme="minorHAnsi" w:cstheme="minorHAnsi"/>
                <w:lang w:eastAsia="sv-SE"/>
              </w:rPr>
              <w:t xml:space="preserve">Thus the range of </w:t>
            </w:r>
            <w:r>
              <w:rPr>
                <w:rFonts w:asciiTheme="minorHAnsi" w:eastAsia="Calibri" w:hAnsiTheme="minorHAnsi" w:cstheme="minorHAnsi"/>
                <w:lang w:eastAsia="sv-SE"/>
              </w:rPr>
              <w:t>the buffer</w:t>
            </w:r>
            <w:r w:rsidRPr="00C30643">
              <w:rPr>
                <w:rFonts w:asciiTheme="minorHAnsi" w:eastAsia="Calibri" w:hAnsiTheme="minorHAnsi" w:cstheme="minorHAnsi"/>
                <w:lang w:eastAsia="sv-SE"/>
              </w:rPr>
              <w:t xml:space="preserve"> was changed to 0.009-0.1%</w:t>
            </w:r>
            <w:r>
              <w:rPr>
                <w:rFonts w:asciiTheme="minorHAnsi" w:eastAsia="Calibri" w:hAnsiTheme="minorHAnsi" w:cstheme="minorHAnsi"/>
                <w:lang w:eastAsia="sv-SE"/>
              </w:rPr>
              <w:t xml:space="preserve">. </w:t>
            </w:r>
          </w:p>
          <w:p w14:paraId="33883E51" w14:textId="290F4C59" w:rsidR="00C30643" w:rsidRPr="00790B09" w:rsidRDefault="00C30643"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tc>
      </w:tr>
      <w:tr w:rsidR="00E87C9A" w:rsidRPr="00D32D7B" w14:paraId="0B15EE97" w14:textId="77777777" w:rsidTr="003918EF">
        <w:tc>
          <w:tcPr>
            <w:tcW w:w="1387" w:type="dxa"/>
          </w:tcPr>
          <w:p w14:paraId="77B3CB25" w14:textId="77777777" w:rsidR="00E87C9A" w:rsidRPr="00B8725F"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B8725F">
              <w:rPr>
                <w:rFonts w:asciiTheme="minorHAnsi" w:eastAsia="Calibri" w:hAnsiTheme="minorHAnsi" w:cstheme="minorHAnsi"/>
                <w:lang w:eastAsia="sv-SE"/>
              </w:rPr>
              <w:lastRenderedPageBreak/>
              <w:t>Technical monograph N°.17</w:t>
            </w:r>
          </w:p>
          <w:p w14:paraId="4785513D" w14:textId="77777777" w:rsidR="00E87C9A" w:rsidRPr="00B8725F"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608A624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37EA3FA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3099948F"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0EE4FB1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018112E6"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4FBEB2DB"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For AS content, GC-FID method already validated in study N° 15-912036-011</w:t>
            </w:r>
          </w:p>
          <w:p w14:paraId="61E0695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7935A4C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19FFBB18"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02B935C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1651C826"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p w14:paraId="5A782901"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pH determination</w:t>
            </w:r>
          </w:p>
          <w:p w14:paraId="4EC9FBFB"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CIPAC MT 75.3</w:t>
            </w:r>
          </w:p>
        </w:tc>
        <w:tc>
          <w:tcPr>
            <w:tcW w:w="10280" w:type="dxa"/>
          </w:tcPr>
          <w:p w14:paraId="35D4A640" w14:textId="39E3833B" w:rsidR="00E87C9A" w:rsidRDefault="00E33559"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lastRenderedPageBreak/>
              <w:t>Product of meta spc 1</w:t>
            </w:r>
          </w:p>
          <w:p w14:paraId="39FAA577"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Temperature : 30°C ± 2°C</w:t>
            </w:r>
          </w:p>
          <w:p w14:paraId="5FAA9341"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tbl>
            <w:tblPr>
              <w:tblStyle w:val="Grilledutableau"/>
              <w:tblW w:w="0" w:type="auto"/>
              <w:tblLook w:val="04A0" w:firstRow="1" w:lastRow="0" w:firstColumn="1" w:lastColumn="0" w:noHBand="0" w:noVBand="1"/>
            </w:tblPr>
            <w:tblGrid>
              <w:gridCol w:w="2529"/>
              <w:gridCol w:w="1541"/>
              <w:gridCol w:w="1456"/>
              <w:gridCol w:w="1548"/>
              <w:gridCol w:w="1432"/>
              <w:gridCol w:w="1548"/>
            </w:tblGrid>
            <w:tr w:rsidR="00E87C9A" w14:paraId="21DC5B09" w14:textId="77777777" w:rsidTr="00D056BE">
              <w:tc>
                <w:tcPr>
                  <w:tcW w:w="2529" w:type="dxa"/>
                </w:tcPr>
                <w:p w14:paraId="2DE01A5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tc>
              <w:tc>
                <w:tcPr>
                  <w:tcW w:w="1541" w:type="dxa"/>
                </w:tcPr>
                <w:p w14:paraId="095EC9B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Before storage</w:t>
                  </w:r>
                </w:p>
              </w:tc>
              <w:tc>
                <w:tcPr>
                  <w:tcW w:w="1456" w:type="dxa"/>
                </w:tcPr>
                <w:p w14:paraId="146CD948"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After 12 months</w:t>
                  </w:r>
                </w:p>
              </w:tc>
              <w:tc>
                <w:tcPr>
                  <w:tcW w:w="1548" w:type="dxa"/>
                </w:tcPr>
                <w:p w14:paraId="2ED85F4C"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After 24 months</w:t>
                  </w:r>
                </w:p>
              </w:tc>
              <w:tc>
                <w:tcPr>
                  <w:tcW w:w="1432" w:type="dxa"/>
                </w:tcPr>
                <w:p w14:paraId="3DCCACAB"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After 30 months</w:t>
                  </w:r>
                </w:p>
              </w:tc>
              <w:tc>
                <w:tcPr>
                  <w:tcW w:w="1548" w:type="dxa"/>
                </w:tcPr>
                <w:p w14:paraId="7008EF97"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After 36 months</w:t>
                  </w:r>
                </w:p>
              </w:tc>
            </w:tr>
            <w:tr w:rsidR="00E87C9A" w14:paraId="3739FE10" w14:textId="77777777" w:rsidTr="00D056BE">
              <w:tc>
                <w:tcPr>
                  <w:tcW w:w="2529" w:type="dxa"/>
                </w:tcPr>
                <w:p w14:paraId="1D9D2065"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Appearance of test item</w:t>
                  </w:r>
                </w:p>
              </w:tc>
              <w:tc>
                <w:tcPr>
                  <w:tcW w:w="7525" w:type="dxa"/>
                  <w:gridSpan w:val="5"/>
                </w:tcPr>
                <w:p w14:paraId="2FF0780B" w14:textId="77777777" w:rsidR="00E87C9A" w:rsidRDefault="00E87C9A" w:rsidP="003918EF">
                  <w:pPr>
                    <w:shd w:val="clear" w:color="auto" w:fill="D9D9D9" w:themeFill="background1" w:themeFillShade="D9"/>
                    <w:spacing w:line="260" w:lineRule="atLeast"/>
                    <w:contextualSpacing/>
                    <w:jc w:val="center"/>
                    <w:rPr>
                      <w:rFonts w:asciiTheme="minorHAnsi" w:eastAsia="Calibri" w:hAnsiTheme="minorHAnsi" w:cstheme="minorHAnsi"/>
                      <w:lang w:eastAsia="sv-SE"/>
                    </w:rPr>
                  </w:pPr>
                  <w:r>
                    <w:rPr>
                      <w:rFonts w:asciiTheme="minorHAnsi" w:eastAsia="Calibri" w:hAnsiTheme="minorHAnsi" w:cstheme="minorHAnsi"/>
                      <w:lang w:eastAsia="sv-SE"/>
                    </w:rPr>
                    <w:t>Homogeneous colourless limpid liquid</w:t>
                  </w:r>
                </w:p>
              </w:tc>
            </w:tr>
            <w:tr w:rsidR="00E87C9A" w14:paraId="0BC51D08" w14:textId="77777777" w:rsidTr="00D056BE">
              <w:tc>
                <w:tcPr>
                  <w:tcW w:w="2529" w:type="dxa"/>
                </w:tcPr>
                <w:p w14:paraId="46D46AE7"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Appearance of the packaging (aluminium)</w:t>
                  </w:r>
                </w:p>
              </w:tc>
              <w:tc>
                <w:tcPr>
                  <w:tcW w:w="7525" w:type="dxa"/>
                  <w:gridSpan w:val="5"/>
                </w:tcPr>
                <w:p w14:paraId="5E15F782" w14:textId="77777777" w:rsidR="00E87C9A" w:rsidRDefault="00E87C9A" w:rsidP="003918EF">
                  <w:pPr>
                    <w:shd w:val="clear" w:color="auto" w:fill="D9D9D9" w:themeFill="background1" w:themeFillShade="D9"/>
                    <w:spacing w:line="260" w:lineRule="atLeast"/>
                    <w:contextualSpacing/>
                    <w:jc w:val="center"/>
                    <w:rPr>
                      <w:rFonts w:asciiTheme="minorHAnsi" w:eastAsia="Calibri" w:hAnsiTheme="minorHAnsi" w:cstheme="minorHAnsi"/>
                      <w:lang w:eastAsia="sv-SE"/>
                    </w:rPr>
                  </w:pPr>
                  <w:r>
                    <w:rPr>
                      <w:rFonts w:asciiTheme="minorHAnsi" w:eastAsia="Calibri" w:hAnsiTheme="minorHAnsi" w:cstheme="minorHAnsi"/>
                      <w:lang w:eastAsia="sv-SE"/>
                    </w:rPr>
                    <w:t>Grey opaque aluminium spray (no sign of degradation or leak)</w:t>
                  </w:r>
                </w:p>
              </w:tc>
            </w:tr>
            <w:tr w:rsidR="00E87C9A" w14:paraId="3D8CCE9F" w14:textId="77777777" w:rsidTr="00D056BE">
              <w:tc>
                <w:tcPr>
                  <w:tcW w:w="2529" w:type="dxa"/>
                </w:tcPr>
                <w:p w14:paraId="23F7777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Content of AS Ethyl butylacetylaminopropionate in aluminium %w/w</w:t>
                  </w:r>
                </w:p>
                <w:p w14:paraId="67AF464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 of variation)</w:t>
                  </w:r>
                </w:p>
              </w:tc>
              <w:tc>
                <w:tcPr>
                  <w:tcW w:w="1541" w:type="dxa"/>
                </w:tcPr>
                <w:p w14:paraId="4A29070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15%</w:t>
                  </w:r>
                </w:p>
                <w:p w14:paraId="22FECE6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tc>
              <w:tc>
                <w:tcPr>
                  <w:tcW w:w="1456" w:type="dxa"/>
                </w:tcPr>
                <w:p w14:paraId="2441878F"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15.7%</w:t>
                  </w:r>
                </w:p>
                <w:p w14:paraId="00FA44A2"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(+4.7%)</w:t>
                  </w:r>
                </w:p>
              </w:tc>
              <w:tc>
                <w:tcPr>
                  <w:tcW w:w="1548" w:type="dxa"/>
                </w:tcPr>
                <w:p w14:paraId="1C279980"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15.5%</w:t>
                  </w:r>
                </w:p>
                <w:p w14:paraId="3638822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(+3.3%)</w:t>
                  </w:r>
                </w:p>
              </w:tc>
              <w:tc>
                <w:tcPr>
                  <w:tcW w:w="1432" w:type="dxa"/>
                </w:tcPr>
                <w:p w14:paraId="30E57EB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15.6%</w:t>
                  </w:r>
                </w:p>
                <w:p w14:paraId="6F3B670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(+4%)</w:t>
                  </w:r>
                </w:p>
              </w:tc>
              <w:tc>
                <w:tcPr>
                  <w:tcW w:w="1548" w:type="dxa"/>
                </w:tcPr>
                <w:p w14:paraId="54ED7AD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15.2%</w:t>
                  </w:r>
                </w:p>
                <w:p w14:paraId="358EACE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(+1.3%)</w:t>
                  </w:r>
                </w:p>
              </w:tc>
            </w:tr>
            <w:tr w:rsidR="00E87C9A" w14:paraId="02F29701" w14:textId="77777777" w:rsidTr="00D056BE">
              <w:tc>
                <w:tcPr>
                  <w:tcW w:w="2529" w:type="dxa"/>
                </w:tcPr>
                <w:p w14:paraId="5DDF916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C61581">
                    <w:rPr>
                      <w:rFonts w:asciiTheme="minorHAnsi" w:eastAsia="Calibri" w:hAnsiTheme="minorHAnsi" w:cstheme="minorHAnsi"/>
                      <w:lang w:eastAsia="sv-SE"/>
                    </w:rPr>
                    <w:lastRenderedPageBreak/>
                    <w:t>Determination of the satisfactory operation of the aerosol</w:t>
                  </w:r>
                </w:p>
              </w:tc>
              <w:tc>
                <w:tcPr>
                  <w:tcW w:w="1541" w:type="dxa"/>
                </w:tcPr>
                <w:p w14:paraId="64D964D2" w14:textId="77777777" w:rsidR="00E87C9A" w:rsidRPr="00C61581"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C61581">
                    <w:rPr>
                      <w:rFonts w:asciiTheme="minorHAnsi" w:eastAsia="Calibri" w:hAnsiTheme="minorHAnsi" w:cstheme="minorHAnsi"/>
                      <w:lang w:eastAsia="sv-SE"/>
                    </w:rPr>
                    <w:t>The nozzle of the aerosol was checked and no blocking was observed</w:t>
                  </w:r>
                </w:p>
              </w:tc>
              <w:tc>
                <w:tcPr>
                  <w:tcW w:w="1456" w:type="dxa"/>
                </w:tcPr>
                <w:p w14:paraId="02FDAEA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548" w:type="dxa"/>
                </w:tcPr>
                <w:p w14:paraId="5922C2E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No change</w:t>
                  </w:r>
                </w:p>
              </w:tc>
              <w:tc>
                <w:tcPr>
                  <w:tcW w:w="1432" w:type="dxa"/>
                </w:tcPr>
                <w:p w14:paraId="259C815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548" w:type="dxa"/>
                </w:tcPr>
                <w:p w14:paraId="001A105E"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No change</w:t>
                  </w:r>
                </w:p>
              </w:tc>
            </w:tr>
            <w:tr w:rsidR="00E87C9A" w14:paraId="78A435D6" w14:textId="77777777" w:rsidTr="00D056BE">
              <w:tc>
                <w:tcPr>
                  <w:tcW w:w="2529" w:type="dxa"/>
                </w:tcPr>
                <w:p w14:paraId="2F97C55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C61581">
                    <w:rPr>
                      <w:rFonts w:asciiTheme="minorHAnsi" w:eastAsia="Calibri" w:hAnsiTheme="minorHAnsi" w:cstheme="minorHAnsi"/>
                      <w:lang w:eastAsia="sv-SE"/>
                    </w:rPr>
                    <w:t>Spray weight (one pulverization during 5”)</w:t>
                  </w:r>
                  <w:r>
                    <w:rPr>
                      <w:rFonts w:asciiTheme="minorHAnsi" w:eastAsia="Calibri" w:hAnsiTheme="minorHAnsi" w:cstheme="minorHAnsi"/>
                      <w:lang w:eastAsia="sv-SE"/>
                    </w:rPr>
                    <w:t xml:space="preserve"> (g)</w:t>
                  </w:r>
                </w:p>
              </w:tc>
              <w:tc>
                <w:tcPr>
                  <w:tcW w:w="1541" w:type="dxa"/>
                </w:tcPr>
                <w:p w14:paraId="6C79DFB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3.1</w:t>
                  </w:r>
                </w:p>
              </w:tc>
              <w:tc>
                <w:tcPr>
                  <w:tcW w:w="1456" w:type="dxa"/>
                </w:tcPr>
                <w:p w14:paraId="1A87B8D3"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548" w:type="dxa"/>
                </w:tcPr>
                <w:p w14:paraId="63CA29F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3.2</w:t>
                  </w:r>
                </w:p>
              </w:tc>
              <w:tc>
                <w:tcPr>
                  <w:tcW w:w="1432" w:type="dxa"/>
                </w:tcPr>
                <w:p w14:paraId="5DB945EB"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548" w:type="dxa"/>
                </w:tcPr>
                <w:p w14:paraId="27BC2A01"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3.1</w:t>
                  </w:r>
                </w:p>
              </w:tc>
            </w:tr>
            <w:tr w:rsidR="00E87C9A" w14:paraId="7C7CEAA3" w14:textId="77777777" w:rsidTr="00D056BE">
              <w:tc>
                <w:tcPr>
                  <w:tcW w:w="2529" w:type="dxa"/>
                </w:tcPr>
                <w:p w14:paraId="4EB24BE7"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sidRPr="00C61581">
                    <w:rPr>
                      <w:rFonts w:asciiTheme="minorHAnsi" w:eastAsia="Calibri" w:hAnsiTheme="minorHAnsi" w:cstheme="minorHAnsi"/>
                      <w:lang w:eastAsia="sv-SE"/>
                    </w:rPr>
                    <w:t>Spray diameter and pattern</w:t>
                  </w:r>
                </w:p>
              </w:tc>
              <w:tc>
                <w:tcPr>
                  <w:tcW w:w="1541" w:type="dxa"/>
                </w:tcPr>
                <w:p w14:paraId="2916ABD2"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Circular shape</w:t>
                  </w:r>
                </w:p>
                <w:p w14:paraId="65CA5507"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8cm</w:t>
                  </w:r>
                </w:p>
              </w:tc>
              <w:tc>
                <w:tcPr>
                  <w:tcW w:w="1456" w:type="dxa"/>
                </w:tcPr>
                <w:p w14:paraId="1E2CE12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548" w:type="dxa"/>
                </w:tcPr>
                <w:p w14:paraId="3AC69FC9"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Circular shape 12 cm</w:t>
                  </w:r>
                </w:p>
              </w:tc>
              <w:tc>
                <w:tcPr>
                  <w:tcW w:w="1432" w:type="dxa"/>
                </w:tcPr>
                <w:p w14:paraId="70ECBD3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548" w:type="dxa"/>
                </w:tcPr>
                <w:p w14:paraId="45237644"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Circular shape 13 cm</w:t>
                  </w:r>
                </w:p>
              </w:tc>
            </w:tr>
            <w:tr w:rsidR="00E87C9A" w14:paraId="6AF59577" w14:textId="77777777" w:rsidTr="00D056BE">
              <w:tc>
                <w:tcPr>
                  <w:tcW w:w="2529" w:type="dxa"/>
                </w:tcPr>
                <w:p w14:paraId="5F426A8C" w14:textId="77777777" w:rsidR="00E87C9A" w:rsidRPr="00C61581"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pH</w:t>
                  </w:r>
                </w:p>
              </w:tc>
              <w:tc>
                <w:tcPr>
                  <w:tcW w:w="1541" w:type="dxa"/>
                </w:tcPr>
                <w:p w14:paraId="11FE561A"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5.82 (at 21 °C)</w:t>
                  </w:r>
                </w:p>
              </w:tc>
              <w:tc>
                <w:tcPr>
                  <w:tcW w:w="1456" w:type="dxa"/>
                </w:tcPr>
                <w:p w14:paraId="6539E3BB" w14:textId="5C571E5F" w:rsidR="00E87C9A" w:rsidRDefault="008036F2"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548" w:type="dxa"/>
                </w:tcPr>
                <w:p w14:paraId="78E2774A" w14:textId="5917B08E"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5.99 (at 21.9°C)</w:t>
                  </w:r>
                </w:p>
              </w:tc>
              <w:tc>
                <w:tcPr>
                  <w:tcW w:w="1432" w:type="dxa"/>
                </w:tcPr>
                <w:p w14:paraId="2307437A" w14:textId="3472D133" w:rsidR="00E87C9A" w:rsidRDefault="008036F2"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w:t>
                  </w:r>
                </w:p>
              </w:tc>
              <w:tc>
                <w:tcPr>
                  <w:tcW w:w="1548" w:type="dxa"/>
                </w:tcPr>
                <w:p w14:paraId="68B460E1"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6.71 (at 19.4°C)</w:t>
                  </w:r>
                </w:p>
              </w:tc>
            </w:tr>
          </w:tbl>
          <w:p w14:paraId="6A73EE7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tc>
        <w:tc>
          <w:tcPr>
            <w:tcW w:w="1044" w:type="dxa"/>
          </w:tcPr>
          <w:p w14:paraId="7C911FC7" w14:textId="77777777" w:rsidR="00E87C9A" w:rsidRPr="00B55744" w:rsidRDefault="00E87C9A" w:rsidP="003918EF">
            <w:pPr>
              <w:shd w:val="clear" w:color="auto" w:fill="D9D9D9" w:themeFill="background1" w:themeFillShade="D9"/>
              <w:autoSpaceDE w:val="0"/>
              <w:autoSpaceDN w:val="0"/>
              <w:adjustRightInd w:val="0"/>
              <w:rPr>
                <w:rFonts w:asciiTheme="minorHAnsi" w:hAnsiTheme="minorHAnsi" w:cstheme="minorHAnsi"/>
                <w:bCs/>
                <w:szCs w:val="22"/>
                <w:lang w:val="fr-FR" w:eastAsia="fr-FR"/>
              </w:rPr>
            </w:pPr>
            <w:r w:rsidRPr="00B55744">
              <w:rPr>
                <w:rFonts w:asciiTheme="minorHAnsi" w:hAnsiTheme="minorHAnsi" w:cstheme="minorHAnsi"/>
                <w:bCs/>
                <w:szCs w:val="22"/>
                <w:lang w:val="fr-FR" w:eastAsia="fr-FR"/>
              </w:rPr>
              <w:lastRenderedPageBreak/>
              <w:t xml:space="preserve">Report No. </w:t>
            </w:r>
            <w:r>
              <w:rPr>
                <w:rFonts w:asciiTheme="minorHAnsi" w:hAnsiTheme="minorHAnsi" w:cstheme="minorHAnsi"/>
                <w:bCs/>
                <w:szCs w:val="22"/>
                <w:lang w:val="fr-FR" w:eastAsia="fr-FR"/>
              </w:rPr>
              <w:t>15-912036-010</w:t>
            </w:r>
          </w:p>
          <w:p w14:paraId="667D047C" w14:textId="77777777" w:rsidR="00E87C9A" w:rsidRPr="00B55744" w:rsidRDefault="00E87C9A" w:rsidP="003918EF">
            <w:pPr>
              <w:shd w:val="clear" w:color="auto" w:fill="D9D9D9" w:themeFill="background1" w:themeFillShade="D9"/>
              <w:spacing w:line="260" w:lineRule="atLeast"/>
              <w:contextualSpacing/>
              <w:rPr>
                <w:rFonts w:asciiTheme="minorHAnsi" w:hAnsiTheme="minorHAnsi" w:cstheme="minorHAnsi"/>
                <w:szCs w:val="22"/>
                <w:lang w:val="fr-FR" w:eastAsia="fr-FR"/>
              </w:rPr>
            </w:pPr>
          </w:p>
          <w:p w14:paraId="6521F82A" w14:textId="77777777" w:rsidR="00E87C9A" w:rsidRPr="00B55744" w:rsidRDefault="00E87C9A" w:rsidP="003918EF">
            <w:pPr>
              <w:shd w:val="clear" w:color="auto" w:fill="D9D9D9" w:themeFill="background1" w:themeFillShade="D9"/>
              <w:autoSpaceDE w:val="0"/>
              <w:autoSpaceDN w:val="0"/>
              <w:adjustRightInd w:val="0"/>
              <w:rPr>
                <w:rFonts w:asciiTheme="minorHAnsi" w:hAnsiTheme="minorHAnsi" w:cstheme="minorHAnsi"/>
                <w:bCs/>
                <w:szCs w:val="22"/>
                <w:lang w:val="fr-FR" w:eastAsia="fr-FR"/>
              </w:rPr>
            </w:pPr>
            <w:r>
              <w:rPr>
                <w:rFonts w:asciiTheme="minorHAnsi" w:hAnsiTheme="minorHAnsi" w:cstheme="minorHAnsi"/>
                <w:szCs w:val="22"/>
                <w:lang w:val="fr-FR" w:eastAsia="fr-FR"/>
              </w:rPr>
              <w:t>Marie-Laure Teisseire, 2019</w:t>
            </w:r>
          </w:p>
        </w:tc>
        <w:tc>
          <w:tcPr>
            <w:tcW w:w="1779" w:type="dxa"/>
            <w:shd w:val="clear" w:color="auto" w:fill="D9D9D9" w:themeFill="background1" w:themeFillShade="D9"/>
          </w:tcPr>
          <w:p w14:paraId="633A4B68"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Acceptable.</w:t>
            </w:r>
          </w:p>
          <w:p w14:paraId="4E6BC10D"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 xml:space="preserve"> </w:t>
            </w:r>
          </w:p>
          <w:p w14:paraId="16D9FB9F"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r>
              <w:rPr>
                <w:rFonts w:asciiTheme="minorHAnsi" w:eastAsia="Calibri" w:hAnsiTheme="minorHAnsi" w:cstheme="minorHAnsi"/>
                <w:lang w:eastAsia="sv-SE"/>
              </w:rPr>
              <w:t>Product of the META SCP1 is stable in aluminium packaging for 36 months at 30°C..</w:t>
            </w:r>
          </w:p>
          <w:p w14:paraId="4396CBD1" w14:textId="77777777" w:rsidR="00E87C9A" w:rsidRDefault="00E87C9A" w:rsidP="003918EF">
            <w:pPr>
              <w:shd w:val="clear" w:color="auto" w:fill="D9D9D9" w:themeFill="background1" w:themeFillShade="D9"/>
              <w:spacing w:line="260" w:lineRule="atLeast"/>
              <w:contextualSpacing/>
              <w:rPr>
                <w:rFonts w:asciiTheme="minorHAnsi" w:eastAsia="Calibri" w:hAnsiTheme="minorHAnsi" w:cstheme="minorHAnsi"/>
                <w:lang w:eastAsia="sv-SE"/>
              </w:rPr>
            </w:pPr>
          </w:p>
        </w:tc>
      </w:tr>
    </w:tbl>
    <w:p w14:paraId="5F114C8E" w14:textId="17CE56C8" w:rsidR="006C1229" w:rsidRPr="00FC727D" w:rsidRDefault="00FC727D" w:rsidP="00FC727D">
      <w:pPr>
        <w:tabs>
          <w:tab w:val="left" w:pos="5310"/>
        </w:tabs>
        <w:rPr>
          <w:rFonts w:ascii="Arial" w:eastAsia="Calibri" w:hAnsi="Arial" w:cs="Arial"/>
          <w:sz w:val="22"/>
          <w:szCs w:val="22"/>
          <w:lang w:eastAsia="sv-SE"/>
        </w:rPr>
        <w:sectPr w:rsidR="006C1229" w:rsidRPr="00FC727D" w:rsidSect="006C1229">
          <w:endnotePr>
            <w:numFmt w:val="decimal"/>
          </w:endnotePr>
          <w:pgSz w:w="16840" w:h="11907" w:orient="landscape" w:code="9"/>
          <w:pgMar w:top="1446" w:right="1474" w:bottom="1247" w:left="2013" w:header="850" w:footer="850" w:gutter="0"/>
          <w:cols w:space="720"/>
          <w:docGrid w:linePitch="272"/>
        </w:sectPr>
      </w:pPr>
      <w:r>
        <w:rPr>
          <w:rFonts w:ascii="Arial" w:eastAsia="Calibri" w:hAnsi="Arial" w:cs="Arial"/>
          <w:sz w:val="22"/>
          <w:szCs w:val="22"/>
          <w:lang w:eastAsia="sv-SE"/>
        </w:rPr>
        <w:tab/>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6C1229" w:rsidRPr="001B3D9E" w14:paraId="1A842BAF" w14:textId="77777777" w:rsidTr="00CE3604">
        <w:tc>
          <w:tcPr>
            <w:tcW w:w="5000" w:type="pct"/>
            <w:tcBorders>
              <w:top w:val="single" w:sz="4" w:space="0" w:color="auto"/>
              <w:left w:val="single" w:sz="4" w:space="0" w:color="auto"/>
              <w:bottom w:val="single" w:sz="6" w:space="0" w:color="auto"/>
              <w:right w:val="single" w:sz="6" w:space="0" w:color="auto"/>
            </w:tcBorders>
            <w:shd w:val="clear" w:color="auto" w:fill="CCFFCC"/>
          </w:tcPr>
          <w:p w14:paraId="59AB4508" w14:textId="77777777" w:rsidR="006C1229" w:rsidRPr="001B3D9E" w:rsidRDefault="00573A43" w:rsidP="001B3D9E">
            <w:pPr>
              <w:jc w:val="both"/>
              <w:rPr>
                <w:rFonts w:ascii="Arial" w:eastAsia="Calibri" w:hAnsi="Arial" w:cs="Arial"/>
                <w:b/>
                <w:bCs/>
                <w:sz w:val="22"/>
                <w:szCs w:val="22"/>
                <w:lang w:eastAsia="en-US"/>
              </w:rPr>
            </w:pPr>
            <w:r w:rsidRPr="001B3D9E">
              <w:rPr>
                <w:rFonts w:ascii="Arial" w:eastAsia="Calibri" w:hAnsi="Arial" w:cs="Arial"/>
                <w:b/>
                <w:bCs/>
                <w:sz w:val="22"/>
                <w:szCs w:val="22"/>
                <w:lang w:eastAsia="en-US"/>
              </w:rPr>
              <w:lastRenderedPageBreak/>
              <w:t xml:space="preserve">FR CA </w:t>
            </w:r>
            <w:r w:rsidR="006C1229" w:rsidRPr="001B3D9E">
              <w:rPr>
                <w:rFonts w:ascii="Arial" w:eastAsia="Calibri" w:hAnsi="Arial" w:cs="Arial"/>
                <w:b/>
                <w:bCs/>
                <w:sz w:val="22"/>
                <w:szCs w:val="22"/>
                <w:lang w:eastAsia="en-US"/>
              </w:rPr>
              <w:t>Conclusion on the p</w:t>
            </w:r>
            <w:r w:rsidR="006C1229" w:rsidRPr="001B3D9E">
              <w:rPr>
                <w:rFonts w:ascii="Arial" w:eastAsia="Calibri" w:hAnsi="Arial" w:cs="Arial"/>
                <w:b/>
                <w:sz w:val="22"/>
                <w:szCs w:val="22"/>
              </w:rPr>
              <w:t>hysical, chemical and technical properties</w:t>
            </w:r>
            <w:r w:rsidR="006C1229" w:rsidRPr="001B3D9E">
              <w:rPr>
                <w:rFonts w:ascii="Arial" w:eastAsia="Calibri" w:hAnsi="Arial" w:cs="Arial"/>
                <w:b/>
                <w:bCs/>
                <w:sz w:val="22"/>
                <w:szCs w:val="22"/>
                <w:lang w:eastAsia="en-US"/>
              </w:rPr>
              <w:t xml:space="preserve"> of the product</w:t>
            </w:r>
          </w:p>
        </w:tc>
      </w:tr>
      <w:tr w:rsidR="006C1229" w:rsidRPr="001B3D9E" w14:paraId="39AFF994" w14:textId="77777777" w:rsidTr="00CE3604">
        <w:trPr>
          <w:cantSplit/>
          <w:trHeight w:val="3019"/>
        </w:trPr>
        <w:tc>
          <w:tcPr>
            <w:tcW w:w="5000" w:type="pct"/>
            <w:tcBorders>
              <w:top w:val="single" w:sz="6" w:space="0" w:color="auto"/>
              <w:left w:val="single" w:sz="4" w:space="0" w:color="auto"/>
              <w:right w:val="single" w:sz="6" w:space="0" w:color="auto"/>
            </w:tcBorders>
            <w:shd w:val="clear" w:color="auto" w:fill="auto"/>
          </w:tcPr>
          <w:p w14:paraId="5B8CA201"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The</w:t>
            </w:r>
            <w:r w:rsidR="00455D24" w:rsidRPr="001B3D9E">
              <w:rPr>
                <w:rFonts w:ascii="Arial" w:eastAsia="Calibri" w:hAnsi="Arial" w:cs="Arial"/>
                <w:sz w:val="22"/>
                <w:szCs w:val="22"/>
                <w:lang w:eastAsia="en-US"/>
              </w:rPr>
              <w:t xml:space="preserve"> product of the </w:t>
            </w:r>
            <w:r w:rsidR="00090261">
              <w:rPr>
                <w:rFonts w:ascii="Arial" w:eastAsia="Calibri" w:hAnsi="Arial" w:cs="Arial"/>
                <w:sz w:val="22"/>
                <w:szCs w:val="22"/>
                <w:lang w:eastAsia="en-US"/>
              </w:rPr>
              <w:t>meta</w:t>
            </w:r>
            <w:r w:rsidR="00090261" w:rsidRPr="001B3D9E">
              <w:rPr>
                <w:rFonts w:ascii="Arial" w:eastAsia="Calibri" w:hAnsi="Arial" w:cs="Arial"/>
                <w:sz w:val="22"/>
                <w:szCs w:val="22"/>
                <w:lang w:eastAsia="en-US"/>
              </w:rPr>
              <w:t xml:space="preserve"> </w:t>
            </w:r>
            <w:r w:rsidRPr="001B3D9E">
              <w:rPr>
                <w:rFonts w:ascii="Arial" w:eastAsia="Calibri" w:hAnsi="Arial" w:cs="Arial"/>
                <w:sz w:val="22"/>
                <w:szCs w:val="22"/>
                <w:lang w:eastAsia="en-US"/>
              </w:rPr>
              <w:t xml:space="preserve">SPC 1 is an aerosol (AE) formulation. All studies have been performed in accordance with the current requirements and the results are deemed to be acceptable. </w:t>
            </w:r>
          </w:p>
          <w:p w14:paraId="3D2FDA81" w14:textId="77777777" w:rsidR="00573A43" w:rsidRPr="001B3D9E" w:rsidRDefault="00573A43" w:rsidP="001B3D9E">
            <w:pPr>
              <w:jc w:val="both"/>
              <w:rPr>
                <w:rFonts w:ascii="Arial" w:eastAsia="Calibri" w:hAnsi="Arial" w:cs="Arial"/>
                <w:sz w:val="22"/>
                <w:szCs w:val="22"/>
                <w:lang w:eastAsia="en-US"/>
              </w:rPr>
            </w:pPr>
          </w:p>
          <w:p w14:paraId="6FDE4E0B"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The appearance of the product is an homogeneous limpid liquid colourless. There is no effect of high temperature on the stability of the formulation, since after 8 weeks at 40°C, neither the active ingredient content nor the technical properties were changed. The stability data indicate a shelf life of at least 2 years at ambient temperature </w:t>
            </w:r>
            <w:r w:rsidR="00E731E6" w:rsidRPr="001B3D9E">
              <w:rPr>
                <w:rFonts w:ascii="Arial" w:eastAsia="Calibri" w:hAnsi="Arial" w:cs="Arial"/>
                <w:sz w:val="22"/>
                <w:szCs w:val="22"/>
                <w:lang w:eastAsia="en-US"/>
              </w:rPr>
              <w:t>(</w:t>
            </w:r>
            <w:r w:rsidR="00E731E6" w:rsidRPr="001B3D9E">
              <w:rPr>
                <w:rFonts w:ascii="Arial" w:hAnsi="Arial" w:cs="Arial"/>
                <w:bCs/>
                <w:sz w:val="22"/>
                <w:szCs w:val="22"/>
              </w:rPr>
              <w:t>do no</w:t>
            </w:r>
            <w:r w:rsidR="005C62F7">
              <w:rPr>
                <w:rFonts w:ascii="Arial" w:hAnsi="Arial" w:cs="Arial"/>
                <w:bCs/>
                <w:sz w:val="22"/>
                <w:szCs w:val="22"/>
              </w:rPr>
              <w:t>t</w:t>
            </w:r>
            <w:r w:rsidR="00E731E6" w:rsidRPr="001B3D9E">
              <w:rPr>
                <w:rFonts w:ascii="Arial" w:hAnsi="Arial" w:cs="Arial"/>
                <w:bCs/>
                <w:sz w:val="22"/>
                <w:szCs w:val="22"/>
              </w:rPr>
              <w:t xml:space="preserve"> expose to temperatures exceeding </w:t>
            </w:r>
            <w:r w:rsidR="006F2D09" w:rsidRPr="001B3D9E">
              <w:rPr>
                <w:rFonts w:ascii="Arial" w:hAnsi="Arial" w:cs="Arial"/>
                <w:bCs/>
                <w:sz w:val="22"/>
                <w:szCs w:val="22"/>
              </w:rPr>
              <w:t>40</w:t>
            </w:r>
            <w:r w:rsidR="00E731E6" w:rsidRPr="001B3D9E">
              <w:rPr>
                <w:rFonts w:ascii="Arial" w:hAnsi="Arial" w:cs="Arial"/>
                <w:bCs/>
                <w:sz w:val="22"/>
                <w:szCs w:val="22"/>
              </w:rPr>
              <w:t xml:space="preserve">°C and lower than 0°C) </w:t>
            </w:r>
            <w:r w:rsidRPr="001B3D9E">
              <w:rPr>
                <w:rFonts w:ascii="Arial" w:eastAsia="Calibri" w:hAnsi="Arial" w:cs="Arial"/>
                <w:sz w:val="22"/>
                <w:szCs w:val="22"/>
                <w:lang w:eastAsia="en-US"/>
              </w:rPr>
              <w:t xml:space="preserve">when stored in aluminium bottle packaging material (commercial packaging material). The long term storage stability study (36 months) is on-going. </w:t>
            </w:r>
          </w:p>
          <w:p w14:paraId="3E64EB44" w14:textId="77777777" w:rsidR="006C1229" w:rsidRPr="001B3D9E" w:rsidRDefault="006C1229" w:rsidP="001B3D9E">
            <w:pPr>
              <w:jc w:val="both"/>
              <w:rPr>
                <w:rFonts w:ascii="Arial" w:eastAsia="Calibri" w:hAnsi="Arial" w:cs="Arial"/>
                <w:sz w:val="22"/>
                <w:szCs w:val="22"/>
                <w:lang w:eastAsia="en-US"/>
              </w:rPr>
            </w:pPr>
          </w:p>
          <w:p w14:paraId="40A25F81"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Its technical characteristics are acceptable for an AE formulation. </w:t>
            </w:r>
          </w:p>
          <w:p w14:paraId="30369C80" w14:textId="77777777" w:rsidR="006C1229" w:rsidRPr="001B3D9E" w:rsidRDefault="006C1229" w:rsidP="001B3D9E">
            <w:pPr>
              <w:jc w:val="both"/>
              <w:rPr>
                <w:rFonts w:ascii="Arial" w:eastAsia="Calibri" w:hAnsi="Arial" w:cs="Arial"/>
                <w:sz w:val="22"/>
                <w:szCs w:val="22"/>
                <w:lang w:eastAsia="en-US"/>
              </w:rPr>
            </w:pPr>
          </w:p>
          <w:p w14:paraId="3A1E9CAA" w14:textId="77777777" w:rsidR="006C1229" w:rsidRPr="001B3D9E" w:rsidRDefault="00455D24"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Product</w:t>
            </w:r>
            <w:r w:rsidR="006F2D09" w:rsidRPr="001B3D9E">
              <w:rPr>
                <w:rFonts w:ascii="Arial" w:eastAsia="Calibri" w:hAnsi="Arial" w:cs="Arial"/>
                <w:sz w:val="22"/>
                <w:szCs w:val="22"/>
                <w:lang w:eastAsia="en-US"/>
              </w:rPr>
              <w:t>s</w:t>
            </w:r>
            <w:r w:rsidRPr="001B3D9E">
              <w:rPr>
                <w:rFonts w:ascii="Arial" w:eastAsia="Calibri" w:hAnsi="Arial" w:cs="Arial"/>
                <w:sz w:val="22"/>
                <w:szCs w:val="22"/>
                <w:lang w:eastAsia="en-US"/>
              </w:rPr>
              <w:t xml:space="preserve"> of </w:t>
            </w:r>
            <w:r w:rsidR="00090261">
              <w:rPr>
                <w:rFonts w:ascii="Arial" w:eastAsia="Calibri" w:hAnsi="Arial" w:cs="Arial"/>
                <w:sz w:val="22"/>
                <w:szCs w:val="22"/>
                <w:lang w:eastAsia="en-US"/>
              </w:rPr>
              <w:t>meta</w:t>
            </w:r>
            <w:r w:rsidR="006C1229" w:rsidRPr="001B3D9E">
              <w:rPr>
                <w:rFonts w:ascii="Arial" w:eastAsia="Calibri" w:hAnsi="Arial" w:cs="Arial"/>
                <w:sz w:val="22"/>
                <w:szCs w:val="22"/>
                <w:lang w:eastAsia="en-US"/>
              </w:rPr>
              <w:t xml:space="preserve"> SPC 2 </w:t>
            </w:r>
            <w:r w:rsidRPr="001B3D9E">
              <w:rPr>
                <w:rFonts w:ascii="Arial" w:eastAsia="Calibri" w:hAnsi="Arial" w:cs="Arial"/>
                <w:sz w:val="22"/>
                <w:szCs w:val="22"/>
                <w:lang w:eastAsia="en-US"/>
              </w:rPr>
              <w:t xml:space="preserve">are </w:t>
            </w:r>
            <w:r w:rsidR="006C1229" w:rsidRPr="001B3D9E">
              <w:rPr>
                <w:rFonts w:ascii="Arial" w:eastAsia="Calibri" w:hAnsi="Arial" w:cs="Arial"/>
                <w:sz w:val="22"/>
                <w:szCs w:val="22"/>
                <w:lang w:eastAsia="en-US"/>
              </w:rPr>
              <w:t xml:space="preserve">all other liquids formulation. All studies have been performed in accordance with the current requirements and the results are deemed to be acceptable. </w:t>
            </w:r>
          </w:p>
          <w:p w14:paraId="436CE825"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The appearance of the product is an homogeneous limpid liquid colourless. There is no effect of high temperature on the stability of the formulation, since after 8 weeks at 40°C, neither the active ingredient content nor the technical properties were changed. The stability data indicate a shelf life of at least 2 years at ambient temperature</w:t>
            </w:r>
            <w:r w:rsidR="00E731E6" w:rsidRPr="001B3D9E">
              <w:rPr>
                <w:rFonts w:ascii="Arial" w:eastAsia="Calibri" w:hAnsi="Arial" w:cs="Arial"/>
                <w:sz w:val="22"/>
                <w:szCs w:val="22"/>
                <w:lang w:eastAsia="en-US"/>
              </w:rPr>
              <w:t xml:space="preserve"> (</w:t>
            </w:r>
            <w:r w:rsidR="00E731E6" w:rsidRPr="001B3D9E">
              <w:rPr>
                <w:rFonts w:ascii="Arial" w:hAnsi="Arial" w:cs="Arial"/>
                <w:bCs/>
                <w:sz w:val="22"/>
                <w:szCs w:val="22"/>
              </w:rPr>
              <w:t>do no</w:t>
            </w:r>
            <w:r w:rsidR="005C62F7">
              <w:rPr>
                <w:rFonts w:ascii="Arial" w:hAnsi="Arial" w:cs="Arial"/>
                <w:bCs/>
                <w:sz w:val="22"/>
                <w:szCs w:val="22"/>
              </w:rPr>
              <w:t>t</w:t>
            </w:r>
            <w:r w:rsidR="00E731E6" w:rsidRPr="001B3D9E">
              <w:rPr>
                <w:rFonts w:ascii="Arial" w:hAnsi="Arial" w:cs="Arial"/>
                <w:bCs/>
                <w:sz w:val="22"/>
                <w:szCs w:val="22"/>
              </w:rPr>
              <w:t xml:space="preserve"> expose to temperatures exceeding </w:t>
            </w:r>
            <w:r w:rsidR="006F2D09" w:rsidRPr="001B3D9E">
              <w:rPr>
                <w:rFonts w:ascii="Arial" w:hAnsi="Arial" w:cs="Arial"/>
                <w:bCs/>
                <w:sz w:val="22"/>
                <w:szCs w:val="22"/>
              </w:rPr>
              <w:t>40</w:t>
            </w:r>
            <w:r w:rsidR="00E731E6" w:rsidRPr="001B3D9E">
              <w:rPr>
                <w:rFonts w:ascii="Arial" w:hAnsi="Arial" w:cs="Arial"/>
                <w:bCs/>
                <w:sz w:val="22"/>
                <w:szCs w:val="22"/>
              </w:rPr>
              <w:t>°C and lower than 0°C)</w:t>
            </w:r>
            <w:r w:rsidRPr="001B3D9E">
              <w:rPr>
                <w:rFonts w:ascii="Arial" w:eastAsia="Calibri" w:hAnsi="Arial" w:cs="Arial"/>
                <w:sz w:val="22"/>
                <w:szCs w:val="22"/>
                <w:lang w:eastAsia="en-US"/>
              </w:rPr>
              <w:t xml:space="preserve"> when stored in HDPE bottle packaging material (commercial packaging material). The long term storage stability study (36 months) is on-going. </w:t>
            </w:r>
          </w:p>
          <w:p w14:paraId="4412AABC" w14:textId="77777777" w:rsidR="006C1229" w:rsidRPr="001B3D9E" w:rsidRDefault="006C1229" w:rsidP="001B3D9E">
            <w:pPr>
              <w:jc w:val="both"/>
              <w:rPr>
                <w:rFonts w:ascii="Arial" w:eastAsia="Calibri" w:hAnsi="Arial" w:cs="Arial"/>
                <w:sz w:val="22"/>
                <w:szCs w:val="22"/>
                <w:lang w:eastAsia="en-US"/>
              </w:rPr>
            </w:pPr>
          </w:p>
          <w:p w14:paraId="1B2CB93A"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Its technical characteristics are acceptable for an AL formulation. </w:t>
            </w:r>
          </w:p>
          <w:p w14:paraId="1DCAB220" w14:textId="77777777" w:rsidR="006C1229" w:rsidRPr="001B3D9E" w:rsidRDefault="006C1229" w:rsidP="001B3D9E">
            <w:pPr>
              <w:jc w:val="both"/>
              <w:rPr>
                <w:rFonts w:ascii="Arial" w:eastAsia="Calibri" w:hAnsi="Arial" w:cs="Arial"/>
                <w:sz w:val="22"/>
                <w:szCs w:val="22"/>
                <w:lang w:eastAsia="en-US"/>
              </w:rPr>
            </w:pPr>
          </w:p>
          <w:p w14:paraId="0420371E" w14:textId="77777777" w:rsidR="005C62F7" w:rsidRPr="00090261" w:rsidRDefault="006C1229" w:rsidP="001B3D9E">
            <w:pPr>
              <w:jc w:val="both"/>
              <w:rPr>
                <w:rFonts w:ascii="Arial" w:eastAsia="Calibri" w:hAnsi="Arial" w:cs="Arial"/>
                <w:b/>
                <w:iCs/>
                <w:sz w:val="22"/>
                <w:szCs w:val="22"/>
                <w:u w:val="single"/>
                <w:lang w:val="sv-SE" w:eastAsia="en-US"/>
              </w:rPr>
            </w:pPr>
            <w:r w:rsidRPr="00090261">
              <w:rPr>
                <w:rFonts w:ascii="Arial" w:eastAsia="Calibri" w:hAnsi="Arial" w:cs="Arial"/>
                <w:b/>
                <w:iCs/>
                <w:sz w:val="22"/>
                <w:szCs w:val="22"/>
                <w:u w:val="single"/>
                <w:lang w:val="sv-SE" w:eastAsia="en-US"/>
              </w:rPr>
              <w:t>Data required</w:t>
            </w:r>
            <w:r w:rsidR="00CE3604" w:rsidRPr="00090261">
              <w:rPr>
                <w:rFonts w:ascii="Arial" w:eastAsia="Calibri" w:hAnsi="Arial" w:cs="Arial"/>
                <w:b/>
                <w:iCs/>
                <w:sz w:val="22"/>
                <w:szCs w:val="22"/>
                <w:u w:val="single"/>
                <w:lang w:val="sv-SE" w:eastAsia="en-US"/>
              </w:rPr>
              <w:t xml:space="preserve"> in post-authorisation</w:t>
            </w:r>
          </w:p>
          <w:p w14:paraId="62EF23EE" w14:textId="77777777" w:rsidR="005C62F7" w:rsidRDefault="005C62F7" w:rsidP="001B3D9E">
            <w:pPr>
              <w:jc w:val="both"/>
              <w:rPr>
                <w:rFonts w:ascii="Arial" w:eastAsia="Calibri" w:hAnsi="Arial" w:cs="Arial"/>
                <w:iCs/>
                <w:sz w:val="22"/>
                <w:szCs w:val="22"/>
                <w:lang w:val="sv-SE" w:eastAsia="en-US"/>
              </w:rPr>
            </w:pPr>
          </w:p>
          <w:p w14:paraId="0B425DD8" w14:textId="5A2E462C"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The studies of long term storage should be provided</w:t>
            </w:r>
            <w:r w:rsidR="00076E4C" w:rsidRPr="001B3D9E">
              <w:rPr>
                <w:rFonts w:ascii="Arial" w:eastAsia="Calibri" w:hAnsi="Arial" w:cs="Arial"/>
                <w:iCs/>
                <w:sz w:val="22"/>
                <w:szCs w:val="22"/>
                <w:lang w:val="sv-SE" w:eastAsia="en-US"/>
              </w:rPr>
              <w:t xml:space="preserve"> in post authorisation.</w:t>
            </w:r>
          </w:p>
          <w:p w14:paraId="0C16EF07" w14:textId="77777777" w:rsidR="00455D24" w:rsidRPr="001B3D9E" w:rsidRDefault="00455D24" w:rsidP="001B3D9E">
            <w:pPr>
              <w:jc w:val="both"/>
              <w:rPr>
                <w:rFonts w:ascii="Arial" w:eastAsia="Calibri" w:hAnsi="Arial" w:cs="Arial"/>
                <w:iCs/>
                <w:sz w:val="22"/>
                <w:szCs w:val="22"/>
                <w:lang w:val="sv-SE" w:eastAsia="en-US"/>
              </w:rPr>
            </w:pPr>
          </w:p>
          <w:p w14:paraId="061628B5" w14:textId="77777777" w:rsidR="00455D24" w:rsidRDefault="00455D24" w:rsidP="003918EF">
            <w:pPr>
              <w:shd w:val="clear" w:color="auto" w:fill="D9D9D9" w:themeFill="background1" w:themeFillShade="D9"/>
              <w:jc w:val="both"/>
              <w:rPr>
                <w:rFonts w:ascii="Arial" w:eastAsia="Calibri" w:hAnsi="Arial" w:cs="Arial"/>
                <w:iCs/>
                <w:sz w:val="22"/>
                <w:szCs w:val="22"/>
                <w:lang w:val="sv-SE" w:eastAsia="en-US"/>
              </w:rPr>
            </w:pPr>
          </w:p>
          <w:p w14:paraId="62C33E7C" w14:textId="77777777" w:rsidR="001E0A1F" w:rsidRDefault="001E0A1F" w:rsidP="003918EF">
            <w:pPr>
              <w:pStyle w:val="Paragraphedeliste"/>
              <w:numPr>
                <w:ilvl w:val="0"/>
                <w:numId w:val="81"/>
              </w:numPr>
              <w:shd w:val="clear" w:color="auto" w:fill="D9D9D9" w:themeFill="background1" w:themeFillShade="D9"/>
              <w:tabs>
                <w:tab w:val="left" w:pos="5310"/>
              </w:tabs>
              <w:rPr>
                <w:rFonts w:ascii="Arial" w:eastAsia="Calibri" w:hAnsi="Arial" w:cs="Arial"/>
                <w:sz w:val="22"/>
                <w:szCs w:val="22"/>
                <w:lang w:eastAsia="sv-SE"/>
              </w:rPr>
            </w:pPr>
            <w:r w:rsidRPr="001F4E5C">
              <w:rPr>
                <w:rFonts w:ascii="Arial" w:eastAsia="Calibri" w:hAnsi="Arial" w:cs="Arial"/>
                <w:b/>
                <w:sz w:val="22"/>
                <w:szCs w:val="22"/>
                <w:lang w:eastAsia="sv-SE"/>
              </w:rPr>
              <w:t>Post authorisation data – FAMILLE JUVA REPULSIF INSECTES – 2021</w:t>
            </w:r>
            <w:r w:rsidRPr="00FC727D">
              <w:rPr>
                <w:rFonts w:ascii="Arial" w:eastAsia="Calibri" w:hAnsi="Arial" w:cs="Arial"/>
                <w:sz w:val="22"/>
                <w:szCs w:val="22"/>
                <w:lang w:eastAsia="sv-SE"/>
              </w:rPr>
              <w:t xml:space="preserve"> :</w:t>
            </w:r>
          </w:p>
          <w:p w14:paraId="753B7F1A" w14:textId="21101929" w:rsidR="00E87C9A" w:rsidRDefault="00E87C9A" w:rsidP="003918EF">
            <w:pPr>
              <w:shd w:val="clear" w:color="auto" w:fill="D9D9D9" w:themeFill="background1" w:themeFillShade="D9"/>
              <w:jc w:val="both"/>
              <w:rPr>
                <w:rFonts w:ascii="Arial" w:hAnsi="Arial" w:cs="Arial"/>
                <w:sz w:val="22"/>
                <w:lang w:val="en-US" w:eastAsia="fr-FR"/>
              </w:rPr>
            </w:pPr>
            <w:r w:rsidRPr="001E0A1F">
              <w:rPr>
                <w:rFonts w:ascii="Arial" w:hAnsi="Arial" w:cs="Arial"/>
                <w:sz w:val="22"/>
                <w:szCs w:val="22"/>
                <w:lang w:val="en-US" w:eastAsia="en-US"/>
              </w:rPr>
              <w:t xml:space="preserve">Long term storage study shows that </w:t>
            </w:r>
            <w:r>
              <w:rPr>
                <w:rFonts w:ascii="Arial" w:hAnsi="Arial" w:cs="Arial"/>
                <w:sz w:val="22"/>
                <w:szCs w:val="22"/>
                <w:lang w:val="en-US" w:eastAsia="en-US"/>
              </w:rPr>
              <w:t xml:space="preserve">META SPC1 product remains stable </w:t>
            </w:r>
            <w:r w:rsidRPr="001E0A1F">
              <w:rPr>
                <w:rFonts w:ascii="Arial" w:hAnsi="Arial" w:cs="Arial"/>
                <w:sz w:val="22"/>
                <w:szCs w:val="22"/>
                <w:lang w:val="en-US" w:eastAsia="en-US"/>
              </w:rPr>
              <w:t xml:space="preserve">after </w:t>
            </w:r>
            <w:r>
              <w:rPr>
                <w:rFonts w:ascii="Arial" w:hAnsi="Arial" w:cs="Arial"/>
                <w:sz w:val="22"/>
                <w:szCs w:val="22"/>
                <w:lang w:val="en-US" w:eastAsia="en-US"/>
              </w:rPr>
              <w:t>3</w:t>
            </w:r>
            <w:r w:rsidRPr="001E0A1F">
              <w:rPr>
                <w:rFonts w:ascii="Arial" w:hAnsi="Arial" w:cs="Arial"/>
                <w:sz w:val="22"/>
                <w:szCs w:val="22"/>
                <w:lang w:val="en-US" w:eastAsia="en-US"/>
              </w:rPr>
              <w:t xml:space="preserve"> years at </w:t>
            </w:r>
            <w:r w:rsidR="00002369">
              <w:rPr>
                <w:rFonts w:ascii="Arial" w:hAnsi="Arial" w:cs="Arial"/>
                <w:sz w:val="22"/>
                <w:szCs w:val="22"/>
                <w:lang w:val="en-US" w:eastAsia="en-US"/>
              </w:rPr>
              <w:t>30°C</w:t>
            </w:r>
            <w:r w:rsidRPr="001E0A1F">
              <w:rPr>
                <w:rFonts w:ascii="Arial" w:hAnsi="Arial" w:cs="Arial"/>
                <w:sz w:val="22"/>
                <w:szCs w:val="22"/>
                <w:lang w:val="en-US" w:eastAsia="en-US"/>
              </w:rPr>
              <w:t xml:space="preserve"> in </w:t>
            </w:r>
            <w:r>
              <w:rPr>
                <w:rFonts w:ascii="Arial" w:hAnsi="Arial" w:cs="Arial"/>
                <w:sz w:val="22"/>
                <w:lang w:val="en-US" w:eastAsia="fr-FR"/>
              </w:rPr>
              <w:t>aluminium packaging.</w:t>
            </w:r>
          </w:p>
          <w:p w14:paraId="2C3E567E" w14:textId="77777777" w:rsidR="00E87C9A" w:rsidRDefault="00E87C9A" w:rsidP="003918EF">
            <w:pPr>
              <w:shd w:val="clear" w:color="auto" w:fill="D9D9D9" w:themeFill="background1" w:themeFillShade="D9"/>
              <w:jc w:val="both"/>
              <w:rPr>
                <w:rFonts w:ascii="Arial" w:hAnsi="Arial" w:cs="Arial"/>
                <w:sz w:val="22"/>
                <w:szCs w:val="22"/>
                <w:lang w:val="en-US" w:eastAsia="en-US"/>
              </w:rPr>
            </w:pPr>
          </w:p>
          <w:p w14:paraId="3739E90E" w14:textId="063D58BC" w:rsidR="001E0A1F" w:rsidRDefault="001E0A1F" w:rsidP="003918EF">
            <w:pPr>
              <w:shd w:val="clear" w:color="auto" w:fill="D9D9D9" w:themeFill="background1" w:themeFillShade="D9"/>
              <w:jc w:val="both"/>
              <w:rPr>
                <w:rFonts w:ascii="Arial" w:hAnsi="Arial" w:cs="Arial"/>
                <w:sz w:val="22"/>
                <w:lang w:val="en-US" w:eastAsia="fr-FR"/>
              </w:rPr>
            </w:pPr>
            <w:r w:rsidRPr="001E0A1F">
              <w:rPr>
                <w:rFonts w:ascii="Arial" w:hAnsi="Arial" w:cs="Arial"/>
                <w:sz w:val="22"/>
                <w:szCs w:val="22"/>
                <w:lang w:val="en-US" w:eastAsia="en-US"/>
              </w:rPr>
              <w:t xml:space="preserve">Long term storage study shows that </w:t>
            </w:r>
            <w:r w:rsidR="00E87C9A">
              <w:rPr>
                <w:rFonts w:ascii="Arial" w:hAnsi="Arial" w:cs="Arial"/>
                <w:sz w:val="22"/>
                <w:szCs w:val="22"/>
                <w:lang w:val="en-US" w:eastAsia="en-US"/>
              </w:rPr>
              <w:t xml:space="preserve">META SPC2 product remains stable </w:t>
            </w:r>
            <w:r w:rsidRPr="001E0A1F">
              <w:rPr>
                <w:rFonts w:ascii="Arial" w:hAnsi="Arial" w:cs="Arial"/>
                <w:sz w:val="22"/>
                <w:szCs w:val="22"/>
                <w:lang w:val="en-US" w:eastAsia="en-US"/>
              </w:rPr>
              <w:t xml:space="preserve">after </w:t>
            </w:r>
            <w:r>
              <w:rPr>
                <w:rFonts w:ascii="Arial" w:hAnsi="Arial" w:cs="Arial"/>
                <w:sz w:val="22"/>
                <w:szCs w:val="22"/>
                <w:lang w:val="en-US" w:eastAsia="en-US"/>
              </w:rPr>
              <w:t>3</w:t>
            </w:r>
            <w:r w:rsidRPr="001E0A1F">
              <w:rPr>
                <w:rFonts w:ascii="Arial" w:hAnsi="Arial" w:cs="Arial"/>
                <w:sz w:val="22"/>
                <w:szCs w:val="22"/>
                <w:lang w:val="en-US" w:eastAsia="en-US"/>
              </w:rPr>
              <w:t xml:space="preserve"> years at </w:t>
            </w:r>
            <w:r w:rsidR="00002369">
              <w:rPr>
                <w:rFonts w:ascii="Arial" w:hAnsi="Arial" w:cs="Arial"/>
                <w:sz w:val="22"/>
                <w:szCs w:val="22"/>
                <w:lang w:val="en-US" w:eastAsia="en-US"/>
              </w:rPr>
              <w:t>20°C</w:t>
            </w:r>
            <w:r w:rsidRPr="001E0A1F">
              <w:rPr>
                <w:rFonts w:ascii="Arial" w:hAnsi="Arial" w:cs="Arial"/>
                <w:sz w:val="22"/>
                <w:szCs w:val="22"/>
                <w:lang w:val="en-US" w:eastAsia="en-US"/>
              </w:rPr>
              <w:t xml:space="preserve"> in </w:t>
            </w:r>
            <w:r>
              <w:rPr>
                <w:rFonts w:ascii="Arial" w:hAnsi="Arial" w:cs="Arial"/>
                <w:sz w:val="22"/>
                <w:lang w:val="en-US" w:eastAsia="fr-FR"/>
              </w:rPr>
              <w:t xml:space="preserve">HDPE or PP </w:t>
            </w:r>
            <w:r w:rsidR="00E87C9A">
              <w:rPr>
                <w:rFonts w:ascii="Arial" w:hAnsi="Arial" w:cs="Arial"/>
                <w:sz w:val="22"/>
                <w:lang w:val="en-US" w:eastAsia="fr-FR"/>
              </w:rPr>
              <w:t>packaging.</w:t>
            </w:r>
          </w:p>
          <w:p w14:paraId="73B0AF68" w14:textId="4E8D83D3" w:rsidR="00002369" w:rsidRDefault="00002369" w:rsidP="003918EF">
            <w:pPr>
              <w:shd w:val="clear" w:color="auto" w:fill="D9D9D9" w:themeFill="background1" w:themeFillShade="D9"/>
              <w:jc w:val="both"/>
              <w:rPr>
                <w:rFonts w:ascii="Arial" w:hAnsi="Arial" w:cs="Arial"/>
                <w:sz w:val="22"/>
                <w:lang w:val="en-US" w:eastAsia="fr-FR"/>
              </w:rPr>
            </w:pPr>
          </w:p>
          <w:p w14:paraId="5FFE4A80" w14:textId="397029A8" w:rsidR="009812EA" w:rsidRDefault="009812EA" w:rsidP="003918EF">
            <w:pPr>
              <w:shd w:val="clear" w:color="auto" w:fill="D9D9D9" w:themeFill="background1" w:themeFillShade="D9"/>
              <w:jc w:val="both"/>
              <w:rPr>
                <w:rFonts w:ascii="Arial" w:hAnsi="Arial" w:cs="Arial"/>
                <w:sz w:val="22"/>
                <w:lang w:eastAsia="fr-FR"/>
              </w:rPr>
            </w:pPr>
            <w:r>
              <w:rPr>
                <w:rFonts w:ascii="Arial" w:hAnsi="Arial" w:cs="Arial"/>
                <w:sz w:val="22"/>
                <w:lang w:eastAsia="fr-FR"/>
              </w:rPr>
              <w:t>However, a</w:t>
            </w:r>
            <w:r w:rsidRPr="009812EA">
              <w:rPr>
                <w:rFonts w:ascii="Arial" w:hAnsi="Arial" w:cs="Arial"/>
                <w:sz w:val="22"/>
                <w:lang w:eastAsia="fr-FR"/>
              </w:rPr>
              <w:t xml:space="preserve"> decrease of pH over time (after 24 and 36 months)</w:t>
            </w:r>
            <w:r>
              <w:rPr>
                <w:rFonts w:ascii="Arial" w:hAnsi="Arial" w:cs="Arial"/>
                <w:sz w:val="22"/>
                <w:lang w:eastAsia="fr-FR"/>
              </w:rPr>
              <w:t xml:space="preserve"> was observed. It</w:t>
            </w:r>
            <w:r w:rsidRPr="009812EA">
              <w:rPr>
                <w:rFonts w:ascii="Arial" w:hAnsi="Arial" w:cs="Arial"/>
                <w:sz w:val="22"/>
                <w:lang w:eastAsia="fr-FR"/>
              </w:rPr>
              <w:t xml:space="preserve"> is related to the transformation of the active substance in its free-acid form.</w:t>
            </w:r>
            <w:r>
              <w:rPr>
                <w:rFonts w:ascii="Arial" w:hAnsi="Arial" w:cs="Arial"/>
                <w:sz w:val="22"/>
                <w:lang w:eastAsia="fr-FR"/>
              </w:rPr>
              <w:t xml:space="preserve"> </w:t>
            </w:r>
          </w:p>
          <w:p w14:paraId="4771DCAC" w14:textId="6F042F9E" w:rsidR="00AE6676" w:rsidRDefault="00AE6676" w:rsidP="003918EF">
            <w:pPr>
              <w:shd w:val="clear" w:color="auto" w:fill="D9D9D9" w:themeFill="background1" w:themeFillShade="D9"/>
              <w:jc w:val="both"/>
              <w:rPr>
                <w:rFonts w:ascii="Arial" w:hAnsi="Arial" w:cs="Arial"/>
                <w:sz w:val="22"/>
                <w:lang w:eastAsia="fr-FR"/>
              </w:rPr>
            </w:pPr>
            <w:r>
              <w:rPr>
                <w:rFonts w:ascii="Arial" w:hAnsi="Arial" w:cs="Arial"/>
                <w:sz w:val="22"/>
                <w:lang w:eastAsia="fr-FR"/>
              </w:rPr>
              <w:t>Restriction in the composition has been applied, please refer to confidential annex for further details.</w:t>
            </w:r>
          </w:p>
          <w:p w14:paraId="471E1B01" w14:textId="4CE24D45" w:rsidR="009812EA" w:rsidRPr="009812EA" w:rsidRDefault="00AE6676" w:rsidP="003918EF">
            <w:pPr>
              <w:shd w:val="clear" w:color="auto" w:fill="D9D9D9" w:themeFill="background1" w:themeFillShade="D9"/>
              <w:jc w:val="both"/>
              <w:rPr>
                <w:rFonts w:ascii="Arial" w:hAnsi="Arial" w:cs="Arial"/>
                <w:sz w:val="22"/>
                <w:lang w:eastAsia="fr-FR"/>
              </w:rPr>
            </w:pPr>
            <w:r>
              <w:rPr>
                <w:rFonts w:ascii="Arial" w:hAnsi="Arial" w:cs="Arial"/>
                <w:sz w:val="22"/>
                <w:lang w:eastAsia="fr-FR"/>
              </w:rPr>
              <w:t>A shelf-life of 2 years is currently authorized</w:t>
            </w:r>
            <w:r w:rsidR="001778A9">
              <w:rPr>
                <w:rFonts w:ascii="Arial" w:hAnsi="Arial" w:cs="Arial"/>
                <w:sz w:val="22"/>
                <w:lang w:eastAsia="fr-FR"/>
              </w:rPr>
              <w:t xml:space="preserve"> and confirmed</w:t>
            </w:r>
            <w:r>
              <w:rPr>
                <w:rFonts w:ascii="Arial" w:hAnsi="Arial" w:cs="Arial"/>
                <w:sz w:val="22"/>
                <w:lang w:eastAsia="fr-FR"/>
              </w:rPr>
              <w:t>. A minor change application should be submitted in order to claim a shelf-life of 3 years .</w:t>
            </w:r>
          </w:p>
          <w:p w14:paraId="44E6DD0F" w14:textId="7118B37B" w:rsidR="0047616F" w:rsidRDefault="0047616F" w:rsidP="00E87C9A">
            <w:pPr>
              <w:jc w:val="both"/>
              <w:rPr>
                <w:rFonts w:ascii="Arial" w:hAnsi="Arial" w:cs="Arial"/>
                <w:sz w:val="22"/>
                <w:lang w:val="en-US" w:eastAsia="fr-FR"/>
              </w:rPr>
            </w:pPr>
          </w:p>
          <w:p w14:paraId="66DCA4ED" w14:textId="45D92A55" w:rsidR="00E87C9A" w:rsidRPr="001E0A1F" w:rsidRDefault="00E87C9A" w:rsidP="00E87C9A">
            <w:pPr>
              <w:jc w:val="both"/>
              <w:rPr>
                <w:rFonts w:ascii="Arial" w:eastAsia="Calibri" w:hAnsi="Arial" w:cs="Arial"/>
                <w:iCs/>
                <w:sz w:val="22"/>
                <w:szCs w:val="22"/>
                <w:lang w:val="sv-SE" w:eastAsia="en-US"/>
              </w:rPr>
            </w:pPr>
          </w:p>
        </w:tc>
      </w:tr>
    </w:tbl>
    <w:p w14:paraId="2F0688AB" w14:textId="77777777" w:rsidR="00A53EE0" w:rsidRPr="001B3D9E" w:rsidRDefault="00A53EE0" w:rsidP="001B3D9E">
      <w:pPr>
        <w:contextualSpacing/>
        <w:jc w:val="both"/>
        <w:rPr>
          <w:rFonts w:ascii="Arial" w:eastAsia="Calibri" w:hAnsi="Arial" w:cs="Arial"/>
          <w:sz w:val="22"/>
          <w:szCs w:val="22"/>
          <w:lang w:val="sv-SE" w:eastAsia="sv-SE"/>
        </w:rPr>
      </w:pPr>
    </w:p>
    <w:p w14:paraId="28B5E329" w14:textId="77777777" w:rsidR="002F0FD5" w:rsidRPr="001B3D9E" w:rsidRDefault="002F0FD5" w:rsidP="001B3D9E">
      <w:pPr>
        <w:contextualSpacing/>
        <w:jc w:val="both"/>
        <w:rPr>
          <w:rFonts w:ascii="Arial" w:eastAsia="Calibri" w:hAnsi="Arial" w:cs="Arial"/>
          <w:sz w:val="22"/>
          <w:szCs w:val="22"/>
          <w:lang w:val="en-US" w:eastAsia="sv-SE"/>
        </w:rPr>
      </w:pPr>
    </w:p>
    <w:p w14:paraId="64D869F8" w14:textId="77777777" w:rsidR="00A53EE0" w:rsidRPr="001B3D9E" w:rsidRDefault="00A53EE0" w:rsidP="001B3D9E">
      <w:pPr>
        <w:ind w:left="360"/>
        <w:contextualSpacing/>
        <w:jc w:val="both"/>
        <w:rPr>
          <w:rFonts w:ascii="Arial" w:eastAsia="Calibri" w:hAnsi="Arial" w:cs="Arial"/>
          <w:sz w:val="22"/>
          <w:szCs w:val="22"/>
          <w:lang w:val="en-US" w:eastAsia="sv-SE"/>
        </w:rPr>
      </w:pPr>
    </w:p>
    <w:p w14:paraId="5D663345" w14:textId="77777777" w:rsidR="006C1229" w:rsidRPr="001B3D9E" w:rsidRDefault="006C1229" w:rsidP="001B3D9E">
      <w:pPr>
        <w:ind w:left="360"/>
        <w:contextualSpacing/>
        <w:jc w:val="both"/>
        <w:rPr>
          <w:rFonts w:ascii="Arial" w:eastAsia="Calibri" w:hAnsi="Arial" w:cs="Arial"/>
          <w:sz w:val="22"/>
          <w:szCs w:val="22"/>
          <w:lang w:val="en-US" w:eastAsia="sv-SE"/>
        </w:rPr>
        <w:sectPr w:rsidR="006C1229" w:rsidRPr="001B3D9E" w:rsidSect="001338DA">
          <w:endnotePr>
            <w:numFmt w:val="decimal"/>
          </w:endnotePr>
          <w:pgSz w:w="11907" w:h="16840" w:code="9"/>
          <w:pgMar w:top="1474" w:right="1247" w:bottom="2013" w:left="1446" w:header="850" w:footer="850" w:gutter="0"/>
          <w:cols w:space="720"/>
          <w:docGrid w:linePitch="272"/>
        </w:sectPr>
      </w:pPr>
    </w:p>
    <w:p w14:paraId="34C9D8A6" w14:textId="77777777" w:rsidR="003E2B5D" w:rsidRPr="001B3D9E" w:rsidRDefault="003E2B5D" w:rsidP="001B3D9E">
      <w:pPr>
        <w:ind w:left="360"/>
        <w:contextualSpacing/>
        <w:jc w:val="both"/>
        <w:rPr>
          <w:rFonts w:ascii="Arial" w:eastAsia="Calibri" w:hAnsi="Arial" w:cs="Arial"/>
          <w:sz w:val="22"/>
          <w:szCs w:val="22"/>
          <w:lang w:val="en-US" w:eastAsia="sv-SE"/>
        </w:rPr>
      </w:pPr>
    </w:p>
    <w:p w14:paraId="3E893870" w14:textId="77777777" w:rsidR="00BC3510" w:rsidRPr="00364E75" w:rsidRDefault="00BC3510" w:rsidP="001B3D9E">
      <w:pPr>
        <w:ind w:left="360"/>
        <w:contextualSpacing/>
        <w:jc w:val="both"/>
        <w:rPr>
          <w:rFonts w:ascii="Arial" w:eastAsia="Calibri" w:hAnsi="Arial" w:cs="Arial"/>
          <w:sz w:val="24"/>
          <w:szCs w:val="24"/>
          <w:lang w:val="en-US" w:eastAsia="sv-SE"/>
        </w:rPr>
      </w:pPr>
    </w:p>
    <w:p w14:paraId="3146FC40" w14:textId="77777777" w:rsidR="00BC3510" w:rsidRPr="00364E75" w:rsidRDefault="00A53EE0" w:rsidP="006E54E3">
      <w:pPr>
        <w:pStyle w:val="Titre3"/>
      </w:pPr>
      <w:bookmarkStart w:id="1394" w:name="_Toc389729029"/>
      <w:bookmarkStart w:id="1395" w:name="_Toc403472741"/>
      <w:bookmarkStart w:id="1396" w:name="_Toc492387895"/>
      <w:bookmarkStart w:id="1397" w:name="_Toc515022603"/>
      <w:r w:rsidRPr="00364E75">
        <w:t>Physical hazards and respective characteristics</w:t>
      </w:r>
      <w:bookmarkEnd w:id="1394"/>
      <w:bookmarkEnd w:id="1395"/>
      <w:bookmarkEnd w:id="1396"/>
      <w:bookmarkEnd w:id="1397"/>
    </w:p>
    <w:p w14:paraId="0B47FBBE" w14:textId="77777777" w:rsidR="00E342C3" w:rsidRPr="001B3D9E" w:rsidRDefault="00E342C3" w:rsidP="00AF7CD6">
      <w:pPr>
        <w:pStyle w:val="Absatz"/>
        <w:jc w:val="both"/>
        <w:rPr>
          <w:rFonts w:ascii="Arial" w:eastAsia="Calibri" w:hAnsi="Arial" w:cs="Arial"/>
          <w:sz w:val="22"/>
          <w:szCs w:val="22"/>
          <w:lang w:eastAsia="en-US"/>
        </w:rPr>
      </w:pPr>
      <w:bookmarkStart w:id="1398" w:name="_Toc389729188"/>
      <w:bookmarkStart w:id="1399" w:name="_Toc403472826"/>
    </w:p>
    <w:tbl>
      <w:tblPr>
        <w:tblW w:w="1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1701"/>
        <w:gridCol w:w="2694"/>
        <w:gridCol w:w="4961"/>
        <w:gridCol w:w="2410"/>
        <w:gridCol w:w="1331"/>
      </w:tblGrid>
      <w:tr w:rsidR="006C1229" w:rsidRPr="001B3D9E" w14:paraId="7157E0C0" w14:textId="77777777" w:rsidTr="006C1229">
        <w:trPr>
          <w:cantSplit/>
          <w:tblHeader/>
          <w:jc w:val="center"/>
        </w:trPr>
        <w:tc>
          <w:tcPr>
            <w:tcW w:w="1703" w:type="dxa"/>
            <w:shd w:val="clear" w:color="auto" w:fill="E0E0E0"/>
            <w:vAlign w:val="center"/>
          </w:tcPr>
          <w:p w14:paraId="63916F5A" w14:textId="77777777" w:rsidR="006C1229" w:rsidRPr="001B3D9E" w:rsidRDefault="006C1229" w:rsidP="00AF7CD6">
            <w:pPr>
              <w:jc w:val="both"/>
              <w:rPr>
                <w:rFonts w:ascii="Arial" w:eastAsia="Calibri" w:hAnsi="Arial" w:cs="Arial"/>
                <w:b/>
                <w:sz w:val="22"/>
                <w:szCs w:val="22"/>
              </w:rPr>
            </w:pPr>
            <w:r w:rsidRPr="001B3D9E">
              <w:rPr>
                <w:rFonts w:ascii="Arial" w:eastAsia="Calibri" w:hAnsi="Arial" w:cs="Arial"/>
                <w:b/>
                <w:sz w:val="22"/>
                <w:szCs w:val="22"/>
              </w:rPr>
              <w:t>Property</w:t>
            </w:r>
          </w:p>
        </w:tc>
        <w:tc>
          <w:tcPr>
            <w:tcW w:w="1701" w:type="dxa"/>
            <w:shd w:val="clear" w:color="auto" w:fill="E0E0E0"/>
            <w:vAlign w:val="center"/>
          </w:tcPr>
          <w:p w14:paraId="5D69CCE6" w14:textId="77777777" w:rsidR="006C1229" w:rsidRPr="001B3D9E" w:rsidRDefault="006C1229" w:rsidP="001B3D9E">
            <w:pPr>
              <w:jc w:val="both"/>
              <w:rPr>
                <w:rFonts w:ascii="Arial" w:eastAsia="Calibri" w:hAnsi="Arial" w:cs="Arial"/>
                <w:b/>
                <w:sz w:val="22"/>
                <w:szCs w:val="22"/>
              </w:rPr>
            </w:pPr>
            <w:r w:rsidRPr="001B3D9E">
              <w:rPr>
                <w:rFonts w:ascii="Arial" w:eastAsia="Calibri" w:hAnsi="Arial" w:cs="Arial"/>
                <w:b/>
                <w:sz w:val="22"/>
                <w:szCs w:val="22"/>
              </w:rPr>
              <w:t>Guideline and Method</w:t>
            </w:r>
          </w:p>
        </w:tc>
        <w:tc>
          <w:tcPr>
            <w:tcW w:w="2694" w:type="dxa"/>
            <w:shd w:val="clear" w:color="auto" w:fill="E0E0E0"/>
            <w:vAlign w:val="center"/>
          </w:tcPr>
          <w:p w14:paraId="3EE68166" w14:textId="77777777" w:rsidR="006C1229" w:rsidRPr="001B3D9E" w:rsidRDefault="006C1229" w:rsidP="001B3D9E">
            <w:pPr>
              <w:jc w:val="both"/>
              <w:rPr>
                <w:rFonts w:ascii="Arial" w:eastAsia="Calibri" w:hAnsi="Arial" w:cs="Arial"/>
                <w:b/>
                <w:sz w:val="22"/>
                <w:szCs w:val="22"/>
              </w:rPr>
            </w:pPr>
            <w:r w:rsidRPr="001B3D9E">
              <w:rPr>
                <w:rFonts w:ascii="Arial" w:eastAsia="Calibri" w:hAnsi="Arial" w:cs="Arial"/>
                <w:b/>
                <w:sz w:val="22"/>
                <w:szCs w:val="22"/>
              </w:rPr>
              <w:t>Purity of the test substance (% (w/w)</w:t>
            </w:r>
          </w:p>
        </w:tc>
        <w:tc>
          <w:tcPr>
            <w:tcW w:w="4961" w:type="dxa"/>
            <w:shd w:val="clear" w:color="auto" w:fill="E0E0E0"/>
            <w:vAlign w:val="center"/>
          </w:tcPr>
          <w:p w14:paraId="2BFF0AD6" w14:textId="77777777" w:rsidR="006C1229" w:rsidRPr="001B3D9E" w:rsidRDefault="006C1229" w:rsidP="001B3D9E">
            <w:pPr>
              <w:jc w:val="both"/>
              <w:rPr>
                <w:rFonts w:ascii="Arial" w:eastAsia="Calibri" w:hAnsi="Arial" w:cs="Arial"/>
                <w:b/>
                <w:sz w:val="22"/>
                <w:szCs w:val="22"/>
              </w:rPr>
            </w:pPr>
            <w:r w:rsidRPr="001B3D9E">
              <w:rPr>
                <w:rFonts w:ascii="Arial" w:eastAsia="Calibri" w:hAnsi="Arial" w:cs="Arial"/>
                <w:b/>
                <w:sz w:val="22"/>
                <w:szCs w:val="22"/>
              </w:rPr>
              <w:t>Results</w:t>
            </w:r>
          </w:p>
        </w:tc>
        <w:tc>
          <w:tcPr>
            <w:tcW w:w="2410" w:type="dxa"/>
            <w:shd w:val="clear" w:color="auto" w:fill="E0E0E0"/>
            <w:vAlign w:val="center"/>
          </w:tcPr>
          <w:p w14:paraId="724F72FB" w14:textId="77777777" w:rsidR="006C1229" w:rsidRPr="001B3D9E" w:rsidRDefault="006C1229" w:rsidP="001B3D9E">
            <w:pPr>
              <w:jc w:val="both"/>
              <w:rPr>
                <w:rFonts w:ascii="Arial" w:eastAsia="Calibri" w:hAnsi="Arial" w:cs="Arial"/>
                <w:b/>
                <w:sz w:val="22"/>
                <w:szCs w:val="22"/>
              </w:rPr>
            </w:pPr>
            <w:r w:rsidRPr="001B3D9E">
              <w:rPr>
                <w:rFonts w:ascii="Arial" w:eastAsia="Calibri" w:hAnsi="Arial" w:cs="Arial"/>
                <w:b/>
                <w:sz w:val="22"/>
                <w:szCs w:val="22"/>
              </w:rPr>
              <w:t>FR evaluation</w:t>
            </w:r>
          </w:p>
        </w:tc>
        <w:tc>
          <w:tcPr>
            <w:tcW w:w="1331" w:type="dxa"/>
            <w:shd w:val="clear" w:color="auto" w:fill="E0E0E0"/>
            <w:vAlign w:val="center"/>
          </w:tcPr>
          <w:p w14:paraId="6CFAECB6" w14:textId="77777777" w:rsidR="006C1229" w:rsidRPr="001B3D9E" w:rsidRDefault="006C1229" w:rsidP="001B3D9E">
            <w:pPr>
              <w:jc w:val="both"/>
              <w:rPr>
                <w:rFonts w:ascii="Arial" w:eastAsia="Calibri" w:hAnsi="Arial" w:cs="Arial"/>
                <w:b/>
                <w:sz w:val="22"/>
                <w:szCs w:val="22"/>
              </w:rPr>
            </w:pPr>
            <w:r w:rsidRPr="001B3D9E">
              <w:rPr>
                <w:rFonts w:ascii="Arial" w:eastAsia="Calibri" w:hAnsi="Arial" w:cs="Arial"/>
                <w:b/>
                <w:sz w:val="22"/>
                <w:szCs w:val="22"/>
              </w:rPr>
              <w:t>Reference</w:t>
            </w:r>
          </w:p>
        </w:tc>
      </w:tr>
      <w:tr w:rsidR="006C1229" w:rsidRPr="001B3D9E" w14:paraId="19816F44" w14:textId="77777777" w:rsidTr="006C1229">
        <w:trPr>
          <w:cantSplit/>
          <w:tblHeader/>
          <w:jc w:val="center"/>
        </w:trPr>
        <w:tc>
          <w:tcPr>
            <w:tcW w:w="1703" w:type="dxa"/>
          </w:tcPr>
          <w:p w14:paraId="53560F79"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Explosives</w:t>
            </w:r>
          </w:p>
        </w:tc>
        <w:tc>
          <w:tcPr>
            <w:tcW w:w="1701" w:type="dxa"/>
          </w:tcPr>
          <w:p w14:paraId="279C7A30"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Internal method +EC A14</w:t>
            </w:r>
          </w:p>
          <w:p w14:paraId="39084620"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iCs/>
                <w:sz w:val="22"/>
                <w:szCs w:val="22"/>
                <w:lang w:val="sv-SE" w:eastAsia="en-US"/>
              </w:rPr>
              <w:t>GLP</w:t>
            </w:r>
          </w:p>
        </w:tc>
        <w:tc>
          <w:tcPr>
            <w:tcW w:w="2694" w:type="dxa"/>
          </w:tcPr>
          <w:p w14:paraId="0D77066E"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096560: META SPC 1  batches 01 and 02 packaging grey aluminium spray 15%w/w IR3535 degased product</w:t>
            </w:r>
          </w:p>
          <w:p w14:paraId="2A3E6468"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iCs/>
                <w:sz w:val="22"/>
                <w:szCs w:val="22"/>
                <w:lang w:val="sv-SE" w:eastAsia="en-US"/>
              </w:rPr>
              <w:t>Product 096587: META SPC 2b batch: LJP15-167 packaging white HDPE spray 20.4%w/w IR3535</w:t>
            </w:r>
          </w:p>
        </w:tc>
        <w:tc>
          <w:tcPr>
            <w:tcW w:w="4961" w:type="dxa"/>
          </w:tcPr>
          <w:tbl>
            <w:tblPr>
              <w:tblStyle w:val="Grilledutableau2"/>
              <w:tblpPr w:leftFromText="141" w:rightFromText="141" w:vertAnchor="page" w:horzAnchor="margin" w:tblpY="106"/>
              <w:tblOverlap w:val="never"/>
              <w:tblW w:w="4850" w:type="dxa"/>
              <w:tblLayout w:type="fixed"/>
              <w:tblLook w:val="04A0" w:firstRow="1" w:lastRow="0" w:firstColumn="1" w:lastColumn="0" w:noHBand="0" w:noVBand="1"/>
            </w:tblPr>
            <w:tblGrid>
              <w:gridCol w:w="1271"/>
              <w:gridCol w:w="3579"/>
            </w:tblGrid>
            <w:tr w:rsidR="006C1229" w:rsidRPr="001B3D9E" w14:paraId="586DB1A5" w14:textId="77777777" w:rsidTr="006C1229">
              <w:trPr>
                <w:trHeight w:val="287"/>
              </w:trPr>
              <w:tc>
                <w:tcPr>
                  <w:tcW w:w="1271" w:type="dxa"/>
                </w:tcPr>
                <w:p w14:paraId="369EB755" w14:textId="77777777" w:rsidR="006C1229" w:rsidRPr="00AF7CD6" w:rsidRDefault="006C1229" w:rsidP="001B3D9E">
                  <w:pPr>
                    <w:jc w:val="both"/>
                    <w:rPr>
                      <w:rFonts w:ascii="Arial" w:hAnsi="Arial" w:cs="Arial"/>
                      <w:iCs/>
                      <w:lang w:val="sv-SE" w:eastAsia="en-US"/>
                    </w:rPr>
                  </w:pPr>
                </w:p>
              </w:tc>
              <w:tc>
                <w:tcPr>
                  <w:tcW w:w="3579" w:type="dxa"/>
                </w:tcPr>
                <w:p w14:paraId="01EC11A6" w14:textId="77777777" w:rsidR="006C1229" w:rsidRPr="001B3D9E" w:rsidRDefault="006C1229" w:rsidP="001B3D9E">
                  <w:pPr>
                    <w:jc w:val="both"/>
                    <w:rPr>
                      <w:rFonts w:ascii="Arial" w:hAnsi="Arial" w:cs="Arial"/>
                      <w:iCs/>
                      <w:lang w:val="sv-SE" w:eastAsia="en-US"/>
                    </w:rPr>
                  </w:pPr>
                  <w:r w:rsidRPr="001B3D9E">
                    <w:rPr>
                      <w:rFonts w:ascii="Arial" w:hAnsi="Arial" w:cs="Arial"/>
                      <w:iCs/>
                      <w:lang w:val="sv-SE" w:eastAsia="en-US"/>
                    </w:rPr>
                    <w:t>Explosive properties</w:t>
                  </w:r>
                </w:p>
              </w:tc>
            </w:tr>
            <w:tr w:rsidR="006C1229" w:rsidRPr="001B3D9E" w14:paraId="7D016ED8" w14:textId="77777777" w:rsidTr="006C1229">
              <w:trPr>
                <w:trHeight w:val="278"/>
              </w:trPr>
              <w:tc>
                <w:tcPr>
                  <w:tcW w:w="1271" w:type="dxa"/>
                </w:tcPr>
                <w:p w14:paraId="0344E475"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1</w:t>
                  </w:r>
                </w:p>
              </w:tc>
              <w:tc>
                <w:tcPr>
                  <w:tcW w:w="3579" w:type="dxa"/>
                </w:tcPr>
                <w:p w14:paraId="04FD1AFF"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No exothermic reaction, not explosive.</w:t>
                  </w:r>
                </w:p>
              </w:tc>
            </w:tr>
            <w:tr w:rsidR="006C1229" w:rsidRPr="001B3D9E" w14:paraId="0841FDFA" w14:textId="77777777" w:rsidTr="006C1229">
              <w:trPr>
                <w:trHeight w:val="272"/>
              </w:trPr>
              <w:tc>
                <w:tcPr>
                  <w:tcW w:w="1271" w:type="dxa"/>
                </w:tcPr>
                <w:p w14:paraId="3B064CDF" w14:textId="77777777" w:rsidR="006C1229" w:rsidRPr="00AF7CD6" w:rsidRDefault="006C1229" w:rsidP="00AF7CD6">
                  <w:pPr>
                    <w:jc w:val="both"/>
                    <w:rPr>
                      <w:rFonts w:ascii="Arial" w:hAnsi="Arial" w:cs="Arial"/>
                      <w:iCs/>
                      <w:lang w:val="sv-SE" w:eastAsia="en-US"/>
                    </w:rPr>
                  </w:pPr>
                  <w:r w:rsidRPr="00AF7CD6">
                    <w:rPr>
                      <w:rFonts w:ascii="Arial" w:hAnsi="Arial" w:cs="Arial"/>
                      <w:iCs/>
                      <w:lang w:val="sv-SE" w:eastAsia="en-US"/>
                    </w:rPr>
                    <w:t>Meta SPC 2</w:t>
                  </w:r>
                </w:p>
              </w:tc>
              <w:tc>
                <w:tcPr>
                  <w:tcW w:w="3579" w:type="dxa"/>
                </w:tcPr>
                <w:p w14:paraId="7BBFCDAA" w14:textId="77777777" w:rsidR="006C1229" w:rsidRPr="001B3D9E" w:rsidRDefault="006C1229" w:rsidP="00AF7CD6">
                  <w:pPr>
                    <w:jc w:val="both"/>
                    <w:rPr>
                      <w:rFonts w:ascii="Arial" w:hAnsi="Arial" w:cs="Arial"/>
                      <w:iCs/>
                      <w:lang w:val="sv-SE" w:eastAsia="en-US"/>
                    </w:rPr>
                  </w:pPr>
                  <w:r w:rsidRPr="001B3D9E">
                    <w:rPr>
                      <w:rFonts w:ascii="Arial" w:hAnsi="Arial" w:cs="Arial"/>
                      <w:iCs/>
                      <w:lang w:val="sv-SE" w:eastAsia="en-US"/>
                    </w:rPr>
                    <w:t>No exothermic reaction, not explosive.</w:t>
                  </w:r>
                </w:p>
              </w:tc>
            </w:tr>
          </w:tbl>
          <w:p w14:paraId="66B9262D" w14:textId="77777777" w:rsidR="006C1229" w:rsidRPr="001B3D9E" w:rsidRDefault="006C1229" w:rsidP="00AF7CD6">
            <w:pPr>
              <w:jc w:val="both"/>
              <w:rPr>
                <w:rFonts w:ascii="Arial" w:eastAsia="Calibri" w:hAnsi="Arial" w:cs="Arial"/>
                <w:sz w:val="22"/>
                <w:szCs w:val="22"/>
                <w:lang w:val="sv-SE"/>
              </w:rPr>
            </w:pPr>
          </w:p>
        </w:tc>
        <w:tc>
          <w:tcPr>
            <w:tcW w:w="2410" w:type="dxa"/>
            <w:shd w:val="clear" w:color="auto" w:fill="auto"/>
          </w:tcPr>
          <w:p w14:paraId="67FA7BB0" w14:textId="77777777" w:rsidR="006C1229" w:rsidRPr="001B3D9E" w:rsidRDefault="006C1229" w:rsidP="00AF7CD6">
            <w:pPr>
              <w:jc w:val="both"/>
              <w:rPr>
                <w:rFonts w:ascii="Arial" w:eastAsia="Calibri" w:hAnsi="Arial" w:cs="Arial"/>
                <w:sz w:val="22"/>
                <w:szCs w:val="22"/>
                <w:lang w:val="en-US"/>
              </w:rPr>
            </w:pPr>
            <w:r w:rsidRPr="001B3D9E">
              <w:rPr>
                <w:rFonts w:ascii="Arial" w:eastAsia="Calibri" w:hAnsi="Arial" w:cs="Arial"/>
                <w:sz w:val="22"/>
                <w:szCs w:val="22"/>
                <w:lang w:val="en-US"/>
              </w:rPr>
              <w:t xml:space="preserve">Acceptable </w:t>
            </w:r>
          </w:p>
          <w:p w14:paraId="0F680BFF" w14:textId="77777777" w:rsidR="006C1229" w:rsidRPr="001B3D9E" w:rsidRDefault="006C1229" w:rsidP="001B3D9E">
            <w:pPr>
              <w:jc w:val="both"/>
              <w:rPr>
                <w:rFonts w:ascii="Arial" w:eastAsia="Calibri" w:hAnsi="Arial" w:cs="Arial"/>
                <w:sz w:val="22"/>
                <w:szCs w:val="22"/>
                <w:lang w:val="en-US"/>
              </w:rPr>
            </w:pPr>
          </w:p>
          <w:p w14:paraId="25A0EF2F"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The biocidal products have no explosive properties.</w:t>
            </w:r>
          </w:p>
        </w:tc>
        <w:tc>
          <w:tcPr>
            <w:tcW w:w="1331" w:type="dxa"/>
          </w:tcPr>
          <w:p w14:paraId="2A04A4BC"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t xml:space="preserve">Anonymous </w:t>
            </w:r>
            <w:r w:rsidRPr="001B3D9E">
              <w:rPr>
                <w:rFonts w:ascii="Arial" w:eastAsia="Calibri" w:hAnsi="Arial" w:cs="Arial"/>
                <w:sz w:val="22"/>
                <w:szCs w:val="22"/>
                <w:lang w:val="sv-SE" w:eastAsia="sv-SE"/>
              </w:rPr>
              <w:t xml:space="preserve"> (2015), study number 15-912036-003</w:t>
            </w:r>
          </w:p>
          <w:p w14:paraId="0F307ECA"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527CD197"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(2015), study number 15-912036-008</w:t>
            </w:r>
          </w:p>
        </w:tc>
      </w:tr>
      <w:tr w:rsidR="006C1229" w:rsidRPr="001B3D9E" w14:paraId="5F73D4F3" w14:textId="77777777" w:rsidTr="006C1229">
        <w:trPr>
          <w:cantSplit/>
          <w:tblHeader/>
          <w:jc w:val="center"/>
        </w:trPr>
        <w:tc>
          <w:tcPr>
            <w:tcW w:w="1703" w:type="dxa"/>
          </w:tcPr>
          <w:p w14:paraId="15963C47"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Flammable gases</w:t>
            </w:r>
          </w:p>
        </w:tc>
        <w:tc>
          <w:tcPr>
            <w:tcW w:w="1701" w:type="dxa"/>
          </w:tcPr>
          <w:p w14:paraId="3F932897"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694" w:type="dxa"/>
          </w:tcPr>
          <w:p w14:paraId="0B88F68F"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4961" w:type="dxa"/>
          </w:tcPr>
          <w:p w14:paraId="20678D4A"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3FA41258" w14:textId="77777777" w:rsidR="006C1229" w:rsidRPr="001B3D9E" w:rsidRDefault="006C1229" w:rsidP="001B3D9E">
            <w:pPr>
              <w:jc w:val="both"/>
              <w:rPr>
                <w:rFonts w:ascii="Arial" w:eastAsia="Calibri" w:hAnsi="Arial" w:cs="Arial"/>
                <w:sz w:val="22"/>
                <w:szCs w:val="22"/>
              </w:rPr>
            </w:pPr>
          </w:p>
        </w:tc>
        <w:tc>
          <w:tcPr>
            <w:tcW w:w="2410" w:type="dxa"/>
          </w:tcPr>
          <w:p w14:paraId="1460983B"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as the products are a liquid and an aerosol</w:t>
            </w:r>
          </w:p>
        </w:tc>
        <w:tc>
          <w:tcPr>
            <w:tcW w:w="1331" w:type="dxa"/>
          </w:tcPr>
          <w:p w14:paraId="58BCD63D"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w:t>
            </w:r>
          </w:p>
        </w:tc>
      </w:tr>
      <w:tr w:rsidR="006C1229" w:rsidRPr="001B3D9E" w14:paraId="116A4B71" w14:textId="77777777" w:rsidTr="006C1229">
        <w:trPr>
          <w:cantSplit/>
          <w:tblHeader/>
          <w:jc w:val="center"/>
        </w:trPr>
        <w:tc>
          <w:tcPr>
            <w:tcW w:w="1703" w:type="dxa"/>
          </w:tcPr>
          <w:p w14:paraId="79BD529A"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Flammable aerosols</w:t>
            </w:r>
          </w:p>
        </w:tc>
        <w:tc>
          <w:tcPr>
            <w:tcW w:w="1701" w:type="dxa"/>
          </w:tcPr>
          <w:p w14:paraId="6F16E676"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EC N)440/2008, EC A9, ISO Std 3679</w:t>
            </w:r>
          </w:p>
          <w:p w14:paraId="5C943B45"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GLP</w:t>
            </w:r>
          </w:p>
        </w:tc>
        <w:tc>
          <w:tcPr>
            <w:tcW w:w="2694" w:type="dxa"/>
          </w:tcPr>
          <w:p w14:paraId="3DB2B064"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096560: META SPC 1  batches 01 and 02 packaging grey aluminium spray 15%w/w IR3535  degased product</w:t>
            </w:r>
          </w:p>
          <w:p w14:paraId="0B25BC81" w14:textId="77777777" w:rsidR="006C1229" w:rsidRPr="001B3D9E" w:rsidRDefault="006C1229" w:rsidP="001B3D9E">
            <w:pPr>
              <w:jc w:val="both"/>
              <w:rPr>
                <w:rFonts w:ascii="Arial" w:eastAsia="Calibri" w:hAnsi="Arial" w:cs="Arial"/>
                <w:iCs/>
                <w:sz w:val="22"/>
                <w:szCs w:val="22"/>
                <w:lang w:val="sv-SE" w:eastAsia="en-US"/>
              </w:rPr>
            </w:pPr>
          </w:p>
          <w:p w14:paraId="41BD61FA" w14:textId="77777777" w:rsidR="006C1229" w:rsidRPr="001B3D9E" w:rsidRDefault="006C1229" w:rsidP="001B3D9E">
            <w:pPr>
              <w:jc w:val="both"/>
              <w:rPr>
                <w:rFonts w:ascii="Arial" w:eastAsia="Calibri" w:hAnsi="Arial" w:cs="Arial"/>
                <w:sz w:val="22"/>
                <w:szCs w:val="22"/>
                <w:lang w:val="sv-SE"/>
              </w:rPr>
            </w:pPr>
          </w:p>
        </w:tc>
        <w:tc>
          <w:tcPr>
            <w:tcW w:w="4961" w:type="dxa"/>
          </w:tcPr>
          <w:p w14:paraId="196487BE"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Flash point: 15°C</w:t>
            </w:r>
          </w:p>
        </w:tc>
        <w:tc>
          <w:tcPr>
            <w:tcW w:w="2410" w:type="dxa"/>
          </w:tcPr>
          <w:p w14:paraId="40B84849" w14:textId="77777777" w:rsidR="006C1229" w:rsidRPr="001B3D9E" w:rsidRDefault="006C1229" w:rsidP="001B3D9E">
            <w:pPr>
              <w:jc w:val="both"/>
              <w:rPr>
                <w:rFonts w:ascii="Arial" w:eastAsia="Calibri" w:hAnsi="Arial" w:cs="Arial"/>
                <w:iCs/>
                <w:sz w:val="22"/>
                <w:szCs w:val="22"/>
                <w:lang w:val="sv-SE" w:eastAsia="en-US"/>
              </w:rPr>
            </w:pPr>
          </w:p>
          <w:p w14:paraId="78B9DE33"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en-US"/>
              </w:rPr>
              <w:t>Acceptable, the product is extremely flammable, the product is classified cat. 1 H222</w:t>
            </w:r>
          </w:p>
          <w:p w14:paraId="0D8E47E3" w14:textId="77777777" w:rsidR="006C1229" w:rsidRPr="001B3D9E" w:rsidRDefault="006C1229" w:rsidP="001B3D9E">
            <w:pPr>
              <w:jc w:val="both"/>
              <w:rPr>
                <w:rFonts w:ascii="Arial" w:eastAsia="Calibri" w:hAnsi="Arial" w:cs="Arial"/>
                <w:sz w:val="22"/>
                <w:szCs w:val="22"/>
              </w:rPr>
            </w:pPr>
          </w:p>
        </w:tc>
        <w:tc>
          <w:tcPr>
            <w:tcW w:w="1331" w:type="dxa"/>
          </w:tcPr>
          <w:p w14:paraId="26687E99"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11CD70BA"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(2015), study number 15-912036-008</w:t>
            </w:r>
          </w:p>
        </w:tc>
      </w:tr>
      <w:tr w:rsidR="006C1229" w:rsidRPr="001B3D9E" w14:paraId="54215E05" w14:textId="77777777" w:rsidTr="006C1229">
        <w:trPr>
          <w:cantSplit/>
          <w:tblHeader/>
          <w:jc w:val="center"/>
        </w:trPr>
        <w:tc>
          <w:tcPr>
            <w:tcW w:w="1703" w:type="dxa"/>
          </w:tcPr>
          <w:p w14:paraId="35DCE68C"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Oxidising gases</w:t>
            </w:r>
          </w:p>
        </w:tc>
        <w:tc>
          <w:tcPr>
            <w:tcW w:w="1701" w:type="dxa"/>
          </w:tcPr>
          <w:p w14:paraId="7685610C"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sz w:val="22"/>
                <w:szCs w:val="22"/>
                <w:lang w:val="fr-FR"/>
              </w:rPr>
              <w:t>-</w:t>
            </w:r>
          </w:p>
          <w:p w14:paraId="75E9018B" w14:textId="77777777" w:rsidR="006C1229" w:rsidRPr="001B3D9E" w:rsidRDefault="006C1229" w:rsidP="001B3D9E">
            <w:pPr>
              <w:jc w:val="both"/>
              <w:rPr>
                <w:rFonts w:ascii="Arial" w:eastAsia="Calibri" w:hAnsi="Arial" w:cs="Arial"/>
                <w:sz w:val="22"/>
                <w:szCs w:val="22"/>
                <w:lang w:val="fr-FR"/>
              </w:rPr>
            </w:pPr>
          </w:p>
        </w:tc>
        <w:tc>
          <w:tcPr>
            <w:tcW w:w="2694" w:type="dxa"/>
          </w:tcPr>
          <w:p w14:paraId="06ED18D3"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sz w:val="22"/>
                <w:szCs w:val="22"/>
                <w:lang w:val="fr-FR"/>
              </w:rPr>
              <w:t>-</w:t>
            </w:r>
          </w:p>
        </w:tc>
        <w:tc>
          <w:tcPr>
            <w:tcW w:w="4961" w:type="dxa"/>
          </w:tcPr>
          <w:p w14:paraId="50DE1CB6"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74004596" w14:textId="77777777" w:rsidR="006C1229" w:rsidRPr="001B3D9E" w:rsidRDefault="006C1229" w:rsidP="001B3D9E">
            <w:pPr>
              <w:jc w:val="both"/>
              <w:rPr>
                <w:rFonts w:ascii="Arial" w:eastAsia="Calibri" w:hAnsi="Arial" w:cs="Arial"/>
                <w:sz w:val="22"/>
                <w:szCs w:val="22"/>
              </w:rPr>
            </w:pPr>
          </w:p>
        </w:tc>
        <w:tc>
          <w:tcPr>
            <w:tcW w:w="2410" w:type="dxa"/>
          </w:tcPr>
          <w:p w14:paraId="497A72AB"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as the products are a liquid and an aerosol</w:t>
            </w:r>
          </w:p>
        </w:tc>
        <w:tc>
          <w:tcPr>
            <w:tcW w:w="1331" w:type="dxa"/>
          </w:tcPr>
          <w:p w14:paraId="798DE89A"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w:t>
            </w:r>
          </w:p>
        </w:tc>
      </w:tr>
      <w:tr w:rsidR="006C1229" w:rsidRPr="001B3D9E" w14:paraId="010E3946" w14:textId="77777777" w:rsidTr="006C1229">
        <w:trPr>
          <w:cantSplit/>
          <w:tblHeader/>
          <w:jc w:val="center"/>
        </w:trPr>
        <w:tc>
          <w:tcPr>
            <w:tcW w:w="1703" w:type="dxa"/>
          </w:tcPr>
          <w:p w14:paraId="1F20CC3F"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Gases under pressure</w:t>
            </w:r>
          </w:p>
        </w:tc>
        <w:tc>
          <w:tcPr>
            <w:tcW w:w="1701" w:type="dxa"/>
          </w:tcPr>
          <w:p w14:paraId="48484BFA"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2694" w:type="dxa"/>
          </w:tcPr>
          <w:p w14:paraId="18978D6A"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4961" w:type="dxa"/>
          </w:tcPr>
          <w:p w14:paraId="0918DBF3"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19BAB4D9" w14:textId="77777777" w:rsidR="006C1229" w:rsidRPr="001B3D9E" w:rsidRDefault="006C1229" w:rsidP="001B3D9E">
            <w:pPr>
              <w:jc w:val="both"/>
              <w:rPr>
                <w:rFonts w:ascii="Arial" w:eastAsia="Calibri" w:hAnsi="Arial" w:cs="Arial"/>
                <w:sz w:val="22"/>
                <w:szCs w:val="22"/>
              </w:rPr>
            </w:pPr>
          </w:p>
        </w:tc>
        <w:tc>
          <w:tcPr>
            <w:tcW w:w="2410" w:type="dxa"/>
            <w:shd w:val="clear" w:color="auto" w:fill="auto"/>
          </w:tcPr>
          <w:p w14:paraId="2AB8ABD2"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as the products are a liquid and an aerosol</w:t>
            </w:r>
          </w:p>
        </w:tc>
        <w:tc>
          <w:tcPr>
            <w:tcW w:w="1331" w:type="dxa"/>
          </w:tcPr>
          <w:p w14:paraId="09A4599B"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w:t>
            </w:r>
          </w:p>
        </w:tc>
      </w:tr>
      <w:tr w:rsidR="006C1229" w:rsidRPr="001B3D9E" w14:paraId="53A70D46" w14:textId="77777777" w:rsidTr="006C1229">
        <w:trPr>
          <w:cantSplit/>
          <w:tblHeader/>
          <w:jc w:val="center"/>
        </w:trPr>
        <w:tc>
          <w:tcPr>
            <w:tcW w:w="1703" w:type="dxa"/>
          </w:tcPr>
          <w:p w14:paraId="19B7DB1E"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lastRenderedPageBreak/>
              <w:t>Flammable liquids</w:t>
            </w:r>
          </w:p>
        </w:tc>
        <w:tc>
          <w:tcPr>
            <w:tcW w:w="1701" w:type="dxa"/>
          </w:tcPr>
          <w:p w14:paraId="3D5DD994"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EC N</w:t>
            </w:r>
            <w:r w:rsidR="005C62F7">
              <w:rPr>
                <w:rFonts w:ascii="Arial" w:eastAsia="Calibri" w:hAnsi="Arial" w:cs="Arial"/>
                <w:iCs/>
                <w:sz w:val="22"/>
                <w:szCs w:val="22"/>
                <w:lang w:val="sv-SE" w:eastAsia="en-US"/>
              </w:rPr>
              <w:t>°</w:t>
            </w:r>
            <w:r w:rsidRPr="001B3D9E">
              <w:rPr>
                <w:rFonts w:ascii="Arial" w:eastAsia="Calibri" w:hAnsi="Arial" w:cs="Arial"/>
                <w:iCs/>
                <w:sz w:val="22"/>
                <w:szCs w:val="22"/>
                <w:lang w:val="sv-SE" w:eastAsia="en-US"/>
              </w:rPr>
              <w:t>440/2008, EC A9, ISO Std 3679</w:t>
            </w:r>
          </w:p>
          <w:p w14:paraId="5470D346"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iCs/>
                <w:sz w:val="22"/>
                <w:szCs w:val="22"/>
                <w:lang w:val="sv-SE" w:eastAsia="en-US"/>
              </w:rPr>
              <w:t>GLP</w:t>
            </w:r>
          </w:p>
        </w:tc>
        <w:tc>
          <w:tcPr>
            <w:tcW w:w="2694" w:type="dxa"/>
          </w:tcPr>
          <w:p w14:paraId="0766181F"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iCs/>
                <w:sz w:val="22"/>
                <w:szCs w:val="22"/>
                <w:lang w:val="sv-SE" w:eastAsia="en-US"/>
              </w:rPr>
              <w:t>Product 096587: META SPC 2b batch: LJP15-167 packaging white HDPE spray 20.4%w/w IR3535</w:t>
            </w:r>
          </w:p>
        </w:tc>
        <w:tc>
          <w:tcPr>
            <w:tcW w:w="4961" w:type="dxa"/>
          </w:tcPr>
          <w:p w14:paraId="72B8221E"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Flash point: 37°C</w:t>
            </w:r>
          </w:p>
          <w:p w14:paraId="1D01D655" w14:textId="77777777" w:rsidR="006C1229" w:rsidRPr="001B3D9E" w:rsidRDefault="006C1229" w:rsidP="001B3D9E">
            <w:pPr>
              <w:jc w:val="both"/>
              <w:rPr>
                <w:rFonts w:ascii="Arial" w:eastAsia="Calibri" w:hAnsi="Arial" w:cs="Arial"/>
                <w:sz w:val="22"/>
                <w:szCs w:val="22"/>
              </w:rPr>
            </w:pPr>
          </w:p>
        </w:tc>
        <w:tc>
          <w:tcPr>
            <w:tcW w:w="2410" w:type="dxa"/>
          </w:tcPr>
          <w:p w14:paraId="6A88310D"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sz w:val="22"/>
                <w:szCs w:val="22"/>
                <w:lang w:val="en-US"/>
              </w:rPr>
              <w:t xml:space="preserve">Acceptable </w:t>
            </w:r>
          </w:p>
          <w:p w14:paraId="05CEA614"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en-US"/>
              </w:rPr>
              <w:t>The product is flammable liquid and vapour, the product is classified Cat.3 H226</w:t>
            </w:r>
          </w:p>
        </w:tc>
        <w:tc>
          <w:tcPr>
            <w:tcW w:w="1331" w:type="dxa"/>
          </w:tcPr>
          <w:p w14:paraId="63C60563"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t xml:space="preserve">Anonymous </w:t>
            </w:r>
            <w:r w:rsidRPr="001B3D9E">
              <w:rPr>
                <w:rFonts w:ascii="Arial" w:eastAsia="Calibri" w:hAnsi="Arial" w:cs="Arial"/>
                <w:sz w:val="22"/>
                <w:szCs w:val="22"/>
                <w:lang w:val="sv-SE" w:eastAsia="sv-SE"/>
              </w:rPr>
              <w:t xml:space="preserve"> (2015), study number 15-912036-003</w:t>
            </w:r>
          </w:p>
          <w:p w14:paraId="3EC982AD" w14:textId="77777777" w:rsidR="006C1229" w:rsidRPr="001B3D9E" w:rsidRDefault="006C1229" w:rsidP="001B3D9E">
            <w:pPr>
              <w:jc w:val="both"/>
              <w:rPr>
                <w:rFonts w:ascii="Arial" w:eastAsia="Calibri" w:hAnsi="Arial" w:cs="Arial"/>
                <w:sz w:val="22"/>
                <w:szCs w:val="22"/>
              </w:rPr>
            </w:pPr>
          </w:p>
        </w:tc>
      </w:tr>
      <w:tr w:rsidR="006C1229" w:rsidRPr="001B3D9E" w14:paraId="798131D9" w14:textId="77777777" w:rsidTr="006C1229">
        <w:trPr>
          <w:cantSplit/>
          <w:tblHeader/>
          <w:jc w:val="center"/>
        </w:trPr>
        <w:tc>
          <w:tcPr>
            <w:tcW w:w="1703" w:type="dxa"/>
          </w:tcPr>
          <w:p w14:paraId="4AB51BE2"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Flammable solids</w:t>
            </w:r>
          </w:p>
        </w:tc>
        <w:tc>
          <w:tcPr>
            <w:tcW w:w="1701" w:type="dxa"/>
          </w:tcPr>
          <w:p w14:paraId="20FB84B2"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sz w:val="22"/>
                <w:szCs w:val="22"/>
                <w:lang w:val="fr-FR"/>
              </w:rPr>
              <w:t>-</w:t>
            </w:r>
          </w:p>
          <w:p w14:paraId="6C1E611A" w14:textId="77777777" w:rsidR="006C1229" w:rsidRPr="001B3D9E" w:rsidRDefault="006C1229" w:rsidP="001B3D9E">
            <w:pPr>
              <w:jc w:val="both"/>
              <w:rPr>
                <w:rFonts w:ascii="Arial" w:eastAsia="Calibri" w:hAnsi="Arial" w:cs="Arial"/>
                <w:sz w:val="22"/>
                <w:szCs w:val="22"/>
                <w:lang w:val="fr-FR"/>
              </w:rPr>
            </w:pPr>
          </w:p>
        </w:tc>
        <w:tc>
          <w:tcPr>
            <w:tcW w:w="2694" w:type="dxa"/>
          </w:tcPr>
          <w:p w14:paraId="64800460"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sz w:val="22"/>
                <w:szCs w:val="22"/>
                <w:lang w:val="fr-FR"/>
              </w:rPr>
              <w:t>-</w:t>
            </w:r>
          </w:p>
        </w:tc>
        <w:tc>
          <w:tcPr>
            <w:tcW w:w="4961" w:type="dxa"/>
          </w:tcPr>
          <w:p w14:paraId="1E34C04D"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68C21340" w14:textId="77777777" w:rsidR="006C1229" w:rsidRPr="001B3D9E" w:rsidRDefault="006C1229" w:rsidP="001B3D9E">
            <w:pPr>
              <w:jc w:val="both"/>
              <w:rPr>
                <w:rFonts w:ascii="Arial" w:eastAsia="Calibri" w:hAnsi="Arial" w:cs="Arial"/>
                <w:sz w:val="22"/>
                <w:szCs w:val="22"/>
              </w:rPr>
            </w:pPr>
          </w:p>
        </w:tc>
        <w:tc>
          <w:tcPr>
            <w:tcW w:w="2410" w:type="dxa"/>
          </w:tcPr>
          <w:p w14:paraId="786970D0"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as the products are a liquid and an aerosol</w:t>
            </w:r>
          </w:p>
        </w:tc>
        <w:tc>
          <w:tcPr>
            <w:tcW w:w="1331" w:type="dxa"/>
          </w:tcPr>
          <w:p w14:paraId="0019D15B"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w:t>
            </w:r>
          </w:p>
        </w:tc>
      </w:tr>
      <w:tr w:rsidR="006C1229" w:rsidRPr="001B3D9E" w14:paraId="1899D34E" w14:textId="77777777" w:rsidTr="006C1229">
        <w:trPr>
          <w:cantSplit/>
          <w:tblHeader/>
          <w:jc w:val="center"/>
        </w:trPr>
        <w:tc>
          <w:tcPr>
            <w:tcW w:w="1703" w:type="dxa"/>
          </w:tcPr>
          <w:p w14:paraId="6C624EF6"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Self-reactive substances and mixtures</w:t>
            </w:r>
          </w:p>
        </w:tc>
        <w:tc>
          <w:tcPr>
            <w:tcW w:w="1701" w:type="dxa"/>
          </w:tcPr>
          <w:p w14:paraId="127C2809"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sz w:val="22"/>
                <w:szCs w:val="22"/>
                <w:lang w:val="fr-FR" w:eastAsia="en-US"/>
              </w:rPr>
              <w:t>Statement</w:t>
            </w:r>
          </w:p>
          <w:p w14:paraId="40188DB4" w14:textId="77777777" w:rsidR="006C1229" w:rsidRPr="001B3D9E" w:rsidRDefault="006C1229" w:rsidP="001B3D9E">
            <w:pPr>
              <w:jc w:val="both"/>
              <w:rPr>
                <w:rFonts w:ascii="Arial" w:eastAsia="Calibri" w:hAnsi="Arial" w:cs="Arial"/>
                <w:sz w:val="22"/>
                <w:szCs w:val="22"/>
                <w:lang w:val="fr-FR"/>
              </w:rPr>
            </w:pPr>
          </w:p>
        </w:tc>
        <w:tc>
          <w:tcPr>
            <w:tcW w:w="2694" w:type="dxa"/>
          </w:tcPr>
          <w:p w14:paraId="09010138"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4961" w:type="dxa"/>
          </w:tcPr>
          <w:p w14:paraId="0698781F" w14:textId="77777777" w:rsidR="006C1229" w:rsidRPr="001B3D9E" w:rsidRDefault="006C1229" w:rsidP="005C62F7">
            <w:pPr>
              <w:jc w:val="both"/>
              <w:rPr>
                <w:rFonts w:ascii="Arial" w:eastAsia="Calibri" w:hAnsi="Arial" w:cs="Arial"/>
                <w:sz w:val="22"/>
                <w:szCs w:val="22"/>
              </w:rPr>
            </w:pPr>
            <w:r w:rsidRPr="001B3D9E">
              <w:rPr>
                <w:rFonts w:ascii="Arial" w:eastAsia="Calibri" w:hAnsi="Arial" w:cs="Arial"/>
                <w:iCs/>
                <w:sz w:val="22"/>
                <w:szCs w:val="22"/>
                <w:lang w:val="sv-SE" w:eastAsia="en-US"/>
              </w:rPr>
              <w:t>According to the UN Manual of Tests and Criteria, 5th revised Edition (2010), the classification procedure for self-reactive substances (section 20.4) need not to be applied if the exothermic decomposition energy is less than 300 J/g. The onset temperature and decomposition energy were estimated usin</w:t>
            </w:r>
            <w:r w:rsidR="005C62F7">
              <w:rPr>
                <w:rFonts w:ascii="Arial" w:eastAsia="Calibri" w:hAnsi="Arial" w:cs="Arial"/>
                <w:iCs/>
                <w:sz w:val="22"/>
                <w:szCs w:val="22"/>
                <w:lang w:val="sv-SE" w:eastAsia="en-US"/>
              </w:rPr>
              <w:t>g</w:t>
            </w:r>
            <w:r w:rsidRPr="001B3D9E">
              <w:rPr>
                <w:rFonts w:ascii="Arial" w:eastAsia="Calibri" w:hAnsi="Arial" w:cs="Arial"/>
                <w:iCs/>
                <w:sz w:val="22"/>
                <w:szCs w:val="22"/>
                <w:lang w:val="sv-SE" w:eastAsia="en-US"/>
              </w:rPr>
              <w:t xml:space="preserve"> a Differential Scanning Calorimetry and no exothermic reaction was observed.</w:t>
            </w:r>
          </w:p>
        </w:tc>
        <w:tc>
          <w:tcPr>
            <w:tcW w:w="2410" w:type="dxa"/>
          </w:tcPr>
          <w:p w14:paraId="2244E846"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sz w:val="22"/>
                <w:szCs w:val="22"/>
                <w:lang w:val="fr-FR"/>
              </w:rPr>
              <w:t xml:space="preserve">Acceptable </w:t>
            </w:r>
          </w:p>
          <w:p w14:paraId="488F82F2" w14:textId="77777777" w:rsidR="006C1229" w:rsidRPr="001B3D9E" w:rsidRDefault="006C1229" w:rsidP="001B3D9E">
            <w:pPr>
              <w:jc w:val="both"/>
              <w:rPr>
                <w:rFonts w:ascii="Arial" w:eastAsia="Calibri" w:hAnsi="Arial" w:cs="Arial"/>
                <w:iCs/>
                <w:sz w:val="22"/>
                <w:szCs w:val="22"/>
                <w:lang w:val="sv-SE" w:eastAsia="en-US"/>
              </w:rPr>
            </w:pPr>
          </w:p>
          <w:p w14:paraId="449F5CA0" w14:textId="77777777" w:rsidR="006C1229" w:rsidRPr="001B3D9E" w:rsidRDefault="006C1229" w:rsidP="001B3D9E">
            <w:pPr>
              <w:jc w:val="both"/>
              <w:rPr>
                <w:rFonts w:ascii="Arial" w:eastAsia="Calibri" w:hAnsi="Arial" w:cs="Arial"/>
                <w:sz w:val="22"/>
                <w:szCs w:val="22"/>
                <w:lang w:val="fr-FR"/>
              </w:rPr>
            </w:pPr>
          </w:p>
        </w:tc>
        <w:tc>
          <w:tcPr>
            <w:tcW w:w="1331" w:type="dxa"/>
          </w:tcPr>
          <w:p w14:paraId="30B13061"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IUCLID</w:t>
            </w:r>
          </w:p>
        </w:tc>
      </w:tr>
      <w:tr w:rsidR="006C1229" w:rsidRPr="001B3D9E" w14:paraId="45D213B3" w14:textId="77777777" w:rsidTr="006C1229">
        <w:trPr>
          <w:cantSplit/>
          <w:tblHeader/>
          <w:jc w:val="center"/>
        </w:trPr>
        <w:tc>
          <w:tcPr>
            <w:tcW w:w="1703" w:type="dxa"/>
          </w:tcPr>
          <w:p w14:paraId="604C178C"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Pyrophoric liquids</w:t>
            </w:r>
          </w:p>
        </w:tc>
        <w:tc>
          <w:tcPr>
            <w:tcW w:w="1701" w:type="dxa"/>
          </w:tcPr>
          <w:p w14:paraId="6230493F"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sz w:val="22"/>
                <w:szCs w:val="22"/>
                <w:lang w:val="fr-FR" w:eastAsia="en-US"/>
              </w:rPr>
              <w:t>Statement</w:t>
            </w:r>
          </w:p>
          <w:p w14:paraId="7176EB99" w14:textId="77777777" w:rsidR="006C1229" w:rsidRPr="001B3D9E" w:rsidRDefault="006C1229" w:rsidP="001B3D9E">
            <w:pPr>
              <w:jc w:val="both"/>
              <w:rPr>
                <w:rFonts w:ascii="Arial" w:eastAsia="Calibri" w:hAnsi="Arial" w:cs="Arial"/>
                <w:sz w:val="22"/>
                <w:szCs w:val="22"/>
                <w:lang w:val="fr-FR"/>
              </w:rPr>
            </w:pPr>
          </w:p>
        </w:tc>
        <w:tc>
          <w:tcPr>
            <w:tcW w:w="2694" w:type="dxa"/>
          </w:tcPr>
          <w:p w14:paraId="7A393421"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4961" w:type="dxa"/>
          </w:tcPr>
          <w:p w14:paraId="7F91D763"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Experience in manufacture or handling shows that the liquid does not ignite spontaneously on coming into contact with air at normal temperatures (i.e. the liquid is known to be stable at room temperature for prolonged periods of time (days)).</w:t>
            </w:r>
          </w:p>
        </w:tc>
        <w:tc>
          <w:tcPr>
            <w:tcW w:w="2410" w:type="dxa"/>
          </w:tcPr>
          <w:p w14:paraId="1900E57B"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fr-FR"/>
              </w:rPr>
              <w:t>Acceptable</w:t>
            </w:r>
          </w:p>
          <w:p w14:paraId="5270648B" w14:textId="77777777" w:rsidR="006C1229" w:rsidRPr="001B3D9E" w:rsidRDefault="006C1229" w:rsidP="001B3D9E">
            <w:pPr>
              <w:jc w:val="both"/>
              <w:rPr>
                <w:rFonts w:ascii="Arial" w:eastAsia="Calibri" w:hAnsi="Arial" w:cs="Arial"/>
                <w:sz w:val="22"/>
                <w:szCs w:val="22"/>
              </w:rPr>
            </w:pPr>
          </w:p>
        </w:tc>
        <w:tc>
          <w:tcPr>
            <w:tcW w:w="1331" w:type="dxa"/>
          </w:tcPr>
          <w:p w14:paraId="3CCDFF90"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IUCLID</w:t>
            </w:r>
          </w:p>
        </w:tc>
      </w:tr>
      <w:tr w:rsidR="006C1229" w:rsidRPr="001B3D9E" w14:paraId="0B10F497" w14:textId="77777777" w:rsidTr="006C1229">
        <w:trPr>
          <w:cantSplit/>
          <w:tblHeader/>
          <w:jc w:val="center"/>
        </w:trPr>
        <w:tc>
          <w:tcPr>
            <w:tcW w:w="1703" w:type="dxa"/>
          </w:tcPr>
          <w:p w14:paraId="274A9272"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Pyrophoric solids</w:t>
            </w:r>
          </w:p>
        </w:tc>
        <w:tc>
          <w:tcPr>
            <w:tcW w:w="1701" w:type="dxa"/>
          </w:tcPr>
          <w:p w14:paraId="72E0DFC6"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sz w:val="22"/>
                <w:szCs w:val="22"/>
                <w:lang w:val="fr-FR"/>
              </w:rPr>
              <w:t>-</w:t>
            </w:r>
          </w:p>
          <w:p w14:paraId="37F5B042" w14:textId="77777777" w:rsidR="006C1229" w:rsidRPr="001B3D9E" w:rsidRDefault="006C1229" w:rsidP="001B3D9E">
            <w:pPr>
              <w:jc w:val="both"/>
              <w:rPr>
                <w:rFonts w:ascii="Arial" w:eastAsia="Calibri" w:hAnsi="Arial" w:cs="Arial"/>
                <w:sz w:val="22"/>
                <w:szCs w:val="22"/>
                <w:lang w:val="fr-FR"/>
              </w:rPr>
            </w:pPr>
          </w:p>
        </w:tc>
        <w:tc>
          <w:tcPr>
            <w:tcW w:w="2694" w:type="dxa"/>
          </w:tcPr>
          <w:p w14:paraId="67779B3B"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sz w:val="22"/>
                <w:szCs w:val="22"/>
                <w:lang w:val="fr-FR"/>
              </w:rPr>
              <w:t>-</w:t>
            </w:r>
          </w:p>
        </w:tc>
        <w:tc>
          <w:tcPr>
            <w:tcW w:w="4961" w:type="dxa"/>
          </w:tcPr>
          <w:p w14:paraId="728B1CAB"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p>
          <w:p w14:paraId="5DD7BE16" w14:textId="77777777" w:rsidR="006C1229" w:rsidRPr="001B3D9E" w:rsidRDefault="006C1229" w:rsidP="001B3D9E">
            <w:pPr>
              <w:jc w:val="both"/>
              <w:rPr>
                <w:rFonts w:ascii="Arial" w:eastAsia="Calibri" w:hAnsi="Arial" w:cs="Arial"/>
                <w:sz w:val="22"/>
                <w:szCs w:val="22"/>
              </w:rPr>
            </w:pPr>
          </w:p>
        </w:tc>
        <w:tc>
          <w:tcPr>
            <w:tcW w:w="2410" w:type="dxa"/>
          </w:tcPr>
          <w:p w14:paraId="38A43679"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as the products are a liquid and an aerosol</w:t>
            </w:r>
          </w:p>
        </w:tc>
        <w:tc>
          <w:tcPr>
            <w:tcW w:w="1331" w:type="dxa"/>
          </w:tcPr>
          <w:p w14:paraId="0ECA89B1"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w:t>
            </w:r>
          </w:p>
        </w:tc>
      </w:tr>
      <w:tr w:rsidR="006C1229" w:rsidRPr="001B3D9E" w14:paraId="3C5366C6" w14:textId="77777777" w:rsidTr="006C1229">
        <w:trPr>
          <w:cantSplit/>
          <w:tblHeader/>
          <w:jc w:val="center"/>
        </w:trPr>
        <w:tc>
          <w:tcPr>
            <w:tcW w:w="1703" w:type="dxa"/>
          </w:tcPr>
          <w:p w14:paraId="2483FB8E"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lastRenderedPageBreak/>
              <w:t>Self-heating substances and mixtures</w:t>
            </w:r>
          </w:p>
        </w:tc>
        <w:tc>
          <w:tcPr>
            <w:tcW w:w="1701" w:type="dxa"/>
          </w:tcPr>
          <w:p w14:paraId="765640FD"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sz w:val="22"/>
                <w:szCs w:val="22"/>
                <w:lang w:val="fr-FR" w:eastAsia="en-US"/>
              </w:rPr>
              <w:t>Statement</w:t>
            </w:r>
          </w:p>
          <w:p w14:paraId="660811E9" w14:textId="77777777" w:rsidR="006C1229" w:rsidRPr="001B3D9E" w:rsidRDefault="006C1229" w:rsidP="001B3D9E">
            <w:pPr>
              <w:jc w:val="both"/>
              <w:rPr>
                <w:rFonts w:ascii="Arial" w:eastAsia="Calibri" w:hAnsi="Arial" w:cs="Arial"/>
                <w:sz w:val="22"/>
                <w:szCs w:val="22"/>
                <w:lang w:val="fr-FR"/>
              </w:rPr>
            </w:pPr>
          </w:p>
        </w:tc>
        <w:tc>
          <w:tcPr>
            <w:tcW w:w="2694" w:type="dxa"/>
          </w:tcPr>
          <w:p w14:paraId="5EA3F5FA"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4961" w:type="dxa"/>
          </w:tcPr>
          <w:p w14:paraId="53206BF5"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In general, the phenomenon of self-heating applies only to solids. The surface of liquids is not large enough for reaction with air and the test method is not applicable to liquids. Therefore liquids are not classified as self-heating. However, if liquids are adsorbed on a large surface (e.g. on powder particles), a self-heating hazard should be considered. This is not the case for the considered biocidal products.</w:t>
            </w:r>
          </w:p>
        </w:tc>
        <w:tc>
          <w:tcPr>
            <w:tcW w:w="2410" w:type="dxa"/>
          </w:tcPr>
          <w:p w14:paraId="1DDA84AD"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sz w:val="22"/>
                <w:szCs w:val="22"/>
                <w:lang w:val="fr-FR"/>
              </w:rPr>
              <w:t xml:space="preserve">Acceptable </w:t>
            </w:r>
          </w:p>
          <w:p w14:paraId="63209F30" w14:textId="77777777" w:rsidR="006C1229" w:rsidRPr="001B3D9E" w:rsidRDefault="006C1229" w:rsidP="001B3D9E">
            <w:pPr>
              <w:jc w:val="both"/>
              <w:rPr>
                <w:rFonts w:ascii="Arial" w:eastAsia="Calibri" w:hAnsi="Arial" w:cs="Arial"/>
                <w:iCs/>
                <w:sz w:val="22"/>
                <w:szCs w:val="22"/>
                <w:lang w:val="sv-SE" w:eastAsia="en-US"/>
              </w:rPr>
            </w:pPr>
          </w:p>
          <w:p w14:paraId="7587D312" w14:textId="77777777" w:rsidR="006C1229" w:rsidRPr="001B3D9E" w:rsidRDefault="006C1229" w:rsidP="001B3D9E">
            <w:pPr>
              <w:jc w:val="both"/>
              <w:rPr>
                <w:rFonts w:ascii="Arial" w:eastAsia="Calibri" w:hAnsi="Arial" w:cs="Arial"/>
                <w:sz w:val="22"/>
                <w:szCs w:val="22"/>
                <w:lang w:val="fr-FR"/>
              </w:rPr>
            </w:pPr>
          </w:p>
        </w:tc>
        <w:tc>
          <w:tcPr>
            <w:tcW w:w="1331" w:type="dxa"/>
          </w:tcPr>
          <w:p w14:paraId="76B9432F"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IUCLID</w:t>
            </w:r>
          </w:p>
        </w:tc>
      </w:tr>
      <w:tr w:rsidR="006C1229" w:rsidRPr="001B3D9E" w14:paraId="445314F3" w14:textId="77777777" w:rsidTr="006C1229">
        <w:trPr>
          <w:cantSplit/>
          <w:tblHeader/>
          <w:jc w:val="center"/>
        </w:trPr>
        <w:tc>
          <w:tcPr>
            <w:tcW w:w="1703" w:type="dxa"/>
          </w:tcPr>
          <w:p w14:paraId="669A87C7"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Substances and mixtures which in contact with water emit flammable gases</w:t>
            </w:r>
          </w:p>
        </w:tc>
        <w:tc>
          <w:tcPr>
            <w:tcW w:w="1701" w:type="dxa"/>
          </w:tcPr>
          <w:p w14:paraId="5157D2EE"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sz w:val="22"/>
                <w:szCs w:val="22"/>
                <w:lang w:val="fr-FR" w:eastAsia="en-US"/>
              </w:rPr>
              <w:t>Statement</w:t>
            </w:r>
          </w:p>
          <w:p w14:paraId="3143D50B" w14:textId="77777777" w:rsidR="006C1229" w:rsidRPr="001B3D9E" w:rsidRDefault="006C1229" w:rsidP="001B3D9E">
            <w:pPr>
              <w:jc w:val="both"/>
              <w:rPr>
                <w:rFonts w:ascii="Arial" w:eastAsia="Calibri" w:hAnsi="Arial" w:cs="Arial"/>
                <w:sz w:val="22"/>
                <w:szCs w:val="22"/>
                <w:lang w:val="fr-FR"/>
              </w:rPr>
            </w:pPr>
          </w:p>
        </w:tc>
        <w:tc>
          <w:tcPr>
            <w:tcW w:w="2694" w:type="dxa"/>
          </w:tcPr>
          <w:p w14:paraId="1250E602"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4961" w:type="dxa"/>
          </w:tcPr>
          <w:p w14:paraId="44949A7E"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This determination is not required since:</w:t>
            </w:r>
          </w:p>
          <w:p w14:paraId="13F79D5B"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1- The chemical structure of the substances constituting the biocidal products do not contain metals or metalloids</w:t>
            </w:r>
          </w:p>
          <w:p w14:paraId="1D5C6DC6"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iCs/>
                <w:sz w:val="22"/>
                <w:szCs w:val="22"/>
                <w:lang w:val="sv-SE" w:eastAsia="en-US"/>
              </w:rPr>
              <w:t>2- Experience in handling and use shows that the substances and the products do not react with water (the substance contains water)</w:t>
            </w:r>
          </w:p>
        </w:tc>
        <w:tc>
          <w:tcPr>
            <w:tcW w:w="2410" w:type="dxa"/>
          </w:tcPr>
          <w:p w14:paraId="7DEC03DE"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sz w:val="22"/>
                <w:szCs w:val="22"/>
                <w:lang w:val="fr-FR"/>
              </w:rPr>
              <w:t xml:space="preserve">Acceptable </w:t>
            </w:r>
          </w:p>
          <w:p w14:paraId="625D4BAA" w14:textId="77777777" w:rsidR="006C1229" w:rsidRPr="001B3D9E" w:rsidRDefault="006C1229" w:rsidP="001B3D9E">
            <w:pPr>
              <w:jc w:val="both"/>
              <w:rPr>
                <w:rFonts w:ascii="Arial" w:eastAsia="Calibri" w:hAnsi="Arial" w:cs="Arial"/>
                <w:iCs/>
                <w:sz w:val="22"/>
                <w:szCs w:val="22"/>
                <w:lang w:val="sv-SE" w:eastAsia="en-US"/>
              </w:rPr>
            </w:pPr>
          </w:p>
          <w:p w14:paraId="302CA7E1" w14:textId="77777777" w:rsidR="006C1229" w:rsidRPr="001B3D9E" w:rsidRDefault="006C1229" w:rsidP="001B3D9E">
            <w:pPr>
              <w:jc w:val="both"/>
              <w:rPr>
                <w:rFonts w:ascii="Arial" w:eastAsia="Calibri" w:hAnsi="Arial" w:cs="Arial"/>
                <w:sz w:val="22"/>
                <w:szCs w:val="22"/>
                <w:lang w:val="fr-FR"/>
              </w:rPr>
            </w:pPr>
          </w:p>
        </w:tc>
        <w:tc>
          <w:tcPr>
            <w:tcW w:w="1331" w:type="dxa"/>
          </w:tcPr>
          <w:p w14:paraId="3C312487"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IUCLID</w:t>
            </w:r>
          </w:p>
        </w:tc>
      </w:tr>
      <w:tr w:rsidR="006C1229" w:rsidRPr="001B3D9E" w14:paraId="1903604F" w14:textId="77777777" w:rsidTr="006C1229">
        <w:trPr>
          <w:cantSplit/>
          <w:tblHeader/>
          <w:jc w:val="center"/>
        </w:trPr>
        <w:tc>
          <w:tcPr>
            <w:tcW w:w="1703" w:type="dxa"/>
          </w:tcPr>
          <w:p w14:paraId="42579A2D"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Oxidising liquids</w:t>
            </w:r>
          </w:p>
        </w:tc>
        <w:tc>
          <w:tcPr>
            <w:tcW w:w="1701" w:type="dxa"/>
          </w:tcPr>
          <w:p w14:paraId="35C27967"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sz w:val="22"/>
                <w:szCs w:val="22"/>
                <w:lang w:val="fr-FR" w:eastAsia="en-US"/>
              </w:rPr>
              <w:t>Statement</w:t>
            </w:r>
          </w:p>
          <w:p w14:paraId="00B84215" w14:textId="77777777" w:rsidR="006C1229" w:rsidRPr="001B3D9E" w:rsidRDefault="006C1229" w:rsidP="001B3D9E">
            <w:pPr>
              <w:jc w:val="both"/>
              <w:rPr>
                <w:rFonts w:ascii="Arial" w:eastAsia="Calibri" w:hAnsi="Arial" w:cs="Arial"/>
                <w:sz w:val="22"/>
                <w:szCs w:val="22"/>
                <w:lang w:val="fr-FR"/>
              </w:rPr>
            </w:pPr>
          </w:p>
        </w:tc>
        <w:tc>
          <w:tcPr>
            <w:tcW w:w="2694" w:type="dxa"/>
          </w:tcPr>
          <w:p w14:paraId="37CBD50E"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4961" w:type="dxa"/>
          </w:tcPr>
          <w:p w14:paraId="21B9411F"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This determination is not to be required since:</w:t>
            </w:r>
          </w:p>
          <w:p w14:paraId="5B0408B1"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(a) The constituents of the biocidal products do not contain any fluorine or chlorine; but only oxygen but:</w:t>
            </w:r>
          </w:p>
          <w:p w14:paraId="44CE649D"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iCs/>
                <w:sz w:val="22"/>
                <w:szCs w:val="22"/>
                <w:lang w:val="sv-SE" w:eastAsia="en-US"/>
              </w:rPr>
              <w:t xml:space="preserve">(b) The constituents of the biocidal products contain oxygen, but this element is always chemically bonded only to carbon or hydrogen. </w:t>
            </w:r>
          </w:p>
        </w:tc>
        <w:tc>
          <w:tcPr>
            <w:tcW w:w="2410" w:type="dxa"/>
          </w:tcPr>
          <w:p w14:paraId="3CF6AD9B"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lang w:val="fr-FR"/>
              </w:rPr>
              <w:t xml:space="preserve">Acceptable </w:t>
            </w:r>
          </w:p>
          <w:p w14:paraId="5E6EF397" w14:textId="77777777" w:rsidR="006C1229" w:rsidRPr="001B3D9E" w:rsidRDefault="006C1229" w:rsidP="001B3D9E">
            <w:pPr>
              <w:jc w:val="both"/>
              <w:rPr>
                <w:rFonts w:ascii="Arial" w:eastAsia="Calibri" w:hAnsi="Arial" w:cs="Arial"/>
                <w:sz w:val="22"/>
                <w:szCs w:val="22"/>
              </w:rPr>
            </w:pPr>
          </w:p>
        </w:tc>
        <w:tc>
          <w:tcPr>
            <w:tcW w:w="1331" w:type="dxa"/>
          </w:tcPr>
          <w:p w14:paraId="6183D15A"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IUCLID</w:t>
            </w:r>
          </w:p>
        </w:tc>
      </w:tr>
      <w:tr w:rsidR="006C1229" w:rsidRPr="001B3D9E" w14:paraId="070D87F4" w14:textId="77777777" w:rsidTr="006C1229">
        <w:trPr>
          <w:cantSplit/>
          <w:tblHeader/>
          <w:jc w:val="center"/>
        </w:trPr>
        <w:tc>
          <w:tcPr>
            <w:tcW w:w="1703" w:type="dxa"/>
          </w:tcPr>
          <w:p w14:paraId="31927EC8"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Oxidising solids</w:t>
            </w:r>
          </w:p>
        </w:tc>
        <w:tc>
          <w:tcPr>
            <w:tcW w:w="1701" w:type="dxa"/>
          </w:tcPr>
          <w:p w14:paraId="5C168E74"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p w14:paraId="6863E323" w14:textId="77777777" w:rsidR="006C1229" w:rsidRPr="001B3D9E" w:rsidRDefault="006C1229" w:rsidP="001B3D9E">
            <w:pPr>
              <w:jc w:val="both"/>
              <w:rPr>
                <w:rFonts w:ascii="Arial" w:eastAsia="Calibri" w:hAnsi="Arial" w:cs="Arial"/>
                <w:sz w:val="22"/>
                <w:szCs w:val="22"/>
                <w:lang w:val="fr-FR"/>
              </w:rPr>
            </w:pPr>
          </w:p>
        </w:tc>
        <w:tc>
          <w:tcPr>
            <w:tcW w:w="2694" w:type="dxa"/>
          </w:tcPr>
          <w:p w14:paraId="5B0D9E3D"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4961" w:type="dxa"/>
          </w:tcPr>
          <w:p w14:paraId="347C72E9"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r w:rsidRPr="001B3D9E">
              <w:rPr>
                <w:rFonts w:ascii="Arial" w:eastAsia="Calibri" w:hAnsi="Arial" w:cs="Arial"/>
                <w:sz w:val="22"/>
                <w:szCs w:val="22"/>
                <w:lang w:val="fr-FR" w:eastAsia="en-US"/>
              </w:rPr>
              <w:t>.</w:t>
            </w:r>
          </w:p>
        </w:tc>
        <w:tc>
          <w:tcPr>
            <w:tcW w:w="2410" w:type="dxa"/>
          </w:tcPr>
          <w:p w14:paraId="25512BF0"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as the product is not a solid</w:t>
            </w:r>
          </w:p>
        </w:tc>
        <w:tc>
          <w:tcPr>
            <w:tcW w:w="1331" w:type="dxa"/>
          </w:tcPr>
          <w:p w14:paraId="360F611E" w14:textId="77777777" w:rsidR="006C1229" w:rsidRPr="001B3D9E" w:rsidRDefault="006C1229" w:rsidP="001B3D9E">
            <w:pPr>
              <w:jc w:val="both"/>
              <w:rPr>
                <w:rFonts w:ascii="Arial" w:eastAsia="Calibri" w:hAnsi="Arial" w:cs="Arial"/>
                <w:sz w:val="22"/>
                <w:szCs w:val="22"/>
              </w:rPr>
            </w:pPr>
          </w:p>
        </w:tc>
      </w:tr>
      <w:tr w:rsidR="006C1229" w:rsidRPr="001B3D9E" w14:paraId="432D89DB" w14:textId="77777777" w:rsidTr="006C1229">
        <w:trPr>
          <w:cantSplit/>
          <w:tblHeader/>
          <w:jc w:val="center"/>
        </w:trPr>
        <w:tc>
          <w:tcPr>
            <w:tcW w:w="1703" w:type="dxa"/>
          </w:tcPr>
          <w:p w14:paraId="2D255D21"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Organic peroxides</w:t>
            </w:r>
          </w:p>
        </w:tc>
        <w:tc>
          <w:tcPr>
            <w:tcW w:w="1701" w:type="dxa"/>
          </w:tcPr>
          <w:p w14:paraId="0D728B64"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sz w:val="22"/>
                <w:szCs w:val="22"/>
                <w:lang w:val="fr-FR" w:eastAsia="en-US"/>
              </w:rPr>
              <w:t>Statement</w:t>
            </w:r>
          </w:p>
          <w:p w14:paraId="7E5A2AFB" w14:textId="77777777" w:rsidR="006C1229" w:rsidRPr="001B3D9E" w:rsidRDefault="006C1229" w:rsidP="001B3D9E">
            <w:pPr>
              <w:jc w:val="both"/>
              <w:rPr>
                <w:rFonts w:ascii="Arial" w:eastAsia="Calibri" w:hAnsi="Arial" w:cs="Arial"/>
                <w:sz w:val="22"/>
                <w:szCs w:val="22"/>
                <w:lang w:val="fr-FR"/>
              </w:rPr>
            </w:pPr>
          </w:p>
        </w:tc>
        <w:tc>
          <w:tcPr>
            <w:tcW w:w="2694" w:type="dxa"/>
          </w:tcPr>
          <w:p w14:paraId="642FCD1A"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4961" w:type="dxa"/>
          </w:tcPr>
          <w:p w14:paraId="18DC4A45"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Organic peroxides are classified by definition based on their chemical structure and on the available oxygen and hydrogen peroxide content of formulations. None of the formulations contain peroxide structures.</w:t>
            </w:r>
          </w:p>
        </w:tc>
        <w:tc>
          <w:tcPr>
            <w:tcW w:w="2410" w:type="dxa"/>
          </w:tcPr>
          <w:p w14:paraId="5619FB27"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fr-FR"/>
              </w:rPr>
              <w:t xml:space="preserve">Acceptable </w:t>
            </w:r>
          </w:p>
          <w:p w14:paraId="3DC4E8F3" w14:textId="77777777" w:rsidR="006C1229" w:rsidRPr="001B3D9E" w:rsidRDefault="006C1229" w:rsidP="001B3D9E">
            <w:pPr>
              <w:jc w:val="both"/>
              <w:rPr>
                <w:rFonts w:ascii="Arial" w:eastAsia="Calibri" w:hAnsi="Arial" w:cs="Arial"/>
                <w:sz w:val="22"/>
                <w:szCs w:val="22"/>
              </w:rPr>
            </w:pPr>
          </w:p>
        </w:tc>
        <w:tc>
          <w:tcPr>
            <w:tcW w:w="1331" w:type="dxa"/>
          </w:tcPr>
          <w:p w14:paraId="46298DB1"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IUCLID</w:t>
            </w:r>
          </w:p>
        </w:tc>
      </w:tr>
      <w:tr w:rsidR="006C1229" w:rsidRPr="001B3D9E" w14:paraId="7833C111" w14:textId="77777777" w:rsidTr="006C1229">
        <w:trPr>
          <w:cantSplit/>
          <w:tblHeader/>
          <w:jc w:val="center"/>
        </w:trPr>
        <w:tc>
          <w:tcPr>
            <w:tcW w:w="1703" w:type="dxa"/>
          </w:tcPr>
          <w:p w14:paraId="450E6622"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lastRenderedPageBreak/>
              <w:t>Corrosive to metals</w:t>
            </w:r>
          </w:p>
        </w:tc>
        <w:tc>
          <w:tcPr>
            <w:tcW w:w="1701" w:type="dxa"/>
          </w:tcPr>
          <w:p w14:paraId="5470FC71"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Manuel d’épreuves et de critères des Nation Unies” part 37</w:t>
            </w:r>
          </w:p>
          <w:p w14:paraId="0D916FF1"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GLP</w:t>
            </w:r>
          </w:p>
        </w:tc>
        <w:tc>
          <w:tcPr>
            <w:tcW w:w="2694" w:type="dxa"/>
          </w:tcPr>
          <w:p w14:paraId="1F8031D1"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 xml:space="preserve">Product 096587: META SPC 2b </w:t>
            </w:r>
          </w:p>
          <w:p w14:paraId="1403DA6C"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Aluminium alloy and steel</w:t>
            </w:r>
          </w:p>
          <w:p w14:paraId="72DF1D40"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096560</w:t>
            </w:r>
          </w:p>
          <w:p w14:paraId="74720D0B"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Aluminium alloy and steel</w:t>
            </w:r>
          </w:p>
          <w:p w14:paraId="566B554F" w14:textId="77777777" w:rsidR="006C1229" w:rsidRPr="001B3D9E" w:rsidRDefault="006C1229" w:rsidP="001B3D9E">
            <w:pPr>
              <w:jc w:val="both"/>
              <w:rPr>
                <w:rFonts w:ascii="Arial" w:eastAsia="Calibri" w:hAnsi="Arial" w:cs="Arial"/>
                <w:sz w:val="22"/>
                <w:szCs w:val="22"/>
                <w:lang w:val="en-US"/>
              </w:rPr>
            </w:pPr>
          </w:p>
        </w:tc>
        <w:tc>
          <w:tcPr>
            <w:tcW w:w="4961" w:type="dxa"/>
          </w:tcPr>
          <w:p w14:paraId="6EB48A58"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Following the 168 hours of test of Marie-Rose Spray 2 en 1 Ref 096587 product with both carbon steel and aluminium alloy specimens, a weight loss lower than 13.5% was obtained and a  maximum depth of attack lower than 120 µm was measured: the corrosiveness of the product  Marie-Rose Spray Ref 096587 is not grade 8.</w:t>
            </w:r>
          </w:p>
          <w:p w14:paraId="1F2C3939"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Following the 168 hours of test of Marie-Rose Aerosol Ref 096560 product with both carbon steel and aluminium alloy specimens, a weight loss lower than 13.5% was obtained and a maximum depth of attack lower than 120 µm was measured: the corrosiveness of the product Marie-Rose aerosol Ref 096560 is not grade 8.</w:t>
            </w:r>
          </w:p>
        </w:tc>
        <w:tc>
          <w:tcPr>
            <w:tcW w:w="2410" w:type="dxa"/>
          </w:tcPr>
          <w:p w14:paraId="7E9BFEDE"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sz w:val="22"/>
                <w:szCs w:val="22"/>
                <w:lang w:val="fr-FR"/>
              </w:rPr>
              <w:t>Acceptable</w:t>
            </w:r>
          </w:p>
          <w:p w14:paraId="418D8F92" w14:textId="77777777" w:rsidR="006C1229" w:rsidRPr="001B3D9E" w:rsidRDefault="006C1229" w:rsidP="00AF7CD6">
            <w:pPr>
              <w:jc w:val="both"/>
              <w:rPr>
                <w:rFonts w:ascii="Arial" w:eastAsia="Calibri" w:hAnsi="Arial" w:cs="Arial"/>
                <w:iCs/>
                <w:sz w:val="22"/>
                <w:szCs w:val="22"/>
                <w:lang w:val="sv-SE" w:eastAsia="en-US"/>
              </w:rPr>
            </w:pPr>
          </w:p>
          <w:p w14:paraId="6EC9B6DE" w14:textId="77777777" w:rsidR="006C1229" w:rsidRPr="001B3D9E" w:rsidRDefault="006C1229" w:rsidP="001B3D9E">
            <w:pPr>
              <w:jc w:val="both"/>
              <w:rPr>
                <w:rFonts w:ascii="Arial" w:eastAsia="Calibri" w:hAnsi="Arial" w:cs="Arial"/>
                <w:sz w:val="22"/>
                <w:szCs w:val="22"/>
                <w:lang w:val="fr-FR"/>
              </w:rPr>
            </w:pPr>
          </w:p>
        </w:tc>
        <w:tc>
          <w:tcPr>
            <w:tcW w:w="1331" w:type="dxa"/>
          </w:tcPr>
          <w:p w14:paraId="4B7952E4"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Chambouvet L. (2015), Report PV/239/15/LC</w:t>
            </w:r>
          </w:p>
          <w:p w14:paraId="086DD291"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Chambouvet L. (2015), Report PV/249/15/LC</w:t>
            </w:r>
          </w:p>
        </w:tc>
      </w:tr>
      <w:tr w:rsidR="006C1229" w:rsidRPr="001B3D9E" w14:paraId="44AE2F6C" w14:textId="77777777" w:rsidTr="006C1229">
        <w:trPr>
          <w:cantSplit/>
          <w:tblHeader/>
          <w:jc w:val="center"/>
        </w:trPr>
        <w:tc>
          <w:tcPr>
            <w:tcW w:w="1703" w:type="dxa"/>
          </w:tcPr>
          <w:p w14:paraId="74829272" w14:textId="77777777" w:rsidR="006C1229" w:rsidRPr="001B3D9E" w:rsidRDefault="006C1229" w:rsidP="00AF7CD6">
            <w:pPr>
              <w:jc w:val="both"/>
              <w:rPr>
                <w:rFonts w:ascii="Arial" w:eastAsia="Calibri" w:hAnsi="Arial" w:cs="Arial"/>
                <w:sz w:val="22"/>
                <w:szCs w:val="22"/>
                <w:lang w:val="en-US"/>
              </w:rPr>
            </w:pPr>
            <w:r w:rsidRPr="001B3D9E">
              <w:rPr>
                <w:rFonts w:ascii="Arial" w:eastAsia="Calibri" w:hAnsi="Arial" w:cs="Arial"/>
                <w:sz w:val="22"/>
                <w:szCs w:val="22"/>
                <w:lang w:val="en-US"/>
              </w:rPr>
              <w:t>Auto-ignition temperatures of products (liquids and gases)</w:t>
            </w:r>
          </w:p>
        </w:tc>
        <w:tc>
          <w:tcPr>
            <w:tcW w:w="1701" w:type="dxa"/>
          </w:tcPr>
          <w:p w14:paraId="5039278F" w14:textId="77777777" w:rsidR="006C1229" w:rsidRPr="001B3D9E" w:rsidRDefault="006C1229" w:rsidP="00AF7CD6">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 xml:space="preserve">EC n°440/2008 </w:t>
            </w:r>
          </w:p>
          <w:p w14:paraId="3BAF7470"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EC A15 method</w:t>
            </w:r>
          </w:p>
          <w:p w14:paraId="5512BE35"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iCs/>
                <w:sz w:val="22"/>
                <w:szCs w:val="22"/>
                <w:lang w:val="sv-SE" w:eastAsia="en-US"/>
              </w:rPr>
              <w:t>GLP</w:t>
            </w:r>
          </w:p>
        </w:tc>
        <w:tc>
          <w:tcPr>
            <w:tcW w:w="2694" w:type="dxa"/>
          </w:tcPr>
          <w:p w14:paraId="4B17E912"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096560: META SPC 1  batches 01 and 02 packaging grey aluminium spray 15%w/w IR3535 degased product</w:t>
            </w:r>
          </w:p>
          <w:p w14:paraId="6F552E01"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iCs/>
                <w:sz w:val="22"/>
                <w:szCs w:val="22"/>
                <w:lang w:val="sv-SE" w:eastAsia="en-US"/>
              </w:rPr>
              <w:t>Product 096587: META SPC 2b batch: LJP15-167 packaging white HDPE spray 20.4%w/w IR3535</w:t>
            </w:r>
          </w:p>
        </w:tc>
        <w:tc>
          <w:tcPr>
            <w:tcW w:w="4961" w:type="dxa"/>
          </w:tcPr>
          <w:p w14:paraId="31D2CDBB" w14:textId="77777777" w:rsidR="006C1229" w:rsidRPr="001B3D9E" w:rsidRDefault="006C1229"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Product 096587 : 450°C</w:t>
            </w:r>
          </w:p>
          <w:p w14:paraId="7F2B5207"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Product  096560: 397°C</w:t>
            </w:r>
          </w:p>
          <w:p w14:paraId="3BF6C13E" w14:textId="77777777" w:rsidR="006C1229" w:rsidRPr="001B3D9E" w:rsidRDefault="006C1229" w:rsidP="001B3D9E">
            <w:pPr>
              <w:jc w:val="both"/>
              <w:rPr>
                <w:rFonts w:ascii="Arial" w:eastAsia="Calibri" w:hAnsi="Arial" w:cs="Arial"/>
                <w:sz w:val="22"/>
                <w:szCs w:val="22"/>
              </w:rPr>
            </w:pPr>
          </w:p>
        </w:tc>
        <w:tc>
          <w:tcPr>
            <w:tcW w:w="2410" w:type="dxa"/>
          </w:tcPr>
          <w:p w14:paraId="0460342E"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en-US"/>
              </w:rPr>
              <w:t xml:space="preserve">Acceptable </w:t>
            </w:r>
          </w:p>
          <w:p w14:paraId="79BE7537"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en-US"/>
              </w:rPr>
              <w:t>The products are not auto-flammable at ambient temperature.</w:t>
            </w:r>
          </w:p>
          <w:p w14:paraId="1AA3BB24" w14:textId="77777777" w:rsidR="006C1229" w:rsidRPr="001B3D9E" w:rsidRDefault="006C1229" w:rsidP="001B3D9E">
            <w:pPr>
              <w:jc w:val="both"/>
              <w:rPr>
                <w:rFonts w:ascii="Arial" w:eastAsia="Calibri" w:hAnsi="Arial" w:cs="Arial"/>
                <w:sz w:val="22"/>
                <w:szCs w:val="22"/>
                <w:lang w:val="en-US"/>
              </w:rPr>
            </w:pPr>
          </w:p>
        </w:tc>
        <w:tc>
          <w:tcPr>
            <w:tcW w:w="1331" w:type="dxa"/>
          </w:tcPr>
          <w:p w14:paraId="164F06CF"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iCs/>
                <w:sz w:val="22"/>
                <w:szCs w:val="22"/>
                <w:lang w:val="sv-SE" w:eastAsia="en-US"/>
              </w:rPr>
              <w:t xml:space="preserve">Anonymous </w:t>
            </w:r>
            <w:r w:rsidRPr="001B3D9E">
              <w:rPr>
                <w:rFonts w:ascii="Arial" w:eastAsia="Calibri" w:hAnsi="Arial" w:cs="Arial"/>
                <w:sz w:val="22"/>
                <w:szCs w:val="22"/>
                <w:lang w:val="sv-SE" w:eastAsia="sv-SE"/>
              </w:rPr>
              <w:t xml:space="preserve"> (2015), study number 15-912036-003</w:t>
            </w:r>
          </w:p>
          <w:p w14:paraId="70C4E58C"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Anonymous</w:t>
            </w:r>
          </w:p>
          <w:p w14:paraId="4CA72E75"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lang w:val="sv-SE" w:eastAsia="sv-SE"/>
              </w:rPr>
              <w:t>(2015), study number 15-912036-008</w:t>
            </w:r>
          </w:p>
        </w:tc>
      </w:tr>
      <w:tr w:rsidR="006C1229" w:rsidRPr="001B3D9E" w14:paraId="726ECD7F" w14:textId="77777777" w:rsidTr="006C1229">
        <w:trPr>
          <w:cantSplit/>
          <w:tblHeader/>
          <w:jc w:val="center"/>
        </w:trPr>
        <w:tc>
          <w:tcPr>
            <w:tcW w:w="1703" w:type="dxa"/>
          </w:tcPr>
          <w:p w14:paraId="695E11CE"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Relative self-ignition temperature for solids</w:t>
            </w:r>
          </w:p>
        </w:tc>
        <w:tc>
          <w:tcPr>
            <w:tcW w:w="1701" w:type="dxa"/>
          </w:tcPr>
          <w:p w14:paraId="58DE084A"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p w14:paraId="58F0F3C5" w14:textId="77777777" w:rsidR="006C1229" w:rsidRPr="001B3D9E" w:rsidRDefault="006C1229" w:rsidP="001B3D9E">
            <w:pPr>
              <w:jc w:val="both"/>
              <w:rPr>
                <w:rFonts w:ascii="Arial" w:eastAsia="Calibri" w:hAnsi="Arial" w:cs="Arial"/>
                <w:sz w:val="22"/>
                <w:szCs w:val="22"/>
                <w:lang w:val="fr-FR"/>
              </w:rPr>
            </w:pPr>
          </w:p>
        </w:tc>
        <w:tc>
          <w:tcPr>
            <w:tcW w:w="2694" w:type="dxa"/>
          </w:tcPr>
          <w:p w14:paraId="2EC4B432"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4961" w:type="dxa"/>
          </w:tcPr>
          <w:p w14:paraId="4B419DA8"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r w:rsidRPr="001B3D9E">
              <w:rPr>
                <w:rFonts w:ascii="Arial" w:eastAsia="Calibri" w:hAnsi="Arial" w:cs="Arial"/>
                <w:sz w:val="22"/>
                <w:szCs w:val="22"/>
                <w:lang w:val="fr-FR" w:eastAsia="en-US"/>
              </w:rPr>
              <w:t>.</w:t>
            </w:r>
          </w:p>
        </w:tc>
        <w:tc>
          <w:tcPr>
            <w:tcW w:w="2410" w:type="dxa"/>
          </w:tcPr>
          <w:p w14:paraId="2F4A186A"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as the product is not a solid.</w:t>
            </w:r>
          </w:p>
        </w:tc>
        <w:tc>
          <w:tcPr>
            <w:tcW w:w="1331" w:type="dxa"/>
          </w:tcPr>
          <w:p w14:paraId="489760F1"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w:t>
            </w:r>
          </w:p>
        </w:tc>
      </w:tr>
      <w:tr w:rsidR="006C1229" w:rsidRPr="001B3D9E" w14:paraId="4F839D4F" w14:textId="77777777" w:rsidTr="006C1229">
        <w:trPr>
          <w:cantSplit/>
          <w:tblHeader/>
          <w:jc w:val="center"/>
        </w:trPr>
        <w:tc>
          <w:tcPr>
            <w:tcW w:w="1703" w:type="dxa"/>
          </w:tcPr>
          <w:p w14:paraId="1FCE7A13"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Dust explosion hazard</w:t>
            </w:r>
          </w:p>
        </w:tc>
        <w:tc>
          <w:tcPr>
            <w:tcW w:w="1701" w:type="dxa"/>
          </w:tcPr>
          <w:p w14:paraId="4F2DE4F9" w14:textId="77777777" w:rsidR="006C1229" w:rsidRPr="001B3D9E" w:rsidRDefault="006C1229" w:rsidP="00AF7CD6">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p w14:paraId="2EB5F588" w14:textId="77777777" w:rsidR="006C1229" w:rsidRPr="001B3D9E" w:rsidRDefault="006C1229" w:rsidP="001B3D9E">
            <w:pPr>
              <w:jc w:val="both"/>
              <w:rPr>
                <w:rFonts w:ascii="Arial" w:eastAsia="Calibri" w:hAnsi="Arial" w:cs="Arial"/>
                <w:sz w:val="22"/>
                <w:szCs w:val="22"/>
                <w:lang w:val="fr-FR"/>
              </w:rPr>
            </w:pPr>
          </w:p>
        </w:tc>
        <w:tc>
          <w:tcPr>
            <w:tcW w:w="2694" w:type="dxa"/>
          </w:tcPr>
          <w:p w14:paraId="15992A6A" w14:textId="77777777" w:rsidR="006C1229" w:rsidRPr="001B3D9E" w:rsidRDefault="006C1229" w:rsidP="001B3D9E">
            <w:pPr>
              <w:jc w:val="both"/>
              <w:rPr>
                <w:rFonts w:ascii="Arial" w:eastAsia="Calibri" w:hAnsi="Arial" w:cs="Arial"/>
                <w:sz w:val="22"/>
                <w:szCs w:val="22"/>
                <w:lang w:val="fr-FR"/>
              </w:rPr>
            </w:pPr>
            <w:r w:rsidRPr="001B3D9E">
              <w:rPr>
                <w:rFonts w:ascii="Arial" w:eastAsia="Calibri" w:hAnsi="Arial" w:cs="Arial"/>
                <w:iCs/>
                <w:sz w:val="22"/>
                <w:szCs w:val="22"/>
                <w:lang w:val="sv-SE" w:eastAsia="en-US"/>
              </w:rPr>
              <w:t>-</w:t>
            </w:r>
          </w:p>
        </w:tc>
        <w:tc>
          <w:tcPr>
            <w:tcW w:w="4961" w:type="dxa"/>
          </w:tcPr>
          <w:p w14:paraId="2FFCED57" w14:textId="77777777" w:rsidR="006C1229" w:rsidRPr="001B3D9E" w:rsidRDefault="006C1229" w:rsidP="001B3D9E">
            <w:pPr>
              <w:jc w:val="both"/>
              <w:rPr>
                <w:rFonts w:ascii="Arial" w:eastAsia="Calibri" w:hAnsi="Arial" w:cs="Arial"/>
                <w:sz w:val="22"/>
                <w:szCs w:val="22"/>
                <w:lang w:val="fr-FR" w:eastAsia="en-US"/>
              </w:rPr>
            </w:pPr>
            <w:r w:rsidRPr="001B3D9E">
              <w:rPr>
                <w:rFonts w:ascii="Arial" w:eastAsia="Calibri" w:hAnsi="Arial" w:cs="Arial"/>
                <w:iCs/>
                <w:sz w:val="22"/>
                <w:szCs w:val="22"/>
                <w:lang w:val="sv-SE" w:eastAsia="en-US"/>
              </w:rPr>
              <w:t>Not applicable</w:t>
            </w:r>
            <w:r w:rsidRPr="001B3D9E">
              <w:rPr>
                <w:rFonts w:ascii="Arial" w:eastAsia="Calibri" w:hAnsi="Arial" w:cs="Arial"/>
                <w:sz w:val="22"/>
                <w:szCs w:val="22"/>
                <w:lang w:val="fr-FR" w:eastAsia="en-US"/>
              </w:rPr>
              <w:t>.</w:t>
            </w:r>
          </w:p>
        </w:tc>
        <w:tc>
          <w:tcPr>
            <w:tcW w:w="2410" w:type="dxa"/>
          </w:tcPr>
          <w:p w14:paraId="1529EB5D"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sz w:val="22"/>
                <w:szCs w:val="22"/>
              </w:rPr>
              <w:t>Not relevant as the product is a liquid and an aerosol.</w:t>
            </w:r>
          </w:p>
        </w:tc>
        <w:tc>
          <w:tcPr>
            <w:tcW w:w="1331" w:type="dxa"/>
          </w:tcPr>
          <w:p w14:paraId="04371094" w14:textId="77777777" w:rsidR="006C1229" w:rsidRPr="001B3D9E" w:rsidRDefault="006C1229" w:rsidP="001B3D9E">
            <w:pPr>
              <w:jc w:val="both"/>
              <w:rPr>
                <w:rFonts w:ascii="Arial" w:eastAsia="Calibri" w:hAnsi="Arial" w:cs="Arial"/>
                <w:sz w:val="22"/>
                <w:szCs w:val="22"/>
              </w:rPr>
            </w:pPr>
            <w:r w:rsidRPr="001B3D9E">
              <w:rPr>
                <w:rFonts w:ascii="Arial" w:eastAsia="Calibri" w:hAnsi="Arial" w:cs="Arial"/>
                <w:iCs/>
                <w:sz w:val="22"/>
                <w:szCs w:val="22"/>
                <w:lang w:val="sv-SE" w:eastAsia="en-US"/>
              </w:rPr>
              <w:t>-</w:t>
            </w:r>
          </w:p>
        </w:tc>
      </w:tr>
    </w:tbl>
    <w:p w14:paraId="0736CB9A" w14:textId="77777777" w:rsidR="006C3CD9" w:rsidRDefault="006C3CD9" w:rsidP="00AF7CD6">
      <w:pPr>
        <w:pStyle w:val="Absatz"/>
        <w:jc w:val="both"/>
        <w:rPr>
          <w:rFonts w:ascii="Arial" w:eastAsia="Calibri" w:hAnsi="Arial" w:cs="Arial"/>
          <w:sz w:val="22"/>
          <w:szCs w:val="22"/>
          <w:lang w:eastAsia="en-US"/>
        </w:rPr>
        <w:sectPr w:rsidR="006C3CD9" w:rsidSect="006C1229">
          <w:endnotePr>
            <w:numFmt w:val="decimal"/>
          </w:endnotePr>
          <w:pgSz w:w="16840" w:h="11907" w:orient="landscape" w:code="9"/>
          <w:pgMar w:top="1446" w:right="1474" w:bottom="1247" w:left="2013" w:header="850" w:footer="850" w:gutter="0"/>
          <w:cols w:space="720"/>
          <w:docGrid w:linePitch="272"/>
        </w:sectPr>
      </w:pPr>
    </w:p>
    <w:p w14:paraId="5C2D75A3" w14:textId="77777777" w:rsidR="006C1229" w:rsidRPr="001B3D9E" w:rsidRDefault="006C1229" w:rsidP="00AF7CD6">
      <w:pPr>
        <w:pStyle w:val="Absatz"/>
        <w:jc w:val="both"/>
        <w:rPr>
          <w:rFonts w:ascii="Arial" w:eastAsia="Calibri"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6C1229" w:rsidRPr="001B3D9E" w14:paraId="3AC82C2A" w14:textId="77777777" w:rsidTr="00CE3604">
        <w:tc>
          <w:tcPr>
            <w:tcW w:w="5000" w:type="pct"/>
            <w:tcBorders>
              <w:top w:val="single" w:sz="4" w:space="0" w:color="auto"/>
              <w:left w:val="single" w:sz="4" w:space="0" w:color="auto"/>
              <w:bottom w:val="single" w:sz="6" w:space="0" w:color="auto"/>
              <w:right w:val="single" w:sz="6" w:space="0" w:color="auto"/>
            </w:tcBorders>
            <w:shd w:val="clear" w:color="auto" w:fill="CCFFCC"/>
          </w:tcPr>
          <w:p w14:paraId="5706CBE0" w14:textId="77777777" w:rsidR="006C1229" w:rsidRPr="001B3D9E" w:rsidRDefault="00573A43" w:rsidP="001B3D9E">
            <w:pPr>
              <w:jc w:val="both"/>
              <w:rPr>
                <w:rFonts w:ascii="Arial" w:eastAsia="Calibri" w:hAnsi="Arial" w:cs="Arial"/>
                <w:b/>
                <w:bCs/>
                <w:sz w:val="22"/>
                <w:szCs w:val="22"/>
                <w:lang w:eastAsia="en-US"/>
              </w:rPr>
            </w:pPr>
            <w:r w:rsidRPr="001B3D9E">
              <w:rPr>
                <w:rFonts w:ascii="Arial" w:eastAsia="Calibri" w:hAnsi="Arial" w:cs="Arial"/>
                <w:b/>
                <w:bCs/>
                <w:sz w:val="22"/>
                <w:szCs w:val="22"/>
                <w:lang w:eastAsia="en-US"/>
              </w:rPr>
              <w:t xml:space="preserve">FR CA </w:t>
            </w:r>
            <w:r w:rsidR="006C1229" w:rsidRPr="001B3D9E">
              <w:rPr>
                <w:rFonts w:ascii="Arial" w:eastAsia="Calibri" w:hAnsi="Arial" w:cs="Arial"/>
                <w:b/>
                <w:bCs/>
                <w:sz w:val="22"/>
                <w:szCs w:val="22"/>
                <w:lang w:eastAsia="en-US"/>
              </w:rPr>
              <w:t>Conclusion on the physical hazards and respective characteristics of the product</w:t>
            </w:r>
          </w:p>
        </w:tc>
      </w:tr>
      <w:tr w:rsidR="006C1229" w:rsidRPr="001B3D9E" w14:paraId="5D70C631" w14:textId="77777777" w:rsidTr="00CE3604">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C530E4B"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The products in the META SPC 1 are classified </w:t>
            </w:r>
            <w:r w:rsidR="00E731E6" w:rsidRPr="001B3D9E">
              <w:rPr>
                <w:rFonts w:ascii="Arial" w:eastAsia="Calibri" w:hAnsi="Arial" w:cs="Arial"/>
                <w:sz w:val="22"/>
                <w:szCs w:val="22"/>
                <w:lang w:eastAsia="en-US"/>
              </w:rPr>
              <w:t xml:space="preserve">extremely flammable aerosol </w:t>
            </w:r>
            <w:r w:rsidRPr="001B3D9E">
              <w:rPr>
                <w:rFonts w:ascii="Arial" w:eastAsia="Calibri" w:hAnsi="Arial" w:cs="Arial"/>
                <w:sz w:val="22"/>
                <w:szCs w:val="22"/>
                <w:lang w:eastAsia="en-US"/>
              </w:rPr>
              <w:t>cat.1 H222.</w:t>
            </w:r>
            <w:r w:rsidRPr="001B3D9E">
              <w:rPr>
                <w:rFonts w:ascii="Arial" w:eastAsia="Calibri" w:hAnsi="Arial" w:cs="Arial"/>
                <w:sz w:val="22"/>
                <w:szCs w:val="22"/>
                <w:lang w:val="sv-SE" w:eastAsia="sv-SE"/>
              </w:rPr>
              <w:t xml:space="preserve"> </w:t>
            </w:r>
          </w:p>
          <w:p w14:paraId="09580E38"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The products in the META SPC 2 are classified</w:t>
            </w:r>
            <w:r w:rsidR="00E731E6" w:rsidRPr="001B3D9E">
              <w:rPr>
                <w:rFonts w:ascii="Arial" w:eastAsia="Calibri" w:hAnsi="Arial" w:cs="Arial"/>
                <w:sz w:val="22"/>
                <w:szCs w:val="22"/>
                <w:lang w:eastAsia="en-US"/>
              </w:rPr>
              <w:t xml:space="preserve"> f</w:t>
            </w:r>
            <w:r w:rsidR="00E731E6" w:rsidRPr="001B3D9E">
              <w:rPr>
                <w:rFonts w:ascii="Arial" w:hAnsi="Arial" w:cs="Arial"/>
                <w:sz w:val="22"/>
                <w:szCs w:val="22"/>
              </w:rPr>
              <w:t xml:space="preserve">lammable liquid and vapour </w:t>
            </w:r>
            <w:r w:rsidRPr="001B3D9E">
              <w:rPr>
                <w:rFonts w:ascii="Arial" w:eastAsia="Calibri" w:hAnsi="Arial" w:cs="Arial"/>
                <w:sz w:val="22"/>
                <w:szCs w:val="22"/>
                <w:lang w:eastAsia="en-US"/>
              </w:rPr>
              <w:t xml:space="preserve"> cat.3 H226.</w:t>
            </w:r>
          </w:p>
          <w:p w14:paraId="12262BF3" w14:textId="77777777" w:rsidR="006C1229" w:rsidRPr="001B3D9E" w:rsidRDefault="006C1229" w:rsidP="001B3D9E">
            <w:pPr>
              <w:jc w:val="both"/>
              <w:rPr>
                <w:rFonts w:ascii="Arial" w:eastAsia="Calibri" w:hAnsi="Arial" w:cs="Arial"/>
                <w:sz w:val="22"/>
                <w:szCs w:val="22"/>
                <w:lang w:eastAsia="en-US"/>
              </w:rPr>
            </w:pPr>
          </w:p>
        </w:tc>
      </w:tr>
    </w:tbl>
    <w:p w14:paraId="4A70397D" w14:textId="77777777" w:rsidR="006C1229" w:rsidRDefault="006C1229" w:rsidP="001B3D9E">
      <w:pPr>
        <w:pStyle w:val="Absatz"/>
        <w:jc w:val="both"/>
        <w:rPr>
          <w:rFonts w:ascii="Arial" w:eastAsia="Calibri" w:hAnsi="Arial" w:cs="Arial"/>
          <w:sz w:val="22"/>
          <w:szCs w:val="22"/>
          <w:lang w:eastAsia="en-US"/>
        </w:rPr>
      </w:pPr>
    </w:p>
    <w:p w14:paraId="4E5A5BA2" w14:textId="77777777" w:rsidR="006C3CD9" w:rsidRPr="001B3D9E" w:rsidRDefault="006C3CD9" w:rsidP="001B3D9E">
      <w:pPr>
        <w:pStyle w:val="Absatz"/>
        <w:jc w:val="both"/>
        <w:rPr>
          <w:rFonts w:ascii="Arial" w:eastAsia="Calibri" w:hAnsi="Arial" w:cs="Arial"/>
          <w:sz w:val="22"/>
          <w:szCs w:val="22"/>
          <w:lang w:eastAsia="en-US"/>
        </w:rPr>
      </w:pPr>
    </w:p>
    <w:p w14:paraId="7B7A2CEA" w14:textId="77777777" w:rsidR="00FD2055" w:rsidRPr="001B3D9E" w:rsidRDefault="00FD2055" w:rsidP="006E54E3">
      <w:pPr>
        <w:pStyle w:val="Titre3"/>
      </w:pPr>
      <w:bookmarkStart w:id="1400" w:name="_Toc403566563"/>
      <w:bookmarkStart w:id="1401" w:name="_Toc492387896"/>
      <w:bookmarkStart w:id="1402" w:name="_Toc515022604"/>
      <w:r w:rsidRPr="001B3D9E">
        <w:t>Methods for detection and identification</w:t>
      </w:r>
      <w:bookmarkEnd w:id="1400"/>
      <w:bookmarkEnd w:id="1401"/>
      <w:bookmarkEnd w:id="1402"/>
    </w:p>
    <w:p w14:paraId="191A0FC3" w14:textId="77777777" w:rsidR="00FD2055" w:rsidRPr="001B3D9E" w:rsidRDefault="00FD2055" w:rsidP="001B3D9E">
      <w:pPr>
        <w:jc w:val="both"/>
        <w:rPr>
          <w:rFonts w:ascii="Arial" w:eastAsia="Calibri" w:hAnsi="Arial" w:cs="Arial"/>
          <w:i/>
          <w:sz w:val="22"/>
          <w:szCs w:val="22"/>
          <w:lang w:eastAsia="en-US"/>
        </w:rPr>
      </w:pPr>
    </w:p>
    <w:p w14:paraId="17DB5DF8" w14:textId="77777777" w:rsidR="006C1229" w:rsidRPr="001B3D9E" w:rsidRDefault="006C1229" w:rsidP="001B3D9E">
      <w:pPr>
        <w:jc w:val="both"/>
        <w:rPr>
          <w:rFonts w:ascii="Arial" w:eastAsia="Calibri" w:hAnsi="Arial" w:cs="Arial"/>
          <w:sz w:val="22"/>
          <w:szCs w:val="22"/>
          <w:lang w:val="de-DE"/>
        </w:rPr>
      </w:pPr>
      <w:r w:rsidRPr="001B3D9E">
        <w:rPr>
          <w:rFonts w:ascii="Arial" w:eastAsia="Calibri" w:hAnsi="Arial" w:cs="Arial"/>
          <w:sz w:val="22"/>
          <w:szCs w:val="22"/>
          <w:lang w:val="de-DE"/>
        </w:rPr>
        <w:t>META SPC 1: product reference 096560</w:t>
      </w:r>
    </w:p>
    <w:p w14:paraId="55B0BA6D" w14:textId="77777777" w:rsidR="006C1229" w:rsidRPr="001B3D9E" w:rsidRDefault="006C1229" w:rsidP="001B3D9E">
      <w:pPr>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Report: Anonymous 2015</w:t>
      </w:r>
    </w:p>
    <w:p w14:paraId="77ECBE70" w14:textId="77777777" w:rsidR="006C1229" w:rsidRPr="001B3D9E" w:rsidRDefault="006C1229" w:rsidP="001B3D9E">
      <w:pPr>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Report no 15-912036-011</w:t>
      </w:r>
    </w:p>
    <w:p w14:paraId="5052BC88"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 xml:space="preserve">Test facility: </w:t>
      </w:r>
    </w:p>
    <w:p w14:paraId="11179256"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DEFITRACES</w:t>
      </w:r>
    </w:p>
    <w:p w14:paraId="5055BA6B"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Z.A. des Andrés</w:t>
      </w:r>
    </w:p>
    <w:p w14:paraId="03DD7829"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150, rue Pré-Magne</w:t>
      </w:r>
    </w:p>
    <w:p w14:paraId="625775D7"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69126 BRINDAS</w:t>
      </w:r>
    </w:p>
    <w:p w14:paraId="505094BE"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FRANCE</w:t>
      </w:r>
    </w:p>
    <w:p w14:paraId="3E671C7C" w14:textId="77777777" w:rsidR="006C1229" w:rsidRPr="001B3D9E" w:rsidRDefault="006C1229" w:rsidP="001B3D9E">
      <w:pPr>
        <w:jc w:val="both"/>
        <w:rPr>
          <w:rFonts w:ascii="Arial" w:eastAsia="Calibri" w:hAnsi="Arial" w:cs="Arial"/>
          <w:sz w:val="22"/>
          <w:szCs w:val="22"/>
          <w:lang w:val="en-US"/>
        </w:rPr>
      </w:pPr>
    </w:p>
    <w:p w14:paraId="14BC8443" w14:textId="77777777" w:rsidR="006C1229" w:rsidRPr="001B3D9E" w:rsidRDefault="006C1229" w:rsidP="001B3D9E">
      <w:pPr>
        <w:jc w:val="both"/>
        <w:rPr>
          <w:rFonts w:ascii="Arial" w:eastAsia="Calibri" w:hAnsi="Arial" w:cs="Arial"/>
          <w:sz w:val="22"/>
          <w:szCs w:val="22"/>
          <w:u w:val="single"/>
          <w:lang w:val="en-US" w:eastAsia="en-US"/>
        </w:rPr>
      </w:pPr>
      <w:r w:rsidRPr="001B3D9E">
        <w:rPr>
          <w:rFonts w:ascii="Arial" w:eastAsia="Calibri" w:hAnsi="Arial" w:cs="Arial"/>
          <w:sz w:val="22"/>
          <w:szCs w:val="22"/>
          <w:u w:val="single"/>
          <w:lang w:val="en-US" w:eastAsia="en-US"/>
        </w:rPr>
        <w:t xml:space="preserve">Principle of the method: </w:t>
      </w:r>
    </w:p>
    <w:p w14:paraId="1F2AAF32" w14:textId="77777777" w:rsidR="006C1229" w:rsidRPr="001B3D9E" w:rsidRDefault="006C1229" w:rsidP="001B3D9E">
      <w:pPr>
        <w:jc w:val="both"/>
        <w:rPr>
          <w:rFonts w:ascii="Arial" w:eastAsia="Calibri" w:hAnsi="Arial" w:cs="Arial"/>
          <w:sz w:val="22"/>
          <w:szCs w:val="22"/>
          <w:lang w:eastAsia="en-US"/>
        </w:rPr>
      </w:pPr>
    </w:p>
    <w:p w14:paraId="438FD520"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Ethyl butylacetylaminopropionate (IR3535) is analysed after extraction from the formulation and</w:t>
      </w:r>
      <w:r w:rsidR="00B1771D" w:rsidRPr="001B3D9E">
        <w:rPr>
          <w:rFonts w:ascii="Arial" w:eastAsia="Calibri" w:hAnsi="Arial" w:cs="Arial"/>
          <w:sz w:val="22"/>
          <w:szCs w:val="22"/>
          <w:lang w:eastAsia="en-US"/>
        </w:rPr>
        <w:t xml:space="preserve"> </w:t>
      </w:r>
      <w:r w:rsidRPr="001B3D9E">
        <w:rPr>
          <w:rFonts w:ascii="Arial" w:eastAsia="Calibri" w:hAnsi="Arial" w:cs="Arial"/>
          <w:sz w:val="22"/>
          <w:szCs w:val="22"/>
          <w:lang w:eastAsia="en-US"/>
        </w:rPr>
        <w:t>quantified by gas chromatography with a FID detector and following the CIPAC 667/TC/M</w:t>
      </w:r>
      <w:r w:rsidR="00B1771D" w:rsidRPr="001B3D9E">
        <w:rPr>
          <w:rFonts w:ascii="Arial" w:eastAsia="Calibri" w:hAnsi="Arial" w:cs="Arial"/>
          <w:sz w:val="22"/>
          <w:szCs w:val="22"/>
          <w:lang w:eastAsia="en-US"/>
        </w:rPr>
        <w:t xml:space="preserve"> </w:t>
      </w:r>
      <w:r w:rsidRPr="001B3D9E">
        <w:rPr>
          <w:rFonts w:ascii="Arial" w:eastAsia="Calibri" w:hAnsi="Arial" w:cs="Arial"/>
          <w:sz w:val="22"/>
          <w:szCs w:val="22"/>
          <w:lang w:eastAsia="en-US"/>
        </w:rPr>
        <w:t xml:space="preserve">method. </w:t>
      </w:r>
    </w:p>
    <w:p w14:paraId="7FEFFCCB" w14:textId="77777777" w:rsidR="006C1229" w:rsidRPr="001B3D9E" w:rsidRDefault="006C1229" w:rsidP="001B3D9E">
      <w:pPr>
        <w:jc w:val="both"/>
        <w:rPr>
          <w:rFonts w:ascii="Arial" w:eastAsia="Calibri" w:hAnsi="Arial" w:cs="Arial"/>
          <w:sz w:val="22"/>
          <w:szCs w:val="22"/>
          <w:lang w:eastAsia="en-US"/>
        </w:rPr>
      </w:pPr>
    </w:p>
    <w:p w14:paraId="34C20596"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The validation of this method was considered in compliance with SANCO/3030/99 rev.4.</w:t>
      </w:r>
    </w:p>
    <w:p w14:paraId="125D1F7D" w14:textId="77777777" w:rsidR="006C1229" w:rsidRPr="001B3D9E" w:rsidRDefault="006C1229" w:rsidP="001B3D9E">
      <w:pPr>
        <w:jc w:val="both"/>
        <w:rPr>
          <w:rFonts w:ascii="Arial" w:eastAsia="Calibri" w:hAnsi="Arial" w:cs="Arial"/>
          <w:sz w:val="22"/>
          <w:szCs w:val="22"/>
          <w:lang w:eastAsia="en-US"/>
        </w:rPr>
      </w:pPr>
    </w:p>
    <w:p w14:paraId="198DC9A4" w14:textId="77777777" w:rsidR="006C1229" w:rsidRPr="001B3D9E" w:rsidRDefault="006C1229" w:rsidP="001B3D9E">
      <w:pPr>
        <w:jc w:val="both"/>
        <w:rPr>
          <w:rFonts w:ascii="Arial" w:eastAsia="Calibri" w:hAnsi="Arial" w:cs="Arial"/>
          <w:sz w:val="22"/>
          <w:szCs w:val="22"/>
          <w:u w:val="single"/>
          <w:lang w:eastAsia="en-US"/>
        </w:rPr>
      </w:pPr>
      <w:r w:rsidRPr="001B3D9E">
        <w:rPr>
          <w:rFonts w:ascii="Arial" w:eastAsia="Calibri" w:hAnsi="Arial" w:cs="Arial"/>
          <w:sz w:val="22"/>
          <w:szCs w:val="22"/>
          <w:u w:val="single"/>
          <w:lang w:eastAsia="en-US"/>
        </w:rPr>
        <w:t>Validation data:</w:t>
      </w:r>
    </w:p>
    <w:p w14:paraId="6F7D5A23" w14:textId="77777777" w:rsidR="006C1229" w:rsidRPr="001B3D9E" w:rsidRDefault="006C1229" w:rsidP="001B3D9E">
      <w:pPr>
        <w:jc w:val="both"/>
        <w:rPr>
          <w:rFonts w:ascii="Arial" w:eastAsia="Calibri" w:hAnsi="Arial" w:cs="Arial"/>
          <w:sz w:val="22"/>
          <w:szCs w:val="22"/>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6372"/>
      </w:tblGrid>
      <w:tr w:rsidR="006C1229" w:rsidRPr="001B3D9E" w14:paraId="4143ABAE" w14:textId="77777777" w:rsidTr="006C1229">
        <w:trPr>
          <w:cantSplit/>
          <w:trHeight w:val="941"/>
        </w:trPr>
        <w:tc>
          <w:tcPr>
            <w:tcW w:w="2714" w:type="dxa"/>
            <w:tcBorders>
              <w:top w:val="single" w:sz="6" w:space="0" w:color="auto"/>
              <w:left w:val="single" w:sz="6" w:space="0" w:color="auto"/>
              <w:bottom w:val="single" w:sz="6" w:space="0" w:color="auto"/>
              <w:right w:val="double" w:sz="4" w:space="0" w:color="auto"/>
            </w:tcBorders>
          </w:tcPr>
          <w:p w14:paraId="36F7EE72"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Specificity</w:t>
            </w:r>
          </w:p>
        </w:tc>
        <w:tc>
          <w:tcPr>
            <w:tcW w:w="6372" w:type="dxa"/>
            <w:tcBorders>
              <w:top w:val="single" w:sz="6" w:space="0" w:color="auto"/>
              <w:left w:val="double" w:sz="4" w:space="0" w:color="auto"/>
              <w:bottom w:val="single" w:sz="4" w:space="0" w:color="auto"/>
              <w:right w:val="single" w:sz="6" w:space="0" w:color="auto"/>
            </w:tcBorders>
          </w:tcPr>
          <w:p w14:paraId="60835D75"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To demonstrate the specificity of the method, several solution</w:t>
            </w:r>
            <w:r w:rsidR="005C62F7">
              <w:rPr>
                <w:rFonts w:ascii="Arial" w:eastAsia="Calibri" w:hAnsi="Arial" w:cs="Arial"/>
                <w:sz w:val="22"/>
                <w:szCs w:val="22"/>
                <w:lang w:val="en-US" w:eastAsia="en-US"/>
              </w:rPr>
              <w:t>s</w:t>
            </w:r>
            <w:r w:rsidRPr="001B3D9E">
              <w:rPr>
                <w:rFonts w:ascii="Arial" w:eastAsia="Calibri" w:hAnsi="Arial" w:cs="Arial"/>
                <w:sz w:val="22"/>
                <w:szCs w:val="22"/>
                <w:lang w:val="en-US" w:eastAsia="en-US"/>
              </w:rPr>
              <w:t xml:space="preserve"> are analyzed:</w:t>
            </w:r>
          </w:p>
          <w:p w14:paraId="2AA54DBD" w14:textId="77777777" w:rsidR="006C1229" w:rsidRPr="001B3D9E" w:rsidRDefault="006C1229" w:rsidP="001B3D9E">
            <w:pPr>
              <w:numPr>
                <w:ilvl w:val="0"/>
                <w:numId w:val="5"/>
              </w:num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Solvent blank (acetonitrile)</w:t>
            </w:r>
          </w:p>
          <w:p w14:paraId="22A40548" w14:textId="77777777" w:rsidR="006C1229" w:rsidRPr="001B3D9E" w:rsidRDefault="006C1229" w:rsidP="001B3D9E">
            <w:pPr>
              <w:numPr>
                <w:ilvl w:val="0"/>
                <w:numId w:val="5"/>
              </w:num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Formulation blank</w:t>
            </w:r>
          </w:p>
          <w:p w14:paraId="096B68C9" w14:textId="77777777" w:rsidR="006C1229" w:rsidRPr="001B3D9E" w:rsidRDefault="006C1229" w:rsidP="001B3D9E">
            <w:pPr>
              <w:numPr>
                <w:ilvl w:val="0"/>
                <w:numId w:val="5"/>
              </w:num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 xml:space="preserve">Reference item of the active substance IR3535 </w:t>
            </w:r>
          </w:p>
          <w:p w14:paraId="789FA163" w14:textId="77777777" w:rsidR="006C1229" w:rsidRPr="001B3D9E" w:rsidRDefault="006C1229" w:rsidP="001B3D9E">
            <w:pPr>
              <w:numPr>
                <w:ilvl w:val="0"/>
                <w:numId w:val="5"/>
              </w:num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Test item of the product</w:t>
            </w:r>
          </w:p>
          <w:p w14:paraId="1EFF3FEA"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No interference was found: no peak appears in the solvent blank and in the formulation blank, one peak is observed at the same retention time for the reference item and test item.</w:t>
            </w:r>
          </w:p>
        </w:tc>
      </w:tr>
      <w:tr w:rsidR="006C1229" w:rsidRPr="001B3D9E" w14:paraId="20A3B590" w14:textId="77777777" w:rsidTr="006C1229">
        <w:trPr>
          <w:cantSplit/>
          <w:trHeight w:val="421"/>
        </w:trPr>
        <w:tc>
          <w:tcPr>
            <w:tcW w:w="2714" w:type="dxa"/>
            <w:tcBorders>
              <w:top w:val="single" w:sz="6" w:space="0" w:color="auto"/>
              <w:left w:val="single" w:sz="6" w:space="0" w:color="auto"/>
              <w:right w:val="double" w:sz="4" w:space="0" w:color="auto"/>
            </w:tcBorders>
            <w:hideMark/>
          </w:tcPr>
          <w:p w14:paraId="5C1E0A7A"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Linearity</w:t>
            </w:r>
          </w:p>
          <w:p w14:paraId="0784C31D" w14:textId="77777777" w:rsidR="006C1229" w:rsidRPr="001B3D9E" w:rsidRDefault="006C1229" w:rsidP="001B3D9E">
            <w:pPr>
              <w:jc w:val="both"/>
              <w:rPr>
                <w:rFonts w:ascii="Arial" w:eastAsia="Calibri" w:hAnsi="Arial" w:cs="Arial"/>
                <w:sz w:val="22"/>
                <w:szCs w:val="22"/>
                <w:lang w:val="sv-SE" w:eastAsia="en-US"/>
              </w:rPr>
            </w:pPr>
          </w:p>
        </w:tc>
        <w:tc>
          <w:tcPr>
            <w:tcW w:w="6372" w:type="dxa"/>
            <w:tcBorders>
              <w:top w:val="single" w:sz="6" w:space="0" w:color="auto"/>
              <w:left w:val="double" w:sz="4" w:space="0" w:color="auto"/>
              <w:right w:val="single" w:sz="6" w:space="0" w:color="auto"/>
            </w:tcBorders>
            <w:hideMark/>
          </w:tcPr>
          <w:p w14:paraId="0B3DEC61"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 xml:space="preserve">Linearity is acceptable. </w:t>
            </w:r>
          </w:p>
          <w:p w14:paraId="61A20B98" w14:textId="77777777" w:rsidR="006C1229" w:rsidRPr="001B3D9E" w:rsidRDefault="006C1229" w:rsidP="001B3D9E">
            <w:pPr>
              <w:jc w:val="both"/>
              <w:rPr>
                <w:rFonts w:ascii="Arial" w:eastAsia="Calibri" w:hAnsi="Arial" w:cs="Arial"/>
                <w:strike/>
                <w:sz w:val="22"/>
                <w:szCs w:val="22"/>
                <w:lang w:val="en-US" w:eastAsia="en-US"/>
              </w:rPr>
            </w:pPr>
          </w:p>
        </w:tc>
      </w:tr>
      <w:tr w:rsidR="006C1229" w:rsidRPr="001B3D9E" w14:paraId="2155FE17" w14:textId="77777777" w:rsidTr="006C1229">
        <w:trPr>
          <w:cantSplit/>
          <w:trHeight w:val="457"/>
        </w:trPr>
        <w:tc>
          <w:tcPr>
            <w:tcW w:w="2714" w:type="dxa"/>
            <w:tcBorders>
              <w:top w:val="single" w:sz="6" w:space="0" w:color="auto"/>
              <w:left w:val="single" w:sz="6" w:space="0" w:color="auto"/>
              <w:bottom w:val="single" w:sz="6" w:space="0" w:color="auto"/>
              <w:right w:val="double" w:sz="4" w:space="0" w:color="auto"/>
            </w:tcBorders>
            <w:hideMark/>
          </w:tcPr>
          <w:p w14:paraId="43792C01"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Precision</w:t>
            </w:r>
          </w:p>
        </w:tc>
        <w:tc>
          <w:tcPr>
            <w:tcW w:w="6372" w:type="dxa"/>
            <w:tcBorders>
              <w:top w:val="single" w:sz="6" w:space="0" w:color="auto"/>
              <w:left w:val="double" w:sz="4" w:space="0" w:color="auto"/>
              <w:right w:val="single" w:sz="6" w:space="0" w:color="auto"/>
            </w:tcBorders>
            <w:hideMark/>
          </w:tcPr>
          <w:p w14:paraId="1A9A0246"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Repeatability is acceptable.</w:t>
            </w:r>
          </w:p>
        </w:tc>
      </w:tr>
      <w:tr w:rsidR="006C1229" w:rsidRPr="001B3D9E" w14:paraId="44D9FF60" w14:textId="77777777" w:rsidTr="006C1229">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7B0176D8"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Accuracy</w:t>
            </w:r>
          </w:p>
          <w:p w14:paraId="0239290B" w14:textId="77777777" w:rsidR="006C1229" w:rsidRPr="001B3D9E" w:rsidRDefault="006C1229" w:rsidP="001B3D9E">
            <w:pPr>
              <w:jc w:val="both"/>
              <w:rPr>
                <w:rFonts w:ascii="Arial" w:eastAsia="Calibri" w:hAnsi="Arial" w:cs="Arial"/>
                <w:sz w:val="22"/>
                <w:szCs w:val="22"/>
                <w:lang w:val="sv-SE" w:eastAsia="en-US"/>
              </w:rPr>
            </w:pPr>
          </w:p>
        </w:tc>
        <w:tc>
          <w:tcPr>
            <w:tcW w:w="6372" w:type="dxa"/>
            <w:tcBorders>
              <w:top w:val="single" w:sz="6" w:space="0" w:color="auto"/>
              <w:left w:val="double" w:sz="4" w:space="0" w:color="auto"/>
              <w:bottom w:val="single" w:sz="4" w:space="0" w:color="auto"/>
              <w:right w:val="single" w:sz="6" w:space="0" w:color="auto"/>
            </w:tcBorders>
            <w:hideMark/>
          </w:tcPr>
          <w:p w14:paraId="65E8461D"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Accuracy was determined by analysis of 2 reconstituted samples. The accuracy results are expressed as the recovery rate. Accuracy is acceptable.</w:t>
            </w:r>
          </w:p>
          <w:p w14:paraId="1AD6AC71" w14:textId="77777777" w:rsidR="006C1229" w:rsidRPr="001B3D9E" w:rsidRDefault="006C1229" w:rsidP="001B3D9E">
            <w:pPr>
              <w:jc w:val="both"/>
              <w:rPr>
                <w:rFonts w:ascii="Arial" w:eastAsia="Calibri" w:hAnsi="Arial" w:cs="Arial"/>
                <w:sz w:val="22"/>
                <w:szCs w:val="22"/>
                <w:lang w:val="en-US" w:eastAsia="en-US"/>
              </w:rPr>
            </w:pPr>
          </w:p>
          <w:tbl>
            <w:tblPr>
              <w:tblStyle w:val="Grilledutableau3"/>
              <w:tblW w:w="6155" w:type="dxa"/>
              <w:tblLayout w:type="fixed"/>
              <w:tblLook w:val="04A0" w:firstRow="1" w:lastRow="0" w:firstColumn="1" w:lastColumn="0" w:noHBand="0" w:noVBand="1"/>
            </w:tblPr>
            <w:tblGrid>
              <w:gridCol w:w="1553"/>
              <w:gridCol w:w="1554"/>
              <w:gridCol w:w="1554"/>
              <w:gridCol w:w="1068"/>
              <w:gridCol w:w="426"/>
            </w:tblGrid>
            <w:tr w:rsidR="006C1229" w:rsidRPr="001B3D9E" w14:paraId="39A5C6C4" w14:textId="77777777" w:rsidTr="006C1229">
              <w:tc>
                <w:tcPr>
                  <w:tcW w:w="1553" w:type="dxa"/>
                </w:tcPr>
                <w:p w14:paraId="38A236BB" w14:textId="77777777" w:rsidR="006C1229" w:rsidRPr="00AF7CD6" w:rsidRDefault="006C1229" w:rsidP="001B3D9E">
                  <w:pPr>
                    <w:jc w:val="both"/>
                    <w:rPr>
                      <w:rFonts w:ascii="Arial" w:hAnsi="Arial" w:cs="Arial"/>
                      <w:lang w:val="en-US" w:eastAsia="en-US"/>
                    </w:rPr>
                  </w:pPr>
                  <w:r w:rsidRPr="00AF7CD6">
                    <w:rPr>
                      <w:rFonts w:ascii="Arial" w:hAnsi="Arial" w:cs="Arial"/>
                      <w:lang w:val="en-US" w:eastAsia="en-US"/>
                    </w:rPr>
                    <w:t>Fortification level</w:t>
                  </w:r>
                </w:p>
              </w:tc>
              <w:tc>
                <w:tcPr>
                  <w:tcW w:w="1554" w:type="dxa"/>
                </w:tcPr>
                <w:p w14:paraId="421A68F1"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Recovery rate</w:t>
                  </w:r>
                </w:p>
              </w:tc>
              <w:tc>
                <w:tcPr>
                  <w:tcW w:w="1554" w:type="dxa"/>
                </w:tcPr>
                <w:p w14:paraId="0A38CA8F"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Mean recovery rate</w:t>
                  </w:r>
                </w:p>
              </w:tc>
              <w:tc>
                <w:tcPr>
                  <w:tcW w:w="1068" w:type="dxa"/>
                </w:tcPr>
                <w:p w14:paraId="3FBF7DBB"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RSD (%)</w:t>
                  </w:r>
                </w:p>
              </w:tc>
              <w:tc>
                <w:tcPr>
                  <w:tcW w:w="426" w:type="dxa"/>
                </w:tcPr>
                <w:p w14:paraId="30474819"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n</w:t>
                  </w:r>
                </w:p>
              </w:tc>
            </w:tr>
            <w:tr w:rsidR="006C1229" w:rsidRPr="001B3D9E" w14:paraId="44B12B57" w14:textId="77777777" w:rsidTr="006C1229">
              <w:tc>
                <w:tcPr>
                  <w:tcW w:w="1553" w:type="dxa"/>
                </w:tcPr>
                <w:p w14:paraId="27C72552" w14:textId="77777777" w:rsidR="006C1229" w:rsidRPr="00AF7CD6" w:rsidRDefault="006C1229" w:rsidP="001B3D9E">
                  <w:pPr>
                    <w:jc w:val="both"/>
                    <w:rPr>
                      <w:rFonts w:ascii="Arial" w:hAnsi="Arial" w:cs="Arial"/>
                      <w:lang w:val="en-US" w:eastAsia="en-US"/>
                    </w:rPr>
                  </w:pPr>
                  <w:r w:rsidRPr="00AF7CD6">
                    <w:rPr>
                      <w:rFonts w:ascii="Arial" w:hAnsi="Arial" w:cs="Arial"/>
                      <w:lang w:val="en-US" w:eastAsia="en-US"/>
                    </w:rPr>
                    <w:t>9760 mg/L</w:t>
                  </w:r>
                </w:p>
              </w:tc>
              <w:tc>
                <w:tcPr>
                  <w:tcW w:w="1554" w:type="dxa"/>
                </w:tcPr>
                <w:p w14:paraId="1DEF85A5"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98.1%-98%</w:t>
                  </w:r>
                </w:p>
              </w:tc>
              <w:tc>
                <w:tcPr>
                  <w:tcW w:w="1554" w:type="dxa"/>
                </w:tcPr>
                <w:p w14:paraId="08E6D007"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98.1 %</w:t>
                  </w:r>
                </w:p>
              </w:tc>
              <w:tc>
                <w:tcPr>
                  <w:tcW w:w="1068" w:type="dxa"/>
                </w:tcPr>
                <w:p w14:paraId="19C76227" w14:textId="77777777" w:rsidR="006C1229" w:rsidRPr="001B3D9E" w:rsidRDefault="006C1229" w:rsidP="001B3D9E">
                  <w:pPr>
                    <w:jc w:val="both"/>
                    <w:rPr>
                      <w:rFonts w:ascii="Arial" w:hAnsi="Arial" w:cs="Arial"/>
                      <w:lang w:val="en-US" w:eastAsia="en-US"/>
                    </w:rPr>
                  </w:pPr>
                </w:p>
              </w:tc>
              <w:tc>
                <w:tcPr>
                  <w:tcW w:w="426" w:type="dxa"/>
                </w:tcPr>
                <w:p w14:paraId="110D4232"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2</w:t>
                  </w:r>
                </w:p>
              </w:tc>
            </w:tr>
            <w:tr w:rsidR="006C1229" w:rsidRPr="001B3D9E" w14:paraId="44768AA5" w14:textId="77777777" w:rsidTr="006C1229">
              <w:tc>
                <w:tcPr>
                  <w:tcW w:w="1553" w:type="dxa"/>
                </w:tcPr>
                <w:p w14:paraId="5BD884C4" w14:textId="77777777" w:rsidR="006C1229" w:rsidRPr="00AF7CD6" w:rsidRDefault="006C1229" w:rsidP="001B3D9E">
                  <w:pPr>
                    <w:jc w:val="both"/>
                    <w:rPr>
                      <w:rFonts w:ascii="Arial" w:hAnsi="Arial" w:cs="Arial"/>
                      <w:lang w:val="en-US" w:eastAsia="en-US"/>
                    </w:rPr>
                  </w:pPr>
                  <w:r w:rsidRPr="00AF7CD6">
                    <w:rPr>
                      <w:rFonts w:ascii="Arial" w:hAnsi="Arial" w:cs="Arial"/>
                      <w:lang w:val="en-US" w:eastAsia="en-US"/>
                    </w:rPr>
                    <w:t>6000 mg/L</w:t>
                  </w:r>
                </w:p>
              </w:tc>
              <w:tc>
                <w:tcPr>
                  <w:tcW w:w="1554" w:type="dxa"/>
                </w:tcPr>
                <w:p w14:paraId="1C6A3D14"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97.9-99.3%</w:t>
                  </w:r>
                </w:p>
              </w:tc>
              <w:tc>
                <w:tcPr>
                  <w:tcW w:w="1554" w:type="dxa"/>
                </w:tcPr>
                <w:p w14:paraId="32B5F4FE"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98.6 %</w:t>
                  </w:r>
                </w:p>
              </w:tc>
              <w:tc>
                <w:tcPr>
                  <w:tcW w:w="1068" w:type="dxa"/>
                </w:tcPr>
                <w:p w14:paraId="09848E1E" w14:textId="77777777" w:rsidR="006C1229" w:rsidRPr="001B3D9E" w:rsidRDefault="006C1229" w:rsidP="001B3D9E">
                  <w:pPr>
                    <w:jc w:val="both"/>
                    <w:rPr>
                      <w:rFonts w:ascii="Arial" w:hAnsi="Arial" w:cs="Arial"/>
                      <w:lang w:val="en-US" w:eastAsia="en-US"/>
                    </w:rPr>
                  </w:pPr>
                </w:p>
              </w:tc>
              <w:tc>
                <w:tcPr>
                  <w:tcW w:w="426" w:type="dxa"/>
                </w:tcPr>
                <w:p w14:paraId="3D4CC035"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2</w:t>
                  </w:r>
                </w:p>
              </w:tc>
            </w:tr>
          </w:tbl>
          <w:p w14:paraId="12B1AA2B" w14:textId="77777777" w:rsidR="006C1229" w:rsidRPr="001B3D9E" w:rsidRDefault="006C1229" w:rsidP="001B3D9E">
            <w:pPr>
              <w:jc w:val="both"/>
              <w:rPr>
                <w:rFonts w:ascii="Arial" w:eastAsia="Calibri" w:hAnsi="Arial" w:cs="Arial"/>
                <w:sz w:val="22"/>
                <w:szCs w:val="22"/>
                <w:lang w:val="en-US" w:eastAsia="en-US"/>
              </w:rPr>
            </w:pPr>
          </w:p>
        </w:tc>
      </w:tr>
    </w:tbl>
    <w:p w14:paraId="7A26D1D9" w14:textId="77777777" w:rsidR="006C1229" w:rsidRPr="001B3D9E" w:rsidRDefault="006C1229" w:rsidP="001B3D9E">
      <w:pPr>
        <w:jc w:val="both"/>
        <w:rPr>
          <w:rFonts w:ascii="Arial" w:eastAsia="Calibri" w:hAnsi="Arial" w:cs="Arial"/>
          <w:sz w:val="22"/>
          <w:szCs w:val="22"/>
          <w:lang w:eastAsia="en-US"/>
        </w:rPr>
      </w:pPr>
    </w:p>
    <w:p w14:paraId="3E4D7914"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lastRenderedPageBreak/>
        <w:t>The analytical method is fully validated (the used method is a CIPAC) for the determination of the active substance IR3535 in the product.</w:t>
      </w:r>
    </w:p>
    <w:p w14:paraId="3D2AC8DC" w14:textId="77777777" w:rsidR="006C1229" w:rsidRPr="001B3D9E" w:rsidRDefault="006C1229" w:rsidP="001B3D9E">
      <w:pPr>
        <w:jc w:val="both"/>
        <w:rPr>
          <w:rFonts w:ascii="Arial" w:eastAsia="Calibri" w:hAnsi="Arial" w:cs="Arial"/>
          <w:sz w:val="22"/>
          <w:szCs w:val="22"/>
          <w:lang w:eastAsia="en-US"/>
        </w:rPr>
      </w:pPr>
    </w:p>
    <w:p w14:paraId="2D687C89" w14:textId="77777777" w:rsidR="006C1229" w:rsidRPr="001B3D9E" w:rsidRDefault="006C1229" w:rsidP="001B3D9E">
      <w:pPr>
        <w:jc w:val="both"/>
        <w:rPr>
          <w:rFonts w:ascii="Arial" w:eastAsia="Calibri" w:hAnsi="Arial" w:cs="Arial"/>
          <w:sz w:val="22"/>
          <w:szCs w:val="22"/>
        </w:rPr>
      </w:pPr>
    </w:p>
    <w:p w14:paraId="1C7E5ABB" w14:textId="77777777" w:rsidR="006C1229" w:rsidRPr="001B3D9E" w:rsidRDefault="006C1229" w:rsidP="001B3D9E">
      <w:pPr>
        <w:jc w:val="both"/>
        <w:rPr>
          <w:rFonts w:ascii="Arial" w:eastAsia="Calibri" w:hAnsi="Arial" w:cs="Arial"/>
          <w:sz w:val="22"/>
          <w:szCs w:val="22"/>
          <w:lang w:val="en-US"/>
        </w:rPr>
      </w:pPr>
    </w:p>
    <w:p w14:paraId="366B6BEF" w14:textId="77777777" w:rsidR="006C1229" w:rsidRPr="001B3D9E" w:rsidRDefault="006C1229" w:rsidP="001B3D9E">
      <w:pPr>
        <w:jc w:val="both"/>
        <w:rPr>
          <w:rFonts w:ascii="Arial" w:eastAsia="Calibri" w:hAnsi="Arial" w:cs="Arial"/>
          <w:sz w:val="22"/>
          <w:szCs w:val="22"/>
          <w:lang w:val="en-US"/>
        </w:rPr>
      </w:pPr>
      <w:r w:rsidRPr="001B3D9E">
        <w:rPr>
          <w:rFonts w:ascii="Arial" w:eastAsia="Calibri" w:hAnsi="Arial" w:cs="Arial"/>
          <w:sz w:val="22"/>
          <w:szCs w:val="22"/>
          <w:lang w:val="en-US"/>
        </w:rPr>
        <w:t>META SPC 2: product reference 096587</w:t>
      </w:r>
    </w:p>
    <w:p w14:paraId="52188BE9" w14:textId="77777777" w:rsidR="006C1229" w:rsidRPr="001B3D9E" w:rsidRDefault="006C1229" w:rsidP="001B3D9E">
      <w:pPr>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Report: Anonymous 2015</w:t>
      </w:r>
    </w:p>
    <w:p w14:paraId="12BC4C8E" w14:textId="77777777" w:rsidR="006C1229" w:rsidRPr="001B3D9E" w:rsidRDefault="006C1229" w:rsidP="001B3D9E">
      <w:pPr>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Report no 15-912036-006</w:t>
      </w:r>
    </w:p>
    <w:p w14:paraId="5CD18E12"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 xml:space="preserve">Test facility: </w:t>
      </w:r>
    </w:p>
    <w:p w14:paraId="6E442200"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DEFITRACES</w:t>
      </w:r>
    </w:p>
    <w:p w14:paraId="46D9558F"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Z.A. des Andrés</w:t>
      </w:r>
    </w:p>
    <w:p w14:paraId="1AB416A8"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150, rue Pré-Magne</w:t>
      </w:r>
    </w:p>
    <w:p w14:paraId="09D5FE5B"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69126 BRINDAS</w:t>
      </w:r>
    </w:p>
    <w:p w14:paraId="718B9BEF" w14:textId="77777777" w:rsidR="006C1229" w:rsidRPr="001B3D9E" w:rsidRDefault="006C1229" w:rsidP="001B3D9E">
      <w:pPr>
        <w:keepNext/>
        <w:shd w:val="clear" w:color="auto" w:fill="E5DFEC"/>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FRANCE</w:t>
      </w:r>
    </w:p>
    <w:p w14:paraId="13EA067B" w14:textId="77777777" w:rsidR="006C1229" w:rsidRPr="001B3D9E" w:rsidRDefault="006C1229" w:rsidP="001B3D9E">
      <w:pPr>
        <w:jc w:val="both"/>
        <w:rPr>
          <w:rFonts w:ascii="Arial" w:eastAsia="Calibri" w:hAnsi="Arial" w:cs="Arial"/>
          <w:sz w:val="22"/>
          <w:szCs w:val="22"/>
          <w:lang w:val="en-US"/>
        </w:rPr>
      </w:pPr>
    </w:p>
    <w:p w14:paraId="14074A78" w14:textId="77777777" w:rsidR="006C1229" w:rsidRPr="001B3D9E" w:rsidRDefault="006C1229" w:rsidP="001B3D9E">
      <w:pPr>
        <w:jc w:val="both"/>
        <w:rPr>
          <w:rFonts w:ascii="Arial" w:eastAsia="Calibri" w:hAnsi="Arial" w:cs="Arial"/>
          <w:sz w:val="22"/>
          <w:szCs w:val="22"/>
          <w:u w:val="single"/>
          <w:lang w:val="en-US" w:eastAsia="en-US"/>
        </w:rPr>
      </w:pPr>
      <w:r w:rsidRPr="001B3D9E">
        <w:rPr>
          <w:rFonts w:ascii="Arial" w:eastAsia="Calibri" w:hAnsi="Arial" w:cs="Arial"/>
          <w:sz w:val="22"/>
          <w:szCs w:val="22"/>
          <w:u w:val="single"/>
          <w:lang w:val="en-US" w:eastAsia="en-US"/>
        </w:rPr>
        <w:t xml:space="preserve">Principle of the method: </w:t>
      </w:r>
    </w:p>
    <w:p w14:paraId="76C09064" w14:textId="77777777" w:rsidR="006C1229" w:rsidRPr="001B3D9E" w:rsidRDefault="006C1229" w:rsidP="001B3D9E">
      <w:pPr>
        <w:jc w:val="both"/>
        <w:rPr>
          <w:rFonts w:ascii="Arial" w:eastAsia="Calibri" w:hAnsi="Arial" w:cs="Arial"/>
          <w:sz w:val="22"/>
          <w:szCs w:val="22"/>
          <w:lang w:eastAsia="en-US"/>
        </w:rPr>
      </w:pPr>
    </w:p>
    <w:p w14:paraId="54705260"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Ethyl butylacetylaminopropionate (IR3535) is analysed after extraction from the formulation and</w:t>
      </w:r>
      <w:r w:rsidR="00B1771D" w:rsidRPr="001B3D9E">
        <w:rPr>
          <w:rFonts w:ascii="Arial" w:eastAsia="Calibri" w:hAnsi="Arial" w:cs="Arial"/>
          <w:sz w:val="22"/>
          <w:szCs w:val="22"/>
          <w:lang w:eastAsia="en-US"/>
        </w:rPr>
        <w:t xml:space="preserve"> </w:t>
      </w:r>
      <w:r w:rsidRPr="001B3D9E">
        <w:rPr>
          <w:rFonts w:ascii="Arial" w:eastAsia="Calibri" w:hAnsi="Arial" w:cs="Arial"/>
          <w:sz w:val="22"/>
          <w:szCs w:val="22"/>
          <w:lang w:eastAsia="en-US"/>
        </w:rPr>
        <w:t>quantified by gas chromatography with a FID detector and following the CIPAC 667/TC/M</w:t>
      </w:r>
      <w:r w:rsidR="00B1771D" w:rsidRPr="001B3D9E">
        <w:rPr>
          <w:rFonts w:ascii="Arial" w:eastAsia="Calibri" w:hAnsi="Arial" w:cs="Arial"/>
          <w:sz w:val="22"/>
          <w:szCs w:val="22"/>
          <w:lang w:eastAsia="en-US"/>
        </w:rPr>
        <w:t xml:space="preserve"> </w:t>
      </w:r>
      <w:r w:rsidRPr="001B3D9E">
        <w:rPr>
          <w:rFonts w:ascii="Arial" w:eastAsia="Calibri" w:hAnsi="Arial" w:cs="Arial"/>
          <w:sz w:val="22"/>
          <w:szCs w:val="22"/>
          <w:lang w:eastAsia="en-US"/>
        </w:rPr>
        <w:t xml:space="preserve">method. </w:t>
      </w:r>
    </w:p>
    <w:p w14:paraId="74150510" w14:textId="77777777" w:rsidR="006C1229" w:rsidRPr="001B3D9E" w:rsidRDefault="006C1229" w:rsidP="001B3D9E">
      <w:pPr>
        <w:jc w:val="both"/>
        <w:rPr>
          <w:rFonts w:ascii="Arial" w:eastAsia="Calibri" w:hAnsi="Arial" w:cs="Arial"/>
          <w:sz w:val="22"/>
          <w:szCs w:val="22"/>
          <w:lang w:eastAsia="en-US"/>
        </w:rPr>
      </w:pPr>
    </w:p>
    <w:p w14:paraId="65702EFF"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The validation of this method was considered in compliance with SANCO/3030/99 rev.4.</w:t>
      </w:r>
    </w:p>
    <w:p w14:paraId="1BC7D3F7" w14:textId="77777777" w:rsidR="006C1229" w:rsidRPr="001B3D9E" w:rsidRDefault="006C1229" w:rsidP="001B3D9E">
      <w:pPr>
        <w:jc w:val="both"/>
        <w:rPr>
          <w:rFonts w:ascii="Arial" w:eastAsia="Calibri" w:hAnsi="Arial" w:cs="Arial"/>
          <w:sz w:val="22"/>
          <w:szCs w:val="22"/>
          <w:lang w:eastAsia="en-US"/>
        </w:rPr>
      </w:pPr>
    </w:p>
    <w:p w14:paraId="5C1B70B6" w14:textId="77777777" w:rsidR="006C1229" w:rsidRPr="001B3D9E" w:rsidRDefault="006C1229" w:rsidP="001B3D9E">
      <w:pPr>
        <w:jc w:val="both"/>
        <w:rPr>
          <w:rFonts w:ascii="Arial" w:eastAsia="Calibri" w:hAnsi="Arial" w:cs="Arial"/>
          <w:sz w:val="22"/>
          <w:szCs w:val="22"/>
          <w:u w:val="single"/>
          <w:lang w:eastAsia="en-US"/>
        </w:rPr>
      </w:pPr>
      <w:r w:rsidRPr="001B3D9E">
        <w:rPr>
          <w:rFonts w:ascii="Arial" w:eastAsia="Calibri" w:hAnsi="Arial" w:cs="Arial"/>
          <w:sz w:val="22"/>
          <w:szCs w:val="22"/>
          <w:u w:val="single"/>
          <w:lang w:eastAsia="en-US"/>
        </w:rPr>
        <w:t>Validation data:</w:t>
      </w:r>
    </w:p>
    <w:p w14:paraId="23BFE8FC" w14:textId="77777777" w:rsidR="006C1229" w:rsidRPr="001B3D9E" w:rsidRDefault="006C1229" w:rsidP="001B3D9E">
      <w:pPr>
        <w:jc w:val="both"/>
        <w:rPr>
          <w:rFonts w:ascii="Arial" w:eastAsia="Calibri" w:hAnsi="Arial" w:cs="Arial"/>
          <w:sz w:val="22"/>
          <w:szCs w:val="22"/>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6372"/>
      </w:tblGrid>
      <w:tr w:rsidR="006C1229" w:rsidRPr="001B3D9E" w14:paraId="018415FC" w14:textId="77777777" w:rsidTr="006C1229">
        <w:trPr>
          <w:cantSplit/>
          <w:trHeight w:val="941"/>
        </w:trPr>
        <w:tc>
          <w:tcPr>
            <w:tcW w:w="2714" w:type="dxa"/>
            <w:tcBorders>
              <w:top w:val="single" w:sz="6" w:space="0" w:color="auto"/>
              <w:left w:val="single" w:sz="6" w:space="0" w:color="auto"/>
              <w:bottom w:val="single" w:sz="6" w:space="0" w:color="auto"/>
              <w:right w:val="double" w:sz="4" w:space="0" w:color="auto"/>
            </w:tcBorders>
          </w:tcPr>
          <w:p w14:paraId="1459D07C"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Specificity</w:t>
            </w:r>
          </w:p>
        </w:tc>
        <w:tc>
          <w:tcPr>
            <w:tcW w:w="6372" w:type="dxa"/>
            <w:tcBorders>
              <w:top w:val="single" w:sz="6" w:space="0" w:color="auto"/>
              <w:left w:val="double" w:sz="4" w:space="0" w:color="auto"/>
              <w:bottom w:val="single" w:sz="4" w:space="0" w:color="auto"/>
              <w:right w:val="single" w:sz="6" w:space="0" w:color="auto"/>
            </w:tcBorders>
          </w:tcPr>
          <w:p w14:paraId="549FDCB8"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To demonstrate the specificity of the method, several solution</w:t>
            </w:r>
            <w:r w:rsidR="005C62F7">
              <w:rPr>
                <w:rFonts w:ascii="Arial" w:eastAsia="Calibri" w:hAnsi="Arial" w:cs="Arial"/>
                <w:sz w:val="22"/>
                <w:szCs w:val="22"/>
                <w:lang w:val="en-US" w:eastAsia="en-US"/>
              </w:rPr>
              <w:t>s</w:t>
            </w:r>
            <w:r w:rsidRPr="001B3D9E">
              <w:rPr>
                <w:rFonts w:ascii="Arial" w:eastAsia="Calibri" w:hAnsi="Arial" w:cs="Arial"/>
                <w:sz w:val="22"/>
                <w:szCs w:val="22"/>
                <w:lang w:val="en-US" w:eastAsia="en-US"/>
              </w:rPr>
              <w:t xml:space="preserve"> are analyzed:</w:t>
            </w:r>
          </w:p>
          <w:p w14:paraId="13E3571D" w14:textId="77777777" w:rsidR="006C1229" w:rsidRPr="001B3D9E" w:rsidRDefault="006C1229" w:rsidP="001B3D9E">
            <w:pPr>
              <w:numPr>
                <w:ilvl w:val="0"/>
                <w:numId w:val="5"/>
              </w:num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Solvent blank (acetonitrile)</w:t>
            </w:r>
          </w:p>
          <w:p w14:paraId="1391A5F7" w14:textId="77777777" w:rsidR="006C1229" w:rsidRPr="001B3D9E" w:rsidRDefault="006C1229" w:rsidP="001B3D9E">
            <w:pPr>
              <w:numPr>
                <w:ilvl w:val="0"/>
                <w:numId w:val="5"/>
              </w:num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Formulation blank</w:t>
            </w:r>
          </w:p>
          <w:p w14:paraId="5598B192" w14:textId="77777777" w:rsidR="006C1229" w:rsidRPr="001B3D9E" w:rsidRDefault="006C1229" w:rsidP="001B3D9E">
            <w:pPr>
              <w:numPr>
                <w:ilvl w:val="0"/>
                <w:numId w:val="5"/>
              </w:num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 xml:space="preserve">Reference item of the active substance IR3535 </w:t>
            </w:r>
          </w:p>
          <w:p w14:paraId="5DE11AC2" w14:textId="77777777" w:rsidR="006C1229" w:rsidRPr="001B3D9E" w:rsidRDefault="006C1229" w:rsidP="001B3D9E">
            <w:pPr>
              <w:numPr>
                <w:ilvl w:val="0"/>
                <w:numId w:val="5"/>
              </w:num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Test item of the product</w:t>
            </w:r>
          </w:p>
          <w:p w14:paraId="1FCC73D3"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No interference was found: no peak appears in the solvent blank and in the formulation blank, one peak is observed at the same retention time for the reference item and test item.</w:t>
            </w:r>
          </w:p>
        </w:tc>
      </w:tr>
      <w:tr w:rsidR="006C1229" w:rsidRPr="001B3D9E" w14:paraId="49116431" w14:textId="77777777" w:rsidTr="006C1229">
        <w:trPr>
          <w:cantSplit/>
          <w:trHeight w:val="397"/>
        </w:trPr>
        <w:tc>
          <w:tcPr>
            <w:tcW w:w="2714" w:type="dxa"/>
            <w:tcBorders>
              <w:top w:val="single" w:sz="6" w:space="0" w:color="auto"/>
              <w:left w:val="single" w:sz="6" w:space="0" w:color="auto"/>
              <w:right w:val="double" w:sz="4" w:space="0" w:color="auto"/>
            </w:tcBorders>
          </w:tcPr>
          <w:p w14:paraId="434C1E18"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Linearity</w:t>
            </w:r>
          </w:p>
        </w:tc>
        <w:tc>
          <w:tcPr>
            <w:tcW w:w="6372" w:type="dxa"/>
            <w:tcBorders>
              <w:top w:val="single" w:sz="6" w:space="0" w:color="auto"/>
              <w:left w:val="double" w:sz="4" w:space="0" w:color="auto"/>
              <w:right w:val="single" w:sz="6" w:space="0" w:color="auto"/>
            </w:tcBorders>
          </w:tcPr>
          <w:p w14:paraId="5A2B4560"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 xml:space="preserve">Linearity is acceptable. </w:t>
            </w:r>
          </w:p>
        </w:tc>
      </w:tr>
      <w:tr w:rsidR="006C1229" w:rsidRPr="001B3D9E" w14:paraId="477DB501" w14:textId="77777777" w:rsidTr="006C1229">
        <w:trPr>
          <w:cantSplit/>
          <w:trHeight w:val="418"/>
        </w:trPr>
        <w:tc>
          <w:tcPr>
            <w:tcW w:w="2714" w:type="dxa"/>
            <w:tcBorders>
              <w:top w:val="single" w:sz="6" w:space="0" w:color="auto"/>
              <w:left w:val="single" w:sz="6" w:space="0" w:color="auto"/>
              <w:bottom w:val="single" w:sz="6" w:space="0" w:color="auto"/>
              <w:right w:val="double" w:sz="4" w:space="0" w:color="auto"/>
            </w:tcBorders>
          </w:tcPr>
          <w:p w14:paraId="3B3D905B"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Precision</w:t>
            </w:r>
          </w:p>
        </w:tc>
        <w:tc>
          <w:tcPr>
            <w:tcW w:w="6372" w:type="dxa"/>
            <w:tcBorders>
              <w:top w:val="single" w:sz="6" w:space="0" w:color="auto"/>
              <w:left w:val="double" w:sz="4" w:space="0" w:color="auto"/>
              <w:right w:val="single" w:sz="6" w:space="0" w:color="auto"/>
            </w:tcBorders>
          </w:tcPr>
          <w:p w14:paraId="43D7C3C2" w14:textId="77777777" w:rsidR="006C1229" w:rsidRPr="001B3D9E" w:rsidRDefault="006C1229" w:rsidP="001B3D9E">
            <w:pPr>
              <w:jc w:val="both"/>
              <w:rPr>
                <w:rFonts w:ascii="Arial" w:eastAsia="Calibri" w:hAnsi="Arial" w:cs="Arial"/>
                <w:strike/>
                <w:sz w:val="22"/>
                <w:szCs w:val="22"/>
                <w:lang w:val="en-US" w:eastAsia="en-US"/>
              </w:rPr>
            </w:pPr>
            <w:r w:rsidRPr="001B3D9E">
              <w:rPr>
                <w:rFonts w:ascii="Arial" w:eastAsia="Calibri" w:hAnsi="Arial" w:cs="Arial"/>
                <w:sz w:val="22"/>
                <w:szCs w:val="22"/>
                <w:lang w:val="en-US" w:eastAsia="en-US"/>
              </w:rPr>
              <w:t>Repeatability is acceptable.</w:t>
            </w:r>
          </w:p>
        </w:tc>
      </w:tr>
      <w:tr w:rsidR="006C1229" w:rsidRPr="001B3D9E" w14:paraId="4F15B2BB" w14:textId="77777777" w:rsidTr="006C1229">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3C95C4CD"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Accuracy</w:t>
            </w:r>
          </w:p>
          <w:p w14:paraId="58ABB35B" w14:textId="77777777" w:rsidR="006C1229" w:rsidRPr="001B3D9E" w:rsidRDefault="006C1229" w:rsidP="001B3D9E">
            <w:pPr>
              <w:jc w:val="both"/>
              <w:rPr>
                <w:rFonts w:ascii="Arial" w:eastAsia="Calibri" w:hAnsi="Arial" w:cs="Arial"/>
                <w:sz w:val="22"/>
                <w:szCs w:val="22"/>
                <w:lang w:val="sv-SE" w:eastAsia="en-US"/>
              </w:rPr>
            </w:pPr>
          </w:p>
        </w:tc>
        <w:tc>
          <w:tcPr>
            <w:tcW w:w="6372" w:type="dxa"/>
            <w:tcBorders>
              <w:top w:val="single" w:sz="6" w:space="0" w:color="auto"/>
              <w:left w:val="double" w:sz="4" w:space="0" w:color="auto"/>
              <w:bottom w:val="single" w:sz="4" w:space="0" w:color="auto"/>
              <w:right w:val="single" w:sz="6" w:space="0" w:color="auto"/>
            </w:tcBorders>
            <w:hideMark/>
          </w:tcPr>
          <w:p w14:paraId="4E0C7D74"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Accuracy was determined by analysis of 2 reconstituted samples. The accuracy results are expressed as the recovery rate. Accuracy is acceptable.</w:t>
            </w:r>
          </w:p>
          <w:p w14:paraId="5035AB59" w14:textId="77777777" w:rsidR="006C1229" w:rsidRPr="001B3D9E" w:rsidRDefault="006C1229" w:rsidP="001B3D9E">
            <w:pPr>
              <w:jc w:val="both"/>
              <w:rPr>
                <w:rFonts w:ascii="Arial" w:eastAsia="Calibri" w:hAnsi="Arial" w:cs="Arial"/>
                <w:sz w:val="22"/>
                <w:szCs w:val="22"/>
                <w:lang w:val="en-US" w:eastAsia="en-US"/>
              </w:rPr>
            </w:pPr>
          </w:p>
          <w:tbl>
            <w:tblPr>
              <w:tblStyle w:val="Grilledutableau3"/>
              <w:tblW w:w="6155" w:type="dxa"/>
              <w:tblLayout w:type="fixed"/>
              <w:tblLook w:val="04A0" w:firstRow="1" w:lastRow="0" w:firstColumn="1" w:lastColumn="0" w:noHBand="0" w:noVBand="1"/>
            </w:tblPr>
            <w:tblGrid>
              <w:gridCol w:w="1553"/>
              <w:gridCol w:w="1554"/>
              <w:gridCol w:w="1554"/>
              <w:gridCol w:w="1068"/>
              <w:gridCol w:w="426"/>
            </w:tblGrid>
            <w:tr w:rsidR="006C1229" w:rsidRPr="001B3D9E" w14:paraId="2F66E1E3" w14:textId="77777777" w:rsidTr="006C1229">
              <w:tc>
                <w:tcPr>
                  <w:tcW w:w="1553" w:type="dxa"/>
                </w:tcPr>
                <w:p w14:paraId="35FB57DD" w14:textId="77777777" w:rsidR="006C1229" w:rsidRPr="00AF7CD6" w:rsidRDefault="006C1229" w:rsidP="001B3D9E">
                  <w:pPr>
                    <w:jc w:val="both"/>
                    <w:rPr>
                      <w:rFonts w:ascii="Arial" w:hAnsi="Arial" w:cs="Arial"/>
                      <w:lang w:val="en-US" w:eastAsia="en-US"/>
                    </w:rPr>
                  </w:pPr>
                  <w:r w:rsidRPr="00AF7CD6">
                    <w:rPr>
                      <w:rFonts w:ascii="Arial" w:hAnsi="Arial" w:cs="Arial"/>
                      <w:lang w:val="en-US" w:eastAsia="en-US"/>
                    </w:rPr>
                    <w:t>Fortification level</w:t>
                  </w:r>
                </w:p>
              </w:tc>
              <w:tc>
                <w:tcPr>
                  <w:tcW w:w="1554" w:type="dxa"/>
                </w:tcPr>
                <w:p w14:paraId="06668DA9"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Recovery rate</w:t>
                  </w:r>
                </w:p>
              </w:tc>
              <w:tc>
                <w:tcPr>
                  <w:tcW w:w="1554" w:type="dxa"/>
                </w:tcPr>
                <w:p w14:paraId="27552DBD"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Mean recovery rate</w:t>
                  </w:r>
                </w:p>
              </w:tc>
              <w:tc>
                <w:tcPr>
                  <w:tcW w:w="1068" w:type="dxa"/>
                </w:tcPr>
                <w:p w14:paraId="09C87EFC"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RSD (%)</w:t>
                  </w:r>
                </w:p>
              </w:tc>
              <w:tc>
                <w:tcPr>
                  <w:tcW w:w="426" w:type="dxa"/>
                </w:tcPr>
                <w:p w14:paraId="6BBC3C6C"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n</w:t>
                  </w:r>
                </w:p>
              </w:tc>
            </w:tr>
            <w:tr w:rsidR="006C1229" w:rsidRPr="001B3D9E" w14:paraId="66CB9137" w14:textId="77777777" w:rsidTr="006C1229">
              <w:tc>
                <w:tcPr>
                  <w:tcW w:w="1553" w:type="dxa"/>
                </w:tcPr>
                <w:p w14:paraId="18F4959D" w14:textId="77777777" w:rsidR="006C1229" w:rsidRPr="00AF7CD6" w:rsidRDefault="006C1229" w:rsidP="001B3D9E">
                  <w:pPr>
                    <w:jc w:val="both"/>
                    <w:rPr>
                      <w:rFonts w:ascii="Arial" w:hAnsi="Arial" w:cs="Arial"/>
                      <w:lang w:val="en-US" w:eastAsia="en-US"/>
                    </w:rPr>
                  </w:pPr>
                  <w:r w:rsidRPr="00AF7CD6">
                    <w:rPr>
                      <w:rFonts w:ascii="Arial" w:hAnsi="Arial" w:cs="Arial"/>
                      <w:lang w:val="en-US" w:eastAsia="en-US"/>
                    </w:rPr>
                    <w:t>9800 mg/L</w:t>
                  </w:r>
                </w:p>
              </w:tc>
              <w:tc>
                <w:tcPr>
                  <w:tcW w:w="1554" w:type="dxa"/>
                </w:tcPr>
                <w:p w14:paraId="7A1C5AD5"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101.3%-101.7%</w:t>
                  </w:r>
                </w:p>
              </w:tc>
              <w:tc>
                <w:tcPr>
                  <w:tcW w:w="1554" w:type="dxa"/>
                </w:tcPr>
                <w:p w14:paraId="2CD5A36D"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101.5 %</w:t>
                  </w:r>
                </w:p>
              </w:tc>
              <w:tc>
                <w:tcPr>
                  <w:tcW w:w="1068" w:type="dxa"/>
                </w:tcPr>
                <w:p w14:paraId="1AEB64CA" w14:textId="77777777" w:rsidR="006C1229" w:rsidRPr="001B3D9E" w:rsidRDefault="006C1229" w:rsidP="001B3D9E">
                  <w:pPr>
                    <w:jc w:val="both"/>
                    <w:rPr>
                      <w:rFonts w:ascii="Arial" w:hAnsi="Arial" w:cs="Arial"/>
                      <w:lang w:val="en-US" w:eastAsia="en-US"/>
                    </w:rPr>
                  </w:pPr>
                </w:p>
              </w:tc>
              <w:tc>
                <w:tcPr>
                  <w:tcW w:w="426" w:type="dxa"/>
                </w:tcPr>
                <w:p w14:paraId="53866B34"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2</w:t>
                  </w:r>
                </w:p>
              </w:tc>
            </w:tr>
            <w:tr w:rsidR="006C1229" w:rsidRPr="001B3D9E" w14:paraId="0F7BD142" w14:textId="77777777" w:rsidTr="006C1229">
              <w:tc>
                <w:tcPr>
                  <w:tcW w:w="1553" w:type="dxa"/>
                </w:tcPr>
                <w:p w14:paraId="2A8ED754" w14:textId="77777777" w:rsidR="006C1229" w:rsidRPr="00AF7CD6" w:rsidRDefault="006C1229" w:rsidP="001B3D9E">
                  <w:pPr>
                    <w:jc w:val="both"/>
                    <w:rPr>
                      <w:rFonts w:ascii="Arial" w:hAnsi="Arial" w:cs="Arial"/>
                      <w:lang w:val="en-US" w:eastAsia="en-US"/>
                    </w:rPr>
                  </w:pPr>
                  <w:r w:rsidRPr="00AF7CD6">
                    <w:rPr>
                      <w:rFonts w:ascii="Arial" w:hAnsi="Arial" w:cs="Arial"/>
                      <w:lang w:val="en-US" w:eastAsia="en-US"/>
                    </w:rPr>
                    <w:t>5830 mg/L</w:t>
                  </w:r>
                </w:p>
              </w:tc>
              <w:tc>
                <w:tcPr>
                  <w:tcW w:w="1554" w:type="dxa"/>
                </w:tcPr>
                <w:p w14:paraId="44E77E04"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100.2%</w:t>
                  </w:r>
                </w:p>
              </w:tc>
              <w:tc>
                <w:tcPr>
                  <w:tcW w:w="1554" w:type="dxa"/>
                </w:tcPr>
                <w:p w14:paraId="7FDA4ABF"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100.2 %</w:t>
                  </w:r>
                </w:p>
              </w:tc>
              <w:tc>
                <w:tcPr>
                  <w:tcW w:w="1068" w:type="dxa"/>
                </w:tcPr>
                <w:p w14:paraId="747285C8" w14:textId="77777777" w:rsidR="006C1229" w:rsidRPr="001B3D9E" w:rsidRDefault="006C1229" w:rsidP="001B3D9E">
                  <w:pPr>
                    <w:jc w:val="both"/>
                    <w:rPr>
                      <w:rFonts w:ascii="Arial" w:hAnsi="Arial" w:cs="Arial"/>
                      <w:lang w:val="en-US" w:eastAsia="en-US"/>
                    </w:rPr>
                  </w:pPr>
                </w:p>
              </w:tc>
              <w:tc>
                <w:tcPr>
                  <w:tcW w:w="426" w:type="dxa"/>
                </w:tcPr>
                <w:p w14:paraId="6883485C" w14:textId="77777777" w:rsidR="006C1229" w:rsidRPr="001B3D9E" w:rsidRDefault="006C1229" w:rsidP="001B3D9E">
                  <w:pPr>
                    <w:jc w:val="both"/>
                    <w:rPr>
                      <w:rFonts w:ascii="Arial" w:hAnsi="Arial" w:cs="Arial"/>
                      <w:lang w:val="en-US" w:eastAsia="en-US"/>
                    </w:rPr>
                  </w:pPr>
                  <w:r w:rsidRPr="001B3D9E">
                    <w:rPr>
                      <w:rFonts w:ascii="Arial" w:hAnsi="Arial" w:cs="Arial"/>
                      <w:lang w:val="en-US" w:eastAsia="en-US"/>
                    </w:rPr>
                    <w:t>2</w:t>
                  </w:r>
                </w:p>
              </w:tc>
            </w:tr>
          </w:tbl>
          <w:p w14:paraId="1C1790AB" w14:textId="77777777" w:rsidR="006C1229" w:rsidRPr="001B3D9E" w:rsidRDefault="006C1229" w:rsidP="001B3D9E">
            <w:pPr>
              <w:jc w:val="both"/>
              <w:rPr>
                <w:rFonts w:ascii="Arial" w:eastAsia="Calibri" w:hAnsi="Arial" w:cs="Arial"/>
                <w:sz w:val="22"/>
                <w:szCs w:val="22"/>
                <w:lang w:val="en-US" w:eastAsia="en-US"/>
              </w:rPr>
            </w:pPr>
          </w:p>
        </w:tc>
      </w:tr>
    </w:tbl>
    <w:p w14:paraId="0E769C22" w14:textId="77777777" w:rsidR="006C1229" w:rsidRPr="001B3D9E" w:rsidRDefault="006C1229" w:rsidP="001B3D9E">
      <w:pPr>
        <w:jc w:val="both"/>
        <w:rPr>
          <w:rFonts w:ascii="Arial" w:eastAsia="Calibri" w:hAnsi="Arial" w:cs="Arial"/>
          <w:sz w:val="22"/>
          <w:szCs w:val="22"/>
          <w:lang w:eastAsia="en-US"/>
        </w:rPr>
      </w:pPr>
    </w:p>
    <w:p w14:paraId="775082EA" w14:textId="77777777" w:rsidR="006C1229" w:rsidRPr="001B3D9E" w:rsidRDefault="006C1229" w:rsidP="00AF7CD6">
      <w:pPr>
        <w:jc w:val="both"/>
        <w:rPr>
          <w:rFonts w:ascii="Arial" w:eastAsia="Calibri" w:hAnsi="Arial" w:cs="Arial"/>
          <w:sz w:val="22"/>
          <w:szCs w:val="22"/>
        </w:rPr>
      </w:pPr>
      <w:r w:rsidRPr="001B3D9E">
        <w:rPr>
          <w:rFonts w:ascii="Arial" w:eastAsia="Calibri" w:hAnsi="Arial" w:cs="Arial"/>
          <w:sz w:val="22"/>
          <w:szCs w:val="22"/>
        </w:rPr>
        <w:t>The analytical method is fully validated (the used method is a CIPAC) for the</w:t>
      </w:r>
      <w:r w:rsidR="00B1771D" w:rsidRPr="001B3D9E">
        <w:rPr>
          <w:rFonts w:ascii="Arial" w:eastAsia="Calibri" w:hAnsi="Arial" w:cs="Arial"/>
          <w:sz w:val="22"/>
          <w:szCs w:val="22"/>
        </w:rPr>
        <w:t xml:space="preserve">  </w:t>
      </w:r>
      <w:r w:rsidRPr="001B3D9E">
        <w:rPr>
          <w:rFonts w:ascii="Arial" w:eastAsia="Calibri" w:hAnsi="Arial" w:cs="Arial"/>
          <w:sz w:val="22"/>
          <w:szCs w:val="22"/>
        </w:rPr>
        <w:t>determination of the active substance IR3535 in the product.</w:t>
      </w:r>
    </w:p>
    <w:p w14:paraId="66BB3E8C" w14:textId="77777777" w:rsidR="006C1229" w:rsidRPr="001B3D9E" w:rsidRDefault="006C1229" w:rsidP="00AF7CD6">
      <w:pPr>
        <w:jc w:val="both"/>
        <w:rPr>
          <w:rFonts w:ascii="Arial" w:eastAsia="Calibri" w:hAnsi="Arial" w:cs="Arial"/>
          <w:sz w:val="22"/>
          <w:szCs w:val="22"/>
          <w:lang w:eastAsia="en-US"/>
        </w:rPr>
      </w:pPr>
    </w:p>
    <w:p w14:paraId="385B5E4C" w14:textId="77777777" w:rsidR="006C1229" w:rsidRPr="001B3D9E" w:rsidRDefault="006C1229" w:rsidP="001B3D9E">
      <w:pPr>
        <w:jc w:val="both"/>
        <w:rPr>
          <w:rFonts w:ascii="Arial" w:eastAsia="Calibri" w:hAnsi="Arial" w:cs="Arial"/>
          <w:sz w:val="22"/>
          <w:szCs w:val="22"/>
          <w:lang w:eastAsia="en-US"/>
        </w:rPr>
      </w:pPr>
    </w:p>
    <w:p w14:paraId="243D507E"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lastRenderedPageBreak/>
        <w:t>Analytical methods for IR3535 residues in soil, air, water (drinking water) and sediment are available in Assessment Report of IR3535 Product-type 19, 13.03.2014. The applicant JUVA SANTE has a Letter of Access from Merck for these data.</w:t>
      </w:r>
    </w:p>
    <w:p w14:paraId="5F45C52B" w14:textId="77777777" w:rsidR="006C1229" w:rsidRPr="001B3D9E" w:rsidRDefault="006C1229" w:rsidP="001B3D9E">
      <w:pPr>
        <w:jc w:val="both"/>
        <w:rPr>
          <w:rFonts w:ascii="Arial" w:eastAsia="Calibri" w:hAnsi="Arial" w:cs="Arial"/>
          <w:sz w:val="22"/>
          <w:szCs w:val="22"/>
          <w:lang w:eastAsia="en-US"/>
        </w:rPr>
      </w:pPr>
    </w:p>
    <w:p w14:paraId="12A9E2D5"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 xml:space="preserve">Analytical methods for the active substance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6C1229" w:rsidRPr="001B3D9E" w14:paraId="3D535B24" w14:textId="77777777" w:rsidTr="006C1229">
        <w:tc>
          <w:tcPr>
            <w:tcW w:w="4395" w:type="dxa"/>
            <w:tcBorders>
              <w:top w:val="nil"/>
              <w:left w:val="nil"/>
              <w:bottom w:val="nil"/>
            </w:tcBorders>
          </w:tcPr>
          <w:p w14:paraId="1A6FC18D"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Technical active substance (principle of method) </w:t>
            </w:r>
          </w:p>
        </w:tc>
        <w:tc>
          <w:tcPr>
            <w:tcW w:w="4819" w:type="dxa"/>
          </w:tcPr>
          <w:p w14:paraId="4C60EC3A"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Gas-chromatography with flame ionisation detection</w:t>
            </w:r>
          </w:p>
        </w:tc>
      </w:tr>
      <w:tr w:rsidR="006C1229" w:rsidRPr="001B3D9E" w14:paraId="70BB3CE5" w14:textId="77777777" w:rsidTr="006C1229">
        <w:tc>
          <w:tcPr>
            <w:tcW w:w="4395" w:type="dxa"/>
            <w:tcBorders>
              <w:top w:val="nil"/>
              <w:left w:val="nil"/>
              <w:bottom w:val="nil"/>
            </w:tcBorders>
          </w:tcPr>
          <w:p w14:paraId="41DC4766"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Impurities in technical active substance (principle of method) </w:t>
            </w:r>
          </w:p>
        </w:tc>
        <w:tc>
          <w:tcPr>
            <w:tcW w:w="4819" w:type="dxa"/>
          </w:tcPr>
          <w:p w14:paraId="3AABED4C"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Gas-chromatography with flame ionisation detection</w:t>
            </w:r>
          </w:p>
        </w:tc>
      </w:tr>
    </w:tbl>
    <w:p w14:paraId="5A1C178C" w14:textId="77777777" w:rsidR="006C1229" w:rsidRPr="001B3D9E" w:rsidRDefault="006C1229" w:rsidP="001B3D9E">
      <w:pPr>
        <w:jc w:val="both"/>
        <w:rPr>
          <w:rFonts w:ascii="Arial" w:eastAsia="Calibri" w:hAnsi="Arial" w:cs="Arial"/>
          <w:b/>
          <w:color w:val="000000"/>
          <w:sz w:val="22"/>
          <w:szCs w:val="22"/>
          <w:highlight w:val="yellow"/>
          <w:lang w:val="sv-SE" w:eastAsia="sv-SE"/>
        </w:rPr>
      </w:pPr>
    </w:p>
    <w:p w14:paraId="02C04788"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Analytical methods for residues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6C1229" w:rsidRPr="001B3D9E" w14:paraId="5686B994" w14:textId="77777777" w:rsidTr="006C1229">
        <w:tc>
          <w:tcPr>
            <w:tcW w:w="4395" w:type="dxa"/>
            <w:tcBorders>
              <w:top w:val="nil"/>
              <w:left w:val="nil"/>
              <w:bottom w:val="nil"/>
            </w:tcBorders>
          </w:tcPr>
          <w:p w14:paraId="2584CE93"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Soil (principle of method and LOQ) </w:t>
            </w:r>
          </w:p>
        </w:tc>
        <w:tc>
          <w:tcPr>
            <w:tcW w:w="4819" w:type="dxa"/>
          </w:tcPr>
          <w:p w14:paraId="72F5B0A6"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Not required: </w:t>
            </w:r>
            <w:r w:rsidRPr="001B3D9E">
              <w:rPr>
                <w:rFonts w:ascii="Arial" w:eastAsia="Calibri" w:hAnsi="Arial" w:cs="Arial"/>
                <w:sz w:val="22"/>
                <w:szCs w:val="22"/>
                <w:lang w:val="sv-SE" w:eastAsia="sv-SE"/>
              </w:rPr>
              <w:t xml:space="preserve">significant residues of </w:t>
            </w:r>
            <w:r w:rsidRPr="001B3D9E">
              <w:rPr>
                <w:rFonts w:ascii="Arial" w:eastAsia="Calibri" w:hAnsi="Arial" w:cs="Arial"/>
                <w:color w:val="000000"/>
                <w:sz w:val="22"/>
                <w:szCs w:val="22"/>
                <w:lang w:val="sv-SE" w:eastAsia="sv-SE"/>
              </w:rPr>
              <w:t>IR3535</w:t>
            </w:r>
            <w:r w:rsidRPr="001B3D9E">
              <w:rPr>
                <w:rFonts w:ascii="Arial" w:eastAsia="Calibri" w:hAnsi="Arial" w:cs="Arial"/>
                <w:color w:val="000000"/>
                <w:sz w:val="22"/>
                <w:szCs w:val="22"/>
                <w:vertAlign w:val="superscript"/>
                <w:lang w:val="sv-SE" w:eastAsia="sv-SE"/>
              </w:rPr>
              <w:t>®</w:t>
            </w:r>
            <w:r w:rsidRPr="001B3D9E">
              <w:rPr>
                <w:rFonts w:ascii="Arial" w:eastAsia="Calibri" w:hAnsi="Arial" w:cs="Arial"/>
                <w:color w:val="000000"/>
                <w:sz w:val="22"/>
                <w:szCs w:val="22"/>
                <w:lang w:val="sv-SE" w:eastAsia="sv-SE"/>
              </w:rPr>
              <w:t xml:space="preserve"> </w:t>
            </w:r>
            <w:r w:rsidRPr="001B3D9E">
              <w:rPr>
                <w:rFonts w:ascii="Arial" w:eastAsia="Calibri" w:hAnsi="Arial" w:cs="Arial"/>
                <w:sz w:val="22"/>
                <w:szCs w:val="22"/>
                <w:lang w:val="sv-SE" w:eastAsia="sv-SE"/>
              </w:rPr>
              <w:t>in soil can be excluded.</w:t>
            </w:r>
          </w:p>
        </w:tc>
      </w:tr>
      <w:tr w:rsidR="006C1229" w:rsidRPr="001B3D9E" w14:paraId="49E969FC" w14:textId="77777777" w:rsidTr="006C1229">
        <w:tc>
          <w:tcPr>
            <w:tcW w:w="4395" w:type="dxa"/>
            <w:tcBorders>
              <w:top w:val="nil"/>
              <w:left w:val="nil"/>
              <w:bottom w:val="nil"/>
            </w:tcBorders>
          </w:tcPr>
          <w:p w14:paraId="098A448D"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Air (principle of method and LOQ) </w:t>
            </w:r>
          </w:p>
        </w:tc>
        <w:tc>
          <w:tcPr>
            <w:tcW w:w="4819" w:type="dxa"/>
          </w:tcPr>
          <w:p w14:paraId="18748A46"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Not required: IR3535</w:t>
            </w:r>
            <w:r w:rsidRPr="001B3D9E">
              <w:rPr>
                <w:rFonts w:ascii="Arial" w:eastAsia="Calibri" w:hAnsi="Arial" w:cs="Arial"/>
                <w:color w:val="000000"/>
                <w:sz w:val="22"/>
                <w:szCs w:val="22"/>
                <w:vertAlign w:val="superscript"/>
                <w:lang w:val="sv-SE" w:eastAsia="sv-SE"/>
              </w:rPr>
              <w:t>®</w:t>
            </w:r>
            <w:r w:rsidRPr="001B3D9E">
              <w:rPr>
                <w:rFonts w:ascii="Arial" w:eastAsia="Calibri" w:hAnsi="Arial" w:cs="Arial"/>
                <w:color w:val="000000"/>
                <w:sz w:val="22"/>
                <w:szCs w:val="22"/>
                <w:lang w:val="sv-SE" w:eastAsia="sv-SE"/>
              </w:rPr>
              <w:t xml:space="preserve"> -based insect repellents spray applications involve large droplets which are not respirable.</w:t>
            </w:r>
          </w:p>
        </w:tc>
      </w:tr>
      <w:tr w:rsidR="006C1229" w:rsidRPr="001B3D9E" w14:paraId="3D899895" w14:textId="77777777" w:rsidTr="006C1229">
        <w:tc>
          <w:tcPr>
            <w:tcW w:w="4395" w:type="dxa"/>
            <w:tcBorders>
              <w:top w:val="nil"/>
              <w:left w:val="nil"/>
              <w:bottom w:val="nil"/>
            </w:tcBorders>
          </w:tcPr>
          <w:p w14:paraId="1A93B820"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Water (principle of method and LOQ) </w:t>
            </w:r>
          </w:p>
        </w:tc>
        <w:tc>
          <w:tcPr>
            <w:tcW w:w="4819" w:type="dxa"/>
          </w:tcPr>
          <w:p w14:paraId="300B535B"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Solid phase extraction (SPE) and UPLC-MS/MS detection (LOQ = 0.1 µg/L)</w:t>
            </w:r>
          </w:p>
        </w:tc>
      </w:tr>
      <w:tr w:rsidR="006C1229" w:rsidRPr="001B3D9E" w14:paraId="7E77D079" w14:textId="77777777" w:rsidTr="006C1229">
        <w:tc>
          <w:tcPr>
            <w:tcW w:w="4395" w:type="dxa"/>
            <w:tcBorders>
              <w:top w:val="nil"/>
              <w:left w:val="nil"/>
              <w:bottom w:val="nil"/>
            </w:tcBorders>
          </w:tcPr>
          <w:p w14:paraId="62AF73C1"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Body fluids and tissues (principle of method and LOQ)</w:t>
            </w:r>
          </w:p>
        </w:tc>
        <w:tc>
          <w:tcPr>
            <w:tcW w:w="4819" w:type="dxa"/>
          </w:tcPr>
          <w:p w14:paraId="7FF894F7"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Not required: IR3535</w:t>
            </w:r>
            <w:r w:rsidRPr="001B3D9E">
              <w:rPr>
                <w:rFonts w:ascii="Arial" w:eastAsia="Calibri" w:hAnsi="Arial" w:cs="Arial"/>
                <w:color w:val="000000"/>
                <w:sz w:val="22"/>
                <w:szCs w:val="22"/>
                <w:vertAlign w:val="superscript"/>
                <w:lang w:val="sv-SE" w:eastAsia="sv-SE"/>
              </w:rPr>
              <w:t>®</w:t>
            </w:r>
            <w:r w:rsidRPr="001B3D9E">
              <w:rPr>
                <w:rFonts w:ascii="Arial" w:eastAsia="Calibri" w:hAnsi="Arial" w:cs="Arial"/>
                <w:color w:val="000000"/>
                <w:sz w:val="22"/>
                <w:szCs w:val="22"/>
                <w:lang w:val="sv-SE" w:eastAsia="sv-SE"/>
              </w:rPr>
              <w:t xml:space="preserve"> is not classified as toxic.</w:t>
            </w:r>
          </w:p>
        </w:tc>
      </w:tr>
      <w:tr w:rsidR="006C1229" w:rsidRPr="001B3D9E" w14:paraId="46F8DC25" w14:textId="77777777" w:rsidTr="006C1229">
        <w:tc>
          <w:tcPr>
            <w:tcW w:w="4395" w:type="dxa"/>
            <w:tcBorders>
              <w:top w:val="nil"/>
              <w:left w:val="nil"/>
              <w:bottom w:val="nil"/>
            </w:tcBorders>
          </w:tcPr>
          <w:p w14:paraId="55859ED4"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Food/feed of plant origin (principle of method and LOQ for methods for monitoring purposes) </w:t>
            </w:r>
          </w:p>
        </w:tc>
        <w:tc>
          <w:tcPr>
            <w:tcW w:w="4819" w:type="dxa"/>
          </w:tcPr>
          <w:p w14:paraId="022B0203"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Not required: IR3535</w:t>
            </w:r>
            <w:r w:rsidRPr="001B3D9E">
              <w:rPr>
                <w:rFonts w:ascii="Arial" w:eastAsia="Calibri" w:hAnsi="Arial" w:cs="Arial"/>
                <w:color w:val="000000"/>
                <w:sz w:val="22"/>
                <w:szCs w:val="22"/>
                <w:vertAlign w:val="superscript"/>
                <w:lang w:val="sv-SE" w:eastAsia="sv-SE"/>
              </w:rPr>
              <w:t>®</w:t>
            </w:r>
            <w:r w:rsidRPr="001B3D9E">
              <w:rPr>
                <w:rFonts w:ascii="Arial" w:eastAsia="Calibri" w:hAnsi="Arial" w:cs="Arial"/>
                <w:color w:val="000000"/>
                <w:sz w:val="22"/>
                <w:szCs w:val="22"/>
                <w:lang w:val="sv-SE" w:eastAsia="sv-SE"/>
              </w:rPr>
              <w:t>-based insect repellent products are not used in a manner which may cause contact with such materials.</w:t>
            </w:r>
          </w:p>
        </w:tc>
      </w:tr>
      <w:tr w:rsidR="006C1229" w:rsidRPr="001B3D9E" w14:paraId="4CD9E2C4" w14:textId="77777777" w:rsidTr="006C1229">
        <w:tc>
          <w:tcPr>
            <w:tcW w:w="4395" w:type="dxa"/>
            <w:tcBorders>
              <w:top w:val="nil"/>
              <w:left w:val="nil"/>
              <w:bottom w:val="nil"/>
            </w:tcBorders>
          </w:tcPr>
          <w:p w14:paraId="542253FB"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Food/feed of animal origin (principle of method and LOQ for methods for monitoring purposes) (</w:t>
            </w:r>
          </w:p>
        </w:tc>
        <w:tc>
          <w:tcPr>
            <w:tcW w:w="4819" w:type="dxa"/>
          </w:tcPr>
          <w:p w14:paraId="43FC9B2D"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Not required: IR3535</w:t>
            </w:r>
            <w:r w:rsidRPr="001B3D9E">
              <w:rPr>
                <w:rFonts w:ascii="Arial" w:eastAsia="Calibri" w:hAnsi="Arial" w:cs="Arial"/>
                <w:color w:val="000000"/>
                <w:sz w:val="22"/>
                <w:szCs w:val="22"/>
                <w:vertAlign w:val="superscript"/>
                <w:lang w:val="sv-SE" w:eastAsia="sv-SE"/>
              </w:rPr>
              <w:t>®</w:t>
            </w:r>
            <w:r w:rsidRPr="001B3D9E">
              <w:rPr>
                <w:rFonts w:ascii="Arial" w:eastAsia="Calibri" w:hAnsi="Arial" w:cs="Arial"/>
                <w:color w:val="000000"/>
                <w:sz w:val="22"/>
                <w:szCs w:val="22"/>
                <w:lang w:val="sv-SE" w:eastAsia="sv-SE"/>
              </w:rPr>
              <w:t>-based insect repellent products are not used in a manner which may cause contact with such materials.</w:t>
            </w:r>
          </w:p>
        </w:tc>
      </w:tr>
    </w:tbl>
    <w:p w14:paraId="5DDD55BD" w14:textId="77777777" w:rsidR="006C1229" w:rsidRPr="001B3D9E" w:rsidRDefault="006C1229" w:rsidP="00AF7CD6">
      <w:pPr>
        <w:jc w:val="both"/>
        <w:rPr>
          <w:rFonts w:ascii="Arial" w:eastAsia="Calibri" w:hAnsi="Arial" w:cs="Arial"/>
          <w:sz w:val="22"/>
          <w:szCs w:val="22"/>
          <w:lang w:val="sv-SE" w:eastAsia="en-US"/>
        </w:rPr>
      </w:pPr>
    </w:p>
    <w:p w14:paraId="0F2F1A04" w14:textId="77777777" w:rsidR="006C1229" w:rsidRPr="001B3D9E" w:rsidRDefault="006C1229" w:rsidP="00AF7CD6">
      <w:pPr>
        <w:jc w:val="both"/>
        <w:rPr>
          <w:rFonts w:ascii="Arial" w:eastAsia="Calibri" w:hAnsi="Arial" w:cs="Arial"/>
          <w:sz w:val="22"/>
          <w:szCs w:val="22"/>
          <w:lang w:val="sv-SE" w:eastAsia="en-US"/>
        </w:rPr>
      </w:pPr>
    </w:p>
    <w:p w14:paraId="1D05C394" w14:textId="77777777" w:rsidR="006C1229" w:rsidRPr="001B3D9E" w:rsidRDefault="006C1229" w:rsidP="001B3D9E">
      <w:pPr>
        <w:jc w:val="both"/>
        <w:rPr>
          <w:rFonts w:ascii="Arial" w:eastAsia="Calibri" w:hAnsi="Arial" w:cs="Arial"/>
          <w:sz w:val="22"/>
          <w:szCs w:val="22"/>
          <w:u w:val="single"/>
          <w:lang w:val="sv-SE" w:eastAsia="en-US"/>
        </w:rPr>
      </w:pPr>
      <w:r w:rsidRPr="001B3D9E">
        <w:rPr>
          <w:rFonts w:ascii="Arial" w:eastAsia="Calibri" w:hAnsi="Arial" w:cs="Arial"/>
          <w:sz w:val="22"/>
          <w:szCs w:val="22"/>
          <w:u w:val="single"/>
          <w:lang w:val="sv-SE" w:eastAsia="en-US"/>
        </w:rPr>
        <w:t>Method for determination of IR3535 in water:</w:t>
      </w:r>
    </w:p>
    <w:p w14:paraId="012CBA1E" w14:textId="77777777" w:rsidR="006C1229" w:rsidRPr="001B3D9E" w:rsidRDefault="006C1229" w:rsidP="001B3D9E">
      <w:pPr>
        <w:jc w:val="both"/>
        <w:rPr>
          <w:rFonts w:ascii="Arial" w:eastAsia="Calibri" w:hAnsi="Arial" w:cs="Arial"/>
          <w:sz w:val="22"/>
          <w:szCs w:val="22"/>
          <w:lang w:val="sv-SE" w:eastAsia="en-US"/>
        </w:rPr>
      </w:pPr>
    </w:p>
    <w:p w14:paraId="2BECD0F7"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b/>
          <w:sz w:val="22"/>
          <w:szCs w:val="22"/>
          <w:lang w:val="sv-SE" w:eastAsia="en-US"/>
        </w:rPr>
        <w:t>Buttler O. (2012),</w:t>
      </w:r>
      <w:r w:rsidRPr="001B3D9E">
        <w:rPr>
          <w:rFonts w:ascii="Arial" w:eastAsia="Calibri" w:hAnsi="Arial" w:cs="Arial"/>
          <w:sz w:val="22"/>
          <w:szCs w:val="22"/>
          <w:lang w:val="sv-SE" w:eastAsia="en-US"/>
        </w:rPr>
        <w:t xml:space="preserve"> Study n° CRA14171, Doc n°435-001.</w:t>
      </w:r>
    </w:p>
    <w:p w14:paraId="371952D2" w14:textId="77777777" w:rsidR="006C1229" w:rsidRPr="001B3D9E" w:rsidRDefault="006C1229" w:rsidP="001B3D9E">
      <w:pPr>
        <w:jc w:val="both"/>
        <w:rPr>
          <w:rFonts w:ascii="Arial" w:eastAsia="Calibri" w:hAnsi="Arial" w:cs="Arial"/>
          <w:sz w:val="22"/>
          <w:szCs w:val="22"/>
          <w:lang w:val="sv-SE" w:eastAsia="en-US"/>
        </w:rPr>
      </w:pPr>
    </w:p>
    <w:p w14:paraId="618B2561"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Principle:</w:t>
      </w:r>
    </w:p>
    <w:p w14:paraId="3225EFBA"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Solid phase extraction (SPE) on Chromabond C18ec cartridges (conditioned with 5 mL methanol, after that 5 mL HPLC water + 0.1 % formic acid). The cartridges were washed with 2 mL HPLC water. After drying, the cartridges were eluted with 5 mL methanol. The eluates were sampled in a measuring flask (10 mL) and filled up to the mark. 0.5 mL of the eluate were diluted with 0.5 mL HPLC water in a vial. This procedure results in an enrichment factor of 10. Then there is UPLC-MS/MS with ESI+:</w:t>
      </w:r>
    </w:p>
    <w:p w14:paraId="746A8537"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IR3535 m/z=216-86</w:t>
      </w:r>
    </w:p>
    <w:p w14:paraId="3585763C" w14:textId="77777777" w:rsidR="006C1229" w:rsidRPr="001B3D9E" w:rsidRDefault="006C1229" w:rsidP="001B3D9E">
      <w:pPr>
        <w:ind w:firstLine="708"/>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 m/z=216-128</w:t>
      </w:r>
    </w:p>
    <w:p w14:paraId="5C159AF6"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IR 3535 free-acid m/z=216-86</w:t>
      </w:r>
    </w:p>
    <w:p w14:paraId="43E6ADED" w14:textId="77777777" w:rsidR="006C1229" w:rsidRPr="001B3D9E" w:rsidRDefault="006C1229" w:rsidP="001B3D9E">
      <w:pPr>
        <w:ind w:left="1416"/>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      m/z=216-128</w:t>
      </w:r>
    </w:p>
    <w:p w14:paraId="03AB3FC8" w14:textId="77777777" w:rsidR="006C1229" w:rsidRPr="001B3D9E" w:rsidRDefault="006C1229" w:rsidP="001B3D9E">
      <w:pPr>
        <w:jc w:val="both"/>
        <w:rPr>
          <w:rFonts w:ascii="Arial" w:eastAsia="Calibri" w:hAnsi="Arial" w:cs="Arial"/>
          <w:sz w:val="22"/>
          <w:szCs w:val="22"/>
          <w:lang w:val="sv-SE" w:eastAsia="en-US"/>
        </w:rPr>
      </w:pPr>
    </w:p>
    <w:p w14:paraId="5BBA9799" w14:textId="77777777" w:rsidR="006C1229" w:rsidRPr="001B3D9E" w:rsidRDefault="006C122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The method is validated for determination of IR3535 and IR 3535 free-acid in surface water with a LOQ = 0.1µg/L.</w:t>
      </w:r>
    </w:p>
    <w:p w14:paraId="2056AE69" w14:textId="77777777" w:rsidR="006C1229" w:rsidRPr="001B3D9E" w:rsidRDefault="006C1229" w:rsidP="001B3D9E">
      <w:pPr>
        <w:jc w:val="both"/>
        <w:rPr>
          <w:rFonts w:ascii="Arial" w:eastAsia="Calibri" w:hAnsi="Arial" w:cs="Arial"/>
          <w:sz w:val="22"/>
          <w:szCs w:val="22"/>
          <w:lang w:val="sv-SE" w:eastAsia="en-US"/>
        </w:rPr>
      </w:pPr>
    </w:p>
    <w:p w14:paraId="386DC637" w14:textId="77777777" w:rsidR="006C1229" w:rsidRPr="001B3D9E" w:rsidRDefault="006C1229" w:rsidP="001B3D9E">
      <w:pPr>
        <w:jc w:val="both"/>
        <w:rPr>
          <w:rFonts w:ascii="Arial" w:eastAsia="Calibri" w:hAnsi="Arial" w:cs="Arial"/>
          <w:sz w:val="22"/>
          <w:szCs w:val="22"/>
          <w:lang w:val="sv-SE" w:eastAsia="en-US"/>
        </w:rPr>
      </w:pPr>
    </w:p>
    <w:p w14:paraId="6659FE2D"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Based on the intended uses of the product, no contamination of the environment is foreseen. Analytical methods for IR3535 residues in soil, air and sediment are unnecessary. </w:t>
      </w:r>
    </w:p>
    <w:p w14:paraId="2578E827" w14:textId="77777777" w:rsidR="006C1229" w:rsidRPr="001B3D9E" w:rsidRDefault="006C1229" w:rsidP="001B3D9E">
      <w:pPr>
        <w:jc w:val="both"/>
        <w:rPr>
          <w:rFonts w:ascii="Arial" w:eastAsia="Calibri" w:hAnsi="Arial" w:cs="Arial"/>
          <w:sz w:val="22"/>
          <w:szCs w:val="22"/>
          <w:lang w:eastAsia="en-US"/>
        </w:rPr>
      </w:pPr>
    </w:p>
    <w:p w14:paraId="2A6EF7E9"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lastRenderedPageBreak/>
        <w:t>As the active substance IR3535 is not classified Toxic or Very Toxic, an analytical method for the determination of IR3535 residue in human body fluids and tissues is unnecessary.</w:t>
      </w:r>
    </w:p>
    <w:p w14:paraId="7E297404" w14:textId="77777777" w:rsidR="006C1229" w:rsidRPr="001B3D9E" w:rsidRDefault="006C1229" w:rsidP="001B3D9E">
      <w:pPr>
        <w:jc w:val="both"/>
        <w:rPr>
          <w:rFonts w:ascii="Arial" w:eastAsia="Calibri" w:hAnsi="Arial" w:cs="Arial"/>
          <w:sz w:val="22"/>
          <w:szCs w:val="22"/>
          <w:lang w:eastAsia="en-US"/>
        </w:rPr>
      </w:pPr>
    </w:p>
    <w:p w14:paraId="1754BD82" w14:textId="77777777" w:rsidR="006C1229" w:rsidRDefault="006C1229" w:rsidP="00364E75">
      <w:pPr>
        <w:rPr>
          <w:rFonts w:ascii="Arial" w:eastAsia="Calibri" w:hAnsi="Arial" w:cs="Arial"/>
          <w:sz w:val="22"/>
          <w:szCs w:val="22"/>
          <w:lang w:eastAsia="en-US"/>
        </w:rPr>
      </w:pPr>
      <w:r w:rsidRPr="001B3D9E">
        <w:rPr>
          <w:rFonts w:ascii="Arial" w:eastAsia="Calibri" w:hAnsi="Arial" w:cs="Arial"/>
          <w:sz w:val="22"/>
          <w:szCs w:val="22"/>
          <w:lang w:eastAsia="en-US"/>
        </w:rPr>
        <w:t>As the product JUVA REPULSIF is not intended to be used with surface in contact with food/feed of plant and animal origin, analytical method for the determination of IR3535 residue in food/feed of plant and animal origin is unnecessary</w:t>
      </w:r>
      <w:r w:rsidR="006C3CD9">
        <w:rPr>
          <w:rFonts w:ascii="Arial" w:eastAsia="Calibri" w:hAnsi="Arial" w:cs="Arial"/>
          <w:sz w:val="22"/>
          <w:szCs w:val="22"/>
          <w:lang w:eastAsia="en-US"/>
        </w:rPr>
        <w:t>.</w:t>
      </w:r>
    </w:p>
    <w:p w14:paraId="28F6E80A" w14:textId="77777777" w:rsidR="006C3CD9" w:rsidRPr="001B3D9E" w:rsidRDefault="006C3CD9" w:rsidP="00364E75">
      <w:pPr>
        <w:rPr>
          <w:rFonts w:ascii="Arial" w:eastAsia="Calibri" w:hAnsi="Arial" w:cs="Arial"/>
          <w:sz w:val="22"/>
          <w:szCs w:val="22"/>
          <w:lang w:eastAsia="en-US"/>
        </w:rPr>
      </w:pPr>
    </w:p>
    <w:p w14:paraId="233089DF" w14:textId="77777777" w:rsidR="006C1229" w:rsidRPr="001B3D9E" w:rsidRDefault="006C1229" w:rsidP="001B3D9E">
      <w:pPr>
        <w:jc w:val="both"/>
        <w:rPr>
          <w:rFonts w:ascii="Arial" w:eastAsia="Calibri"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6C1229" w:rsidRPr="001B3D9E" w14:paraId="03DC5E53" w14:textId="77777777" w:rsidTr="00CE3604">
        <w:tc>
          <w:tcPr>
            <w:tcW w:w="5000" w:type="pct"/>
            <w:tcBorders>
              <w:top w:val="single" w:sz="4" w:space="0" w:color="auto"/>
              <w:left w:val="single" w:sz="4" w:space="0" w:color="auto"/>
              <w:bottom w:val="single" w:sz="6" w:space="0" w:color="auto"/>
              <w:right w:val="single" w:sz="6" w:space="0" w:color="auto"/>
            </w:tcBorders>
            <w:shd w:val="clear" w:color="auto" w:fill="CCFFCC"/>
          </w:tcPr>
          <w:p w14:paraId="1825F95F" w14:textId="77777777" w:rsidR="006C1229" w:rsidRPr="001B3D9E" w:rsidRDefault="00573A43" w:rsidP="001B3D9E">
            <w:pPr>
              <w:jc w:val="both"/>
              <w:rPr>
                <w:rFonts w:ascii="Arial" w:eastAsia="Calibri" w:hAnsi="Arial" w:cs="Arial"/>
                <w:b/>
                <w:bCs/>
                <w:sz w:val="22"/>
                <w:szCs w:val="22"/>
                <w:lang w:eastAsia="en-US"/>
              </w:rPr>
            </w:pPr>
            <w:r w:rsidRPr="001B3D9E">
              <w:rPr>
                <w:rFonts w:ascii="Arial" w:eastAsia="Calibri" w:hAnsi="Arial" w:cs="Arial"/>
                <w:b/>
                <w:bCs/>
                <w:sz w:val="22"/>
                <w:szCs w:val="22"/>
                <w:lang w:eastAsia="en-US"/>
              </w:rPr>
              <w:t xml:space="preserve">FR CA </w:t>
            </w:r>
            <w:r w:rsidR="006C1229" w:rsidRPr="001B3D9E">
              <w:rPr>
                <w:rFonts w:ascii="Arial" w:eastAsia="Calibri" w:hAnsi="Arial" w:cs="Arial"/>
                <w:b/>
                <w:bCs/>
                <w:sz w:val="22"/>
                <w:szCs w:val="22"/>
                <w:lang w:eastAsia="en-US"/>
              </w:rPr>
              <w:t>Conclusion on the methods for detection and identification of the product</w:t>
            </w:r>
          </w:p>
        </w:tc>
      </w:tr>
      <w:tr w:rsidR="006C1229" w:rsidRPr="001B3D9E" w14:paraId="7C19AC68" w14:textId="77777777" w:rsidTr="00CE3604">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7B6D041" w14:textId="7A20F907" w:rsidR="006C1229" w:rsidRPr="001B3D9E" w:rsidRDefault="006C1229" w:rsidP="0095291C">
            <w:pPr>
              <w:jc w:val="both"/>
              <w:rPr>
                <w:rFonts w:ascii="Arial" w:eastAsia="Calibri" w:hAnsi="Arial" w:cs="Arial"/>
                <w:sz w:val="22"/>
                <w:szCs w:val="22"/>
                <w:lang w:eastAsia="en-US"/>
              </w:rPr>
            </w:pPr>
            <w:r w:rsidRPr="001B3D9E">
              <w:rPr>
                <w:rFonts w:ascii="Arial" w:eastAsia="Calibri" w:hAnsi="Arial" w:cs="Arial"/>
                <w:sz w:val="22"/>
                <w:szCs w:val="22"/>
              </w:rPr>
              <w:t>The analytical method is fully validated for the determination of the active substance IR3535 in the product.</w:t>
            </w:r>
          </w:p>
          <w:p w14:paraId="0B5FFA80" w14:textId="77777777" w:rsidR="006C1229" w:rsidRPr="001B3D9E" w:rsidRDefault="006C1229" w:rsidP="001B3D9E">
            <w:pPr>
              <w:jc w:val="both"/>
              <w:rPr>
                <w:rFonts w:ascii="Arial" w:eastAsia="Calibri" w:hAnsi="Arial" w:cs="Arial"/>
                <w:sz w:val="22"/>
                <w:szCs w:val="22"/>
                <w:lang w:eastAsia="en-US"/>
              </w:rPr>
            </w:pPr>
          </w:p>
        </w:tc>
      </w:tr>
    </w:tbl>
    <w:p w14:paraId="7FF7FC8D" w14:textId="77777777" w:rsidR="00FD2055" w:rsidRDefault="00FD2055" w:rsidP="00AF7CD6">
      <w:pPr>
        <w:jc w:val="both"/>
        <w:rPr>
          <w:rFonts w:ascii="Arial" w:eastAsia="Calibri" w:hAnsi="Arial" w:cs="Arial"/>
          <w:sz w:val="22"/>
          <w:szCs w:val="22"/>
          <w:lang w:val="sv-SE" w:eastAsia="en-US"/>
        </w:rPr>
      </w:pPr>
    </w:p>
    <w:p w14:paraId="67A0A747" w14:textId="77777777" w:rsidR="006C3CD9" w:rsidRPr="001B3D9E" w:rsidRDefault="006C3CD9" w:rsidP="00AF7CD6">
      <w:pPr>
        <w:jc w:val="both"/>
        <w:rPr>
          <w:rFonts w:ascii="Arial" w:eastAsia="Calibri" w:hAnsi="Arial" w:cs="Arial"/>
          <w:sz w:val="22"/>
          <w:szCs w:val="22"/>
          <w:lang w:val="sv-S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9A1ABF" w:rsidRPr="001B3D9E" w14:paraId="05CE254C" w14:textId="77777777" w:rsidTr="009A1ABF">
        <w:tc>
          <w:tcPr>
            <w:tcW w:w="5000" w:type="pct"/>
            <w:tcBorders>
              <w:top w:val="single" w:sz="4" w:space="0" w:color="auto"/>
              <w:left w:val="single" w:sz="4" w:space="0" w:color="auto"/>
              <w:bottom w:val="single" w:sz="6" w:space="0" w:color="auto"/>
              <w:right w:val="single" w:sz="6" w:space="0" w:color="auto"/>
            </w:tcBorders>
            <w:shd w:val="clear" w:color="auto" w:fill="CCFFCC"/>
          </w:tcPr>
          <w:p w14:paraId="193E4AF4" w14:textId="77777777" w:rsidR="009A1ABF" w:rsidRPr="001B3D9E" w:rsidRDefault="009A1ABF" w:rsidP="001B3D9E">
            <w:pPr>
              <w:jc w:val="both"/>
              <w:rPr>
                <w:rFonts w:ascii="Arial" w:eastAsia="Calibri" w:hAnsi="Arial" w:cs="Arial"/>
                <w:b/>
                <w:bCs/>
                <w:sz w:val="22"/>
                <w:szCs w:val="22"/>
                <w:lang w:eastAsia="en-US"/>
              </w:rPr>
            </w:pPr>
            <w:bookmarkStart w:id="1403" w:name="_Toc389729032"/>
            <w:bookmarkStart w:id="1404" w:name="_Toc403472743"/>
            <w:bookmarkStart w:id="1405" w:name="_Toc403566564"/>
            <w:r w:rsidRPr="001B3D9E">
              <w:rPr>
                <w:rFonts w:ascii="Arial" w:eastAsia="Calibri" w:hAnsi="Arial" w:cs="Arial"/>
                <w:b/>
                <w:bCs/>
                <w:sz w:val="22"/>
                <w:szCs w:val="22"/>
                <w:lang w:eastAsia="en-US"/>
              </w:rPr>
              <w:t>FR CA Conclusion on the methods for monitoring of residu</w:t>
            </w:r>
            <w:r w:rsidR="005C62F7">
              <w:rPr>
                <w:rFonts w:ascii="Arial" w:eastAsia="Calibri" w:hAnsi="Arial" w:cs="Arial"/>
                <w:b/>
                <w:bCs/>
                <w:sz w:val="22"/>
                <w:szCs w:val="22"/>
                <w:lang w:eastAsia="en-US"/>
              </w:rPr>
              <w:t>e</w:t>
            </w:r>
            <w:r w:rsidRPr="001B3D9E">
              <w:rPr>
                <w:rFonts w:ascii="Arial" w:eastAsia="Calibri" w:hAnsi="Arial" w:cs="Arial"/>
                <w:b/>
                <w:bCs/>
                <w:sz w:val="22"/>
                <w:szCs w:val="22"/>
                <w:lang w:eastAsia="en-US"/>
              </w:rPr>
              <w:t xml:space="preserve"> of active substance in compartiments</w:t>
            </w:r>
          </w:p>
        </w:tc>
      </w:tr>
      <w:tr w:rsidR="009A1ABF" w:rsidRPr="001B3D9E" w14:paraId="14F021B7" w14:textId="77777777" w:rsidTr="009A1ABF">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0797FFE" w14:textId="77777777" w:rsidR="009A1ABF" w:rsidRPr="001B3D9E" w:rsidRDefault="009A1ABF" w:rsidP="00AF7CD6">
            <w:pPr>
              <w:autoSpaceDE w:val="0"/>
              <w:autoSpaceDN w:val="0"/>
              <w:adjustRightInd w:val="0"/>
              <w:jc w:val="both"/>
              <w:rPr>
                <w:rFonts w:ascii="Arial" w:eastAsia="Calibri" w:hAnsi="Arial" w:cs="Arial"/>
                <w:sz w:val="22"/>
                <w:szCs w:val="22"/>
                <w:lang w:eastAsia="en-US"/>
              </w:rPr>
            </w:pPr>
          </w:p>
          <w:p w14:paraId="603013A1" w14:textId="77777777" w:rsidR="009A1ABF" w:rsidRPr="001B3D9E" w:rsidRDefault="009A1ABF" w:rsidP="00AF7CD6">
            <w:pPr>
              <w:autoSpaceDE w:val="0"/>
              <w:autoSpaceDN w:val="0"/>
              <w:adjustRightInd w:val="0"/>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Analytical methods were provided at EU level for the determination of </w:t>
            </w:r>
            <w:r w:rsidRPr="001B3D9E">
              <w:rPr>
                <w:rFonts w:ascii="Arial" w:eastAsia="Calibri" w:hAnsi="Arial" w:cs="Arial"/>
                <w:color w:val="000000"/>
                <w:sz w:val="22"/>
                <w:szCs w:val="22"/>
                <w:lang w:eastAsia="en-US"/>
              </w:rPr>
              <w:t xml:space="preserve">IR3535 </w:t>
            </w:r>
            <w:r w:rsidRPr="001B3D9E">
              <w:rPr>
                <w:rFonts w:ascii="Arial" w:eastAsia="Calibri" w:hAnsi="Arial" w:cs="Arial"/>
                <w:sz w:val="22"/>
                <w:szCs w:val="22"/>
                <w:lang w:eastAsia="en-US"/>
              </w:rPr>
              <w:t>residue in water with respectively LOQ = 0.1 µg/L.</w:t>
            </w:r>
          </w:p>
          <w:p w14:paraId="2F6DF7F5" w14:textId="77777777" w:rsidR="009A1ABF" w:rsidRPr="001B3D9E" w:rsidRDefault="009A1ABF" w:rsidP="001B3D9E">
            <w:pPr>
              <w:autoSpaceDE w:val="0"/>
              <w:autoSpaceDN w:val="0"/>
              <w:adjustRightInd w:val="0"/>
              <w:jc w:val="both"/>
              <w:rPr>
                <w:rFonts w:ascii="Arial" w:eastAsia="Calibri" w:hAnsi="Arial" w:cs="Arial"/>
                <w:sz w:val="22"/>
                <w:szCs w:val="22"/>
                <w:lang w:eastAsia="en-US"/>
              </w:rPr>
            </w:pPr>
          </w:p>
          <w:p w14:paraId="28CE3E22" w14:textId="77777777" w:rsidR="009A1ABF" w:rsidRPr="001B3D9E" w:rsidRDefault="009A1ABF"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IR3535 is not toxic (T) or very toxic (T+) active substance. Therefore, an analytical method in biological matrices is not required.</w:t>
            </w:r>
          </w:p>
          <w:p w14:paraId="0B3266D0" w14:textId="77777777" w:rsidR="009A1ABF" w:rsidRPr="001B3D9E" w:rsidRDefault="009A1ABF" w:rsidP="001B3D9E">
            <w:pPr>
              <w:jc w:val="both"/>
              <w:rPr>
                <w:rFonts w:ascii="Arial" w:eastAsia="Calibri" w:hAnsi="Arial" w:cs="Arial"/>
                <w:sz w:val="22"/>
                <w:szCs w:val="22"/>
                <w:lang w:eastAsia="en-US"/>
              </w:rPr>
            </w:pPr>
          </w:p>
          <w:p w14:paraId="279EDF7A" w14:textId="77777777" w:rsidR="009A1ABF" w:rsidRPr="001B3D9E" w:rsidRDefault="009A1ABF" w:rsidP="00AF7CD6">
            <w:pPr>
              <w:jc w:val="both"/>
              <w:rPr>
                <w:rFonts w:ascii="Arial" w:eastAsia="Calibri" w:hAnsi="Arial" w:cs="Arial"/>
                <w:sz w:val="22"/>
                <w:szCs w:val="22"/>
                <w:lang w:eastAsia="en-US"/>
              </w:rPr>
            </w:pPr>
            <w:r w:rsidRPr="001B3D9E">
              <w:rPr>
                <w:rFonts w:ascii="Arial" w:eastAsia="Calibri" w:hAnsi="Arial" w:cs="Arial"/>
                <w:sz w:val="22"/>
                <w:szCs w:val="22"/>
                <w:lang w:eastAsia="en-US"/>
              </w:rPr>
              <w:t>The product is not intended to be used on surface in contact with food/feed of plant and animal origin, analytical method for the determination of IR3535 in food/feed of plant and animal origin is not required.</w:t>
            </w:r>
          </w:p>
        </w:tc>
      </w:tr>
    </w:tbl>
    <w:p w14:paraId="5B4A2D84" w14:textId="77777777" w:rsidR="00085D5C" w:rsidRPr="001B3D9E" w:rsidRDefault="00085D5C" w:rsidP="00AF7CD6">
      <w:pPr>
        <w:jc w:val="both"/>
        <w:rPr>
          <w:rFonts w:ascii="Arial" w:hAnsi="Arial" w:cs="Arial"/>
          <w:sz w:val="22"/>
          <w:szCs w:val="22"/>
        </w:rPr>
      </w:pPr>
    </w:p>
    <w:p w14:paraId="47C0F818" w14:textId="77777777" w:rsidR="006C1229" w:rsidRPr="001B3D9E" w:rsidRDefault="006C1229" w:rsidP="00AF7CD6">
      <w:pPr>
        <w:jc w:val="both"/>
        <w:rPr>
          <w:rFonts w:ascii="Arial" w:hAnsi="Arial" w:cs="Arial"/>
          <w:sz w:val="22"/>
          <w:szCs w:val="22"/>
          <w:lang w:val="en-US"/>
        </w:rPr>
      </w:pPr>
    </w:p>
    <w:p w14:paraId="50FA9413" w14:textId="77777777" w:rsidR="006C1229" w:rsidRPr="001B3D9E" w:rsidRDefault="006C1229" w:rsidP="001B3D9E">
      <w:pPr>
        <w:jc w:val="both"/>
        <w:rPr>
          <w:rFonts w:ascii="Arial" w:hAnsi="Arial" w:cs="Arial"/>
          <w:sz w:val="22"/>
          <w:szCs w:val="22"/>
        </w:rPr>
      </w:pPr>
    </w:p>
    <w:p w14:paraId="380F7133" w14:textId="77777777" w:rsidR="002F7525" w:rsidRPr="001B3D9E" w:rsidRDefault="002F7525" w:rsidP="001B3D9E">
      <w:pPr>
        <w:jc w:val="both"/>
        <w:rPr>
          <w:rFonts w:ascii="Arial" w:hAnsi="Arial" w:cs="Arial"/>
          <w:b/>
          <w:sz w:val="22"/>
          <w:szCs w:val="22"/>
          <w:lang w:val="en-US"/>
        </w:rPr>
      </w:pPr>
      <w:r w:rsidRPr="001B3D9E">
        <w:rPr>
          <w:rFonts w:ascii="Arial" w:hAnsi="Arial" w:cs="Arial"/>
          <w:sz w:val="22"/>
          <w:szCs w:val="22"/>
        </w:rPr>
        <w:br w:type="page"/>
      </w:r>
    </w:p>
    <w:p w14:paraId="43767244" w14:textId="77777777" w:rsidR="00FD2055" w:rsidRDefault="00FD2055" w:rsidP="0079402F">
      <w:pPr>
        <w:pStyle w:val="Titre2"/>
      </w:pPr>
      <w:bookmarkStart w:id="1406" w:name="_Toc492387897"/>
      <w:bookmarkStart w:id="1407" w:name="_Toc515022605"/>
      <w:r w:rsidRPr="0079402F">
        <w:lastRenderedPageBreak/>
        <w:t>Efficacy against target organisms</w:t>
      </w:r>
      <w:bookmarkStart w:id="1408" w:name="_Toc377649023"/>
      <w:bookmarkStart w:id="1409" w:name="_Toc377650876"/>
      <w:bookmarkStart w:id="1410" w:name="_Toc377651003"/>
      <w:bookmarkStart w:id="1411" w:name="_Toc377653272"/>
      <w:bookmarkStart w:id="1412" w:name="_Toc378351576"/>
      <w:bookmarkStart w:id="1413" w:name="_Toc378681325"/>
      <w:bookmarkStart w:id="1414" w:name="_Toc378682245"/>
      <w:bookmarkStart w:id="1415" w:name="_Toc378683692"/>
      <w:bookmarkStart w:id="1416" w:name="_Toc378685380"/>
      <w:bookmarkStart w:id="1417" w:name="_Toc378685516"/>
      <w:bookmarkStart w:id="1418" w:name="_Toc378691725"/>
      <w:bookmarkStart w:id="1419" w:name="_Toc378692182"/>
      <w:bookmarkStart w:id="1420" w:name="_Toc378692319"/>
      <w:bookmarkStart w:id="1421" w:name="_Toc378692456"/>
      <w:bookmarkStart w:id="1422" w:name="_Toc378761159"/>
      <w:bookmarkStart w:id="1423" w:name="_Toc378761302"/>
      <w:bookmarkStart w:id="1424" w:name="_Toc378761445"/>
      <w:bookmarkStart w:id="1425" w:name="_Toc378761588"/>
      <w:bookmarkStart w:id="1426" w:name="_Toc378761901"/>
      <w:bookmarkStart w:id="1427" w:name="_Toc378762041"/>
      <w:bookmarkStart w:id="1428" w:name="_Toc378762179"/>
      <w:bookmarkStart w:id="1429" w:name="_Toc378765656"/>
      <w:bookmarkStart w:id="1430" w:name="_Toc378767404"/>
      <w:bookmarkStart w:id="1431" w:name="_Toc378774999"/>
      <w:bookmarkStart w:id="1432" w:name="_Toc378776193"/>
      <w:bookmarkStart w:id="1433" w:name="_Toc378841273"/>
      <w:bookmarkStart w:id="1434" w:name="_Toc378858872"/>
      <w:bookmarkStart w:id="1435" w:name="_Toc378859100"/>
      <w:bookmarkStart w:id="1436" w:name="_Toc378351577"/>
      <w:bookmarkStart w:id="1437" w:name="_Toc378681326"/>
      <w:bookmarkStart w:id="1438" w:name="_Toc378682246"/>
      <w:bookmarkStart w:id="1439" w:name="_Toc378683693"/>
      <w:bookmarkStart w:id="1440" w:name="_Toc378685381"/>
      <w:bookmarkStart w:id="1441" w:name="_Toc378685517"/>
      <w:bookmarkStart w:id="1442" w:name="_Toc378691726"/>
      <w:bookmarkStart w:id="1443" w:name="_Toc378692183"/>
      <w:bookmarkStart w:id="1444" w:name="_Toc378692320"/>
      <w:bookmarkStart w:id="1445" w:name="_Toc378692457"/>
      <w:bookmarkStart w:id="1446" w:name="_Toc378761160"/>
      <w:bookmarkStart w:id="1447" w:name="_Toc378761303"/>
      <w:bookmarkStart w:id="1448" w:name="_Toc378761446"/>
      <w:bookmarkStart w:id="1449" w:name="_Toc378761589"/>
      <w:bookmarkStart w:id="1450" w:name="_Toc378761902"/>
      <w:bookmarkStart w:id="1451" w:name="_Toc378762042"/>
      <w:bookmarkStart w:id="1452" w:name="_Toc378762180"/>
      <w:bookmarkStart w:id="1453" w:name="_Toc378765657"/>
      <w:bookmarkStart w:id="1454" w:name="_Toc378767405"/>
      <w:bookmarkStart w:id="1455" w:name="_Toc378775000"/>
      <w:bookmarkStart w:id="1456" w:name="_Toc378776194"/>
      <w:bookmarkStart w:id="1457" w:name="_Toc378841274"/>
      <w:bookmarkStart w:id="1458" w:name="_Toc378858873"/>
      <w:bookmarkStart w:id="1459" w:name="_Toc378859101"/>
      <w:bookmarkEnd w:id="1403"/>
      <w:bookmarkEnd w:id="1404"/>
      <w:bookmarkEnd w:id="1405"/>
      <w:bookmarkEnd w:id="1406"/>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07"/>
    </w:p>
    <w:p w14:paraId="5DFE85A4" w14:textId="77777777" w:rsidR="0095291C" w:rsidRPr="0095291C" w:rsidRDefault="0095291C" w:rsidP="0095291C">
      <w:pPr>
        <w:pStyle w:val="Absatz"/>
        <w:rPr>
          <w:lang w:val="de-DE" w:eastAsia="en-US"/>
        </w:rPr>
      </w:pPr>
    </w:p>
    <w:p w14:paraId="320A7225" w14:textId="77777777" w:rsidR="00FD2055" w:rsidRPr="00364E75" w:rsidRDefault="00FD2055" w:rsidP="0001130C">
      <w:pPr>
        <w:pStyle w:val="Titre3"/>
      </w:pPr>
      <w:bookmarkStart w:id="1460" w:name="_Toc388285279"/>
      <w:bookmarkStart w:id="1461" w:name="_Toc389726187"/>
      <w:bookmarkStart w:id="1462" w:name="_Toc389727239"/>
      <w:bookmarkStart w:id="1463" w:name="_Toc389727597"/>
      <w:bookmarkStart w:id="1464" w:name="_Toc389727956"/>
      <w:bookmarkStart w:id="1465" w:name="_Toc389728315"/>
      <w:bookmarkStart w:id="1466" w:name="_Toc389728675"/>
      <w:bookmarkStart w:id="1467" w:name="_Toc389729033"/>
      <w:bookmarkStart w:id="1468" w:name="_Toc388281577"/>
      <w:bookmarkStart w:id="1469" w:name="_Toc388282033"/>
      <w:bookmarkStart w:id="1470" w:name="_Toc388282515"/>
      <w:bookmarkStart w:id="1471" w:name="_Toc388282963"/>
      <w:bookmarkStart w:id="1472" w:name="_Toc388281578"/>
      <w:bookmarkStart w:id="1473" w:name="_Toc388282034"/>
      <w:bookmarkStart w:id="1474" w:name="_Toc388282516"/>
      <w:bookmarkStart w:id="1475" w:name="_Toc388282964"/>
      <w:bookmarkStart w:id="1476" w:name="_Toc388281579"/>
      <w:bookmarkStart w:id="1477" w:name="_Toc388282035"/>
      <w:bookmarkStart w:id="1478" w:name="_Toc388282517"/>
      <w:bookmarkStart w:id="1479" w:name="_Toc388282965"/>
      <w:bookmarkStart w:id="1480" w:name="_Toc388281580"/>
      <w:bookmarkStart w:id="1481" w:name="_Toc388282036"/>
      <w:bookmarkStart w:id="1482" w:name="_Toc388282518"/>
      <w:bookmarkStart w:id="1483" w:name="_Toc388282966"/>
      <w:bookmarkStart w:id="1484" w:name="_Toc389729034"/>
      <w:bookmarkStart w:id="1485" w:name="_Toc403472744"/>
      <w:bookmarkStart w:id="1486" w:name="_Toc403566565"/>
      <w:bookmarkStart w:id="1487" w:name="_Toc492387898"/>
      <w:bookmarkStart w:id="1488" w:name="_Toc515022606"/>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sidRPr="00364E75">
        <w:t>Function and field of use</w:t>
      </w:r>
      <w:bookmarkEnd w:id="1484"/>
      <w:bookmarkEnd w:id="1485"/>
      <w:bookmarkEnd w:id="1486"/>
      <w:bookmarkEnd w:id="1487"/>
      <w:bookmarkEnd w:id="1488"/>
    </w:p>
    <w:p w14:paraId="55C9CE4E" w14:textId="77777777" w:rsidR="006C1229" w:rsidRPr="001B3D9E" w:rsidRDefault="006C1229" w:rsidP="001B3D9E">
      <w:pPr>
        <w:jc w:val="both"/>
        <w:rPr>
          <w:rFonts w:ascii="Arial" w:hAnsi="Arial" w:cs="Arial"/>
          <w:bCs/>
          <w:color w:val="000000"/>
          <w:sz w:val="22"/>
          <w:szCs w:val="22"/>
          <w:lang w:val="en-US" w:eastAsia="fr-FR"/>
        </w:rPr>
      </w:pPr>
    </w:p>
    <w:p w14:paraId="39FC7083" w14:textId="77777777" w:rsidR="006C1229" w:rsidRPr="001B3D9E" w:rsidRDefault="006C1229" w:rsidP="001B3D9E">
      <w:pPr>
        <w:jc w:val="both"/>
        <w:rPr>
          <w:rFonts w:ascii="Arial" w:eastAsia="Calibri" w:hAnsi="Arial" w:cs="Arial"/>
          <w:sz w:val="22"/>
          <w:szCs w:val="22"/>
          <w:lang w:eastAsia="sv-SE"/>
        </w:rPr>
      </w:pPr>
      <w:r w:rsidRPr="001B3D9E">
        <w:rPr>
          <w:rFonts w:ascii="Arial" w:eastAsia="Calibri" w:hAnsi="Arial" w:cs="Arial"/>
          <w:sz w:val="22"/>
          <w:szCs w:val="22"/>
          <w:lang w:eastAsia="sv-SE"/>
        </w:rPr>
        <w:t>Main Group 03: Pest Control</w:t>
      </w:r>
    </w:p>
    <w:p w14:paraId="247513D4" w14:textId="77777777" w:rsidR="006C1229" w:rsidRPr="001B3D9E" w:rsidRDefault="006C1229" w:rsidP="001B3D9E">
      <w:pPr>
        <w:jc w:val="both"/>
        <w:rPr>
          <w:rFonts w:ascii="Arial" w:eastAsia="Calibri" w:hAnsi="Arial" w:cs="Arial"/>
          <w:sz w:val="22"/>
          <w:szCs w:val="22"/>
          <w:lang w:eastAsia="sv-SE"/>
        </w:rPr>
      </w:pPr>
      <w:r w:rsidRPr="001B3D9E">
        <w:rPr>
          <w:rFonts w:ascii="Arial" w:eastAsia="Calibri" w:hAnsi="Arial" w:cs="Arial"/>
          <w:sz w:val="22"/>
          <w:szCs w:val="22"/>
          <w:lang w:eastAsia="sv-SE"/>
        </w:rPr>
        <w:t xml:space="preserve">Product Type 19: Repellents and attractants </w:t>
      </w:r>
    </w:p>
    <w:p w14:paraId="3A86755F" w14:textId="77777777" w:rsidR="006C1229" w:rsidRPr="001B3D9E" w:rsidRDefault="006C1229" w:rsidP="001B3D9E">
      <w:pPr>
        <w:jc w:val="both"/>
        <w:rPr>
          <w:rFonts w:ascii="Arial" w:eastAsia="Calibri" w:hAnsi="Arial" w:cs="Arial"/>
          <w:sz w:val="22"/>
          <w:szCs w:val="22"/>
          <w:lang w:eastAsia="sv-SE"/>
        </w:rPr>
      </w:pPr>
    </w:p>
    <w:p w14:paraId="535190AE" w14:textId="77777777" w:rsidR="006C1229" w:rsidRDefault="006C1229" w:rsidP="001B3D9E">
      <w:pPr>
        <w:jc w:val="both"/>
        <w:rPr>
          <w:rFonts w:ascii="Arial" w:eastAsia="Calibri" w:hAnsi="Arial" w:cs="Arial"/>
          <w:sz w:val="22"/>
          <w:szCs w:val="22"/>
          <w:lang w:eastAsia="sv-SE"/>
        </w:rPr>
      </w:pPr>
      <w:r w:rsidRPr="001B3D9E">
        <w:rPr>
          <w:rFonts w:ascii="Arial" w:eastAsia="Calibri" w:hAnsi="Arial" w:cs="Arial"/>
          <w:sz w:val="22"/>
          <w:szCs w:val="22"/>
          <w:lang w:val="sv-SE" w:eastAsia="sv-SE"/>
        </w:rPr>
        <w:t>The products of the BPF</w:t>
      </w:r>
      <w:r w:rsidRPr="001B3D9E">
        <w:rPr>
          <w:rFonts w:ascii="Arial" w:eastAsia="Calibri" w:hAnsi="Arial" w:cs="Arial"/>
          <w:sz w:val="22"/>
          <w:szCs w:val="22"/>
          <w:lang w:eastAsia="sv-SE"/>
        </w:rPr>
        <w:t xml:space="preserve"> are presented as ready-for-use aerosol or sprays to be applied on human skin. The product is sprayed in the hand and then spread on the exposed area of the skin (</w:t>
      </w:r>
      <w:r w:rsidRPr="001B3D9E">
        <w:rPr>
          <w:rFonts w:ascii="Arial" w:eastAsia="Calibri" w:hAnsi="Arial" w:cs="Arial"/>
          <w:i/>
          <w:sz w:val="22"/>
          <w:szCs w:val="22"/>
          <w:lang w:eastAsia="sv-SE"/>
        </w:rPr>
        <w:t>i.e.</w:t>
      </w:r>
      <w:r w:rsidRPr="001B3D9E">
        <w:rPr>
          <w:rFonts w:ascii="Arial" w:eastAsia="Calibri" w:hAnsi="Arial" w:cs="Arial"/>
          <w:sz w:val="22"/>
          <w:szCs w:val="22"/>
          <w:lang w:eastAsia="sv-SE"/>
        </w:rPr>
        <w:t xml:space="preserve"> face, neck, arms, hands and legs).</w:t>
      </w:r>
    </w:p>
    <w:p w14:paraId="7B2854E0" w14:textId="77777777" w:rsidR="00090261" w:rsidRPr="001B3D9E" w:rsidRDefault="00090261" w:rsidP="001B3D9E">
      <w:pPr>
        <w:jc w:val="both"/>
        <w:rPr>
          <w:rFonts w:ascii="Arial" w:eastAsia="Calibri" w:hAnsi="Arial" w:cs="Arial"/>
          <w:sz w:val="22"/>
          <w:szCs w:val="22"/>
          <w:lang w:eastAsia="sv-SE"/>
        </w:rPr>
      </w:pPr>
    </w:p>
    <w:p w14:paraId="554D0445" w14:textId="77777777" w:rsidR="006C1229" w:rsidRPr="001B3D9E" w:rsidRDefault="006C1229" w:rsidP="001B3D9E">
      <w:pPr>
        <w:jc w:val="both"/>
        <w:rPr>
          <w:rFonts w:ascii="Arial" w:eastAsia="Calibri" w:hAnsi="Arial" w:cs="Arial"/>
          <w:sz w:val="22"/>
          <w:szCs w:val="22"/>
          <w:lang w:eastAsia="sv-SE"/>
        </w:rPr>
      </w:pPr>
    </w:p>
    <w:p w14:paraId="06A99E51" w14:textId="77777777" w:rsidR="006C1229" w:rsidRPr="001B3D9E" w:rsidRDefault="006C1229" w:rsidP="0001130C">
      <w:pPr>
        <w:pStyle w:val="Titre3"/>
      </w:pPr>
      <w:bookmarkStart w:id="1489" w:name="_Toc389729036"/>
      <w:bookmarkStart w:id="1490" w:name="_Toc403472745"/>
      <w:bookmarkStart w:id="1491" w:name="_Toc403566566"/>
      <w:bookmarkStart w:id="1492" w:name="_Toc421091491"/>
      <w:bookmarkStart w:id="1493" w:name="_Toc492387899"/>
      <w:bookmarkStart w:id="1494" w:name="_Toc515022607"/>
      <w:r w:rsidRPr="001B3D9E">
        <w:t>Organisms to be controlled and products, organisms or objects to be protected</w:t>
      </w:r>
      <w:bookmarkEnd w:id="1489"/>
      <w:bookmarkEnd w:id="1490"/>
      <w:bookmarkEnd w:id="1491"/>
      <w:bookmarkEnd w:id="1492"/>
      <w:bookmarkEnd w:id="1493"/>
      <w:bookmarkEnd w:id="1494"/>
    </w:p>
    <w:p w14:paraId="342B3556" w14:textId="77777777" w:rsidR="006C1229" w:rsidRPr="001B3D9E" w:rsidRDefault="006C1229" w:rsidP="001B3D9E">
      <w:pPr>
        <w:jc w:val="both"/>
        <w:rPr>
          <w:rFonts w:ascii="Arial" w:eastAsia="Calibri" w:hAnsi="Arial" w:cs="Arial"/>
          <w:i/>
          <w:sz w:val="22"/>
          <w:szCs w:val="22"/>
          <w:lang w:val="sv-SE" w:eastAsia="sv-SE"/>
        </w:rPr>
      </w:pPr>
      <w:r w:rsidRPr="001B3D9E">
        <w:rPr>
          <w:rFonts w:ascii="Arial" w:eastAsia="Calibri" w:hAnsi="Arial" w:cs="Arial"/>
          <w:color w:val="000000"/>
          <w:sz w:val="22"/>
          <w:szCs w:val="22"/>
          <w:lang w:val="en-US" w:eastAsia="sv-SE"/>
        </w:rPr>
        <w:t xml:space="preserve">According to the uses claimed by the applicant, </w:t>
      </w:r>
      <w:r w:rsidRPr="001B3D9E">
        <w:rPr>
          <w:rFonts w:ascii="Arial" w:eastAsia="Calibri" w:hAnsi="Arial" w:cs="Arial"/>
          <w:sz w:val="22"/>
          <w:szCs w:val="22"/>
          <w:lang w:val="sv-SE" w:eastAsia="sv-SE"/>
        </w:rPr>
        <w:t>the products of the BPF REPULSIF JUVA INSECTES</w:t>
      </w:r>
      <w:r w:rsidRPr="001B3D9E">
        <w:rPr>
          <w:rFonts w:ascii="Arial" w:eastAsia="Calibri" w:hAnsi="Arial" w:cs="Arial"/>
          <w:sz w:val="22"/>
          <w:szCs w:val="22"/>
          <w:lang w:val="en-US" w:eastAsia="sv-SE"/>
        </w:rPr>
        <w:t xml:space="preserve"> </w:t>
      </w:r>
      <w:r w:rsidRPr="001B3D9E">
        <w:rPr>
          <w:rFonts w:ascii="Arial" w:eastAsia="Calibri" w:hAnsi="Arial" w:cs="Arial"/>
          <w:color w:val="000000"/>
          <w:sz w:val="22"/>
          <w:szCs w:val="22"/>
          <w:lang w:val="en-US" w:eastAsia="sv-SE"/>
        </w:rPr>
        <w:t xml:space="preserve">are intended to be used </w:t>
      </w:r>
      <w:r w:rsidRPr="001B3D9E">
        <w:rPr>
          <w:rFonts w:ascii="Arial" w:eastAsia="Calibri" w:hAnsi="Arial" w:cs="Arial"/>
          <w:color w:val="000000"/>
          <w:sz w:val="22"/>
          <w:szCs w:val="22"/>
          <w:lang w:val="sv-SE" w:eastAsia="sv-SE"/>
        </w:rPr>
        <w:t>to repel arthropods</w:t>
      </w:r>
      <w:r w:rsidRPr="001B3D9E">
        <w:rPr>
          <w:rFonts w:ascii="Arial" w:eastAsia="Calibri" w:hAnsi="Arial" w:cs="Arial"/>
          <w:color w:val="000000"/>
          <w:sz w:val="22"/>
          <w:szCs w:val="22"/>
          <w:lang w:val="en-US" w:eastAsia="sv-SE"/>
        </w:rPr>
        <w:t>. The target organisms to be controlled are:</w:t>
      </w:r>
      <w:r w:rsidRPr="001B3D9E">
        <w:rPr>
          <w:rFonts w:ascii="Arial" w:eastAsia="Calibri" w:hAnsi="Arial" w:cs="Arial"/>
          <w:i/>
          <w:sz w:val="22"/>
          <w:szCs w:val="22"/>
          <w:lang w:val="sv-SE" w:eastAsia="sv-SE"/>
        </w:rPr>
        <w:t xml:space="preserve"> </w:t>
      </w:r>
    </w:p>
    <w:p w14:paraId="78A9E8A6" w14:textId="77777777" w:rsidR="006C1229" w:rsidRPr="001B3D9E" w:rsidRDefault="006C1229" w:rsidP="001B3D9E">
      <w:pPr>
        <w:pStyle w:val="Paragraphedeliste"/>
        <w:numPr>
          <w:ilvl w:val="0"/>
          <w:numId w:val="20"/>
        </w:numPr>
        <w:jc w:val="both"/>
        <w:rPr>
          <w:rFonts w:ascii="Arial" w:eastAsia="Calibri" w:hAnsi="Arial" w:cs="Arial"/>
          <w:sz w:val="22"/>
          <w:szCs w:val="22"/>
          <w:lang w:eastAsia="en-US"/>
        </w:rPr>
      </w:pPr>
      <w:r w:rsidRPr="001B3D9E">
        <w:rPr>
          <w:rFonts w:ascii="Arial" w:eastAsia="Calibri" w:hAnsi="Arial" w:cs="Arial"/>
          <w:sz w:val="22"/>
          <w:szCs w:val="22"/>
          <w:lang w:eastAsia="en-US"/>
        </w:rPr>
        <w:t>Aedes mosquitoes (</w:t>
      </w:r>
      <w:r w:rsidRPr="001B3D9E">
        <w:rPr>
          <w:rFonts w:ascii="Arial" w:eastAsia="Calibri" w:hAnsi="Arial" w:cs="Arial"/>
          <w:i/>
          <w:sz w:val="22"/>
          <w:szCs w:val="22"/>
          <w:lang w:eastAsia="en-US"/>
        </w:rPr>
        <w:t>Aedes spp.</w:t>
      </w:r>
      <w:r w:rsidRPr="001B3D9E">
        <w:rPr>
          <w:rFonts w:ascii="Arial" w:eastAsia="Calibri" w:hAnsi="Arial" w:cs="Arial"/>
          <w:sz w:val="22"/>
          <w:szCs w:val="22"/>
          <w:lang w:eastAsia="en-US"/>
        </w:rPr>
        <w:t>), development stage: adults;</w:t>
      </w:r>
    </w:p>
    <w:p w14:paraId="294F224A" w14:textId="77777777" w:rsidR="006C1229" w:rsidRPr="001B3D9E" w:rsidRDefault="006C1229" w:rsidP="001B3D9E">
      <w:pPr>
        <w:pStyle w:val="Paragraphedeliste"/>
        <w:numPr>
          <w:ilvl w:val="0"/>
          <w:numId w:val="20"/>
        </w:numPr>
        <w:jc w:val="both"/>
        <w:rPr>
          <w:rFonts w:ascii="Arial" w:eastAsia="Calibri" w:hAnsi="Arial" w:cs="Arial"/>
          <w:sz w:val="22"/>
          <w:szCs w:val="22"/>
          <w:lang w:eastAsia="en-US"/>
        </w:rPr>
      </w:pPr>
      <w:r w:rsidRPr="001B3D9E">
        <w:rPr>
          <w:rFonts w:ascii="Arial" w:eastAsia="Calibri" w:hAnsi="Arial" w:cs="Arial"/>
          <w:sz w:val="22"/>
          <w:szCs w:val="22"/>
          <w:lang w:eastAsia="en-US"/>
        </w:rPr>
        <w:t>Anopheles mosquitoes (</w:t>
      </w:r>
      <w:r w:rsidRPr="001B3D9E">
        <w:rPr>
          <w:rFonts w:ascii="Arial" w:eastAsia="Calibri" w:hAnsi="Arial" w:cs="Arial"/>
          <w:i/>
          <w:sz w:val="22"/>
          <w:szCs w:val="22"/>
          <w:lang w:eastAsia="en-US"/>
        </w:rPr>
        <w:t>Anopheles spp.</w:t>
      </w:r>
      <w:r w:rsidRPr="001B3D9E">
        <w:rPr>
          <w:rFonts w:ascii="Arial" w:eastAsia="Calibri" w:hAnsi="Arial" w:cs="Arial"/>
          <w:sz w:val="22"/>
          <w:szCs w:val="22"/>
          <w:lang w:eastAsia="en-US"/>
        </w:rPr>
        <w:t>), development stage: adults;</w:t>
      </w:r>
    </w:p>
    <w:p w14:paraId="5BE33FA2" w14:textId="77777777" w:rsidR="006C1229" w:rsidRPr="001B3D9E" w:rsidRDefault="006C1229" w:rsidP="001B3D9E">
      <w:pPr>
        <w:pStyle w:val="Paragraphedeliste"/>
        <w:numPr>
          <w:ilvl w:val="0"/>
          <w:numId w:val="20"/>
        </w:numPr>
        <w:jc w:val="both"/>
        <w:rPr>
          <w:rFonts w:ascii="Arial" w:eastAsia="Calibri" w:hAnsi="Arial" w:cs="Arial"/>
          <w:sz w:val="22"/>
          <w:szCs w:val="22"/>
          <w:lang w:eastAsia="en-US"/>
        </w:rPr>
      </w:pPr>
      <w:r w:rsidRPr="001B3D9E">
        <w:rPr>
          <w:rFonts w:ascii="Arial" w:eastAsia="Calibri" w:hAnsi="Arial" w:cs="Arial"/>
          <w:sz w:val="22"/>
          <w:szCs w:val="22"/>
          <w:lang w:eastAsia="en-US"/>
        </w:rPr>
        <w:t>Culex mosquitoes (</w:t>
      </w:r>
      <w:r w:rsidRPr="001B3D9E">
        <w:rPr>
          <w:rFonts w:ascii="Arial" w:eastAsia="Calibri" w:hAnsi="Arial" w:cs="Arial"/>
          <w:i/>
          <w:sz w:val="22"/>
          <w:szCs w:val="22"/>
          <w:lang w:eastAsia="en-US"/>
        </w:rPr>
        <w:t>Culex spp.</w:t>
      </w:r>
      <w:r w:rsidRPr="001B3D9E">
        <w:rPr>
          <w:rFonts w:ascii="Arial" w:eastAsia="Calibri" w:hAnsi="Arial" w:cs="Arial"/>
          <w:sz w:val="22"/>
          <w:szCs w:val="22"/>
          <w:lang w:eastAsia="en-US"/>
        </w:rPr>
        <w:t>), development stage: adults;</w:t>
      </w:r>
    </w:p>
    <w:p w14:paraId="380D0005" w14:textId="77777777" w:rsidR="006C1229" w:rsidRPr="001B3D9E" w:rsidRDefault="006C1229" w:rsidP="001B3D9E">
      <w:pPr>
        <w:pStyle w:val="Paragraphedeliste"/>
        <w:numPr>
          <w:ilvl w:val="0"/>
          <w:numId w:val="20"/>
        </w:numPr>
        <w:jc w:val="both"/>
        <w:rPr>
          <w:rFonts w:ascii="Arial" w:eastAsia="Calibri" w:hAnsi="Arial" w:cs="Arial"/>
          <w:sz w:val="22"/>
          <w:szCs w:val="22"/>
          <w:lang w:eastAsia="en-US"/>
        </w:rPr>
      </w:pPr>
      <w:r w:rsidRPr="001B3D9E">
        <w:rPr>
          <w:rFonts w:ascii="Arial" w:eastAsia="Calibri" w:hAnsi="Arial" w:cs="Arial"/>
          <w:sz w:val="22"/>
          <w:szCs w:val="22"/>
          <w:lang w:eastAsia="en-US"/>
        </w:rPr>
        <w:t>Sandflies (</w:t>
      </w:r>
      <w:r w:rsidRPr="001B3D9E">
        <w:rPr>
          <w:rFonts w:ascii="Arial" w:eastAsia="Calibri" w:hAnsi="Arial" w:cs="Arial"/>
          <w:i/>
          <w:sz w:val="22"/>
          <w:szCs w:val="22"/>
          <w:lang w:eastAsia="en-US"/>
        </w:rPr>
        <w:t>Phlebotomus spp.</w:t>
      </w:r>
      <w:r w:rsidRPr="001B3D9E">
        <w:rPr>
          <w:rFonts w:ascii="Arial" w:eastAsia="Calibri" w:hAnsi="Arial" w:cs="Arial"/>
          <w:sz w:val="22"/>
          <w:szCs w:val="22"/>
          <w:lang w:eastAsia="en-US"/>
        </w:rPr>
        <w:t>), development stage: adults;</w:t>
      </w:r>
    </w:p>
    <w:p w14:paraId="65C6954F" w14:textId="77777777" w:rsidR="006C1229" w:rsidRPr="001B3D9E" w:rsidRDefault="006C1229" w:rsidP="001B3D9E">
      <w:pPr>
        <w:pStyle w:val="Paragraphedeliste"/>
        <w:numPr>
          <w:ilvl w:val="0"/>
          <w:numId w:val="20"/>
        </w:numPr>
        <w:jc w:val="both"/>
        <w:rPr>
          <w:rFonts w:ascii="Arial" w:eastAsia="Calibri" w:hAnsi="Arial" w:cs="Arial"/>
          <w:sz w:val="22"/>
          <w:szCs w:val="22"/>
          <w:lang w:eastAsia="en-US"/>
        </w:rPr>
      </w:pPr>
      <w:r w:rsidRPr="001B3D9E">
        <w:rPr>
          <w:rFonts w:ascii="Arial" w:eastAsia="Calibri" w:hAnsi="Arial" w:cs="Arial"/>
          <w:sz w:val="22"/>
          <w:szCs w:val="22"/>
          <w:lang w:eastAsia="en-US"/>
        </w:rPr>
        <w:t>Ticks (</w:t>
      </w:r>
      <w:r w:rsidRPr="001B3D9E">
        <w:rPr>
          <w:rFonts w:ascii="Arial" w:eastAsia="Calibri" w:hAnsi="Arial" w:cs="Arial"/>
          <w:i/>
          <w:sz w:val="22"/>
          <w:szCs w:val="22"/>
          <w:lang w:eastAsia="en-US"/>
        </w:rPr>
        <w:t>Ixodes ricinus</w:t>
      </w:r>
      <w:r w:rsidRPr="001B3D9E">
        <w:rPr>
          <w:rFonts w:ascii="Arial" w:eastAsia="Calibri" w:hAnsi="Arial" w:cs="Arial"/>
          <w:sz w:val="22"/>
          <w:szCs w:val="22"/>
          <w:lang w:eastAsia="en-US"/>
        </w:rPr>
        <w:t xml:space="preserve">), development stage: </w:t>
      </w:r>
      <w:r w:rsidR="00083058" w:rsidRPr="001B3D9E">
        <w:rPr>
          <w:rFonts w:ascii="Arial" w:eastAsia="Calibri" w:hAnsi="Arial" w:cs="Arial"/>
          <w:sz w:val="22"/>
          <w:szCs w:val="22"/>
          <w:lang w:eastAsia="en-US"/>
        </w:rPr>
        <w:t>n</w:t>
      </w:r>
      <w:r w:rsidRPr="001B3D9E">
        <w:rPr>
          <w:rFonts w:ascii="Arial" w:eastAsia="Calibri" w:hAnsi="Arial" w:cs="Arial"/>
          <w:sz w:val="22"/>
          <w:szCs w:val="22"/>
          <w:lang w:eastAsia="en-US"/>
        </w:rPr>
        <w:t>ymphs and adults (Meta SPC 2 only).</w:t>
      </w:r>
    </w:p>
    <w:p w14:paraId="0E5ADB35" w14:textId="77777777" w:rsidR="006C1229" w:rsidRPr="001B3D9E" w:rsidRDefault="006C1229" w:rsidP="001B3D9E">
      <w:pPr>
        <w:jc w:val="both"/>
        <w:rPr>
          <w:rFonts w:ascii="Arial" w:eastAsia="Calibri" w:hAnsi="Arial" w:cs="Arial"/>
          <w:sz w:val="22"/>
          <w:szCs w:val="22"/>
          <w:lang w:eastAsia="en-US"/>
        </w:rPr>
      </w:pPr>
    </w:p>
    <w:p w14:paraId="4E983C1F"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The purpose of the biocidal products is to protect humans from bites.</w:t>
      </w:r>
    </w:p>
    <w:p w14:paraId="4147501F" w14:textId="77777777" w:rsidR="006C1229" w:rsidRPr="001B3D9E" w:rsidRDefault="006C1229" w:rsidP="001B3D9E">
      <w:pPr>
        <w:jc w:val="both"/>
        <w:rPr>
          <w:rFonts w:ascii="Arial" w:eastAsia="Calibri" w:hAnsi="Arial" w:cs="Arial"/>
          <w:sz w:val="22"/>
          <w:szCs w:val="22"/>
          <w:lang w:eastAsia="en-US"/>
        </w:rPr>
      </w:pPr>
    </w:p>
    <w:p w14:paraId="67D98D73" w14:textId="77777777" w:rsidR="006C1229" w:rsidRPr="001B3D9E" w:rsidRDefault="006C1229" w:rsidP="001B3D9E">
      <w:pPr>
        <w:jc w:val="both"/>
        <w:rPr>
          <w:rFonts w:ascii="Arial" w:eastAsia="Calibri" w:hAnsi="Arial" w:cs="Arial"/>
          <w:sz w:val="22"/>
          <w:szCs w:val="22"/>
          <w:u w:val="single"/>
          <w:lang w:val="en-US" w:eastAsia="sv-SE"/>
        </w:rPr>
      </w:pPr>
      <w:r w:rsidRPr="001B3D9E">
        <w:rPr>
          <w:rFonts w:ascii="Arial" w:eastAsia="Calibri" w:hAnsi="Arial" w:cs="Arial"/>
          <w:sz w:val="22"/>
          <w:szCs w:val="22"/>
          <w:u w:val="single"/>
          <w:lang w:val="en-US" w:eastAsia="sv-SE"/>
        </w:rPr>
        <w:t>The application rates recommended by the applicant are the following:</w:t>
      </w:r>
    </w:p>
    <w:p w14:paraId="20146CF7" w14:textId="77777777" w:rsidR="006C1229" w:rsidRPr="001B3D9E" w:rsidRDefault="006C1229" w:rsidP="001B3D9E">
      <w:pPr>
        <w:jc w:val="both"/>
        <w:rPr>
          <w:rFonts w:ascii="Arial" w:eastAsia="Arial Unicode MS" w:hAnsi="Arial" w:cs="Arial"/>
          <w:sz w:val="22"/>
          <w:szCs w:val="22"/>
          <w:lang w:eastAsia="en-US"/>
        </w:rPr>
      </w:pPr>
    </w:p>
    <w:p w14:paraId="4AA500B1" w14:textId="77777777" w:rsidR="006C1229" w:rsidRPr="0001130C" w:rsidRDefault="006C1229" w:rsidP="0001130C">
      <w:pPr>
        <w:pStyle w:val="Paragraphedeliste"/>
        <w:numPr>
          <w:ilvl w:val="0"/>
          <w:numId w:val="67"/>
        </w:numPr>
        <w:jc w:val="both"/>
        <w:rPr>
          <w:rFonts w:ascii="Arial" w:hAnsi="Arial" w:cs="Arial"/>
          <w:color w:val="000000"/>
          <w:sz w:val="22"/>
          <w:szCs w:val="22"/>
          <w:lang w:val="en-US" w:eastAsia="fr-FR"/>
        </w:rPr>
      </w:pPr>
      <w:r w:rsidRPr="0001130C">
        <w:rPr>
          <w:rFonts w:ascii="Arial" w:eastAsia="Arial Unicode MS" w:hAnsi="Arial" w:cs="Arial"/>
          <w:sz w:val="22"/>
          <w:szCs w:val="22"/>
          <w:lang w:eastAsia="en-US"/>
        </w:rPr>
        <w:t>Meta SPC 1 (aerosol): 5.83 g/</w:t>
      </w:r>
      <w:r w:rsidRPr="0001130C">
        <w:rPr>
          <w:rFonts w:ascii="Arial" w:hAnsi="Arial" w:cs="Arial"/>
          <w:color w:val="000000"/>
          <w:sz w:val="22"/>
          <w:szCs w:val="22"/>
          <w:lang w:val="en-US" w:eastAsia="fr-FR"/>
        </w:rPr>
        <w:t xml:space="preserve"> m².</w:t>
      </w:r>
    </w:p>
    <w:p w14:paraId="371872A6" w14:textId="77777777" w:rsidR="006C1229" w:rsidRPr="0001130C" w:rsidRDefault="006C1229" w:rsidP="0001130C">
      <w:pPr>
        <w:pStyle w:val="Paragraphedeliste"/>
        <w:numPr>
          <w:ilvl w:val="0"/>
          <w:numId w:val="67"/>
        </w:numPr>
        <w:jc w:val="both"/>
        <w:rPr>
          <w:rFonts w:ascii="Arial" w:hAnsi="Arial" w:cs="Arial"/>
          <w:color w:val="000000"/>
          <w:sz w:val="22"/>
          <w:szCs w:val="22"/>
          <w:lang w:val="en-US" w:eastAsia="fr-FR"/>
        </w:rPr>
      </w:pPr>
      <w:r w:rsidRPr="0001130C">
        <w:rPr>
          <w:rFonts w:ascii="Arial" w:hAnsi="Arial" w:cs="Arial"/>
          <w:color w:val="000000"/>
          <w:sz w:val="22"/>
          <w:szCs w:val="22"/>
          <w:lang w:val="en-US" w:eastAsia="fr-FR"/>
        </w:rPr>
        <w:t>Meta SPC 2 (spray):</w:t>
      </w:r>
    </w:p>
    <w:p w14:paraId="3FF316CF" w14:textId="77777777" w:rsidR="006C1229" w:rsidRPr="0001130C" w:rsidRDefault="006C1229" w:rsidP="0001130C">
      <w:pPr>
        <w:pStyle w:val="Paragraphedeliste"/>
        <w:numPr>
          <w:ilvl w:val="0"/>
          <w:numId w:val="68"/>
        </w:numPr>
        <w:jc w:val="both"/>
        <w:rPr>
          <w:rFonts w:ascii="Arial" w:hAnsi="Arial" w:cs="Arial"/>
          <w:color w:val="000000"/>
          <w:sz w:val="22"/>
          <w:szCs w:val="22"/>
          <w:lang w:val="en-US" w:eastAsia="fr-FR"/>
        </w:rPr>
      </w:pPr>
      <w:r w:rsidRPr="0001130C">
        <w:rPr>
          <w:rFonts w:ascii="Arial" w:hAnsi="Arial" w:cs="Arial"/>
          <w:color w:val="000000"/>
          <w:sz w:val="22"/>
          <w:szCs w:val="22"/>
          <w:lang w:val="en-US" w:eastAsia="fr-FR"/>
        </w:rPr>
        <w:t>5.83 g/m² when used against mosquitoes and sandflies,</w:t>
      </w:r>
    </w:p>
    <w:p w14:paraId="6BBEC822" w14:textId="77777777" w:rsidR="006C1229" w:rsidRPr="0001130C" w:rsidRDefault="006C1229" w:rsidP="0001130C">
      <w:pPr>
        <w:pStyle w:val="Paragraphedeliste"/>
        <w:numPr>
          <w:ilvl w:val="0"/>
          <w:numId w:val="68"/>
        </w:numPr>
        <w:jc w:val="both"/>
        <w:rPr>
          <w:rFonts w:ascii="Arial" w:hAnsi="Arial" w:cs="Arial"/>
          <w:color w:val="000000"/>
          <w:sz w:val="22"/>
          <w:szCs w:val="22"/>
          <w:lang w:val="en-US" w:eastAsia="fr-FR"/>
        </w:rPr>
      </w:pPr>
      <w:r w:rsidRPr="0001130C">
        <w:rPr>
          <w:rFonts w:ascii="Arial" w:hAnsi="Arial" w:cs="Arial"/>
          <w:color w:val="000000"/>
          <w:sz w:val="22"/>
          <w:szCs w:val="22"/>
          <w:lang w:val="en-US" w:eastAsia="fr-FR"/>
        </w:rPr>
        <w:t>7.5 g/m² when used against ticks or when target organisms include ticks.</w:t>
      </w:r>
    </w:p>
    <w:p w14:paraId="11109E64" w14:textId="77777777" w:rsidR="002F7525" w:rsidRDefault="002F7525" w:rsidP="001B3D9E">
      <w:pPr>
        <w:jc w:val="both"/>
        <w:rPr>
          <w:rFonts w:ascii="Arial" w:hAnsi="Arial" w:cs="Arial"/>
          <w:color w:val="000000"/>
          <w:sz w:val="22"/>
          <w:szCs w:val="22"/>
          <w:lang w:val="en-US" w:eastAsia="fr-FR"/>
        </w:rPr>
      </w:pPr>
    </w:p>
    <w:p w14:paraId="4599144E" w14:textId="77777777" w:rsidR="00090261" w:rsidRPr="001B3D9E" w:rsidRDefault="00090261" w:rsidP="001B3D9E">
      <w:pPr>
        <w:jc w:val="both"/>
        <w:rPr>
          <w:rFonts w:ascii="Arial" w:hAnsi="Arial" w:cs="Arial"/>
          <w:color w:val="000000"/>
          <w:sz w:val="22"/>
          <w:szCs w:val="22"/>
          <w:lang w:val="en-US" w:eastAsia="fr-FR"/>
        </w:rPr>
      </w:pPr>
    </w:p>
    <w:p w14:paraId="1CACD419" w14:textId="77777777" w:rsidR="006C1229" w:rsidRPr="001B3D9E" w:rsidRDefault="006C1229" w:rsidP="0001130C">
      <w:pPr>
        <w:pStyle w:val="Titre3"/>
      </w:pPr>
      <w:bookmarkStart w:id="1495" w:name="_Toc389729037"/>
      <w:bookmarkStart w:id="1496" w:name="_Toc403472746"/>
      <w:bookmarkStart w:id="1497" w:name="_Toc403566567"/>
      <w:bookmarkStart w:id="1498" w:name="_Toc421091492"/>
      <w:bookmarkStart w:id="1499" w:name="_Toc492387900"/>
      <w:bookmarkStart w:id="1500" w:name="_Toc515022608"/>
      <w:r w:rsidRPr="001B3D9E">
        <w:t>Effects on target organisms, including unacceptable suffering</w:t>
      </w:r>
      <w:bookmarkEnd w:id="1495"/>
      <w:bookmarkEnd w:id="1496"/>
      <w:bookmarkEnd w:id="1497"/>
      <w:bookmarkEnd w:id="1498"/>
      <w:bookmarkEnd w:id="1499"/>
      <w:bookmarkEnd w:id="1500"/>
    </w:p>
    <w:p w14:paraId="2D517BCE" w14:textId="77777777" w:rsidR="006C1229" w:rsidRPr="001B3D9E" w:rsidRDefault="006C1229"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The active substance modifies the behaviour of the target organisms. It repels them from the normal feeding behaviour leading to feed blood. No unacceptable suffering of the target organisms is expected.</w:t>
      </w:r>
    </w:p>
    <w:p w14:paraId="2A075492" w14:textId="77777777" w:rsidR="006C1229" w:rsidRDefault="006C1229" w:rsidP="001B3D9E">
      <w:pPr>
        <w:jc w:val="both"/>
        <w:rPr>
          <w:rFonts w:ascii="Arial" w:eastAsia="Calibri" w:hAnsi="Arial" w:cs="Arial"/>
          <w:sz w:val="22"/>
          <w:szCs w:val="22"/>
          <w:lang w:eastAsia="en-US"/>
        </w:rPr>
      </w:pPr>
    </w:p>
    <w:p w14:paraId="76442A7F" w14:textId="77777777" w:rsidR="00090261" w:rsidRPr="001B3D9E" w:rsidRDefault="00090261" w:rsidP="001B3D9E">
      <w:pPr>
        <w:jc w:val="both"/>
        <w:rPr>
          <w:rFonts w:ascii="Arial" w:eastAsia="Calibri" w:hAnsi="Arial" w:cs="Arial"/>
          <w:sz w:val="22"/>
          <w:szCs w:val="22"/>
          <w:lang w:eastAsia="en-US"/>
        </w:rPr>
      </w:pPr>
    </w:p>
    <w:p w14:paraId="301F3297" w14:textId="77777777" w:rsidR="006C1229" w:rsidRPr="001B3D9E" w:rsidRDefault="006C1229" w:rsidP="0001130C">
      <w:pPr>
        <w:pStyle w:val="Titre3"/>
      </w:pPr>
      <w:bookmarkStart w:id="1501" w:name="_Toc389729038"/>
      <w:bookmarkStart w:id="1502" w:name="_Toc403472747"/>
      <w:bookmarkStart w:id="1503" w:name="_Toc403566568"/>
      <w:bookmarkStart w:id="1504" w:name="_Toc421091493"/>
      <w:bookmarkStart w:id="1505" w:name="_Toc492387901"/>
      <w:bookmarkStart w:id="1506" w:name="_Toc515022609"/>
      <w:r w:rsidRPr="001B3D9E">
        <w:t>Mode of action, including time delay</w:t>
      </w:r>
      <w:bookmarkEnd w:id="1501"/>
      <w:bookmarkEnd w:id="1502"/>
      <w:bookmarkEnd w:id="1503"/>
      <w:bookmarkEnd w:id="1504"/>
      <w:bookmarkEnd w:id="1505"/>
      <w:bookmarkEnd w:id="1506"/>
    </w:p>
    <w:p w14:paraId="37E4866D" w14:textId="77777777" w:rsidR="006C1229" w:rsidRPr="001B3D9E" w:rsidRDefault="006C1229" w:rsidP="001B3D9E">
      <w:pPr>
        <w:jc w:val="both"/>
        <w:rPr>
          <w:rFonts w:ascii="Arial" w:eastAsia="Calibri" w:hAnsi="Arial" w:cs="Arial"/>
          <w:sz w:val="22"/>
          <w:szCs w:val="22"/>
          <w:lang w:val="en-US" w:eastAsia="en-US"/>
        </w:rPr>
      </w:pPr>
      <w:r w:rsidRPr="001B3D9E">
        <w:rPr>
          <w:rFonts w:ascii="Arial" w:eastAsia="Calibri" w:hAnsi="Arial" w:cs="Arial"/>
          <w:sz w:val="22"/>
          <w:szCs w:val="22"/>
          <w:lang w:val="en-US" w:eastAsia="en-US"/>
        </w:rPr>
        <w:t xml:space="preserve">IR3535® </w:t>
      </w:r>
      <w:r w:rsidR="00762027" w:rsidRPr="001B3D9E">
        <w:rPr>
          <w:rFonts w:ascii="Arial" w:eastAsia="Calibri" w:hAnsi="Arial" w:cs="Arial"/>
          <w:sz w:val="22"/>
          <w:szCs w:val="22"/>
          <w:lang w:val="en-US" w:eastAsia="en-US"/>
        </w:rPr>
        <w:t xml:space="preserve">has </w:t>
      </w:r>
      <w:r w:rsidRPr="001B3D9E">
        <w:rPr>
          <w:rFonts w:ascii="Arial" w:eastAsia="Calibri" w:hAnsi="Arial" w:cs="Arial"/>
          <w:sz w:val="22"/>
          <w:szCs w:val="22"/>
          <w:lang w:val="en-US" w:eastAsia="en-US"/>
        </w:rPr>
        <w:t xml:space="preserve">an active repellent effect as insects avoid entering regions with IR3535® </w:t>
      </w:r>
      <w:r w:rsidRPr="001B3D9E">
        <w:rPr>
          <w:rFonts w:ascii="Arial" w:eastAsia="Calibri" w:hAnsi="Arial" w:cs="Arial"/>
          <w:sz w:val="22"/>
          <w:szCs w:val="22"/>
          <w:lang w:eastAsia="en-US"/>
        </w:rPr>
        <w:t>vapours</w:t>
      </w:r>
      <w:r w:rsidRPr="001B3D9E">
        <w:rPr>
          <w:rFonts w:ascii="Arial" w:eastAsia="Calibri" w:hAnsi="Arial" w:cs="Arial"/>
          <w:sz w:val="22"/>
          <w:szCs w:val="22"/>
          <w:lang w:val="en-US" w:eastAsia="en-US"/>
        </w:rPr>
        <w:t>. The exact biochemical mode of action of IR3535® on insects is not well known yet, but it is most self-evident to assume that IR3535® has an olfactory-based effect.</w:t>
      </w:r>
    </w:p>
    <w:p w14:paraId="5505C695" w14:textId="77777777" w:rsidR="002C4957" w:rsidRDefault="006C1229" w:rsidP="001B3D9E">
      <w:pPr>
        <w:jc w:val="both"/>
        <w:rPr>
          <w:rFonts w:ascii="Arial" w:eastAsia="Calibri" w:hAnsi="Arial" w:cs="Arial"/>
          <w:sz w:val="22"/>
          <w:szCs w:val="22"/>
          <w:lang w:val="en-US" w:eastAsia="en-US"/>
        </w:rPr>
        <w:sectPr w:rsidR="002C4957" w:rsidSect="002C4957">
          <w:endnotePr>
            <w:numFmt w:val="decimal"/>
          </w:endnotePr>
          <w:pgSz w:w="11907" w:h="16840" w:code="9"/>
          <w:pgMar w:top="1474" w:right="1247" w:bottom="2013" w:left="1446" w:header="850" w:footer="850" w:gutter="0"/>
          <w:cols w:space="720"/>
          <w:docGrid w:linePitch="272"/>
        </w:sectPr>
      </w:pPr>
      <w:r w:rsidRPr="001B3D9E">
        <w:rPr>
          <w:rFonts w:ascii="Arial" w:eastAsia="Calibri" w:hAnsi="Arial" w:cs="Arial"/>
          <w:sz w:val="22"/>
          <w:szCs w:val="22"/>
          <w:lang w:val="en-US" w:eastAsia="en-US"/>
        </w:rPr>
        <w:t>No delay is observed between the treatment and the occurrence of the biocidal effect.</w:t>
      </w:r>
    </w:p>
    <w:p w14:paraId="59A02ACD" w14:textId="77777777" w:rsidR="002F7525" w:rsidRPr="001B3D9E" w:rsidRDefault="002F7525" w:rsidP="001B3D9E">
      <w:pPr>
        <w:jc w:val="both"/>
        <w:rPr>
          <w:rFonts w:ascii="Arial" w:eastAsia="Calibri" w:hAnsi="Arial" w:cs="Arial"/>
          <w:sz w:val="22"/>
          <w:szCs w:val="22"/>
          <w:lang w:val="en-US" w:eastAsia="en-US"/>
        </w:rPr>
      </w:pPr>
      <w:bookmarkStart w:id="1507" w:name="_Toc389729039"/>
      <w:bookmarkStart w:id="1508" w:name="_Toc403472748"/>
      <w:bookmarkStart w:id="1509" w:name="_Toc403566569"/>
    </w:p>
    <w:p w14:paraId="7096F128" w14:textId="77777777" w:rsidR="00FD2055" w:rsidRPr="001B3D9E" w:rsidRDefault="00FD2055" w:rsidP="0001130C">
      <w:pPr>
        <w:pStyle w:val="Titre3"/>
      </w:pPr>
      <w:bookmarkStart w:id="1510" w:name="_Toc492387902"/>
      <w:bookmarkStart w:id="1511" w:name="_Toc515022610"/>
      <w:r w:rsidRPr="001B3D9E">
        <w:t>Efficacy data</w:t>
      </w:r>
      <w:bookmarkEnd w:id="1507"/>
      <w:bookmarkEnd w:id="1508"/>
      <w:bookmarkEnd w:id="1509"/>
      <w:bookmarkEnd w:id="1510"/>
      <w:bookmarkEnd w:id="1511"/>
      <w:r w:rsidRPr="001B3D9E">
        <w:t xml:space="preserve"> </w:t>
      </w:r>
    </w:p>
    <w:p w14:paraId="69AE80F1" w14:textId="77777777" w:rsidR="00090261" w:rsidRDefault="00090261" w:rsidP="001B3D9E">
      <w:pPr>
        <w:jc w:val="both"/>
        <w:rPr>
          <w:rFonts w:ascii="Arial" w:hAnsi="Arial" w:cs="Arial"/>
          <w:iCs/>
          <w:sz w:val="22"/>
          <w:szCs w:val="22"/>
          <w:lang w:eastAsia="en-US"/>
        </w:rPr>
      </w:pPr>
    </w:p>
    <w:p w14:paraId="66958FAA" w14:textId="77777777" w:rsidR="00FD2055" w:rsidRDefault="00762027" w:rsidP="001B3D9E">
      <w:pPr>
        <w:jc w:val="both"/>
        <w:rPr>
          <w:rFonts w:ascii="Arial" w:hAnsi="Arial" w:cs="Arial"/>
          <w:iCs/>
          <w:sz w:val="22"/>
          <w:szCs w:val="22"/>
          <w:lang w:eastAsia="en-US"/>
        </w:rPr>
      </w:pPr>
      <w:r w:rsidRPr="001B3D9E">
        <w:rPr>
          <w:rFonts w:ascii="Arial" w:hAnsi="Arial" w:cs="Arial"/>
          <w:iCs/>
          <w:sz w:val="22"/>
          <w:szCs w:val="22"/>
          <w:lang w:eastAsia="en-US"/>
        </w:rPr>
        <w:t>The applicant has submitted following efficacy studies for the Meta SPC 1 (aerosol</w:t>
      </w:r>
      <w:r w:rsidR="00561FD1" w:rsidRPr="001B3D9E">
        <w:rPr>
          <w:rFonts w:ascii="Arial" w:hAnsi="Arial" w:cs="Arial"/>
          <w:iCs/>
          <w:sz w:val="22"/>
          <w:szCs w:val="22"/>
          <w:lang w:eastAsia="en-US"/>
        </w:rPr>
        <w:t xml:space="preserve"> application</w:t>
      </w:r>
      <w:r w:rsidRPr="001B3D9E">
        <w:rPr>
          <w:rFonts w:ascii="Arial" w:hAnsi="Arial" w:cs="Arial"/>
          <w:iCs/>
          <w:sz w:val="22"/>
          <w:szCs w:val="22"/>
          <w:lang w:eastAsia="en-US"/>
        </w:rPr>
        <w:t>):</w:t>
      </w:r>
    </w:p>
    <w:p w14:paraId="12B55F1A" w14:textId="77777777" w:rsidR="00D84A4B" w:rsidRPr="001B3D9E" w:rsidRDefault="00D84A4B" w:rsidP="001B3D9E">
      <w:pPr>
        <w:jc w:val="both"/>
        <w:rPr>
          <w:rFonts w:ascii="Arial" w:eastAsia="Calibri" w:hAnsi="Arial" w:cs="Arial"/>
          <w:sz w:val="22"/>
          <w:szCs w:val="22"/>
          <w:lang w:eastAsia="en-US"/>
        </w:rPr>
      </w:pPr>
      <w:r w:rsidRPr="00D84A4B">
        <w:rPr>
          <w:rFonts w:ascii="Arial" w:eastAsia="Calibri" w:hAnsi="Arial" w:cs="Arial"/>
          <w:sz w:val="22"/>
          <w:szCs w:val="22"/>
          <w:lang w:eastAsia="en-US"/>
        </w:rPr>
        <w:t>All efficacy studies have been performed with the degassed product</w:t>
      </w:r>
    </w:p>
    <w:p w14:paraId="530E22F7" w14:textId="77777777" w:rsidR="000F4657" w:rsidRPr="001B3D9E" w:rsidRDefault="000F4657" w:rsidP="001B3D9E">
      <w:pPr>
        <w:ind w:left="-142"/>
        <w:jc w:val="both"/>
        <w:rPr>
          <w:rFonts w:ascii="Arial" w:eastAsia="Calibri" w:hAnsi="Arial" w:cs="Arial"/>
          <w:sz w:val="22"/>
          <w:szCs w:val="22"/>
          <w:lang w:eastAsia="en-US"/>
        </w:rPr>
      </w:pPr>
    </w:p>
    <w:tbl>
      <w:tblPr>
        <w:tblW w:w="5321" w:type="pct"/>
        <w:tblInd w:w="-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7"/>
        <w:gridCol w:w="1508"/>
        <w:gridCol w:w="1921"/>
        <w:gridCol w:w="1893"/>
        <w:gridCol w:w="1183"/>
        <w:gridCol w:w="2837"/>
        <w:gridCol w:w="2369"/>
        <w:gridCol w:w="1321"/>
      </w:tblGrid>
      <w:tr w:rsidR="006C1229" w:rsidRPr="001B3D9E" w14:paraId="657496E4" w14:textId="77777777" w:rsidTr="002C4957">
        <w:trPr>
          <w:trHeight w:val="310"/>
        </w:trPr>
        <w:tc>
          <w:tcPr>
            <w:tcW w:w="5000" w:type="pct"/>
            <w:gridSpan w:val="8"/>
            <w:shd w:val="clear" w:color="auto" w:fill="FFFFCC"/>
            <w:vAlign w:val="center"/>
          </w:tcPr>
          <w:p w14:paraId="6060323F"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Experimental data on the efficacy of the biocidal product against target organism(s)</w:t>
            </w:r>
          </w:p>
        </w:tc>
      </w:tr>
      <w:tr w:rsidR="00561FD1" w:rsidRPr="001B3D9E" w14:paraId="74BCF8DD" w14:textId="77777777" w:rsidTr="002C4957">
        <w:trPr>
          <w:trHeight w:val="767"/>
        </w:trPr>
        <w:tc>
          <w:tcPr>
            <w:tcW w:w="462" w:type="pct"/>
            <w:shd w:val="clear" w:color="auto" w:fill="FFFFFF"/>
          </w:tcPr>
          <w:p w14:paraId="44CD9A45"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Function</w:t>
            </w:r>
          </w:p>
        </w:tc>
        <w:tc>
          <w:tcPr>
            <w:tcW w:w="525" w:type="pct"/>
            <w:shd w:val="clear" w:color="auto" w:fill="FFFFFF"/>
          </w:tcPr>
          <w:p w14:paraId="1EA4230F"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Field of use envisaged</w:t>
            </w:r>
          </w:p>
        </w:tc>
        <w:tc>
          <w:tcPr>
            <w:tcW w:w="669" w:type="pct"/>
            <w:shd w:val="clear" w:color="auto" w:fill="FFFFFF"/>
          </w:tcPr>
          <w:p w14:paraId="19E1AFB2" w14:textId="77777777" w:rsidR="006C1229" w:rsidRPr="001B3D9E" w:rsidRDefault="006C1229" w:rsidP="001B3D9E">
            <w:pPr>
              <w:jc w:val="both"/>
              <w:rPr>
                <w:rFonts w:ascii="Arial" w:eastAsia="Calibri" w:hAnsi="Arial" w:cs="Arial"/>
                <w:b/>
                <w:i/>
                <w:color w:val="000000"/>
                <w:sz w:val="22"/>
                <w:szCs w:val="22"/>
                <w:lang w:val="sv-SE" w:eastAsia="sv-SE"/>
              </w:rPr>
            </w:pPr>
            <w:r w:rsidRPr="001B3D9E">
              <w:rPr>
                <w:rFonts w:ascii="Arial" w:eastAsia="Calibri" w:hAnsi="Arial" w:cs="Arial"/>
                <w:b/>
                <w:color w:val="000000"/>
                <w:sz w:val="22"/>
                <w:szCs w:val="22"/>
                <w:lang w:val="sv-SE" w:eastAsia="sv-SE"/>
              </w:rPr>
              <w:t>Test substance</w:t>
            </w:r>
          </w:p>
        </w:tc>
        <w:tc>
          <w:tcPr>
            <w:tcW w:w="659" w:type="pct"/>
            <w:shd w:val="clear" w:color="auto" w:fill="FFFFFF"/>
          </w:tcPr>
          <w:p w14:paraId="021E10D1" w14:textId="77777777" w:rsidR="006C1229" w:rsidRPr="001B3D9E" w:rsidRDefault="006C1229" w:rsidP="001B3D9E">
            <w:pPr>
              <w:jc w:val="both"/>
              <w:rPr>
                <w:rFonts w:ascii="Arial" w:eastAsia="Calibri" w:hAnsi="Arial" w:cs="Arial"/>
                <w:b/>
                <w:i/>
                <w:color w:val="000000"/>
                <w:sz w:val="22"/>
                <w:szCs w:val="22"/>
                <w:lang w:val="sv-SE" w:eastAsia="sv-SE"/>
              </w:rPr>
            </w:pPr>
            <w:r w:rsidRPr="001B3D9E">
              <w:rPr>
                <w:rFonts w:ascii="Arial" w:eastAsia="Calibri" w:hAnsi="Arial" w:cs="Arial"/>
                <w:b/>
                <w:color w:val="000000"/>
                <w:sz w:val="22"/>
                <w:szCs w:val="22"/>
                <w:lang w:val="sv-SE" w:eastAsia="sv-SE"/>
              </w:rPr>
              <w:t>Test organism(s)</w:t>
            </w:r>
          </w:p>
        </w:tc>
        <w:tc>
          <w:tcPr>
            <w:tcW w:w="412" w:type="pct"/>
            <w:shd w:val="clear" w:color="auto" w:fill="FFFFFF"/>
          </w:tcPr>
          <w:p w14:paraId="5677CA89"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method</w:t>
            </w:r>
          </w:p>
        </w:tc>
        <w:tc>
          <w:tcPr>
            <w:tcW w:w="988" w:type="pct"/>
            <w:shd w:val="clear" w:color="auto" w:fill="FFFFFF"/>
          </w:tcPr>
          <w:p w14:paraId="4CA1D4D8"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system / concentrations applied / exposure time</w:t>
            </w:r>
          </w:p>
        </w:tc>
        <w:tc>
          <w:tcPr>
            <w:tcW w:w="825" w:type="pct"/>
            <w:shd w:val="clear" w:color="auto" w:fill="FFFFFF"/>
          </w:tcPr>
          <w:p w14:paraId="776F4299"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results: effects</w:t>
            </w:r>
          </w:p>
        </w:tc>
        <w:tc>
          <w:tcPr>
            <w:tcW w:w="460" w:type="pct"/>
            <w:shd w:val="clear" w:color="auto" w:fill="FFFFFF"/>
          </w:tcPr>
          <w:p w14:paraId="025AE983"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Reference</w:t>
            </w:r>
          </w:p>
        </w:tc>
      </w:tr>
      <w:tr w:rsidR="00561FD1" w:rsidRPr="001B3D9E" w14:paraId="6382E67C" w14:textId="77777777" w:rsidTr="002C4957">
        <w:trPr>
          <w:trHeight w:val="3376"/>
        </w:trPr>
        <w:tc>
          <w:tcPr>
            <w:tcW w:w="462" w:type="pct"/>
          </w:tcPr>
          <w:p w14:paraId="10A431EC"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Repellent</w:t>
            </w:r>
          </w:p>
        </w:tc>
        <w:tc>
          <w:tcPr>
            <w:tcW w:w="525" w:type="pct"/>
          </w:tcPr>
          <w:p w14:paraId="061BEA0D" w14:textId="77777777" w:rsidR="006C1229" w:rsidRPr="001B3D9E" w:rsidRDefault="002F7525"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skin application</w:t>
            </w:r>
          </w:p>
        </w:tc>
        <w:tc>
          <w:tcPr>
            <w:tcW w:w="669" w:type="pct"/>
          </w:tcPr>
          <w:p w14:paraId="77EEBADA"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Marie rose aerosol protection antimoustique</w:t>
            </w:r>
          </w:p>
          <w:p w14:paraId="1C833E00" w14:textId="77777777" w:rsidR="006C1229" w:rsidRPr="001B3D9E" w:rsidRDefault="002F7525"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w:t>
            </w:r>
            <w:r w:rsidR="006C1229" w:rsidRPr="001B3D9E">
              <w:rPr>
                <w:rFonts w:ascii="Arial" w:eastAsia="Calibri" w:hAnsi="Arial" w:cs="Arial"/>
                <w:color w:val="000000"/>
                <w:sz w:val="22"/>
                <w:szCs w:val="22"/>
                <w:lang w:val="sv-SE" w:eastAsia="sv-SE"/>
              </w:rPr>
              <w:t>éf</w:t>
            </w:r>
            <w:r w:rsidRPr="001B3D9E">
              <w:rPr>
                <w:rFonts w:ascii="Arial" w:eastAsia="Calibri" w:hAnsi="Arial" w:cs="Arial"/>
                <w:color w:val="000000"/>
                <w:sz w:val="22"/>
                <w:szCs w:val="22"/>
                <w:lang w:val="sv-SE" w:eastAsia="sv-SE"/>
              </w:rPr>
              <w:t>.</w:t>
            </w:r>
            <w:r w:rsidR="006C1229" w:rsidRPr="001B3D9E">
              <w:rPr>
                <w:rFonts w:ascii="Arial" w:eastAsia="Calibri" w:hAnsi="Arial" w:cs="Arial"/>
                <w:color w:val="000000"/>
                <w:sz w:val="22"/>
                <w:szCs w:val="22"/>
                <w:lang w:val="sv-SE" w:eastAsia="sv-SE"/>
              </w:rPr>
              <w:t xml:space="preserve"> 096560</w:t>
            </w:r>
          </w:p>
          <w:p w14:paraId="71EE42C4" w14:textId="77777777" w:rsidR="006C1229" w:rsidRPr="001B3D9E" w:rsidRDefault="006C1229" w:rsidP="001B3D9E">
            <w:pPr>
              <w:jc w:val="both"/>
              <w:rPr>
                <w:rFonts w:ascii="Arial" w:eastAsia="Calibri" w:hAnsi="Arial" w:cs="Arial"/>
                <w:color w:val="000000"/>
                <w:sz w:val="22"/>
                <w:szCs w:val="22"/>
                <w:lang w:val="sv-SE" w:eastAsia="sv-SE"/>
              </w:rPr>
            </w:pPr>
          </w:p>
          <w:p w14:paraId="5C843EF4"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Aerosol formulation</w:t>
            </w:r>
            <w:r w:rsidR="00083058" w:rsidRPr="001B3D9E">
              <w:rPr>
                <w:rFonts w:ascii="Arial" w:eastAsia="Calibri" w:hAnsi="Arial" w:cs="Arial"/>
                <w:color w:val="000000"/>
                <w:sz w:val="22"/>
                <w:szCs w:val="22"/>
                <w:lang w:val="sv-SE" w:eastAsia="sv-SE"/>
              </w:rPr>
              <w:t xml:space="preserve"> w</w:t>
            </w:r>
            <w:r w:rsidRPr="001B3D9E">
              <w:rPr>
                <w:rFonts w:ascii="Arial" w:eastAsia="Calibri" w:hAnsi="Arial" w:cs="Arial"/>
                <w:color w:val="000000"/>
                <w:sz w:val="22"/>
                <w:szCs w:val="22"/>
                <w:lang w:val="sv-SE" w:eastAsia="sv-SE"/>
              </w:rPr>
              <w:t>ithout propellant gaz</w:t>
            </w:r>
          </w:p>
          <w:p w14:paraId="58700A41"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=&gt; 14% IR3535</w:t>
            </w:r>
          </w:p>
        </w:tc>
        <w:tc>
          <w:tcPr>
            <w:tcW w:w="659" w:type="pct"/>
          </w:tcPr>
          <w:p w14:paraId="5D4643DE"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Aedes aegypti</w:t>
            </w:r>
          </w:p>
          <w:p w14:paraId="6BA676D5"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Ae</w:t>
            </w:r>
            <w:r w:rsidR="002F7525" w:rsidRPr="001B3D9E">
              <w:rPr>
                <w:rFonts w:ascii="Arial" w:eastAsia="Calibri" w:hAnsi="Arial" w:cs="Arial"/>
                <w:i/>
                <w:color w:val="000000"/>
                <w:sz w:val="22"/>
                <w:szCs w:val="22"/>
                <w:lang w:val="sv-SE" w:eastAsia="sv-SE"/>
              </w:rPr>
              <w:t>.</w:t>
            </w:r>
            <w:r w:rsidRPr="001B3D9E">
              <w:rPr>
                <w:rFonts w:ascii="Arial" w:eastAsia="Calibri" w:hAnsi="Arial" w:cs="Arial"/>
                <w:i/>
                <w:color w:val="000000"/>
                <w:sz w:val="22"/>
                <w:szCs w:val="22"/>
                <w:lang w:val="sv-SE" w:eastAsia="sv-SE"/>
              </w:rPr>
              <w:t xml:space="preserve"> albopictus</w:t>
            </w:r>
          </w:p>
          <w:p w14:paraId="6C29CBC0"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Culex pipiens</w:t>
            </w:r>
          </w:p>
          <w:p w14:paraId="1A7A870E"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 xml:space="preserve">Anopheles gambiae </w:t>
            </w:r>
          </w:p>
          <w:p w14:paraId="699BD2C4" w14:textId="77777777" w:rsidR="006C1229" w:rsidRPr="001B3D9E" w:rsidRDefault="006C1229" w:rsidP="001B3D9E">
            <w:pPr>
              <w:jc w:val="both"/>
              <w:rPr>
                <w:rFonts w:ascii="Arial" w:eastAsia="Calibri" w:hAnsi="Arial" w:cs="Arial"/>
                <w:sz w:val="22"/>
                <w:szCs w:val="22"/>
                <w:lang w:val="sv-SE" w:eastAsia="sv-SE"/>
              </w:rPr>
            </w:pPr>
          </w:p>
          <w:p w14:paraId="19F18944"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200 adult females / cages of 64000 cm</w:t>
            </w:r>
            <w:r w:rsidRPr="001B3D9E">
              <w:rPr>
                <w:rFonts w:ascii="Arial" w:eastAsia="Calibri" w:hAnsi="Arial" w:cs="Arial"/>
                <w:sz w:val="22"/>
                <w:szCs w:val="22"/>
                <w:vertAlign w:val="superscript"/>
                <w:lang w:val="sv-SE" w:eastAsia="sv-SE"/>
              </w:rPr>
              <w:t>3</w:t>
            </w:r>
          </w:p>
        </w:tc>
        <w:tc>
          <w:tcPr>
            <w:tcW w:w="412" w:type="pct"/>
          </w:tcPr>
          <w:p w14:paraId="622BA3EF"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WHO/HTM/NTD/WHOPES/2009.4</w:t>
            </w:r>
          </w:p>
        </w:tc>
        <w:tc>
          <w:tcPr>
            <w:tcW w:w="988" w:type="pct"/>
          </w:tcPr>
          <w:p w14:paraId="3F3CE470"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Arm in cage</w:t>
            </w:r>
          </w:p>
          <w:p w14:paraId="1E1463A6"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w:t>
            </w:r>
            <w:r w:rsidR="002F7525" w:rsidRPr="001B3D9E">
              <w:rPr>
                <w:rFonts w:ascii="Arial" w:eastAsia="Calibri" w:hAnsi="Arial" w:cs="Arial"/>
                <w:b/>
                <w:color w:val="000000"/>
                <w:sz w:val="22"/>
                <w:szCs w:val="22"/>
                <w:lang w:val="sv-SE" w:eastAsia="sv-SE"/>
              </w:rPr>
              <w:t xml:space="preserve"> </w:t>
            </w:r>
            <w:r w:rsidRPr="001B3D9E">
              <w:rPr>
                <w:rFonts w:ascii="Arial" w:eastAsia="Calibri" w:hAnsi="Arial" w:cs="Arial"/>
                <w:b/>
                <w:color w:val="000000"/>
                <w:sz w:val="22"/>
                <w:szCs w:val="22"/>
                <w:lang w:val="sv-SE" w:eastAsia="sv-SE"/>
              </w:rPr>
              <w:t>g per 600 cm² =&gt; 16.67 g/m²</w:t>
            </w:r>
          </w:p>
          <w:p w14:paraId="0F3F8B4F"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3 minutes repeated every hour until the first landing and then every 30 minutes until proven inefficacy of the product.</w:t>
            </w:r>
          </w:p>
          <w:p w14:paraId="13D00B6D"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10 volunteers</w:t>
            </w:r>
          </w:p>
          <w:p w14:paraId="2F531124"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Normal conditions :</w:t>
            </w:r>
          </w:p>
          <w:p w14:paraId="20C562EE"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27°C 65%RH (Culex)</w:t>
            </w:r>
          </w:p>
          <w:p w14:paraId="4F70F790"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Tropical conditions 32°C 75% RH (</w:t>
            </w:r>
            <w:r w:rsidRPr="001B3D9E">
              <w:rPr>
                <w:rFonts w:ascii="Arial" w:eastAsia="Calibri" w:hAnsi="Arial" w:cs="Arial"/>
                <w:i/>
                <w:color w:val="000000"/>
                <w:sz w:val="22"/>
                <w:szCs w:val="22"/>
                <w:lang w:val="sv-SE" w:eastAsia="sv-SE"/>
              </w:rPr>
              <w:t>Anopheles</w:t>
            </w:r>
            <w:r w:rsidRPr="001B3D9E">
              <w:rPr>
                <w:rFonts w:ascii="Arial" w:eastAsia="Calibri" w:hAnsi="Arial" w:cs="Arial"/>
                <w:color w:val="000000"/>
                <w:sz w:val="22"/>
                <w:szCs w:val="22"/>
                <w:lang w:val="sv-SE" w:eastAsia="sv-SE"/>
              </w:rPr>
              <w:t xml:space="preserve"> and </w:t>
            </w:r>
            <w:r w:rsidRPr="001B3D9E">
              <w:rPr>
                <w:rFonts w:ascii="Arial" w:eastAsia="Calibri" w:hAnsi="Arial" w:cs="Arial"/>
                <w:i/>
                <w:color w:val="000000"/>
                <w:sz w:val="22"/>
                <w:szCs w:val="22"/>
                <w:lang w:val="sv-SE" w:eastAsia="sv-SE"/>
              </w:rPr>
              <w:t>Aedes</w:t>
            </w:r>
            <w:r w:rsidRPr="001B3D9E">
              <w:rPr>
                <w:rFonts w:ascii="Arial" w:eastAsia="Calibri" w:hAnsi="Arial" w:cs="Arial"/>
                <w:color w:val="000000"/>
                <w:sz w:val="22"/>
                <w:szCs w:val="22"/>
                <w:lang w:val="sv-SE" w:eastAsia="sv-SE"/>
              </w:rPr>
              <w:t>)</w:t>
            </w:r>
          </w:p>
        </w:tc>
        <w:tc>
          <w:tcPr>
            <w:tcW w:w="825" w:type="pct"/>
          </w:tcPr>
          <w:p w14:paraId="3BD62482"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Test item has proved a complete protection over a period of:</w:t>
            </w:r>
          </w:p>
          <w:p w14:paraId="214356DC"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- 8H against </w:t>
            </w:r>
            <w:r w:rsidRPr="001B3D9E">
              <w:rPr>
                <w:rFonts w:ascii="Arial" w:eastAsia="Calibri" w:hAnsi="Arial" w:cs="Arial"/>
                <w:i/>
                <w:color w:val="000000"/>
                <w:sz w:val="22"/>
                <w:szCs w:val="22"/>
                <w:lang w:val="sv-SE" w:eastAsia="sv-SE"/>
              </w:rPr>
              <w:t>Ae. aegypti</w:t>
            </w:r>
            <w:r w:rsidRPr="001B3D9E">
              <w:rPr>
                <w:rFonts w:ascii="Arial" w:eastAsia="Calibri" w:hAnsi="Arial" w:cs="Arial"/>
                <w:color w:val="000000"/>
                <w:sz w:val="22"/>
                <w:szCs w:val="22"/>
                <w:lang w:val="sv-SE" w:eastAsia="sv-SE"/>
              </w:rPr>
              <w:t xml:space="preserve">, </w:t>
            </w:r>
            <w:r w:rsidRPr="001B3D9E">
              <w:rPr>
                <w:rFonts w:ascii="Arial" w:eastAsia="Calibri" w:hAnsi="Arial" w:cs="Arial"/>
                <w:i/>
                <w:color w:val="000000"/>
                <w:sz w:val="22"/>
                <w:szCs w:val="22"/>
                <w:lang w:val="sv-SE" w:eastAsia="sv-SE"/>
              </w:rPr>
              <w:t>Cx. pipiens</w:t>
            </w:r>
            <w:r w:rsidRPr="001B3D9E">
              <w:rPr>
                <w:rFonts w:ascii="Arial" w:eastAsia="Calibri" w:hAnsi="Arial" w:cs="Arial"/>
                <w:color w:val="000000"/>
                <w:sz w:val="22"/>
                <w:szCs w:val="22"/>
                <w:lang w:val="sv-SE" w:eastAsia="sv-SE"/>
              </w:rPr>
              <w:t>;</w:t>
            </w:r>
          </w:p>
          <w:p w14:paraId="2F680246"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- 7,5H against </w:t>
            </w:r>
            <w:r w:rsidRPr="001B3D9E">
              <w:rPr>
                <w:rFonts w:ascii="Arial" w:eastAsia="Calibri" w:hAnsi="Arial" w:cs="Arial"/>
                <w:i/>
                <w:color w:val="000000"/>
                <w:sz w:val="22"/>
                <w:szCs w:val="22"/>
                <w:lang w:val="sv-SE" w:eastAsia="sv-SE"/>
              </w:rPr>
              <w:t>Ae. albopictus,</w:t>
            </w:r>
            <w:r w:rsidRPr="001B3D9E">
              <w:rPr>
                <w:rFonts w:ascii="Arial" w:eastAsia="Calibri" w:hAnsi="Arial" w:cs="Arial"/>
                <w:color w:val="000000"/>
                <w:sz w:val="22"/>
                <w:szCs w:val="22"/>
                <w:lang w:val="sv-SE" w:eastAsia="sv-SE"/>
              </w:rPr>
              <w:t xml:space="preserve"> </w:t>
            </w:r>
            <w:r w:rsidRPr="001B3D9E">
              <w:rPr>
                <w:rFonts w:ascii="Arial" w:eastAsia="Calibri" w:hAnsi="Arial" w:cs="Arial"/>
                <w:i/>
                <w:color w:val="000000"/>
                <w:sz w:val="22"/>
                <w:szCs w:val="22"/>
                <w:lang w:val="sv-SE" w:eastAsia="sv-SE"/>
              </w:rPr>
              <w:t>An. gambiae</w:t>
            </w:r>
            <w:r w:rsidRPr="001B3D9E">
              <w:rPr>
                <w:rFonts w:ascii="Arial" w:eastAsia="Calibri" w:hAnsi="Arial" w:cs="Arial"/>
                <w:color w:val="000000"/>
                <w:sz w:val="22"/>
                <w:szCs w:val="22"/>
                <w:lang w:val="sv-SE" w:eastAsia="sv-SE"/>
              </w:rPr>
              <w:t>.</w:t>
            </w:r>
          </w:p>
          <w:p w14:paraId="442C14CA" w14:textId="77777777" w:rsidR="006C1229" w:rsidRPr="001B3D9E" w:rsidRDefault="006C1229" w:rsidP="001B3D9E">
            <w:pPr>
              <w:jc w:val="both"/>
              <w:rPr>
                <w:rFonts w:ascii="Arial" w:eastAsia="Calibri" w:hAnsi="Arial" w:cs="Arial"/>
                <w:color w:val="000000"/>
                <w:sz w:val="22"/>
                <w:szCs w:val="22"/>
                <w:lang w:val="sv-SE" w:eastAsia="sv-SE"/>
              </w:rPr>
            </w:pPr>
          </w:p>
          <w:p w14:paraId="6A266FA8"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Tested dose is not the claimed dose</w:t>
            </w:r>
          </w:p>
        </w:tc>
        <w:tc>
          <w:tcPr>
            <w:tcW w:w="460" w:type="pct"/>
          </w:tcPr>
          <w:p w14:paraId="5F967DE9"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Serrano, 2015a</w:t>
            </w:r>
          </w:p>
          <w:p w14:paraId="2B69337B" w14:textId="77777777" w:rsidR="006C1229" w:rsidRPr="001B3D9E" w:rsidRDefault="006C1229" w:rsidP="001B3D9E">
            <w:pPr>
              <w:jc w:val="both"/>
              <w:rPr>
                <w:rFonts w:ascii="Arial" w:eastAsia="Calibri" w:hAnsi="Arial" w:cs="Arial"/>
                <w:color w:val="000000"/>
                <w:sz w:val="22"/>
                <w:szCs w:val="22"/>
                <w:lang w:val="sv-SE" w:eastAsia="sv-SE"/>
              </w:rPr>
            </w:pPr>
          </w:p>
          <w:p w14:paraId="7DE8B55F"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RI = 1</w:t>
            </w:r>
          </w:p>
        </w:tc>
      </w:tr>
      <w:tr w:rsidR="00561FD1" w:rsidRPr="001B3D9E" w14:paraId="170F20D5" w14:textId="77777777" w:rsidTr="002C4957">
        <w:trPr>
          <w:trHeight w:val="2854"/>
        </w:trPr>
        <w:tc>
          <w:tcPr>
            <w:tcW w:w="462" w:type="pct"/>
          </w:tcPr>
          <w:p w14:paraId="2FD10F52"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Repellent</w:t>
            </w:r>
          </w:p>
        </w:tc>
        <w:tc>
          <w:tcPr>
            <w:tcW w:w="525" w:type="pct"/>
          </w:tcPr>
          <w:p w14:paraId="02458254" w14:textId="77777777" w:rsidR="006C1229" w:rsidRPr="001B3D9E" w:rsidRDefault="002F7525"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skin application</w:t>
            </w:r>
          </w:p>
        </w:tc>
        <w:tc>
          <w:tcPr>
            <w:tcW w:w="669" w:type="pct"/>
          </w:tcPr>
          <w:p w14:paraId="3FA57335"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Marie rose aerosol protection antimoustique</w:t>
            </w:r>
          </w:p>
          <w:p w14:paraId="494195EB" w14:textId="77777777" w:rsidR="006C1229" w:rsidRPr="001B3D9E" w:rsidRDefault="002F7525"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w:t>
            </w:r>
            <w:r w:rsidR="006C1229" w:rsidRPr="001B3D9E">
              <w:rPr>
                <w:rFonts w:ascii="Arial" w:eastAsia="Calibri" w:hAnsi="Arial" w:cs="Arial"/>
                <w:color w:val="000000"/>
                <w:sz w:val="22"/>
                <w:szCs w:val="22"/>
                <w:lang w:val="sv-SE" w:eastAsia="sv-SE"/>
              </w:rPr>
              <w:t>éf</w:t>
            </w:r>
            <w:r w:rsidRPr="001B3D9E">
              <w:rPr>
                <w:rFonts w:ascii="Arial" w:eastAsia="Calibri" w:hAnsi="Arial" w:cs="Arial"/>
                <w:color w:val="000000"/>
                <w:sz w:val="22"/>
                <w:szCs w:val="22"/>
                <w:lang w:val="sv-SE" w:eastAsia="sv-SE"/>
              </w:rPr>
              <w:t>.</w:t>
            </w:r>
            <w:r w:rsidR="006C1229" w:rsidRPr="001B3D9E">
              <w:rPr>
                <w:rFonts w:ascii="Arial" w:eastAsia="Calibri" w:hAnsi="Arial" w:cs="Arial"/>
                <w:color w:val="000000"/>
                <w:sz w:val="22"/>
                <w:szCs w:val="22"/>
                <w:lang w:val="sv-SE" w:eastAsia="sv-SE"/>
              </w:rPr>
              <w:t xml:space="preserve"> 096560</w:t>
            </w:r>
          </w:p>
          <w:p w14:paraId="742124CC" w14:textId="77777777" w:rsidR="006C1229" w:rsidRPr="001B3D9E" w:rsidRDefault="006C1229" w:rsidP="001B3D9E">
            <w:pPr>
              <w:jc w:val="both"/>
              <w:rPr>
                <w:rFonts w:ascii="Arial" w:eastAsia="Calibri" w:hAnsi="Arial" w:cs="Arial"/>
                <w:color w:val="000000"/>
                <w:sz w:val="22"/>
                <w:szCs w:val="22"/>
                <w:lang w:val="sv-SE" w:eastAsia="sv-SE"/>
              </w:rPr>
            </w:pPr>
          </w:p>
          <w:p w14:paraId="368D8A70"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Aerosol formulation</w:t>
            </w:r>
            <w:r w:rsidR="0082540C" w:rsidRPr="001B3D9E">
              <w:rPr>
                <w:rFonts w:ascii="Arial" w:eastAsia="Calibri" w:hAnsi="Arial" w:cs="Arial"/>
                <w:color w:val="000000"/>
                <w:sz w:val="22"/>
                <w:szCs w:val="22"/>
                <w:lang w:val="sv-SE" w:eastAsia="sv-SE"/>
              </w:rPr>
              <w:t xml:space="preserve"> w</w:t>
            </w:r>
            <w:r w:rsidRPr="001B3D9E">
              <w:rPr>
                <w:rFonts w:ascii="Arial" w:eastAsia="Calibri" w:hAnsi="Arial" w:cs="Arial"/>
                <w:color w:val="000000"/>
                <w:sz w:val="22"/>
                <w:szCs w:val="22"/>
                <w:lang w:val="sv-SE" w:eastAsia="sv-SE"/>
              </w:rPr>
              <w:t>ithout propellant gaz</w:t>
            </w:r>
          </w:p>
          <w:p w14:paraId="6F04CCEA"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=&gt; 13.8% IR3535</w:t>
            </w:r>
          </w:p>
        </w:tc>
        <w:tc>
          <w:tcPr>
            <w:tcW w:w="659" w:type="pct"/>
          </w:tcPr>
          <w:p w14:paraId="2636323B"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Ae. albopictus</w:t>
            </w:r>
          </w:p>
          <w:p w14:paraId="0831D9C7"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An. gambiae</w:t>
            </w:r>
          </w:p>
          <w:p w14:paraId="7B7C60AF" w14:textId="77777777" w:rsidR="006C1229" w:rsidRPr="001B3D9E" w:rsidRDefault="006C1229" w:rsidP="001B3D9E">
            <w:pPr>
              <w:jc w:val="both"/>
              <w:rPr>
                <w:rFonts w:ascii="Arial" w:eastAsia="Calibri" w:hAnsi="Arial" w:cs="Arial"/>
                <w:i/>
                <w:color w:val="000000"/>
                <w:sz w:val="22"/>
                <w:szCs w:val="22"/>
                <w:lang w:val="sv-SE" w:eastAsia="sv-SE"/>
              </w:rPr>
            </w:pPr>
          </w:p>
          <w:p w14:paraId="6D961F05"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P. duboscqi</w:t>
            </w:r>
          </w:p>
          <w:p w14:paraId="3330EFFD" w14:textId="77777777" w:rsidR="006C1229" w:rsidRPr="001B3D9E" w:rsidRDefault="006C1229" w:rsidP="001B3D9E">
            <w:pPr>
              <w:jc w:val="both"/>
              <w:rPr>
                <w:rFonts w:ascii="Arial" w:eastAsia="Calibri" w:hAnsi="Arial" w:cs="Arial"/>
                <w:i/>
                <w:color w:val="000000"/>
                <w:sz w:val="22"/>
                <w:szCs w:val="22"/>
                <w:lang w:val="sv-SE" w:eastAsia="sv-SE"/>
              </w:rPr>
            </w:pPr>
          </w:p>
          <w:p w14:paraId="77738969"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sz w:val="22"/>
                <w:szCs w:val="22"/>
                <w:lang w:val="sv-SE" w:eastAsia="sv-SE"/>
              </w:rPr>
              <w:t>200 adult females / cages of 64000 cm</w:t>
            </w:r>
            <w:r w:rsidRPr="001B3D9E">
              <w:rPr>
                <w:rFonts w:ascii="Arial" w:eastAsia="Calibri" w:hAnsi="Arial" w:cs="Arial"/>
                <w:sz w:val="22"/>
                <w:szCs w:val="22"/>
                <w:vertAlign w:val="superscript"/>
                <w:lang w:val="sv-SE" w:eastAsia="sv-SE"/>
              </w:rPr>
              <w:t>3</w:t>
            </w:r>
          </w:p>
        </w:tc>
        <w:tc>
          <w:tcPr>
            <w:tcW w:w="412" w:type="pct"/>
          </w:tcPr>
          <w:p w14:paraId="266B6C72"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WHO/HTM/NTD/WHOPES/2009.4</w:t>
            </w:r>
          </w:p>
        </w:tc>
        <w:tc>
          <w:tcPr>
            <w:tcW w:w="988" w:type="pct"/>
          </w:tcPr>
          <w:p w14:paraId="022C0917"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Arm in cage</w:t>
            </w:r>
          </w:p>
          <w:p w14:paraId="6E656941"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0.35</w:t>
            </w:r>
            <w:r w:rsidR="002F7525" w:rsidRPr="001B3D9E">
              <w:rPr>
                <w:rFonts w:ascii="Arial" w:eastAsia="Calibri" w:hAnsi="Arial" w:cs="Arial"/>
                <w:b/>
                <w:color w:val="000000"/>
                <w:sz w:val="22"/>
                <w:szCs w:val="22"/>
                <w:lang w:val="sv-SE" w:eastAsia="sv-SE"/>
              </w:rPr>
              <w:t xml:space="preserve"> </w:t>
            </w:r>
            <w:r w:rsidRPr="001B3D9E">
              <w:rPr>
                <w:rFonts w:ascii="Arial" w:eastAsia="Calibri" w:hAnsi="Arial" w:cs="Arial"/>
                <w:b/>
                <w:color w:val="000000"/>
                <w:sz w:val="22"/>
                <w:szCs w:val="22"/>
                <w:lang w:val="sv-SE" w:eastAsia="sv-SE"/>
              </w:rPr>
              <w:t>g per 600 cm² =&gt; 5.83 g/m²</w:t>
            </w:r>
          </w:p>
          <w:p w14:paraId="4383E1C5"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5 minutes repeated every hour until the first landing and then every 30 minutes until proven inefficacy of the product.</w:t>
            </w:r>
          </w:p>
          <w:p w14:paraId="3579166A"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10 volunteers</w:t>
            </w:r>
          </w:p>
          <w:p w14:paraId="015D9DCE" w14:textId="77777777" w:rsidR="006C1229" w:rsidRPr="001B3D9E" w:rsidRDefault="006C1229"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sv-SE"/>
              </w:rPr>
              <w:t>Tropical conditions 32°C 75% RH</w:t>
            </w:r>
          </w:p>
        </w:tc>
        <w:tc>
          <w:tcPr>
            <w:tcW w:w="825" w:type="pct"/>
          </w:tcPr>
          <w:p w14:paraId="7F7B8B46"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Test item has proved a complete protection over a period of:</w:t>
            </w:r>
          </w:p>
          <w:p w14:paraId="419AF969"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- 7.5H against </w:t>
            </w:r>
            <w:r w:rsidRPr="001B3D9E">
              <w:rPr>
                <w:rFonts w:ascii="Arial" w:eastAsia="Calibri" w:hAnsi="Arial" w:cs="Arial"/>
                <w:i/>
                <w:color w:val="000000"/>
                <w:sz w:val="22"/>
                <w:szCs w:val="22"/>
                <w:lang w:val="sv-SE" w:eastAsia="sv-SE"/>
              </w:rPr>
              <w:t>Ae. albopictus, P. duboscqi</w:t>
            </w:r>
            <w:r w:rsidRPr="001B3D9E">
              <w:rPr>
                <w:rFonts w:ascii="Arial" w:eastAsia="Calibri" w:hAnsi="Arial" w:cs="Arial"/>
                <w:color w:val="000000"/>
                <w:sz w:val="22"/>
                <w:szCs w:val="22"/>
                <w:lang w:val="sv-SE" w:eastAsia="sv-SE"/>
              </w:rPr>
              <w:t>;</w:t>
            </w:r>
          </w:p>
          <w:p w14:paraId="715F159F"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- 7H against </w:t>
            </w:r>
            <w:r w:rsidRPr="001B3D9E">
              <w:rPr>
                <w:rFonts w:ascii="Arial" w:eastAsia="Calibri" w:hAnsi="Arial" w:cs="Arial"/>
                <w:i/>
                <w:color w:val="000000"/>
                <w:sz w:val="22"/>
                <w:szCs w:val="22"/>
                <w:lang w:val="sv-SE" w:eastAsia="sv-SE"/>
              </w:rPr>
              <w:t>An. gambiae</w:t>
            </w:r>
            <w:r w:rsidRPr="001B3D9E">
              <w:rPr>
                <w:rFonts w:ascii="Arial" w:eastAsia="Calibri" w:hAnsi="Arial" w:cs="Arial"/>
                <w:color w:val="000000"/>
                <w:sz w:val="22"/>
                <w:szCs w:val="22"/>
                <w:lang w:val="sv-SE" w:eastAsia="sv-SE"/>
              </w:rPr>
              <w:t>.</w:t>
            </w:r>
          </w:p>
        </w:tc>
        <w:tc>
          <w:tcPr>
            <w:tcW w:w="460" w:type="pct"/>
          </w:tcPr>
          <w:p w14:paraId="67CD64DA"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Serrano, 2015b</w:t>
            </w:r>
          </w:p>
          <w:p w14:paraId="4DA2F535" w14:textId="77777777" w:rsidR="006C1229" w:rsidRPr="001B3D9E" w:rsidRDefault="006C1229" w:rsidP="001B3D9E">
            <w:pPr>
              <w:jc w:val="both"/>
              <w:rPr>
                <w:rFonts w:ascii="Arial" w:eastAsia="Calibri" w:hAnsi="Arial" w:cs="Arial"/>
                <w:color w:val="000000"/>
                <w:sz w:val="22"/>
                <w:szCs w:val="22"/>
                <w:lang w:val="sv-SE" w:eastAsia="sv-SE"/>
              </w:rPr>
            </w:pPr>
          </w:p>
          <w:p w14:paraId="7FA5CF50"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RI = 1</w:t>
            </w:r>
          </w:p>
        </w:tc>
      </w:tr>
    </w:tbl>
    <w:p w14:paraId="3A6B4D17" w14:textId="77777777" w:rsidR="00FD2055" w:rsidRPr="001B3D9E" w:rsidRDefault="00FD2055" w:rsidP="001B3D9E">
      <w:pPr>
        <w:jc w:val="both"/>
        <w:rPr>
          <w:rFonts w:ascii="Arial" w:eastAsia="Calibri" w:hAnsi="Arial" w:cs="Arial"/>
          <w:b/>
          <w:bCs/>
          <w:sz w:val="22"/>
          <w:szCs w:val="22"/>
          <w:lang w:eastAsia="en-US"/>
        </w:rPr>
      </w:pPr>
    </w:p>
    <w:p w14:paraId="417950A9" w14:textId="77777777" w:rsidR="000320A4" w:rsidRDefault="000320A4" w:rsidP="001B3D9E">
      <w:pPr>
        <w:jc w:val="both"/>
        <w:rPr>
          <w:rFonts w:ascii="Arial" w:eastAsia="Calibri" w:hAnsi="Arial" w:cs="Arial"/>
          <w:bCs/>
          <w:sz w:val="22"/>
          <w:szCs w:val="22"/>
          <w:lang w:eastAsia="en-US"/>
        </w:rPr>
      </w:pPr>
      <w:r w:rsidRPr="001B3D9E">
        <w:rPr>
          <w:rFonts w:ascii="Arial" w:eastAsia="Calibri" w:hAnsi="Arial" w:cs="Arial"/>
          <w:bCs/>
          <w:sz w:val="22"/>
          <w:szCs w:val="22"/>
          <w:lang w:eastAsia="en-US"/>
        </w:rPr>
        <w:t>The applicant has provided the following statement:</w:t>
      </w:r>
    </w:p>
    <w:p w14:paraId="66182D0C" w14:textId="77777777" w:rsidR="002C4957" w:rsidRPr="001B3D9E" w:rsidRDefault="002C4957" w:rsidP="001B3D9E">
      <w:pPr>
        <w:jc w:val="both"/>
        <w:rPr>
          <w:rFonts w:ascii="Arial" w:eastAsia="Calibri" w:hAnsi="Arial" w:cs="Arial"/>
          <w:bCs/>
          <w:sz w:val="22"/>
          <w:szCs w:val="22"/>
          <w:lang w:eastAsia="en-US"/>
        </w:rPr>
      </w:pPr>
    </w:p>
    <w:p w14:paraId="48851467" w14:textId="77777777" w:rsidR="000320A4" w:rsidRPr="001B3D9E" w:rsidRDefault="000320A4" w:rsidP="001B3D9E">
      <w:pPr>
        <w:jc w:val="both"/>
        <w:rPr>
          <w:rFonts w:ascii="Arial" w:eastAsia="Calibri" w:hAnsi="Arial" w:cs="Arial"/>
          <w:bCs/>
          <w:sz w:val="22"/>
          <w:szCs w:val="22"/>
          <w:lang w:eastAsia="en-US"/>
        </w:rPr>
      </w:pPr>
      <w:r w:rsidRPr="001B3D9E">
        <w:rPr>
          <w:rFonts w:ascii="Arial" w:eastAsia="Calibri" w:hAnsi="Arial" w:cs="Arial"/>
          <w:bCs/>
          <w:sz w:val="22"/>
          <w:szCs w:val="22"/>
          <w:lang w:eastAsia="en-US"/>
        </w:rPr>
        <w:t>Two doses have been tested with the aerosol formulation to assess mosquito repellency: 1g/600 cm</w:t>
      </w:r>
      <w:r w:rsidRPr="001B3D9E">
        <w:rPr>
          <w:rFonts w:ascii="Arial" w:eastAsia="Calibri" w:hAnsi="Arial" w:cs="Arial"/>
          <w:bCs/>
          <w:sz w:val="22"/>
          <w:szCs w:val="22"/>
          <w:vertAlign w:val="superscript"/>
          <w:lang w:eastAsia="en-US"/>
        </w:rPr>
        <w:t>2</w:t>
      </w:r>
      <w:r w:rsidRPr="001B3D9E">
        <w:rPr>
          <w:rFonts w:ascii="Arial" w:eastAsia="Calibri" w:hAnsi="Arial" w:cs="Arial"/>
          <w:bCs/>
          <w:sz w:val="22"/>
          <w:szCs w:val="22"/>
          <w:lang w:eastAsia="en-US"/>
        </w:rPr>
        <w:t xml:space="preserve"> (on </w:t>
      </w:r>
      <w:r w:rsidRPr="001B3D9E">
        <w:rPr>
          <w:rFonts w:ascii="Arial" w:eastAsia="Calibri" w:hAnsi="Arial" w:cs="Arial"/>
          <w:bCs/>
          <w:i/>
          <w:sz w:val="22"/>
          <w:szCs w:val="22"/>
          <w:lang w:eastAsia="en-US"/>
        </w:rPr>
        <w:t>Ae. albopictus, Ae. aegypti, C</w:t>
      </w:r>
      <w:r w:rsidR="002F7525" w:rsidRPr="001B3D9E">
        <w:rPr>
          <w:rFonts w:ascii="Arial" w:eastAsia="Calibri" w:hAnsi="Arial" w:cs="Arial"/>
          <w:bCs/>
          <w:i/>
          <w:sz w:val="22"/>
          <w:szCs w:val="22"/>
          <w:lang w:eastAsia="en-US"/>
        </w:rPr>
        <w:t>x</w:t>
      </w:r>
      <w:r w:rsidRPr="001B3D9E">
        <w:rPr>
          <w:rFonts w:ascii="Arial" w:eastAsia="Calibri" w:hAnsi="Arial" w:cs="Arial"/>
          <w:bCs/>
          <w:i/>
          <w:sz w:val="22"/>
          <w:szCs w:val="22"/>
          <w:lang w:eastAsia="en-US"/>
        </w:rPr>
        <w:t>. pipiens</w:t>
      </w:r>
      <w:r w:rsidRPr="001B3D9E">
        <w:rPr>
          <w:rFonts w:ascii="Arial" w:eastAsia="Calibri" w:hAnsi="Arial" w:cs="Arial"/>
          <w:bCs/>
          <w:sz w:val="22"/>
          <w:szCs w:val="22"/>
          <w:lang w:eastAsia="en-US"/>
        </w:rPr>
        <w:t xml:space="preserve"> and </w:t>
      </w:r>
      <w:r w:rsidRPr="001B3D9E">
        <w:rPr>
          <w:rFonts w:ascii="Arial" w:eastAsia="Calibri" w:hAnsi="Arial" w:cs="Arial"/>
          <w:bCs/>
          <w:i/>
          <w:sz w:val="22"/>
          <w:szCs w:val="22"/>
          <w:lang w:eastAsia="en-US"/>
        </w:rPr>
        <w:t>An. gambiae</w:t>
      </w:r>
      <w:r w:rsidRPr="001B3D9E">
        <w:rPr>
          <w:rFonts w:ascii="Arial" w:eastAsia="Calibri" w:hAnsi="Arial" w:cs="Arial"/>
          <w:bCs/>
          <w:sz w:val="22"/>
          <w:szCs w:val="22"/>
          <w:lang w:eastAsia="en-US"/>
        </w:rPr>
        <w:t>) and 0.35 g/600 cm</w:t>
      </w:r>
      <w:r w:rsidRPr="001B3D9E">
        <w:rPr>
          <w:rFonts w:ascii="Arial" w:eastAsia="Calibri" w:hAnsi="Arial" w:cs="Arial"/>
          <w:bCs/>
          <w:sz w:val="22"/>
          <w:szCs w:val="22"/>
          <w:vertAlign w:val="superscript"/>
          <w:lang w:eastAsia="en-US"/>
        </w:rPr>
        <w:t>2</w:t>
      </w:r>
      <w:r w:rsidRPr="001B3D9E">
        <w:rPr>
          <w:rFonts w:ascii="Arial" w:eastAsia="Calibri" w:hAnsi="Arial" w:cs="Arial"/>
          <w:bCs/>
          <w:sz w:val="22"/>
          <w:szCs w:val="22"/>
          <w:lang w:eastAsia="en-US"/>
        </w:rPr>
        <w:t xml:space="preserve"> (on </w:t>
      </w:r>
      <w:r w:rsidRPr="001B3D9E">
        <w:rPr>
          <w:rFonts w:ascii="Arial" w:eastAsia="Calibri" w:hAnsi="Arial" w:cs="Arial"/>
          <w:bCs/>
          <w:i/>
          <w:sz w:val="22"/>
          <w:szCs w:val="22"/>
          <w:lang w:eastAsia="en-US"/>
        </w:rPr>
        <w:t>Ae. albopictus</w:t>
      </w:r>
      <w:r w:rsidRPr="001B3D9E">
        <w:rPr>
          <w:rFonts w:ascii="Arial" w:eastAsia="Calibri" w:hAnsi="Arial" w:cs="Arial"/>
          <w:bCs/>
          <w:sz w:val="22"/>
          <w:szCs w:val="22"/>
          <w:lang w:eastAsia="en-US"/>
        </w:rPr>
        <w:t xml:space="preserve"> and </w:t>
      </w:r>
      <w:r w:rsidRPr="001B3D9E">
        <w:rPr>
          <w:rFonts w:ascii="Arial" w:eastAsia="Calibri" w:hAnsi="Arial" w:cs="Arial"/>
          <w:bCs/>
          <w:i/>
          <w:sz w:val="22"/>
          <w:szCs w:val="22"/>
          <w:lang w:eastAsia="en-US"/>
        </w:rPr>
        <w:t>A. gambiae</w:t>
      </w:r>
      <w:r w:rsidRPr="001B3D9E">
        <w:rPr>
          <w:rFonts w:ascii="Arial" w:eastAsia="Calibri" w:hAnsi="Arial" w:cs="Arial"/>
          <w:bCs/>
          <w:sz w:val="22"/>
          <w:szCs w:val="22"/>
          <w:lang w:eastAsia="en-US"/>
        </w:rPr>
        <w:t>). The dose of 1g/600 cm</w:t>
      </w:r>
      <w:r w:rsidRPr="001B3D9E">
        <w:rPr>
          <w:rFonts w:ascii="Arial" w:eastAsia="Calibri" w:hAnsi="Arial" w:cs="Arial"/>
          <w:bCs/>
          <w:sz w:val="22"/>
          <w:szCs w:val="22"/>
          <w:vertAlign w:val="superscript"/>
          <w:lang w:eastAsia="en-US"/>
        </w:rPr>
        <w:t>2</w:t>
      </w:r>
      <w:r w:rsidRPr="001B3D9E">
        <w:rPr>
          <w:rFonts w:ascii="Arial" w:eastAsia="Calibri" w:hAnsi="Arial" w:cs="Arial"/>
          <w:bCs/>
          <w:sz w:val="22"/>
          <w:szCs w:val="22"/>
          <w:lang w:eastAsia="en-US"/>
        </w:rPr>
        <w:t xml:space="preserve"> was chosen in a first instance but led to non-managed risk that is why tests were performed again at a lower dose. The first test allowed nevertheless identifying the most aggressive targets (</w:t>
      </w:r>
      <w:r w:rsidRPr="001B3D9E">
        <w:rPr>
          <w:rFonts w:ascii="Arial" w:eastAsia="Calibri" w:hAnsi="Arial" w:cs="Arial"/>
          <w:bCs/>
          <w:i/>
          <w:sz w:val="22"/>
          <w:szCs w:val="22"/>
          <w:lang w:eastAsia="en-US"/>
        </w:rPr>
        <w:t>Ae. albopictus</w:t>
      </w:r>
      <w:r w:rsidRPr="001B3D9E">
        <w:rPr>
          <w:rFonts w:ascii="Arial" w:eastAsia="Calibri" w:hAnsi="Arial" w:cs="Arial"/>
          <w:bCs/>
          <w:sz w:val="22"/>
          <w:szCs w:val="22"/>
          <w:lang w:eastAsia="en-US"/>
        </w:rPr>
        <w:t xml:space="preserve"> and </w:t>
      </w:r>
      <w:r w:rsidRPr="001B3D9E">
        <w:rPr>
          <w:rFonts w:ascii="Arial" w:eastAsia="Calibri" w:hAnsi="Arial" w:cs="Arial"/>
          <w:bCs/>
          <w:i/>
          <w:sz w:val="22"/>
          <w:szCs w:val="22"/>
          <w:lang w:eastAsia="en-US"/>
        </w:rPr>
        <w:t>An. gambiae</w:t>
      </w:r>
      <w:r w:rsidRPr="001B3D9E">
        <w:rPr>
          <w:rFonts w:ascii="Arial" w:eastAsia="Calibri" w:hAnsi="Arial" w:cs="Arial"/>
          <w:bCs/>
          <w:sz w:val="22"/>
          <w:szCs w:val="22"/>
          <w:lang w:eastAsia="en-US"/>
        </w:rPr>
        <w:t xml:space="preserve">), in order to reduce the number of trials in the second test. No significant difference in the efficacy duration has been observed between both doses on </w:t>
      </w:r>
      <w:r w:rsidRPr="001B3D9E">
        <w:rPr>
          <w:rFonts w:ascii="Arial" w:eastAsia="Calibri" w:hAnsi="Arial" w:cs="Arial"/>
          <w:bCs/>
          <w:i/>
          <w:sz w:val="22"/>
          <w:szCs w:val="22"/>
          <w:lang w:eastAsia="en-US"/>
        </w:rPr>
        <w:t>Ae. albopictus</w:t>
      </w:r>
      <w:r w:rsidRPr="001B3D9E">
        <w:rPr>
          <w:rFonts w:ascii="Arial" w:eastAsia="Calibri" w:hAnsi="Arial" w:cs="Arial"/>
          <w:bCs/>
          <w:sz w:val="22"/>
          <w:szCs w:val="22"/>
          <w:lang w:eastAsia="en-US"/>
        </w:rPr>
        <w:t xml:space="preserve"> and </w:t>
      </w:r>
      <w:r w:rsidRPr="001B3D9E">
        <w:rPr>
          <w:rFonts w:ascii="Arial" w:eastAsia="Calibri" w:hAnsi="Arial" w:cs="Arial"/>
          <w:bCs/>
          <w:i/>
          <w:sz w:val="22"/>
          <w:szCs w:val="22"/>
          <w:lang w:eastAsia="en-US"/>
        </w:rPr>
        <w:t>An. gambiae</w:t>
      </w:r>
      <w:r w:rsidRPr="001B3D9E">
        <w:rPr>
          <w:rFonts w:ascii="Arial" w:eastAsia="Calibri" w:hAnsi="Arial" w:cs="Arial"/>
          <w:bCs/>
          <w:sz w:val="22"/>
          <w:szCs w:val="22"/>
          <w:lang w:eastAsia="en-US"/>
        </w:rPr>
        <w:t>. It was thus considered that the dose of 0.35</w:t>
      </w:r>
      <w:r w:rsidR="002F7525" w:rsidRPr="001B3D9E">
        <w:rPr>
          <w:rFonts w:ascii="Arial" w:eastAsia="Calibri" w:hAnsi="Arial" w:cs="Arial"/>
          <w:bCs/>
          <w:sz w:val="22"/>
          <w:szCs w:val="22"/>
          <w:lang w:eastAsia="en-US"/>
        </w:rPr>
        <w:t xml:space="preserve"> </w:t>
      </w:r>
      <w:r w:rsidRPr="001B3D9E">
        <w:rPr>
          <w:rFonts w:ascii="Arial" w:eastAsia="Calibri" w:hAnsi="Arial" w:cs="Arial"/>
          <w:bCs/>
          <w:sz w:val="22"/>
          <w:szCs w:val="22"/>
          <w:lang w:eastAsia="en-US"/>
        </w:rPr>
        <w:t>g/600 cm</w:t>
      </w:r>
      <w:r w:rsidRPr="001B3D9E">
        <w:rPr>
          <w:rFonts w:ascii="Arial" w:eastAsia="Calibri" w:hAnsi="Arial" w:cs="Arial"/>
          <w:bCs/>
          <w:sz w:val="22"/>
          <w:szCs w:val="22"/>
          <w:vertAlign w:val="superscript"/>
          <w:lang w:eastAsia="en-US"/>
        </w:rPr>
        <w:t>2</w:t>
      </w:r>
      <w:r w:rsidRPr="001B3D9E">
        <w:rPr>
          <w:rFonts w:ascii="Arial" w:eastAsia="Calibri" w:hAnsi="Arial" w:cs="Arial"/>
          <w:bCs/>
          <w:sz w:val="22"/>
          <w:szCs w:val="22"/>
          <w:lang w:eastAsia="en-US"/>
        </w:rPr>
        <w:t xml:space="preserve"> was also protective towards </w:t>
      </w:r>
      <w:r w:rsidRPr="001B3D9E">
        <w:rPr>
          <w:rFonts w:ascii="Arial" w:eastAsia="Calibri" w:hAnsi="Arial" w:cs="Arial"/>
          <w:bCs/>
          <w:i/>
          <w:sz w:val="22"/>
          <w:szCs w:val="22"/>
          <w:lang w:eastAsia="en-US"/>
        </w:rPr>
        <w:t>Ae. aegypti</w:t>
      </w:r>
      <w:r w:rsidRPr="001B3D9E">
        <w:rPr>
          <w:rFonts w:ascii="Arial" w:eastAsia="Calibri" w:hAnsi="Arial" w:cs="Arial"/>
          <w:bCs/>
          <w:sz w:val="22"/>
          <w:szCs w:val="22"/>
          <w:lang w:eastAsia="en-US"/>
        </w:rPr>
        <w:t xml:space="preserve"> and </w:t>
      </w:r>
      <w:r w:rsidRPr="001B3D9E">
        <w:rPr>
          <w:rFonts w:ascii="Arial" w:eastAsia="Calibri" w:hAnsi="Arial" w:cs="Arial"/>
          <w:bCs/>
          <w:i/>
          <w:sz w:val="22"/>
          <w:szCs w:val="22"/>
          <w:lang w:eastAsia="en-US"/>
        </w:rPr>
        <w:t>C</w:t>
      </w:r>
      <w:r w:rsidR="002F7525" w:rsidRPr="001B3D9E">
        <w:rPr>
          <w:rFonts w:ascii="Arial" w:eastAsia="Calibri" w:hAnsi="Arial" w:cs="Arial"/>
          <w:bCs/>
          <w:i/>
          <w:sz w:val="22"/>
          <w:szCs w:val="22"/>
          <w:lang w:eastAsia="en-US"/>
        </w:rPr>
        <w:t>x</w:t>
      </w:r>
      <w:r w:rsidRPr="001B3D9E">
        <w:rPr>
          <w:rFonts w:ascii="Arial" w:eastAsia="Calibri" w:hAnsi="Arial" w:cs="Arial"/>
          <w:bCs/>
          <w:i/>
          <w:sz w:val="22"/>
          <w:szCs w:val="22"/>
          <w:lang w:eastAsia="en-US"/>
        </w:rPr>
        <w:t xml:space="preserve">. pipiens </w:t>
      </w:r>
      <w:r w:rsidRPr="001B3D9E">
        <w:rPr>
          <w:rFonts w:ascii="Arial" w:eastAsia="Calibri" w:hAnsi="Arial" w:cs="Arial"/>
          <w:bCs/>
          <w:sz w:val="22"/>
          <w:szCs w:val="22"/>
          <w:lang w:eastAsia="en-US"/>
        </w:rPr>
        <w:t xml:space="preserve">bites. Overall 7 hours efficacy duration for the aerosol (which corresponded to the lowest protection durations) has been considered for all mosquito species and </w:t>
      </w:r>
      <w:r w:rsidRPr="001B3D9E">
        <w:rPr>
          <w:rFonts w:ascii="Arial" w:eastAsia="Calibri" w:hAnsi="Arial" w:cs="Arial"/>
          <w:bCs/>
          <w:i/>
          <w:sz w:val="22"/>
          <w:szCs w:val="22"/>
          <w:lang w:eastAsia="en-US"/>
        </w:rPr>
        <w:t>Phlebotomus</w:t>
      </w:r>
      <w:r w:rsidRPr="001B3D9E">
        <w:rPr>
          <w:rFonts w:ascii="Arial" w:eastAsia="Calibri" w:hAnsi="Arial" w:cs="Arial"/>
          <w:bCs/>
          <w:sz w:val="22"/>
          <w:szCs w:val="22"/>
          <w:lang w:eastAsia="en-US"/>
        </w:rPr>
        <w:t xml:space="preserve"> </w:t>
      </w:r>
      <w:r w:rsidRPr="001B3D9E">
        <w:rPr>
          <w:rFonts w:ascii="Arial" w:eastAsia="Calibri" w:hAnsi="Arial" w:cs="Arial"/>
          <w:bCs/>
          <w:i/>
          <w:sz w:val="22"/>
          <w:szCs w:val="22"/>
          <w:lang w:eastAsia="en-US"/>
        </w:rPr>
        <w:t>spp.</w:t>
      </w:r>
      <w:r w:rsidRPr="001B3D9E">
        <w:rPr>
          <w:rFonts w:ascii="Arial" w:eastAsia="Calibri" w:hAnsi="Arial" w:cs="Arial"/>
          <w:bCs/>
          <w:sz w:val="22"/>
          <w:szCs w:val="22"/>
          <w:lang w:eastAsia="en-US"/>
        </w:rPr>
        <w:t xml:space="preserve"> at the applied dose of 0.35</w:t>
      </w:r>
      <w:r w:rsidR="002F7525" w:rsidRPr="001B3D9E">
        <w:rPr>
          <w:rFonts w:ascii="Arial" w:eastAsia="Calibri" w:hAnsi="Arial" w:cs="Arial"/>
          <w:bCs/>
          <w:sz w:val="22"/>
          <w:szCs w:val="22"/>
          <w:lang w:eastAsia="en-US"/>
        </w:rPr>
        <w:t xml:space="preserve"> </w:t>
      </w:r>
      <w:r w:rsidRPr="001B3D9E">
        <w:rPr>
          <w:rFonts w:ascii="Arial" w:eastAsia="Calibri" w:hAnsi="Arial" w:cs="Arial"/>
          <w:bCs/>
          <w:sz w:val="22"/>
          <w:szCs w:val="22"/>
          <w:lang w:eastAsia="en-US"/>
        </w:rPr>
        <w:t>g/600 cm</w:t>
      </w:r>
      <w:r w:rsidRPr="001B3D9E">
        <w:rPr>
          <w:rFonts w:ascii="Arial" w:eastAsia="Calibri" w:hAnsi="Arial" w:cs="Arial"/>
          <w:bCs/>
          <w:sz w:val="22"/>
          <w:szCs w:val="22"/>
          <w:vertAlign w:val="superscript"/>
          <w:lang w:eastAsia="en-US"/>
        </w:rPr>
        <w:t>2</w:t>
      </w:r>
      <w:r w:rsidRPr="001B3D9E">
        <w:rPr>
          <w:rFonts w:ascii="Arial" w:eastAsia="Calibri" w:hAnsi="Arial" w:cs="Arial"/>
          <w:bCs/>
          <w:sz w:val="22"/>
          <w:szCs w:val="22"/>
          <w:lang w:eastAsia="en-US"/>
        </w:rPr>
        <w:t>.</w:t>
      </w:r>
    </w:p>
    <w:p w14:paraId="346C949A" w14:textId="77777777" w:rsidR="002F7525" w:rsidRPr="001B3D9E" w:rsidRDefault="002F7525" w:rsidP="001B3D9E">
      <w:pPr>
        <w:jc w:val="both"/>
        <w:rPr>
          <w:rFonts w:ascii="Arial" w:eastAsia="Calibri" w:hAnsi="Arial" w:cs="Arial"/>
          <w:bCs/>
          <w:sz w:val="22"/>
          <w:szCs w:val="22"/>
          <w:lang w:eastAsia="en-US"/>
        </w:rPr>
      </w:pPr>
    </w:p>
    <w:p w14:paraId="448DA1F9" w14:textId="77777777" w:rsidR="002C4957" w:rsidRDefault="000320A4" w:rsidP="002C4957">
      <w:pPr>
        <w:rPr>
          <w:rFonts w:ascii="Arial" w:eastAsia="Calibri" w:hAnsi="Arial" w:cs="Arial"/>
          <w:bCs/>
          <w:sz w:val="22"/>
          <w:szCs w:val="22"/>
          <w:lang w:eastAsia="en-US"/>
        </w:rPr>
      </w:pPr>
      <w:r w:rsidRPr="001B3D9E">
        <w:rPr>
          <w:rFonts w:ascii="Arial" w:eastAsia="Calibri" w:hAnsi="Arial" w:cs="Arial"/>
          <w:bCs/>
          <w:sz w:val="22"/>
          <w:szCs w:val="22"/>
          <w:lang w:eastAsia="en-US"/>
        </w:rPr>
        <w:t>FR CA accepts applicant’s arguments</w:t>
      </w:r>
    </w:p>
    <w:p w14:paraId="088BB8FC" w14:textId="77777777" w:rsidR="002C4957" w:rsidRDefault="002C4957" w:rsidP="002C4957">
      <w:pPr>
        <w:rPr>
          <w:rFonts w:ascii="Arial" w:eastAsia="Calibri" w:hAnsi="Arial" w:cs="Arial"/>
          <w:bCs/>
          <w:sz w:val="22"/>
          <w:szCs w:val="22"/>
          <w:lang w:eastAsia="en-US"/>
        </w:rPr>
      </w:pPr>
    </w:p>
    <w:p w14:paraId="734441C2" w14:textId="77777777" w:rsidR="006C1229" w:rsidRPr="001B3D9E" w:rsidRDefault="006C1229" w:rsidP="002C4957">
      <w:pPr>
        <w:rPr>
          <w:rFonts w:ascii="Arial" w:eastAsia="Calibri" w:hAnsi="Arial" w:cs="Arial"/>
          <w:bCs/>
          <w:caps/>
          <w:sz w:val="22"/>
          <w:szCs w:val="22"/>
          <w:lang w:eastAsia="en-US"/>
        </w:rPr>
      </w:pPr>
      <w:r w:rsidRPr="001B3D9E">
        <w:rPr>
          <w:rFonts w:ascii="Arial" w:eastAsia="Calibri" w:hAnsi="Arial" w:cs="Arial"/>
          <w:bCs/>
          <w:sz w:val="22"/>
          <w:szCs w:val="22"/>
          <w:lang w:eastAsia="en-US"/>
        </w:rPr>
        <w:t>For the Meta SPC 2 (spray application), the applicant has submitted following data:</w:t>
      </w:r>
    </w:p>
    <w:p w14:paraId="1C9BA1BF" w14:textId="77777777" w:rsidR="00FD2055" w:rsidRPr="001B3D9E" w:rsidRDefault="00FD2055" w:rsidP="001B3D9E">
      <w:pPr>
        <w:jc w:val="both"/>
        <w:rPr>
          <w:rFonts w:ascii="Arial" w:eastAsia="Calibri" w:hAnsi="Arial" w:cs="Arial"/>
          <w:i/>
          <w:iCs/>
          <w:sz w:val="22"/>
          <w:szCs w:val="22"/>
          <w:lang w:eastAsia="en-US"/>
        </w:rPr>
      </w:pPr>
    </w:p>
    <w:tbl>
      <w:tblPr>
        <w:tblW w:w="5331" w:type="pct"/>
        <w:tblInd w:w="-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43"/>
        <w:gridCol w:w="1600"/>
        <w:gridCol w:w="1887"/>
        <w:gridCol w:w="1893"/>
        <w:gridCol w:w="1329"/>
        <w:gridCol w:w="2653"/>
        <w:gridCol w:w="2457"/>
        <w:gridCol w:w="1324"/>
      </w:tblGrid>
      <w:tr w:rsidR="006C1229" w:rsidRPr="001B3D9E" w14:paraId="1670E2B4" w14:textId="77777777" w:rsidTr="002C4957">
        <w:trPr>
          <w:trHeight w:val="321"/>
        </w:trPr>
        <w:tc>
          <w:tcPr>
            <w:tcW w:w="5000" w:type="pct"/>
            <w:gridSpan w:val="8"/>
            <w:shd w:val="clear" w:color="auto" w:fill="FFFFCC"/>
            <w:vAlign w:val="center"/>
          </w:tcPr>
          <w:p w14:paraId="1998D004"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Experimental data on the efficacy of the biocidal product against target organism(s)</w:t>
            </w:r>
          </w:p>
        </w:tc>
      </w:tr>
      <w:tr w:rsidR="002F7525" w:rsidRPr="001B3D9E" w14:paraId="66AA0824" w14:textId="77777777" w:rsidTr="002C4957">
        <w:trPr>
          <w:trHeight w:val="1096"/>
        </w:trPr>
        <w:tc>
          <w:tcPr>
            <w:tcW w:w="432" w:type="pct"/>
            <w:shd w:val="clear" w:color="auto" w:fill="FFFFFF"/>
          </w:tcPr>
          <w:p w14:paraId="03B5BE2E"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Function</w:t>
            </w:r>
          </w:p>
        </w:tc>
        <w:tc>
          <w:tcPr>
            <w:tcW w:w="556" w:type="pct"/>
            <w:shd w:val="clear" w:color="auto" w:fill="FFFFFF"/>
          </w:tcPr>
          <w:p w14:paraId="6E4D9352"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Field of use envisaged</w:t>
            </w:r>
          </w:p>
        </w:tc>
        <w:tc>
          <w:tcPr>
            <w:tcW w:w="656" w:type="pct"/>
            <w:shd w:val="clear" w:color="auto" w:fill="FFFFFF"/>
          </w:tcPr>
          <w:p w14:paraId="31199BDD" w14:textId="77777777" w:rsidR="006C1229" w:rsidRPr="001B3D9E" w:rsidRDefault="006C1229" w:rsidP="001B3D9E">
            <w:pPr>
              <w:jc w:val="both"/>
              <w:rPr>
                <w:rFonts w:ascii="Arial" w:eastAsia="Calibri" w:hAnsi="Arial" w:cs="Arial"/>
                <w:b/>
                <w:i/>
                <w:color w:val="000000"/>
                <w:sz w:val="22"/>
                <w:szCs w:val="22"/>
                <w:lang w:val="sv-SE" w:eastAsia="sv-SE"/>
              </w:rPr>
            </w:pPr>
            <w:r w:rsidRPr="001B3D9E">
              <w:rPr>
                <w:rFonts w:ascii="Arial" w:eastAsia="Calibri" w:hAnsi="Arial" w:cs="Arial"/>
                <w:b/>
                <w:color w:val="000000"/>
                <w:sz w:val="22"/>
                <w:szCs w:val="22"/>
                <w:lang w:val="sv-SE" w:eastAsia="sv-SE"/>
              </w:rPr>
              <w:t>Test substance</w:t>
            </w:r>
          </w:p>
        </w:tc>
        <w:tc>
          <w:tcPr>
            <w:tcW w:w="658" w:type="pct"/>
            <w:shd w:val="clear" w:color="auto" w:fill="FFFFFF"/>
          </w:tcPr>
          <w:p w14:paraId="3E7D367E" w14:textId="77777777" w:rsidR="006C1229" w:rsidRPr="001B3D9E" w:rsidRDefault="006C1229" w:rsidP="001B3D9E">
            <w:pPr>
              <w:jc w:val="both"/>
              <w:rPr>
                <w:rFonts w:ascii="Arial" w:eastAsia="Calibri" w:hAnsi="Arial" w:cs="Arial"/>
                <w:b/>
                <w:i/>
                <w:color w:val="000000"/>
                <w:sz w:val="22"/>
                <w:szCs w:val="22"/>
                <w:lang w:val="sv-SE" w:eastAsia="sv-SE"/>
              </w:rPr>
            </w:pPr>
            <w:r w:rsidRPr="001B3D9E">
              <w:rPr>
                <w:rFonts w:ascii="Arial" w:eastAsia="Calibri" w:hAnsi="Arial" w:cs="Arial"/>
                <w:b/>
                <w:color w:val="000000"/>
                <w:sz w:val="22"/>
                <w:szCs w:val="22"/>
                <w:lang w:val="sv-SE" w:eastAsia="sv-SE"/>
              </w:rPr>
              <w:t>Test organism(s)</w:t>
            </w:r>
          </w:p>
        </w:tc>
        <w:tc>
          <w:tcPr>
            <w:tcW w:w="462" w:type="pct"/>
            <w:shd w:val="clear" w:color="auto" w:fill="FFFFFF"/>
          </w:tcPr>
          <w:p w14:paraId="64A04501"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method</w:t>
            </w:r>
          </w:p>
        </w:tc>
        <w:tc>
          <w:tcPr>
            <w:tcW w:w="922" w:type="pct"/>
            <w:shd w:val="clear" w:color="auto" w:fill="FFFFFF"/>
          </w:tcPr>
          <w:p w14:paraId="73843145"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system / concentrations applied / exposure time</w:t>
            </w:r>
          </w:p>
        </w:tc>
        <w:tc>
          <w:tcPr>
            <w:tcW w:w="854" w:type="pct"/>
            <w:shd w:val="clear" w:color="auto" w:fill="FFFFFF"/>
          </w:tcPr>
          <w:p w14:paraId="31631236"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results: effects</w:t>
            </w:r>
          </w:p>
        </w:tc>
        <w:tc>
          <w:tcPr>
            <w:tcW w:w="460" w:type="pct"/>
            <w:shd w:val="clear" w:color="auto" w:fill="FFFFFF"/>
          </w:tcPr>
          <w:p w14:paraId="40BE7C0E"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Reference</w:t>
            </w:r>
          </w:p>
        </w:tc>
      </w:tr>
      <w:tr w:rsidR="002F7525" w:rsidRPr="001B3D9E" w14:paraId="5EF2D2FE" w14:textId="77777777" w:rsidTr="002C4957">
        <w:trPr>
          <w:trHeight w:val="3452"/>
        </w:trPr>
        <w:tc>
          <w:tcPr>
            <w:tcW w:w="432" w:type="pct"/>
          </w:tcPr>
          <w:p w14:paraId="24072BDD"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Repellent</w:t>
            </w:r>
          </w:p>
        </w:tc>
        <w:tc>
          <w:tcPr>
            <w:tcW w:w="556" w:type="pct"/>
          </w:tcPr>
          <w:p w14:paraId="422A8E82" w14:textId="77777777" w:rsidR="006C1229" w:rsidRPr="001B3D9E" w:rsidRDefault="002F7525"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skin application</w:t>
            </w:r>
          </w:p>
        </w:tc>
        <w:tc>
          <w:tcPr>
            <w:tcW w:w="656" w:type="pct"/>
          </w:tcPr>
          <w:p w14:paraId="75A9E72B"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b/>
                <w:color w:val="000000"/>
                <w:sz w:val="22"/>
                <w:szCs w:val="22"/>
                <w:lang w:val="sv-SE" w:eastAsia="sv-SE"/>
              </w:rPr>
              <w:t xml:space="preserve">Marie Rose Spray anti-moustiques – </w:t>
            </w:r>
            <w:r w:rsidRPr="001B3D9E">
              <w:rPr>
                <w:rFonts w:ascii="Arial" w:eastAsia="Calibri" w:hAnsi="Arial" w:cs="Arial"/>
                <w:color w:val="000000"/>
                <w:sz w:val="22"/>
                <w:szCs w:val="22"/>
                <w:lang w:val="sv-SE" w:eastAsia="sv-SE"/>
              </w:rPr>
              <w:t>Réf</w:t>
            </w:r>
            <w:r w:rsidR="002F7525" w:rsidRPr="001B3D9E">
              <w:rPr>
                <w:rFonts w:ascii="Arial" w:eastAsia="Calibri" w:hAnsi="Arial" w:cs="Arial"/>
                <w:color w:val="000000"/>
                <w:sz w:val="22"/>
                <w:szCs w:val="22"/>
                <w:lang w:val="sv-SE" w:eastAsia="sv-SE"/>
              </w:rPr>
              <w:t>.</w:t>
            </w:r>
            <w:r w:rsidRPr="001B3D9E">
              <w:rPr>
                <w:rFonts w:ascii="Arial" w:eastAsia="Calibri" w:hAnsi="Arial" w:cs="Arial"/>
                <w:color w:val="000000"/>
                <w:sz w:val="22"/>
                <w:szCs w:val="22"/>
                <w:lang w:val="sv-SE" w:eastAsia="sv-SE"/>
              </w:rPr>
              <w:t xml:space="preserve"> 096602</w:t>
            </w:r>
          </w:p>
          <w:p w14:paraId="12164393" w14:textId="77777777" w:rsidR="006C1229" w:rsidRPr="001B3D9E" w:rsidRDefault="006C1229" w:rsidP="001B3D9E">
            <w:pPr>
              <w:jc w:val="both"/>
              <w:rPr>
                <w:rFonts w:ascii="Arial" w:eastAsia="Calibri" w:hAnsi="Arial" w:cs="Arial"/>
                <w:color w:val="000000"/>
                <w:sz w:val="22"/>
                <w:szCs w:val="22"/>
                <w:lang w:val="sv-SE" w:eastAsia="sv-SE"/>
              </w:rPr>
            </w:pPr>
          </w:p>
          <w:p w14:paraId="7B2B280E"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Spray formulation</w:t>
            </w:r>
            <w:r w:rsidR="005412CD" w:rsidRPr="001B3D9E">
              <w:rPr>
                <w:rFonts w:ascii="Arial" w:eastAsia="Calibri" w:hAnsi="Arial" w:cs="Arial"/>
                <w:color w:val="000000"/>
                <w:sz w:val="22"/>
                <w:szCs w:val="22"/>
                <w:lang w:val="sv-SE" w:eastAsia="sv-SE"/>
              </w:rPr>
              <w:t xml:space="preserve"> </w:t>
            </w:r>
            <w:r w:rsidRPr="001B3D9E">
              <w:rPr>
                <w:rFonts w:ascii="Arial" w:eastAsia="Calibri" w:hAnsi="Arial" w:cs="Arial"/>
                <w:color w:val="000000"/>
                <w:sz w:val="22"/>
                <w:szCs w:val="22"/>
                <w:lang w:val="sv-SE" w:eastAsia="sv-SE"/>
              </w:rPr>
              <w:t xml:space="preserve">20% IR3535 </w:t>
            </w:r>
          </w:p>
        </w:tc>
        <w:tc>
          <w:tcPr>
            <w:tcW w:w="658" w:type="pct"/>
          </w:tcPr>
          <w:p w14:paraId="41AC9021"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Ae. aegypti</w:t>
            </w:r>
          </w:p>
          <w:p w14:paraId="14222353"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Ae. albopictus</w:t>
            </w:r>
          </w:p>
          <w:p w14:paraId="7CB1D8C0"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Cx. pipiens</w:t>
            </w:r>
          </w:p>
          <w:p w14:paraId="4DD54765"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 xml:space="preserve">An. gambiae </w:t>
            </w:r>
          </w:p>
          <w:p w14:paraId="0A20BB19" w14:textId="77777777" w:rsidR="006C1229" w:rsidRPr="001B3D9E" w:rsidRDefault="006C1229" w:rsidP="001B3D9E">
            <w:pPr>
              <w:jc w:val="both"/>
              <w:rPr>
                <w:rFonts w:ascii="Arial" w:eastAsia="Calibri" w:hAnsi="Arial" w:cs="Arial"/>
                <w:i/>
                <w:color w:val="000000"/>
                <w:sz w:val="22"/>
                <w:szCs w:val="22"/>
                <w:lang w:val="sv-SE" w:eastAsia="sv-SE"/>
              </w:rPr>
            </w:pPr>
          </w:p>
          <w:p w14:paraId="24B6538C"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P. duboscqi</w:t>
            </w:r>
          </w:p>
          <w:p w14:paraId="01AFF4CF" w14:textId="77777777" w:rsidR="006C1229" w:rsidRPr="001B3D9E" w:rsidRDefault="006C1229" w:rsidP="001B3D9E">
            <w:pPr>
              <w:jc w:val="both"/>
              <w:rPr>
                <w:rFonts w:ascii="Arial" w:eastAsia="Calibri" w:hAnsi="Arial" w:cs="Arial"/>
                <w:i/>
                <w:color w:val="000000"/>
                <w:sz w:val="22"/>
                <w:szCs w:val="22"/>
                <w:lang w:val="sv-SE" w:eastAsia="sv-SE"/>
              </w:rPr>
            </w:pPr>
          </w:p>
          <w:p w14:paraId="564F5F99"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sz w:val="22"/>
                <w:szCs w:val="22"/>
                <w:lang w:val="sv-SE" w:eastAsia="sv-SE"/>
              </w:rPr>
              <w:t>200 adult females / cages of 64000 cm</w:t>
            </w:r>
            <w:r w:rsidRPr="001B3D9E">
              <w:rPr>
                <w:rFonts w:ascii="Arial" w:eastAsia="Calibri" w:hAnsi="Arial" w:cs="Arial"/>
                <w:sz w:val="22"/>
                <w:szCs w:val="22"/>
                <w:vertAlign w:val="superscript"/>
                <w:lang w:val="sv-SE" w:eastAsia="sv-SE"/>
              </w:rPr>
              <w:t>3</w:t>
            </w:r>
          </w:p>
        </w:tc>
        <w:tc>
          <w:tcPr>
            <w:tcW w:w="462" w:type="pct"/>
          </w:tcPr>
          <w:p w14:paraId="3E13457B"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WHO/HTM/NTD/WHOPES/2009.4</w:t>
            </w:r>
          </w:p>
        </w:tc>
        <w:tc>
          <w:tcPr>
            <w:tcW w:w="922" w:type="pct"/>
          </w:tcPr>
          <w:p w14:paraId="045D4273"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Arm in cage</w:t>
            </w:r>
          </w:p>
          <w:p w14:paraId="08CAE330"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Application rate: 0.35g per 600 cm² =&gt; 5.83 g/m²</w:t>
            </w:r>
          </w:p>
          <w:p w14:paraId="6A7A5EC2"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5 minutes repeated every hour until the first landing and then every 30 minutes until proven inefficacy of the product.</w:t>
            </w:r>
          </w:p>
          <w:p w14:paraId="73922CC3" w14:textId="77777777" w:rsidR="006C1229"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10 volunteers</w:t>
            </w:r>
          </w:p>
          <w:p w14:paraId="49CC3172" w14:textId="77777777" w:rsidR="00B16393" w:rsidRDefault="00B16393" w:rsidP="001B3D9E">
            <w:pPr>
              <w:jc w:val="both"/>
              <w:rPr>
                <w:rFonts w:ascii="Arial" w:eastAsia="Calibri" w:hAnsi="Arial" w:cs="Arial"/>
                <w:color w:val="000000"/>
                <w:sz w:val="22"/>
                <w:szCs w:val="22"/>
                <w:lang w:val="sv-SE" w:eastAsia="sv-SE"/>
              </w:rPr>
            </w:pPr>
          </w:p>
          <w:p w14:paraId="3991BEF4" w14:textId="77777777" w:rsidR="00207414" w:rsidRPr="001B3D9E" w:rsidRDefault="00207414" w:rsidP="00207414">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Normal conditions :</w:t>
            </w:r>
          </w:p>
          <w:p w14:paraId="275756A2" w14:textId="77777777" w:rsidR="00207414" w:rsidRPr="001B3D9E" w:rsidRDefault="00207414" w:rsidP="00207414">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27°C 65%RH (Culex)</w:t>
            </w:r>
          </w:p>
          <w:p w14:paraId="5CA33CF9" w14:textId="77777777" w:rsidR="00207414" w:rsidRPr="001B3D9E" w:rsidRDefault="00207414" w:rsidP="00207414">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Tropical conditions 32°C </w:t>
            </w:r>
            <w:r w:rsidRPr="001B3D9E">
              <w:rPr>
                <w:rFonts w:ascii="Arial" w:eastAsia="Calibri" w:hAnsi="Arial" w:cs="Arial"/>
                <w:color w:val="000000"/>
                <w:sz w:val="22"/>
                <w:szCs w:val="22"/>
                <w:lang w:val="sv-SE" w:eastAsia="sv-SE"/>
              </w:rPr>
              <w:lastRenderedPageBreak/>
              <w:t>75% RH (</w:t>
            </w:r>
            <w:r w:rsidRPr="00121CF6">
              <w:rPr>
                <w:rFonts w:ascii="Arial" w:eastAsia="Calibri" w:hAnsi="Arial" w:cs="Arial"/>
                <w:i/>
                <w:color w:val="000000"/>
                <w:sz w:val="22"/>
                <w:szCs w:val="22"/>
                <w:lang w:val="sv-SE" w:eastAsia="sv-SE"/>
              </w:rPr>
              <w:t>Phlebotomus</w:t>
            </w:r>
            <w:r>
              <w:rPr>
                <w:rFonts w:ascii="Arial" w:eastAsia="Calibri" w:hAnsi="Arial" w:cs="Arial"/>
                <w:color w:val="000000"/>
                <w:sz w:val="22"/>
                <w:szCs w:val="22"/>
                <w:lang w:val="sv-SE" w:eastAsia="sv-SE"/>
              </w:rPr>
              <w:t xml:space="preserve">, </w:t>
            </w:r>
            <w:r w:rsidRPr="001B3D9E">
              <w:rPr>
                <w:rFonts w:ascii="Arial" w:eastAsia="Calibri" w:hAnsi="Arial" w:cs="Arial"/>
                <w:i/>
                <w:color w:val="000000"/>
                <w:sz w:val="22"/>
                <w:szCs w:val="22"/>
                <w:lang w:val="sv-SE" w:eastAsia="sv-SE"/>
              </w:rPr>
              <w:t>Anopheles</w:t>
            </w:r>
            <w:r w:rsidRPr="001B3D9E">
              <w:rPr>
                <w:rFonts w:ascii="Arial" w:eastAsia="Calibri" w:hAnsi="Arial" w:cs="Arial"/>
                <w:color w:val="000000"/>
                <w:sz w:val="22"/>
                <w:szCs w:val="22"/>
                <w:lang w:val="sv-SE" w:eastAsia="sv-SE"/>
              </w:rPr>
              <w:t xml:space="preserve"> and </w:t>
            </w:r>
            <w:r w:rsidRPr="001B3D9E">
              <w:rPr>
                <w:rFonts w:ascii="Arial" w:eastAsia="Calibri" w:hAnsi="Arial" w:cs="Arial"/>
                <w:i/>
                <w:color w:val="000000"/>
                <w:sz w:val="22"/>
                <w:szCs w:val="22"/>
                <w:lang w:val="sv-SE" w:eastAsia="sv-SE"/>
              </w:rPr>
              <w:t>Aedes</w:t>
            </w:r>
            <w:r w:rsidRPr="001B3D9E">
              <w:rPr>
                <w:rFonts w:ascii="Arial" w:eastAsia="Calibri" w:hAnsi="Arial" w:cs="Arial"/>
                <w:color w:val="000000"/>
                <w:sz w:val="22"/>
                <w:szCs w:val="22"/>
                <w:lang w:val="sv-SE" w:eastAsia="sv-SE"/>
              </w:rPr>
              <w:t>)</w:t>
            </w:r>
          </w:p>
        </w:tc>
        <w:tc>
          <w:tcPr>
            <w:tcW w:w="854" w:type="pct"/>
          </w:tcPr>
          <w:p w14:paraId="7D66F82A"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lastRenderedPageBreak/>
              <w:t>Test item has proved a complete protection over a period of:</w:t>
            </w:r>
          </w:p>
          <w:p w14:paraId="724B700C"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- 6.5H against </w:t>
            </w:r>
            <w:r w:rsidRPr="001B3D9E">
              <w:rPr>
                <w:rFonts w:ascii="Arial" w:eastAsia="Calibri" w:hAnsi="Arial" w:cs="Arial"/>
                <w:i/>
                <w:color w:val="000000"/>
                <w:sz w:val="22"/>
                <w:szCs w:val="22"/>
                <w:lang w:val="sv-SE" w:eastAsia="sv-SE"/>
              </w:rPr>
              <w:t>Ae. aegypti,</w:t>
            </w:r>
            <w:r w:rsidRPr="001B3D9E">
              <w:rPr>
                <w:rFonts w:ascii="Arial" w:eastAsia="Calibri" w:hAnsi="Arial" w:cs="Arial"/>
                <w:color w:val="000000"/>
                <w:sz w:val="22"/>
                <w:szCs w:val="22"/>
                <w:lang w:val="sv-SE" w:eastAsia="sv-SE"/>
              </w:rPr>
              <w:t xml:space="preserve"> </w:t>
            </w:r>
            <w:r w:rsidRPr="001B3D9E">
              <w:rPr>
                <w:rFonts w:ascii="Arial" w:eastAsia="Calibri" w:hAnsi="Arial" w:cs="Arial"/>
                <w:i/>
                <w:color w:val="000000"/>
                <w:sz w:val="22"/>
                <w:szCs w:val="22"/>
                <w:lang w:val="sv-SE" w:eastAsia="sv-SE"/>
              </w:rPr>
              <w:t>An. gambiae;</w:t>
            </w:r>
          </w:p>
          <w:p w14:paraId="531661E3"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 xml:space="preserve">- 7H against </w:t>
            </w:r>
            <w:r w:rsidRPr="001B3D9E">
              <w:rPr>
                <w:rFonts w:ascii="Arial" w:eastAsia="Calibri" w:hAnsi="Arial" w:cs="Arial"/>
                <w:i/>
                <w:color w:val="000000"/>
                <w:sz w:val="22"/>
                <w:szCs w:val="22"/>
                <w:lang w:val="sv-SE" w:eastAsia="sv-SE"/>
              </w:rPr>
              <w:t>Ae. albopictus, P. duboscqi;</w:t>
            </w:r>
          </w:p>
          <w:p w14:paraId="1CB6201A"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- 7.5H against </w:t>
            </w:r>
            <w:r w:rsidRPr="001B3D9E">
              <w:rPr>
                <w:rFonts w:ascii="Arial" w:eastAsia="Calibri" w:hAnsi="Arial" w:cs="Arial"/>
                <w:i/>
                <w:color w:val="000000"/>
                <w:sz w:val="22"/>
                <w:szCs w:val="22"/>
                <w:lang w:val="sv-SE" w:eastAsia="sv-SE"/>
              </w:rPr>
              <w:t>Cx. pipiens.</w:t>
            </w:r>
          </w:p>
        </w:tc>
        <w:tc>
          <w:tcPr>
            <w:tcW w:w="460" w:type="pct"/>
          </w:tcPr>
          <w:p w14:paraId="11FA48BC"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i/>
                <w:color w:val="000000"/>
                <w:sz w:val="22"/>
                <w:szCs w:val="22"/>
                <w:lang w:val="sv-SE" w:eastAsia="sv-SE"/>
              </w:rPr>
              <w:t>Serrano, 2016a</w:t>
            </w:r>
          </w:p>
          <w:p w14:paraId="49C50C1E" w14:textId="77777777" w:rsidR="006C1229" w:rsidRPr="001B3D9E" w:rsidRDefault="006C1229" w:rsidP="001B3D9E">
            <w:pPr>
              <w:jc w:val="both"/>
              <w:rPr>
                <w:rFonts w:ascii="Arial" w:eastAsia="Calibri" w:hAnsi="Arial" w:cs="Arial"/>
                <w:color w:val="000000"/>
                <w:sz w:val="22"/>
                <w:szCs w:val="22"/>
                <w:lang w:val="sv-SE" w:eastAsia="sv-SE"/>
              </w:rPr>
            </w:pPr>
          </w:p>
          <w:p w14:paraId="276EC11A"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RI = 1</w:t>
            </w:r>
          </w:p>
        </w:tc>
      </w:tr>
      <w:tr w:rsidR="002F7525" w:rsidRPr="001B3D9E" w14:paraId="290490F8" w14:textId="77777777" w:rsidTr="002C4957">
        <w:trPr>
          <w:trHeight w:val="1942"/>
        </w:trPr>
        <w:tc>
          <w:tcPr>
            <w:tcW w:w="432" w:type="pct"/>
          </w:tcPr>
          <w:p w14:paraId="24953E3B"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Repellent</w:t>
            </w:r>
          </w:p>
        </w:tc>
        <w:tc>
          <w:tcPr>
            <w:tcW w:w="556" w:type="pct"/>
          </w:tcPr>
          <w:p w14:paraId="0C811CC0" w14:textId="77777777" w:rsidR="006C1229" w:rsidRPr="001B3D9E" w:rsidRDefault="002F7525"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skin application</w:t>
            </w:r>
          </w:p>
        </w:tc>
        <w:tc>
          <w:tcPr>
            <w:tcW w:w="656" w:type="pct"/>
          </w:tcPr>
          <w:p w14:paraId="5038B7E2"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b/>
                <w:color w:val="000000"/>
                <w:sz w:val="22"/>
                <w:szCs w:val="22"/>
                <w:lang w:val="sv-SE" w:eastAsia="sv-SE"/>
              </w:rPr>
              <w:t xml:space="preserve">Marie Rose Spray anti-moustiques – </w:t>
            </w:r>
            <w:r w:rsidRPr="001B3D9E">
              <w:rPr>
                <w:rFonts w:ascii="Arial" w:eastAsia="Calibri" w:hAnsi="Arial" w:cs="Arial"/>
                <w:color w:val="000000"/>
                <w:sz w:val="22"/>
                <w:szCs w:val="22"/>
                <w:lang w:val="sv-SE" w:eastAsia="sv-SE"/>
              </w:rPr>
              <w:t>Réf</w:t>
            </w:r>
            <w:r w:rsidR="002F7525" w:rsidRPr="001B3D9E">
              <w:rPr>
                <w:rFonts w:ascii="Arial" w:eastAsia="Calibri" w:hAnsi="Arial" w:cs="Arial"/>
                <w:color w:val="000000"/>
                <w:sz w:val="22"/>
                <w:szCs w:val="22"/>
                <w:lang w:val="sv-SE" w:eastAsia="sv-SE"/>
              </w:rPr>
              <w:t>.</w:t>
            </w:r>
            <w:r w:rsidRPr="001B3D9E">
              <w:rPr>
                <w:rFonts w:ascii="Arial" w:eastAsia="Calibri" w:hAnsi="Arial" w:cs="Arial"/>
                <w:color w:val="000000"/>
                <w:sz w:val="22"/>
                <w:szCs w:val="22"/>
                <w:lang w:val="sv-SE" w:eastAsia="sv-SE"/>
              </w:rPr>
              <w:t xml:space="preserve"> 096602</w:t>
            </w:r>
          </w:p>
          <w:p w14:paraId="2AF3338B" w14:textId="77777777" w:rsidR="006C1229" w:rsidRPr="001B3D9E" w:rsidRDefault="006C1229" w:rsidP="001B3D9E">
            <w:pPr>
              <w:jc w:val="both"/>
              <w:rPr>
                <w:rFonts w:ascii="Arial" w:eastAsia="Calibri" w:hAnsi="Arial" w:cs="Arial"/>
                <w:color w:val="000000"/>
                <w:sz w:val="22"/>
                <w:szCs w:val="22"/>
                <w:lang w:val="sv-SE" w:eastAsia="sv-SE"/>
              </w:rPr>
            </w:pPr>
          </w:p>
          <w:p w14:paraId="4F0D1830"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Spray formulation 20% IR3535 </w:t>
            </w:r>
          </w:p>
        </w:tc>
        <w:tc>
          <w:tcPr>
            <w:tcW w:w="658" w:type="pct"/>
          </w:tcPr>
          <w:p w14:paraId="4465C839"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Ixodes ricinus</w:t>
            </w:r>
          </w:p>
          <w:p w14:paraId="0FBF03EF" w14:textId="77777777" w:rsidR="006C1229" w:rsidRPr="001B3D9E" w:rsidRDefault="006C1229" w:rsidP="001B3D9E">
            <w:pPr>
              <w:jc w:val="both"/>
              <w:rPr>
                <w:rFonts w:ascii="Arial" w:eastAsia="Calibri" w:hAnsi="Arial" w:cs="Arial"/>
                <w:i/>
                <w:color w:val="000000"/>
                <w:sz w:val="22"/>
                <w:szCs w:val="22"/>
                <w:lang w:val="sv-SE" w:eastAsia="sv-SE"/>
              </w:rPr>
            </w:pPr>
          </w:p>
          <w:p w14:paraId="2E069768"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5 adults and 5 nymphs per mouse</w:t>
            </w:r>
          </w:p>
          <w:p w14:paraId="4DEB315E" w14:textId="77777777" w:rsidR="006C1229" w:rsidRPr="001B3D9E" w:rsidRDefault="006C1229" w:rsidP="001B3D9E">
            <w:pPr>
              <w:jc w:val="both"/>
              <w:rPr>
                <w:rFonts w:ascii="Arial" w:eastAsia="Calibri" w:hAnsi="Arial" w:cs="Arial"/>
                <w:color w:val="000000"/>
                <w:sz w:val="22"/>
                <w:szCs w:val="22"/>
                <w:lang w:val="sv-SE" w:eastAsia="sv-SE"/>
              </w:rPr>
            </w:pPr>
          </w:p>
          <w:p w14:paraId="52D1D304"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10 mice</w:t>
            </w:r>
          </w:p>
        </w:tc>
        <w:tc>
          <w:tcPr>
            <w:tcW w:w="462" w:type="pct"/>
          </w:tcPr>
          <w:p w14:paraId="5699218F"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Derivated from OPPTS 810.3700 (2010)</w:t>
            </w:r>
          </w:p>
        </w:tc>
        <w:tc>
          <w:tcPr>
            <w:tcW w:w="922" w:type="pct"/>
          </w:tcPr>
          <w:p w14:paraId="4BA9545F"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Ticks placed on an untreated zone 3 cm away from the treated mouse</w:t>
            </w:r>
          </w:p>
          <w:p w14:paraId="3A16B028" w14:textId="77777777" w:rsidR="006C1229" w:rsidRPr="001B3D9E" w:rsidRDefault="006C1229"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Application rate: 0,033 g / 4</w:t>
            </w:r>
            <w:r w:rsidR="005412CD" w:rsidRPr="001B3D9E">
              <w:rPr>
                <w:rFonts w:ascii="Arial" w:eastAsia="Calibri" w:hAnsi="Arial" w:cs="Arial"/>
                <w:b/>
                <w:color w:val="000000"/>
                <w:sz w:val="22"/>
                <w:szCs w:val="22"/>
                <w:lang w:val="sv-SE" w:eastAsia="sv-SE"/>
              </w:rPr>
              <w:t>4</w:t>
            </w:r>
            <w:r w:rsidRPr="001B3D9E">
              <w:rPr>
                <w:rFonts w:ascii="Arial" w:eastAsia="Calibri" w:hAnsi="Arial" w:cs="Arial"/>
                <w:b/>
                <w:color w:val="000000"/>
                <w:sz w:val="22"/>
                <w:szCs w:val="22"/>
                <w:lang w:val="sv-SE" w:eastAsia="sv-SE"/>
              </w:rPr>
              <w:t xml:space="preserve"> cm² =&gt; 7.</w:t>
            </w:r>
            <w:r w:rsidR="0082540C" w:rsidRPr="001B3D9E">
              <w:rPr>
                <w:rFonts w:ascii="Arial" w:eastAsia="Calibri" w:hAnsi="Arial" w:cs="Arial"/>
                <w:b/>
                <w:color w:val="000000"/>
                <w:sz w:val="22"/>
                <w:szCs w:val="22"/>
                <w:lang w:val="sv-SE" w:eastAsia="sv-SE"/>
              </w:rPr>
              <w:t>5</w:t>
            </w:r>
            <w:r w:rsidRPr="001B3D9E">
              <w:rPr>
                <w:rFonts w:ascii="Arial" w:eastAsia="Calibri" w:hAnsi="Arial" w:cs="Arial"/>
                <w:b/>
                <w:color w:val="000000"/>
                <w:sz w:val="22"/>
                <w:szCs w:val="22"/>
                <w:lang w:val="sv-SE" w:eastAsia="sv-SE"/>
              </w:rPr>
              <w:t xml:space="preserve"> g/m²</w:t>
            </w:r>
          </w:p>
          <w:p w14:paraId="1370BABD" w14:textId="77777777" w:rsidR="006C1229"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Records of the number of ticks crossing the separating line between the untreated area and the treated skin part.</w:t>
            </w:r>
          </w:p>
          <w:p w14:paraId="66B88DB8" w14:textId="77777777" w:rsidR="00B16393" w:rsidRDefault="00B16393" w:rsidP="001B3D9E">
            <w:pPr>
              <w:jc w:val="both"/>
              <w:rPr>
                <w:rFonts w:ascii="Arial" w:eastAsia="Calibri" w:hAnsi="Arial" w:cs="Arial"/>
                <w:color w:val="000000"/>
                <w:sz w:val="22"/>
                <w:szCs w:val="22"/>
                <w:lang w:val="sv-SE" w:eastAsia="sv-SE"/>
              </w:rPr>
            </w:pPr>
          </w:p>
          <w:p w14:paraId="5121BA5D" w14:textId="77777777" w:rsidR="00121CF6" w:rsidRPr="001B3D9E" w:rsidRDefault="00121CF6" w:rsidP="00121CF6">
            <w:pPr>
              <w:jc w:val="both"/>
              <w:rPr>
                <w:rFonts w:ascii="Arial" w:eastAsia="Calibri" w:hAnsi="Arial" w:cs="Arial"/>
                <w:color w:val="000000"/>
                <w:sz w:val="22"/>
                <w:szCs w:val="22"/>
                <w:lang w:val="sv-SE" w:eastAsia="sv-SE"/>
              </w:rPr>
            </w:pPr>
            <w:r>
              <w:rPr>
                <w:rFonts w:ascii="Arial" w:eastAsia="Calibri" w:hAnsi="Arial" w:cs="Arial"/>
                <w:color w:val="000000"/>
                <w:sz w:val="22"/>
                <w:szCs w:val="22"/>
                <w:lang w:val="sv-SE" w:eastAsia="sv-SE"/>
              </w:rPr>
              <w:t>Test</w:t>
            </w:r>
            <w:r w:rsidRPr="001B3D9E">
              <w:rPr>
                <w:rFonts w:ascii="Arial" w:eastAsia="Calibri" w:hAnsi="Arial" w:cs="Arial"/>
                <w:color w:val="000000"/>
                <w:sz w:val="22"/>
                <w:szCs w:val="22"/>
                <w:lang w:val="sv-SE" w:eastAsia="sv-SE"/>
              </w:rPr>
              <w:t xml:space="preserve"> conditions :</w:t>
            </w:r>
          </w:p>
          <w:p w14:paraId="15F7588E" w14:textId="77777777" w:rsidR="00121CF6" w:rsidRPr="001B3D9E" w:rsidRDefault="00121CF6" w:rsidP="00121CF6">
            <w:pPr>
              <w:jc w:val="both"/>
              <w:rPr>
                <w:rFonts w:ascii="Arial" w:eastAsia="Calibri" w:hAnsi="Arial" w:cs="Arial"/>
                <w:color w:val="000000"/>
                <w:sz w:val="22"/>
                <w:szCs w:val="22"/>
                <w:lang w:val="sv-SE" w:eastAsia="sv-SE"/>
              </w:rPr>
            </w:pPr>
            <w:r>
              <w:rPr>
                <w:rFonts w:ascii="Arial" w:eastAsia="Calibri" w:hAnsi="Arial" w:cs="Arial"/>
                <w:color w:val="000000"/>
                <w:sz w:val="22"/>
                <w:szCs w:val="22"/>
                <w:lang w:val="sv-SE" w:eastAsia="sv-SE"/>
              </w:rPr>
              <w:t>25</w:t>
            </w:r>
            <w:r w:rsidRPr="001B3D9E">
              <w:rPr>
                <w:rFonts w:ascii="Arial" w:eastAsia="Calibri" w:hAnsi="Arial" w:cs="Arial"/>
                <w:color w:val="000000"/>
                <w:sz w:val="22"/>
                <w:szCs w:val="22"/>
                <w:lang w:val="sv-SE" w:eastAsia="sv-SE"/>
              </w:rPr>
              <w:t>°C 65%RH</w:t>
            </w:r>
          </w:p>
        </w:tc>
        <w:tc>
          <w:tcPr>
            <w:tcW w:w="854" w:type="pct"/>
          </w:tcPr>
          <w:p w14:paraId="4D0D0019"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Test item has proven a protection over a period of 6 hours against the adults (6.1h) and nymphs (6.3h) of the tick </w:t>
            </w:r>
            <w:r w:rsidRPr="001B3D9E">
              <w:rPr>
                <w:rFonts w:ascii="Arial" w:eastAsia="Calibri" w:hAnsi="Arial" w:cs="Arial"/>
                <w:i/>
                <w:color w:val="000000"/>
                <w:sz w:val="22"/>
                <w:szCs w:val="22"/>
                <w:lang w:val="sv-SE" w:eastAsia="sv-SE"/>
              </w:rPr>
              <w:t>Ixodes ricinus</w:t>
            </w:r>
            <w:r w:rsidRPr="001B3D9E">
              <w:rPr>
                <w:rFonts w:ascii="Arial" w:eastAsia="Calibri" w:hAnsi="Arial" w:cs="Arial"/>
                <w:color w:val="000000"/>
                <w:sz w:val="22"/>
                <w:szCs w:val="22"/>
                <w:lang w:val="sv-SE" w:eastAsia="sv-SE"/>
              </w:rPr>
              <w:t>.</w:t>
            </w:r>
          </w:p>
        </w:tc>
        <w:tc>
          <w:tcPr>
            <w:tcW w:w="460" w:type="pct"/>
          </w:tcPr>
          <w:p w14:paraId="06C9A7FC" w14:textId="77777777" w:rsidR="006C1229" w:rsidRPr="001B3D9E" w:rsidRDefault="006C1229" w:rsidP="001B3D9E">
            <w:pPr>
              <w:jc w:val="both"/>
              <w:rPr>
                <w:rFonts w:ascii="Arial" w:eastAsia="Calibri" w:hAnsi="Arial" w:cs="Arial"/>
                <w:color w:val="000000"/>
                <w:sz w:val="22"/>
                <w:szCs w:val="22"/>
                <w:lang w:val="sv-SE" w:eastAsia="sv-SE"/>
              </w:rPr>
            </w:pPr>
            <w:r w:rsidRPr="001B3D9E">
              <w:rPr>
                <w:rFonts w:ascii="Arial" w:eastAsia="Calibri" w:hAnsi="Arial" w:cs="Arial"/>
                <w:i/>
                <w:color w:val="000000"/>
                <w:sz w:val="22"/>
                <w:szCs w:val="22"/>
                <w:lang w:val="sv-SE" w:eastAsia="sv-SE"/>
              </w:rPr>
              <w:t>Serrano, 2016b</w:t>
            </w:r>
          </w:p>
          <w:p w14:paraId="013E2D6A" w14:textId="77777777" w:rsidR="006C1229" w:rsidRPr="001B3D9E" w:rsidRDefault="006C1229" w:rsidP="001B3D9E">
            <w:pPr>
              <w:jc w:val="both"/>
              <w:rPr>
                <w:rFonts w:ascii="Arial" w:eastAsia="Calibri" w:hAnsi="Arial" w:cs="Arial"/>
                <w:color w:val="000000"/>
                <w:sz w:val="22"/>
                <w:szCs w:val="22"/>
                <w:lang w:val="sv-SE" w:eastAsia="sv-SE"/>
              </w:rPr>
            </w:pPr>
          </w:p>
          <w:p w14:paraId="4960FE32" w14:textId="77777777" w:rsidR="006C1229" w:rsidRPr="001B3D9E" w:rsidRDefault="006C1229" w:rsidP="001B3D9E">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RI = 2</w:t>
            </w:r>
          </w:p>
        </w:tc>
      </w:tr>
    </w:tbl>
    <w:p w14:paraId="2F3A4001" w14:textId="77777777" w:rsidR="002C4957" w:rsidRDefault="002C4957" w:rsidP="001B3D9E">
      <w:pPr>
        <w:jc w:val="both"/>
        <w:rPr>
          <w:rFonts w:ascii="Arial" w:eastAsia="Calibri" w:hAnsi="Arial" w:cs="Arial"/>
          <w:iCs/>
          <w:sz w:val="22"/>
          <w:szCs w:val="22"/>
          <w:lang w:val="en-US" w:eastAsia="en-US"/>
        </w:rPr>
        <w:sectPr w:rsidR="002C4957" w:rsidSect="002C4957">
          <w:endnotePr>
            <w:numFmt w:val="decimal"/>
          </w:endnotePr>
          <w:pgSz w:w="16840" w:h="11907" w:orient="landscape" w:code="9"/>
          <w:pgMar w:top="1247" w:right="2013" w:bottom="1446" w:left="1474" w:header="850" w:footer="850" w:gutter="0"/>
          <w:cols w:space="720"/>
          <w:docGrid w:linePitch="272"/>
        </w:sectPr>
      </w:pPr>
    </w:p>
    <w:p w14:paraId="68B62BE5" w14:textId="77777777" w:rsidR="002C4957" w:rsidRDefault="002C4957" w:rsidP="001B3D9E">
      <w:pPr>
        <w:jc w:val="both"/>
        <w:rPr>
          <w:rFonts w:ascii="Arial" w:eastAsia="Calibri" w:hAnsi="Arial" w:cs="Arial"/>
          <w:iCs/>
          <w:sz w:val="22"/>
          <w:szCs w:val="22"/>
          <w:lang w:val="en-US" w:eastAsia="en-US"/>
        </w:rPr>
      </w:pPr>
    </w:p>
    <w:p w14:paraId="2FBEDF9C" w14:textId="77777777" w:rsidR="00041322" w:rsidRPr="001B3D9E" w:rsidRDefault="00A31AFF" w:rsidP="001B3D9E">
      <w:pPr>
        <w:jc w:val="both"/>
        <w:rPr>
          <w:rFonts w:ascii="Arial" w:eastAsia="Calibri" w:hAnsi="Arial" w:cs="Arial"/>
          <w:sz w:val="22"/>
          <w:szCs w:val="22"/>
          <w:lang w:eastAsia="sv-SE"/>
        </w:rPr>
      </w:pPr>
      <w:r w:rsidRPr="001B3D9E">
        <w:rPr>
          <w:rFonts w:ascii="Arial" w:eastAsia="Calibri" w:hAnsi="Arial" w:cs="Arial"/>
          <w:iCs/>
          <w:sz w:val="22"/>
          <w:szCs w:val="22"/>
          <w:lang w:val="en-US" w:eastAsia="en-US"/>
        </w:rPr>
        <w:t>Submitted tests permit to validate the efficacy of the product</w:t>
      </w:r>
      <w:r w:rsidRPr="001B3D9E">
        <w:rPr>
          <w:rFonts w:ascii="Arial" w:eastAsia="Calibri" w:hAnsi="Arial" w:cs="Arial"/>
          <w:b/>
          <w:i/>
          <w:color w:val="000000"/>
          <w:sz w:val="22"/>
          <w:szCs w:val="22"/>
          <w:lang w:val="sv-SE" w:eastAsia="sv-SE"/>
        </w:rPr>
        <w:t xml:space="preserve"> </w:t>
      </w:r>
      <w:r w:rsidRPr="001B3D9E">
        <w:rPr>
          <w:rFonts w:ascii="Arial" w:eastAsia="Calibri" w:hAnsi="Arial" w:cs="Arial"/>
          <w:color w:val="000000"/>
          <w:sz w:val="22"/>
          <w:szCs w:val="22"/>
          <w:lang w:val="sv-SE" w:eastAsia="sv-SE"/>
        </w:rPr>
        <w:t xml:space="preserve">Marie Rose Spray anti-moustiques – Référence 096602 for </w:t>
      </w:r>
      <w:r w:rsidRPr="001B3D9E">
        <w:rPr>
          <w:rFonts w:ascii="Arial" w:eastAsia="Calibri" w:hAnsi="Arial" w:cs="Arial"/>
          <w:iCs/>
          <w:sz w:val="22"/>
          <w:szCs w:val="22"/>
          <w:lang w:val="en-US" w:eastAsia="en-US"/>
        </w:rPr>
        <w:t>use against mosquitoes (</w:t>
      </w:r>
      <w:r w:rsidRPr="001B3D9E">
        <w:rPr>
          <w:rFonts w:ascii="Arial" w:eastAsia="Calibri" w:hAnsi="Arial" w:cs="Arial"/>
          <w:i/>
          <w:iCs/>
          <w:sz w:val="22"/>
          <w:szCs w:val="22"/>
          <w:lang w:val="en-US" w:eastAsia="en-US"/>
        </w:rPr>
        <w:t>Culex spp</w:t>
      </w:r>
      <w:r w:rsidRPr="001B3D9E">
        <w:rPr>
          <w:rFonts w:ascii="Arial" w:eastAsia="Calibri" w:hAnsi="Arial" w:cs="Arial"/>
          <w:iCs/>
          <w:sz w:val="22"/>
          <w:szCs w:val="22"/>
          <w:lang w:val="en-US" w:eastAsia="en-US"/>
        </w:rPr>
        <w:t xml:space="preserve">., </w:t>
      </w:r>
      <w:r w:rsidRPr="001B3D9E">
        <w:rPr>
          <w:rFonts w:ascii="Arial" w:eastAsia="Calibri" w:hAnsi="Arial" w:cs="Arial"/>
          <w:i/>
          <w:iCs/>
          <w:sz w:val="22"/>
          <w:szCs w:val="22"/>
          <w:lang w:val="en-US" w:eastAsia="en-US"/>
        </w:rPr>
        <w:t>Aedes spp</w:t>
      </w:r>
      <w:r w:rsidRPr="001B3D9E">
        <w:rPr>
          <w:rFonts w:ascii="Arial" w:eastAsia="Calibri" w:hAnsi="Arial" w:cs="Arial"/>
          <w:iCs/>
          <w:sz w:val="22"/>
          <w:szCs w:val="22"/>
          <w:lang w:val="en-US" w:eastAsia="en-US"/>
        </w:rPr>
        <w:t xml:space="preserve">. and </w:t>
      </w:r>
      <w:r w:rsidRPr="001B3D9E">
        <w:rPr>
          <w:rFonts w:ascii="Arial" w:eastAsia="Calibri" w:hAnsi="Arial" w:cs="Arial"/>
          <w:i/>
          <w:iCs/>
          <w:sz w:val="22"/>
          <w:szCs w:val="22"/>
          <w:lang w:val="en-US" w:eastAsia="en-US"/>
        </w:rPr>
        <w:t>Anopheles spp</w:t>
      </w:r>
      <w:r w:rsidRPr="001B3D9E">
        <w:rPr>
          <w:rFonts w:ascii="Arial" w:eastAsia="Calibri" w:hAnsi="Arial" w:cs="Arial"/>
          <w:iCs/>
          <w:sz w:val="22"/>
          <w:szCs w:val="22"/>
          <w:lang w:val="en-US" w:eastAsia="en-US"/>
        </w:rPr>
        <w:t>.) and sandflies (</w:t>
      </w:r>
      <w:r w:rsidRPr="001B3D9E">
        <w:rPr>
          <w:rFonts w:ascii="Arial" w:eastAsia="Calibri" w:hAnsi="Arial" w:cs="Arial"/>
          <w:i/>
          <w:iCs/>
          <w:sz w:val="22"/>
          <w:szCs w:val="22"/>
          <w:lang w:val="en-US" w:eastAsia="en-US"/>
        </w:rPr>
        <w:t>Phlebotomus spp</w:t>
      </w:r>
      <w:r w:rsidRPr="001B3D9E">
        <w:rPr>
          <w:rFonts w:ascii="Arial" w:eastAsia="Calibri" w:hAnsi="Arial" w:cs="Arial"/>
          <w:iCs/>
          <w:sz w:val="22"/>
          <w:szCs w:val="22"/>
          <w:lang w:val="en-US" w:eastAsia="en-US"/>
        </w:rPr>
        <w:t>.) at the claimed application rate of 5.83 g/m² and the use against ticks (</w:t>
      </w:r>
      <w:r w:rsidRPr="001B3D9E">
        <w:rPr>
          <w:rFonts w:ascii="Arial" w:eastAsia="Calibri" w:hAnsi="Arial" w:cs="Arial"/>
          <w:i/>
          <w:iCs/>
          <w:sz w:val="22"/>
          <w:szCs w:val="22"/>
          <w:lang w:val="en-US" w:eastAsia="en-US"/>
        </w:rPr>
        <w:t>Ixodes ricinus</w:t>
      </w:r>
      <w:r w:rsidRPr="001B3D9E">
        <w:rPr>
          <w:rFonts w:ascii="Arial" w:eastAsia="Calibri" w:hAnsi="Arial" w:cs="Arial"/>
          <w:iCs/>
          <w:sz w:val="22"/>
          <w:szCs w:val="22"/>
          <w:lang w:val="en-US" w:eastAsia="en-US"/>
        </w:rPr>
        <w:t>) at the tested application rate of 7.</w:t>
      </w:r>
      <w:r w:rsidR="0082540C" w:rsidRPr="001B3D9E">
        <w:rPr>
          <w:rFonts w:ascii="Arial" w:eastAsia="Calibri" w:hAnsi="Arial" w:cs="Arial"/>
          <w:iCs/>
          <w:sz w:val="22"/>
          <w:szCs w:val="22"/>
          <w:lang w:val="en-US" w:eastAsia="en-US"/>
        </w:rPr>
        <w:t>5</w:t>
      </w:r>
      <w:r w:rsidRPr="001B3D9E">
        <w:rPr>
          <w:rFonts w:ascii="Arial" w:eastAsia="Calibri" w:hAnsi="Arial" w:cs="Arial"/>
          <w:iCs/>
          <w:sz w:val="22"/>
          <w:szCs w:val="22"/>
          <w:lang w:val="en-US" w:eastAsia="en-US"/>
        </w:rPr>
        <w:t xml:space="preserve"> g/m².</w:t>
      </w:r>
      <w:r w:rsidR="00041322" w:rsidRPr="001B3D9E">
        <w:rPr>
          <w:rFonts w:ascii="Arial" w:eastAsia="Calibri" w:hAnsi="Arial" w:cs="Arial"/>
          <w:sz w:val="22"/>
          <w:szCs w:val="22"/>
          <w:lang w:val="en-US" w:eastAsia="sv-SE"/>
        </w:rPr>
        <w:t xml:space="preserve"> </w:t>
      </w:r>
    </w:p>
    <w:p w14:paraId="48954155" w14:textId="77777777" w:rsidR="00041322" w:rsidRPr="001B3D9E" w:rsidRDefault="00041322" w:rsidP="001B3D9E">
      <w:pPr>
        <w:jc w:val="both"/>
        <w:rPr>
          <w:rFonts w:ascii="Arial" w:eastAsia="Calibri" w:hAnsi="Arial" w:cs="Arial"/>
          <w:sz w:val="22"/>
          <w:szCs w:val="22"/>
          <w:lang w:eastAsia="sv-SE"/>
        </w:rPr>
      </w:pPr>
    </w:p>
    <w:p w14:paraId="20F835AB" w14:textId="77777777" w:rsidR="00DB4B0D" w:rsidRDefault="000320A4" w:rsidP="0001130C">
      <w:pPr>
        <w:pStyle w:val="Column3"/>
        <w:ind w:left="0" w:right="100"/>
        <w:jc w:val="both"/>
        <w:rPr>
          <w:rFonts w:ascii="Arial" w:hAnsi="Arial" w:cs="Arial"/>
          <w:iCs/>
          <w:szCs w:val="22"/>
          <w:lang w:val="en-US"/>
        </w:rPr>
      </w:pPr>
      <w:r w:rsidRPr="00DB4B0D">
        <w:rPr>
          <w:rFonts w:ascii="Arial" w:hAnsi="Arial" w:cs="Arial"/>
          <w:iCs/>
          <w:szCs w:val="22"/>
          <w:lang w:val="en-US"/>
        </w:rPr>
        <w:t>It has to be noted that for the Meta SPC 2, only the formulation</w:t>
      </w:r>
      <w:r w:rsidR="00A31AFF" w:rsidRPr="00DB4B0D">
        <w:rPr>
          <w:rFonts w:ascii="Arial" w:hAnsi="Arial" w:cs="Arial"/>
          <w:iCs/>
          <w:szCs w:val="22"/>
          <w:lang w:val="en-US"/>
        </w:rPr>
        <w:t xml:space="preserve"> </w:t>
      </w:r>
      <w:r w:rsidR="0082540C" w:rsidRPr="00DB4B0D">
        <w:rPr>
          <w:rFonts w:ascii="Arial" w:hAnsi="Arial" w:cs="Arial"/>
          <w:iCs/>
          <w:szCs w:val="22"/>
          <w:lang w:val="en-US"/>
        </w:rPr>
        <w:t>of meta SPC</w:t>
      </w:r>
      <w:r w:rsidR="004C2A41" w:rsidRPr="00DB4B0D">
        <w:rPr>
          <w:rFonts w:ascii="Arial" w:hAnsi="Arial" w:cs="Arial"/>
          <w:iCs/>
          <w:szCs w:val="22"/>
          <w:lang w:val="en-US"/>
        </w:rPr>
        <w:t xml:space="preserve"> </w:t>
      </w:r>
      <w:r w:rsidR="0082540C" w:rsidRPr="00DB4B0D">
        <w:rPr>
          <w:rFonts w:ascii="Arial" w:hAnsi="Arial" w:cs="Arial"/>
          <w:iCs/>
          <w:szCs w:val="22"/>
          <w:lang w:val="en-US"/>
        </w:rPr>
        <w:t>2a</w:t>
      </w:r>
      <w:r w:rsidRPr="00DB4B0D">
        <w:rPr>
          <w:rFonts w:ascii="Arial" w:hAnsi="Arial" w:cs="Arial"/>
          <w:iCs/>
          <w:szCs w:val="22"/>
          <w:lang w:val="en-US"/>
        </w:rPr>
        <w:t xml:space="preserve"> has been tested in these two tests. </w:t>
      </w:r>
      <w:r w:rsidR="00DB4B0D">
        <w:rPr>
          <w:rFonts w:ascii="Arial" w:hAnsi="Arial" w:cs="Arial"/>
          <w:iCs/>
          <w:szCs w:val="22"/>
          <w:lang w:val="en-US"/>
        </w:rPr>
        <w:t xml:space="preserve">Claimed </w:t>
      </w:r>
      <w:r w:rsidR="00090261">
        <w:rPr>
          <w:rFonts w:ascii="Arial" w:hAnsi="Arial" w:cs="Arial"/>
          <w:iCs/>
          <w:szCs w:val="22"/>
          <w:lang w:val="en-US"/>
        </w:rPr>
        <w:t>v</w:t>
      </w:r>
      <w:r w:rsidR="00DB4B0D">
        <w:rPr>
          <w:rFonts w:ascii="Arial" w:hAnsi="Arial" w:cs="Arial"/>
          <w:iCs/>
          <w:szCs w:val="22"/>
          <w:lang w:val="en-US"/>
        </w:rPr>
        <w:t xml:space="preserve">ariations within meta-SPC consist in the addition of up to 1.5% of perfumes and soothing agents. </w:t>
      </w:r>
    </w:p>
    <w:p w14:paraId="6D2FA827" w14:textId="77777777" w:rsidR="00090261" w:rsidRDefault="00090261" w:rsidP="0001130C">
      <w:pPr>
        <w:pStyle w:val="Column3"/>
        <w:ind w:left="0" w:right="100"/>
        <w:jc w:val="both"/>
        <w:rPr>
          <w:rFonts w:ascii="Arial" w:hAnsi="Arial" w:cs="Arial"/>
          <w:iCs/>
          <w:szCs w:val="22"/>
          <w:lang w:val="en-US"/>
        </w:rPr>
      </w:pPr>
    </w:p>
    <w:p w14:paraId="5852C180" w14:textId="77777777" w:rsidR="00DB4B0D" w:rsidRDefault="00DB4B0D" w:rsidP="0001130C">
      <w:pPr>
        <w:pStyle w:val="Column3"/>
        <w:ind w:left="0" w:right="100"/>
        <w:jc w:val="both"/>
        <w:rPr>
          <w:rFonts w:ascii="Arial" w:hAnsi="Arial" w:cs="Arial"/>
          <w:szCs w:val="22"/>
          <w:lang w:val="en-US"/>
        </w:rPr>
      </w:pPr>
      <w:r w:rsidRPr="0001130C">
        <w:rPr>
          <w:rFonts w:ascii="Arial" w:hAnsi="Arial" w:cs="Arial"/>
          <w:szCs w:val="22"/>
          <w:lang w:val="en-US"/>
        </w:rPr>
        <w:t>It cannot be excluded that soothing agents</w:t>
      </w:r>
      <w:r>
        <w:rPr>
          <w:rFonts w:ascii="Arial" w:hAnsi="Arial" w:cs="Arial"/>
          <w:szCs w:val="22"/>
          <w:lang w:val="en-US"/>
        </w:rPr>
        <w:t>, which are also masking agents</w:t>
      </w:r>
      <w:r w:rsidRPr="0001130C">
        <w:rPr>
          <w:rFonts w:ascii="Arial" w:hAnsi="Arial" w:cs="Arial"/>
          <w:szCs w:val="22"/>
          <w:lang w:val="en-US"/>
        </w:rPr>
        <w:t xml:space="preserve"> could also have an impact. According to the Commission Decision of 9 February 2006 amending Decision 96/335/EC establishing an inventory and a common nomenclature of ingredients employed in cosmetic products, a masking agent is defined as agent that “reduces or inhibits the basic odour or taste of the product”.</w:t>
      </w:r>
    </w:p>
    <w:p w14:paraId="79D6238A" w14:textId="77777777" w:rsidR="00090261" w:rsidRPr="0001130C" w:rsidRDefault="00090261" w:rsidP="0001130C">
      <w:pPr>
        <w:pStyle w:val="Column3"/>
        <w:ind w:left="0" w:right="100"/>
        <w:jc w:val="both"/>
        <w:rPr>
          <w:rFonts w:ascii="Arial" w:hAnsi="Arial" w:cs="Arial"/>
          <w:szCs w:val="22"/>
          <w:lang w:val="en-US"/>
        </w:rPr>
      </w:pPr>
    </w:p>
    <w:p w14:paraId="271E4F62" w14:textId="77777777" w:rsidR="00387FC1" w:rsidRDefault="00DB4B0D" w:rsidP="0001130C">
      <w:pPr>
        <w:pStyle w:val="Column3"/>
        <w:ind w:left="0" w:right="100"/>
        <w:jc w:val="both"/>
        <w:rPr>
          <w:rFonts w:ascii="Arial" w:hAnsi="Arial" w:cs="Arial"/>
          <w:szCs w:val="22"/>
          <w:lang w:val="en-US"/>
        </w:rPr>
      </w:pPr>
      <w:r w:rsidRPr="0001130C">
        <w:rPr>
          <w:rFonts w:ascii="Arial" w:hAnsi="Arial" w:cs="Arial"/>
          <w:szCs w:val="22"/>
          <w:lang w:val="en-US"/>
        </w:rPr>
        <w:t xml:space="preserve">According to the applicant, in scope of the cosmetic regulation, masking properties of an ingredient is related to an odor included in the human-perceptible spectrum. The sensory system of humans and arthropods are very different. There is no evidence to support the fact that the cosmetically masking properties of menthol can also be applied to arthropods such as mosquitoes or ticks. </w:t>
      </w:r>
    </w:p>
    <w:p w14:paraId="50D82BF5" w14:textId="77777777" w:rsidR="00DB4B0D" w:rsidRPr="0001130C" w:rsidRDefault="00DB4B0D" w:rsidP="0001130C">
      <w:pPr>
        <w:pStyle w:val="Column3"/>
        <w:ind w:left="0" w:right="100"/>
        <w:jc w:val="both"/>
        <w:rPr>
          <w:rFonts w:ascii="Arial" w:hAnsi="Arial" w:cs="Arial"/>
          <w:szCs w:val="22"/>
          <w:lang w:val="en-US"/>
        </w:rPr>
      </w:pPr>
    </w:p>
    <w:p w14:paraId="101B292D" w14:textId="77777777" w:rsidR="00DB4B0D" w:rsidRDefault="00DB4B0D" w:rsidP="0001130C">
      <w:pPr>
        <w:pStyle w:val="Column3"/>
        <w:ind w:left="0" w:right="100"/>
        <w:jc w:val="both"/>
        <w:rPr>
          <w:rFonts w:ascii="Arial" w:hAnsi="Arial" w:cs="Arial"/>
          <w:szCs w:val="22"/>
          <w:lang w:val="en-US"/>
        </w:rPr>
      </w:pPr>
      <w:r w:rsidRPr="0001130C">
        <w:rPr>
          <w:rFonts w:ascii="Arial" w:hAnsi="Arial" w:cs="Arial"/>
          <w:szCs w:val="22"/>
          <w:lang w:val="en-US"/>
        </w:rPr>
        <w:t xml:space="preserve">Concerning the potential active effect of menthol against arthropods as an attractant or repellent, menthol is neither supported nor used as a biocidal active substance. </w:t>
      </w:r>
    </w:p>
    <w:p w14:paraId="7D076EA6" w14:textId="77777777" w:rsidR="00387FC1" w:rsidRPr="0001130C" w:rsidRDefault="00387FC1" w:rsidP="0001130C">
      <w:pPr>
        <w:pStyle w:val="Column3"/>
        <w:ind w:left="0" w:right="100"/>
        <w:jc w:val="both"/>
        <w:rPr>
          <w:rFonts w:ascii="Arial" w:hAnsi="Arial" w:cs="Arial"/>
          <w:szCs w:val="22"/>
          <w:lang w:val="en-US"/>
        </w:rPr>
      </w:pPr>
    </w:p>
    <w:p w14:paraId="212CC533" w14:textId="77777777" w:rsidR="00DB4B0D" w:rsidRPr="0001130C" w:rsidRDefault="00DB4B0D" w:rsidP="0001130C">
      <w:pPr>
        <w:pStyle w:val="Column3"/>
        <w:ind w:left="0" w:right="100"/>
        <w:jc w:val="both"/>
        <w:rPr>
          <w:rFonts w:ascii="Arial" w:hAnsi="Arial" w:cs="Arial"/>
          <w:szCs w:val="22"/>
          <w:lang w:val="en-US"/>
        </w:rPr>
      </w:pPr>
      <w:r w:rsidRPr="0001130C">
        <w:rPr>
          <w:rFonts w:ascii="Arial" w:hAnsi="Arial" w:cs="Arial"/>
          <w:szCs w:val="22"/>
          <w:lang w:val="en-US"/>
        </w:rPr>
        <w:t xml:space="preserve">Based on the arguments mentioned above, the applicant is of the opinion that the read across within </w:t>
      </w:r>
      <w:r w:rsidR="00387FC1">
        <w:rPr>
          <w:rFonts w:ascii="Arial" w:hAnsi="Arial" w:cs="Arial"/>
          <w:szCs w:val="22"/>
          <w:lang w:val="en-US"/>
        </w:rPr>
        <w:t>meta</w:t>
      </w:r>
      <w:r w:rsidRPr="0001130C">
        <w:rPr>
          <w:rFonts w:ascii="Arial" w:hAnsi="Arial" w:cs="Arial"/>
          <w:szCs w:val="22"/>
          <w:lang w:val="en-US"/>
        </w:rPr>
        <w:t>-SPC</w:t>
      </w:r>
      <w:r w:rsidR="00387FC1">
        <w:rPr>
          <w:rFonts w:ascii="Arial" w:hAnsi="Arial" w:cs="Arial"/>
          <w:szCs w:val="22"/>
          <w:lang w:val="en-US"/>
        </w:rPr>
        <w:t xml:space="preserve"> </w:t>
      </w:r>
      <w:r w:rsidRPr="0001130C">
        <w:rPr>
          <w:rFonts w:ascii="Arial" w:hAnsi="Arial" w:cs="Arial"/>
          <w:szCs w:val="22"/>
          <w:lang w:val="en-US"/>
        </w:rPr>
        <w:t>2 formulations is reasonably acceptable.</w:t>
      </w:r>
    </w:p>
    <w:p w14:paraId="4D9608C6" w14:textId="77777777" w:rsidR="00DB4B0D" w:rsidRPr="0001130C" w:rsidRDefault="00DB4B0D" w:rsidP="0001130C">
      <w:pPr>
        <w:pStyle w:val="Column3"/>
        <w:ind w:left="0" w:right="100"/>
        <w:jc w:val="both"/>
        <w:rPr>
          <w:rFonts w:ascii="Arial" w:hAnsi="Arial" w:cs="Arial"/>
          <w:szCs w:val="22"/>
          <w:lang w:val="en-US"/>
        </w:rPr>
      </w:pPr>
    </w:p>
    <w:p w14:paraId="0FDB6634" w14:textId="77777777" w:rsidR="00DB4B0D" w:rsidRPr="0001130C" w:rsidRDefault="00DB4B0D" w:rsidP="0001130C">
      <w:pPr>
        <w:pStyle w:val="Column3"/>
        <w:ind w:left="0" w:right="100"/>
        <w:jc w:val="both"/>
        <w:rPr>
          <w:rFonts w:ascii="Arial" w:hAnsi="Arial" w:cs="Arial"/>
          <w:szCs w:val="22"/>
          <w:lang w:val="en-US"/>
        </w:rPr>
      </w:pPr>
      <w:r w:rsidRPr="008B1DA3">
        <w:rPr>
          <w:rFonts w:ascii="Arial" w:hAnsi="Arial" w:cs="Arial"/>
          <w:szCs w:val="22"/>
          <w:lang w:val="en-US"/>
        </w:rPr>
        <w:t>Based on argumentation proposed by the applicant, considering that co-formulants are not PT19 active substance</w:t>
      </w:r>
      <w:r>
        <w:rPr>
          <w:rFonts w:ascii="Arial" w:hAnsi="Arial" w:cs="Arial"/>
          <w:szCs w:val="22"/>
          <w:lang w:val="en-US"/>
        </w:rPr>
        <w:t>s</w:t>
      </w:r>
      <w:r w:rsidRPr="008B1DA3">
        <w:rPr>
          <w:rFonts w:ascii="Arial" w:hAnsi="Arial" w:cs="Arial"/>
          <w:szCs w:val="22"/>
          <w:lang w:val="en-US"/>
        </w:rPr>
        <w:t xml:space="preserve"> and that </w:t>
      </w:r>
      <w:r w:rsidRPr="0001130C">
        <w:rPr>
          <w:rFonts w:ascii="Arial" w:hAnsi="Arial" w:cs="Arial"/>
          <w:szCs w:val="22"/>
          <w:lang w:val="en-US"/>
        </w:rPr>
        <w:t>variations are limited (less than 1.5</w:t>
      </w:r>
      <w:r w:rsidR="00387FC1">
        <w:rPr>
          <w:rFonts w:ascii="Arial" w:hAnsi="Arial" w:cs="Arial"/>
          <w:szCs w:val="22"/>
          <w:lang w:val="en-US"/>
        </w:rPr>
        <w:t xml:space="preserve"> </w:t>
      </w:r>
      <w:r w:rsidRPr="0001130C">
        <w:rPr>
          <w:rFonts w:ascii="Arial" w:hAnsi="Arial" w:cs="Arial"/>
          <w:szCs w:val="22"/>
          <w:lang w:val="en-US"/>
        </w:rPr>
        <w:t>% of the composition)</w:t>
      </w:r>
      <w:r w:rsidRPr="008B1DA3">
        <w:rPr>
          <w:rFonts w:ascii="Arial" w:hAnsi="Arial" w:cs="Arial"/>
          <w:szCs w:val="22"/>
          <w:lang w:val="en-US"/>
        </w:rPr>
        <w:t xml:space="preserve">, </w:t>
      </w:r>
      <w:r w:rsidRPr="00387FC1">
        <w:rPr>
          <w:rFonts w:ascii="Arial" w:hAnsi="Arial" w:cs="Arial"/>
          <w:szCs w:val="22"/>
          <w:lang w:val="en-US"/>
        </w:rPr>
        <w:t>FR CA</w:t>
      </w:r>
      <w:r>
        <w:rPr>
          <w:rFonts w:ascii="Arial" w:hAnsi="Arial" w:cs="Arial"/>
          <w:szCs w:val="22"/>
          <w:lang w:val="en-US"/>
        </w:rPr>
        <w:t xml:space="preserve"> agrees and</w:t>
      </w:r>
      <w:r w:rsidRPr="00387FC1">
        <w:rPr>
          <w:rFonts w:ascii="Arial" w:hAnsi="Arial" w:cs="Arial"/>
          <w:szCs w:val="22"/>
          <w:lang w:val="en-US"/>
        </w:rPr>
        <w:t xml:space="preserve"> </w:t>
      </w:r>
      <w:r w:rsidRPr="0001130C">
        <w:rPr>
          <w:rFonts w:ascii="Arial" w:hAnsi="Arial" w:cs="Arial"/>
          <w:szCs w:val="22"/>
          <w:lang w:val="en-US"/>
        </w:rPr>
        <w:t xml:space="preserve">proposes to authorize all products within </w:t>
      </w:r>
      <w:r w:rsidR="00387FC1">
        <w:rPr>
          <w:rFonts w:ascii="Arial" w:hAnsi="Arial" w:cs="Arial"/>
          <w:szCs w:val="22"/>
          <w:lang w:val="en-US"/>
        </w:rPr>
        <w:t xml:space="preserve">the </w:t>
      </w:r>
      <w:r w:rsidRPr="0001130C">
        <w:rPr>
          <w:rFonts w:ascii="Arial" w:hAnsi="Arial" w:cs="Arial"/>
          <w:szCs w:val="22"/>
          <w:lang w:val="en-US"/>
        </w:rPr>
        <w:t>meta</w:t>
      </w:r>
      <w:r w:rsidR="00387FC1">
        <w:rPr>
          <w:rFonts w:ascii="Arial" w:hAnsi="Arial" w:cs="Arial"/>
          <w:szCs w:val="22"/>
          <w:lang w:val="en-US"/>
        </w:rPr>
        <w:t>-</w:t>
      </w:r>
      <w:r w:rsidRPr="0001130C">
        <w:rPr>
          <w:rFonts w:ascii="Arial" w:hAnsi="Arial" w:cs="Arial"/>
          <w:szCs w:val="22"/>
          <w:lang w:val="en-US"/>
        </w:rPr>
        <w:t>SPC 2</w:t>
      </w:r>
      <w:r w:rsidR="00387FC1">
        <w:rPr>
          <w:rFonts w:ascii="Arial" w:hAnsi="Arial" w:cs="Arial"/>
          <w:szCs w:val="22"/>
          <w:lang w:val="en-US"/>
        </w:rPr>
        <w:t>.</w:t>
      </w:r>
    </w:p>
    <w:p w14:paraId="6EEC9D4C" w14:textId="77777777" w:rsidR="00D74062" w:rsidRPr="00DB4B0D" w:rsidRDefault="00D74062" w:rsidP="00DB4B0D">
      <w:pPr>
        <w:tabs>
          <w:tab w:val="left" w:pos="0"/>
        </w:tabs>
        <w:jc w:val="both"/>
        <w:rPr>
          <w:rFonts w:ascii="Arial" w:eastAsia="Calibri" w:hAnsi="Arial" w:cs="Arial"/>
          <w:iCs/>
          <w:sz w:val="22"/>
          <w:szCs w:val="22"/>
          <w:lang w:val="en-US" w:eastAsia="en-US"/>
        </w:rPr>
      </w:pPr>
    </w:p>
    <w:p w14:paraId="065B6699" w14:textId="77777777" w:rsidR="000320A4" w:rsidRDefault="000320A4" w:rsidP="001B3D9E">
      <w:pPr>
        <w:ind w:right="-2"/>
        <w:jc w:val="both"/>
        <w:rPr>
          <w:rFonts w:ascii="Arial" w:eastAsia="Calibri" w:hAnsi="Arial" w:cs="Arial"/>
          <w:iCs/>
          <w:sz w:val="22"/>
          <w:szCs w:val="22"/>
          <w:lang w:val="en-US" w:eastAsia="en-US"/>
        </w:rPr>
      </w:pPr>
      <w:r w:rsidRPr="001B3D9E">
        <w:rPr>
          <w:rFonts w:ascii="Arial" w:eastAsia="Calibri" w:hAnsi="Arial" w:cs="Arial"/>
          <w:iCs/>
          <w:sz w:val="22"/>
          <w:szCs w:val="22"/>
          <w:lang w:val="en-US" w:eastAsia="en-US"/>
        </w:rPr>
        <w:t>The applicant states that sweating has no impact on the protection time</w:t>
      </w:r>
      <w:r w:rsidR="00574936" w:rsidRPr="001B3D9E">
        <w:rPr>
          <w:rFonts w:ascii="Arial" w:eastAsia="Calibri" w:hAnsi="Arial" w:cs="Arial"/>
          <w:iCs/>
          <w:sz w:val="22"/>
          <w:szCs w:val="22"/>
          <w:lang w:val="en-US" w:eastAsia="en-US"/>
        </w:rPr>
        <w:t xml:space="preserve">. However, FR CA considers that </w:t>
      </w:r>
      <w:r w:rsidRPr="001B3D9E">
        <w:rPr>
          <w:rFonts w:ascii="Arial" w:eastAsia="Calibri" w:hAnsi="Arial" w:cs="Arial"/>
          <w:iCs/>
          <w:sz w:val="22"/>
          <w:szCs w:val="22"/>
          <w:lang w:val="en-US" w:eastAsia="en-US"/>
        </w:rPr>
        <w:t xml:space="preserve">data coming from the arm-in-cage test (Serrano 2016a) </w:t>
      </w:r>
      <w:r w:rsidR="00574936" w:rsidRPr="001B3D9E">
        <w:rPr>
          <w:rFonts w:ascii="Arial" w:eastAsia="Calibri" w:hAnsi="Arial" w:cs="Arial"/>
          <w:iCs/>
          <w:sz w:val="22"/>
          <w:szCs w:val="22"/>
          <w:lang w:val="en-US" w:eastAsia="en-US"/>
        </w:rPr>
        <w:t xml:space="preserve">performed at </w:t>
      </w:r>
      <w:r w:rsidR="00972645" w:rsidRPr="001B3D9E">
        <w:rPr>
          <w:rFonts w:ascii="Arial" w:eastAsia="Calibri" w:hAnsi="Arial" w:cs="Arial"/>
          <w:iCs/>
          <w:sz w:val="22"/>
          <w:szCs w:val="22"/>
          <w:lang w:val="en-US" w:eastAsia="en-US"/>
        </w:rPr>
        <w:t>32</w:t>
      </w:r>
      <w:r w:rsidR="00574936" w:rsidRPr="001B3D9E">
        <w:rPr>
          <w:rFonts w:ascii="Arial" w:eastAsia="Calibri" w:hAnsi="Arial" w:cs="Arial"/>
          <w:iCs/>
          <w:sz w:val="22"/>
          <w:szCs w:val="22"/>
          <w:lang w:val="en-US" w:eastAsia="en-US"/>
        </w:rPr>
        <w:t xml:space="preserve"> °C </w:t>
      </w:r>
      <w:r w:rsidRPr="001B3D9E">
        <w:rPr>
          <w:rFonts w:ascii="Arial" w:eastAsia="Calibri" w:hAnsi="Arial" w:cs="Arial"/>
          <w:iCs/>
          <w:sz w:val="22"/>
          <w:szCs w:val="22"/>
          <w:lang w:val="en-US" w:eastAsia="en-US"/>
        </w:rPr>
        <w:t xml:space="preserve">are not </w:t>
      </w:r>
      <w:r w:rsidR="00D74062" w:rsidRPr="001B3D9E">
        <w:rPr>
          <w:rFonts w:ascii="Arial" w:eastAsia="Calibri" w:hAnsi="Arial" w:cs="Arial"/>
          <w:iCs/>
          <w:sz w:val="22"/>
          <w:szCs w:val="22"/>
          <w:lang w:val="en-US" w:eastAsia="en-US"/>
        </w:rPr>
        <w:t xml:space="preserve">robust enough </w:t>
      </w:r>
      <w:r w:rsidRPr="001B3D9E">
        <w:rPr>
          <w:rFonts w:ascii="Arial" w:eastAsia="Calibri" w:hAnsi="Arial" w:cs="Arial"/>
          <w:iCs/>
          <w:sz w:val="22"/>
          <w:szCs w:val="22"/>
          <w:lang w:val="en-US" w:eastAsia="en-US"/>
        </w:rPr>
        <w:t xml:space="preserve">to conclude on this statement. Indeed, a qualitative assessment of sweating (evaluated with a scale of: 1 = no visible sweat, 2 = average visible sweat, 3 = important visible sweat) has been done on the 10 volunteers, one volunteer had no visible sweating whereas the other 9 had average to important sweating, these results don’t permit to conclude that sweating </w:t>
      </w:r>
      <w:r w:rsidR="00972645" w:rsidRPr="001B3D9E">
        <w:rPr>
          <w:rFonts w:ascii="Arial" w:eastAsia="Calibri" w:hAnsi="Arial" w:cs="Arial"/>
          <w:iCs/>
          <w:sz w:val="22"/>
          <w:szCs w:val="22"/>
          <w:lang w:val="en-US" w:eastAsia="en-US"/>
        </w:rPr>
        <w:t xml:space="preserve">has </w:t>
      </w:r>
      <w:r w:rsidRPr="001B3D9E">
        <w:rPr>
          <w:rFonts w:ascii="Arial" w:eastAsia="Calibri" w:hAnsi="Arial" w:cs="Arial"/>
          <w:iCs/>
          <w:sz w:val="22"/>
          <w:szCs w:val="22"/>
          <w:lang w:val="en-US" w:eastAsia="en-US"/>
        </w:rPr>
        <w:t>no impact on the protection time.</w:t>
      </w:r>
    </w:p>
    <w:p w14:paraId="7B7BA3F7" w14:textId="77777777" w:rsidR="00283A21" w:rsidRPr="001B3D9E" w:rsidRDefault="00283A21" w:rsidP="001B3D9E">
      <w:pPr>
        <w:ind w:right="-2"/>
        <w:jc w:val="both"/>
        <w:rPr>
          <w:rFonts w:ascii="Arial" w:eastAsia="Calibri" w:hAnsi="Arial" w:cs="Arial"/>
          <w:i/>
          <w:iCs/>
          <w:sz w:val="22"/>
          <w:szCs w:val="22"/>
          <w:lang w:val="en-US" w:eastAsia="en-US"/>
        </w:rPr>
      </w:pPr>
    </w:p>
    <w:p w14:paraId="514E3743" w14:textId="77777777" w:rsidR="000320A4" w:rsidRPr="001B3D9E" w:rsidRDefault="000320A4" w:rsidP="001B3D9E">
      <w:pPr>
        <w:jc w:val="both"/>
        <w:rPr>
          <w:rFonts w:ascii="Arial" w:eastAsia="Calibri" w:hAnsi="Arial" w:cs="Arial"/>
          <w:i/>
          <w:iCs/>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0320A4" w:rsidRPr="001B3D9E" w14:paraId="759FC09F" w14:textId="77777777" w:rsidTr="00CE3604">
        <w:tc>
          <w:tcPr>
            <w:tcW w:w="5000" w:type="pct"/>
            <w:tcBorders>
              <w:top w:val="single" w:sz="4" w:space="0" w:color="auto"/>
              <w:left w:val="single" w:sz="4" w:space="0" w:color="auto"/>
              <w:bottom w:val="single" w:sz="6" w:space="0" w:color="auto"/>
              <w:right w:val="single" w:sz="6" w:space="0" w:color="auto"/>
            </w:tcBorders>
            <w:shd w:val="clear" w:color="auto" w:fill="CCFFCC"/>
          </w:tcPr>
          <w:p w14:paraId="40AADAFC" w14:textId="77777777" w:rsidR="000320A4" w:rsidRPr="001B3D9E" w:rsidRDefault="000320A4" w:rsidP="001B3D9E">
            <w:pPr>
              <w:jc w:val="both"/>
              <w:rPr>
                <w:rFonts w:ascii="Arial" w:eastAsia="Calibri" w:hAnsi="Arial" w:cs="Arial"/>
                <w:b/>
                <w:bCs/>
                <w:sz w:val="22"/>
                <w:szCs w:val="22"/>
                <w:lang w:eastAsia="en-US"/>
              </w:rPr>
            </w:pPr>
            <w:r w:rsidRPr="001B3D9E">
              <w:rPr>
                <w:rFonts w:ascii="Arial" w:eastAsia="Calibri" w:hAnsi="Arial" w:cs="Arial"/>
                <w:b/>
                <w:bCs/>
                <w:sz w:val="22"/>
                <w:szCs w:val="22"/>
                <w:lang w:eastAsia="en-US"/>
              </w:rPr>
              <w:t xml:space="preserve">FR CA </w:t>
            </w:r>
            <w:r w:rsidR="00B77B80" w:rsidRPr="001B3D9E">
              <w:rPr>
                <w:rFonts w:ascii="Arial" w:eastAsia="Calibri" w:hAnsi="Arial" w:cs="Arial"/>
                <w:b/>
                <w:bCs/>
                <w:sz w:val="22"/>
                <w:szCs w:val="22"/>
                <w:lang w:eastAsia="en-US"/>
              </w:rPr>
              <w:t>c</w:t>
            </w:r>
            <w:r w:rsidRPr="001B3D9E">
              <w:rPr>
                <w:rFonts w:ascii="Arial" w:eastAsia="Calibri" w:hAnsi="Arial" w:cs="Arial"/>
                <w:b/>
                <w:bCs/>
                <w:sz w:val="22"/>
                <w:szCs w:val="22"/>
                <w:lang w:eastAsia="en-US"/>
              </w:rPr>
              <w:t>onclusion on the efficacy of the product</w:t>
            </w:r>
          </w:p>
        </w:tc>
      </w:tr>
      <w:tr w:rsidR="000320A4" w:rsidRPr="001B3D9E" w14:paraId="62E1EE95" w14:textId="77777777" w:rsidTr="00CE3604">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CAD941E" w14:textId="77777777" w:rsidR="000320A4" w:rsidRDefault="000320A4"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FR CA conclude that data presented in the dossier demonstrate that:</w:t>
            </w:r>
          </w:p>
          <w:p w14:paraId="7A17FC37" w14:textId="77777777" w:rsidR="00007892" w:rsidRPr="001B3D9E" w:rsidRDefault="00007892" w:rsidP="001B3D9E">
            <w:pPr>
              <w:jc w:val="both"/>
              <w:rPr>
                <w:rFonts w:ascii="Arial" w:eastAsia="Calibri" w:hAnsi="Arial" w:cs="Arial"/>
                <w:sz w:val="22"/>
                <w:szCs w:val="22"/>
                <w:lang w:eastAsia="en-US"/>
              </w:rPr>
            </w:pPr>
          </w:p>
          <w:p w14:paraId="0533C877" w14:textId="77777777" w:rsidR="00007892" w:rsidRDefault="00DA5108" w:rsidP="0050649B">
            <w:pPr>
              <w:pStyle w:val="Paragraphedeliste"/>
              <w:numPr>
                <w:ilvl w:val="0"/>
                <w:numId w:val="75"/>
              </w:numPr>
              <w:jc w:val="both"/>
              <w:rPr>
                <w:rFonts w:ascii="Arial" w:eastAsia="Calibri" w:hAnsi="Arial" w:cs="Arial"/>
                <w:sz w:val="22"/>
                <w:szCs w:val="22"/>
                <w:lang w:eastAsia="en-US"/>
              </w:rPr>
            </w:pPr>
            <w:r w:rsidRPr="0050649B">
              <w:rPr>
                <w:rFonts w:ascii="Arial" w:eastAsia="Calibri" w:hAnsi="Arial" w:cs="Arial"/>
                <w:sz w:val="22"/>
                <w:szCs w:val="22"/>
                <w:lang w:eastAsia="en-US"/>
              </w:rPr>
              <w:t xml:space="preserve">the </w:t>
            </w:r>
            <w:r w:rsidR="00574936" w:rsidRPr="0050649B">
              <w:rPr>
                <w:rFonts w:ascii="Arial" w:eastAsia="Calibri" w:hAnsi="Arial" w:cs="Arial"/>
                <w:sz w:val="22"/>
                <w:szCs w:val="22"/>
                <w:lang w:eastAsia="en-US"/>
              </w:rPr>
              <w:t xml:space="preserve">product of the </w:t>
            </w:r>
            <w:r w:rsidR="000320A4" w:rsidRPr="0050649B">
              <w:rPr>
                <w:rFonts w:ascii="Arial" w:eastAsia="Calibri" w:hAnsi="Arial" w:cs="Arial"/>
                <w:sz w:val="22"/>
                <w:szCs w:val="22"/>
                <w:lang w:eastAsia="en-US"/>
              </w:rPr>
              <w:t xml:space="preserve">Meta SPC 1 (of the BPF </w:t>
            </w:r>
            <w:r w:rsidR="002C59A2" w:rsidRPr="0050649B">
              <w:rPr>
                <w:rFonts w:ascii="Arial" w:eastAsia="Calibri" w:hAnsi="Arial" w:cs="Arial"/>
                <w:sz w:val="22"/>
                <w:szCs w:val="22"/>
                <w:lang w:eastAsia="en-US"/>
              </w:rPr>
              <w:t xml:space="preserve">FAMILLE </w:t>
            </w:r>
            <w:r w:rsidR="000320A4" w:rsidRPr="0050649B">
              <w:rPr>
                <w:rFonts w:ascii="Arial" w:eastAsia="Calibri" w:hAnsi="Arial" w:cs="Arial"/>
                <w:sz w:val="22"/>
                <w:szCs w:val="22"/>
                <w:lang w:eastAsia="en-US"/>
              </w:rPr>
              <w:t xml:space="preserve">JUVA </w:t>
            </w:r>
            <w:r w:rsidRPr="0050649B">
              <w:rPr>
                <w:rFonts w:ascii="Arial" w:eastAsia="Calibri" w:hAnsi="Arial" w:cs="Arial"/>
                <w:sz w:val="22"/>
                <w:szCs w:val="22"/>
                <w:lang w:eastAsia="en-US"/>
              </w:rPr>
              <w:t xml:space="preserve">RÉPULSIF INSECTES </w:t>
            </w:r>
            <w:r w:rsidR="000320A4" w:rsidRPr="0050649B">
              <w:rPr>
                <w:rFonts w:ascii="Arial" w:eastAsia="Calibri" w:hAnsi="Arial" w:cs="Arial"/>
                <w:sz w:val="22"/>
                <w:szCs w:val="22"/>
                <w:lang w:eastAsia="en-US"/>
              </w:rPr>
              <w:t>provides a protection time up to 7 hours against adult mosquitoes</w:t>
            </w:r>
            <w:r w:rsidR="000320A4" w:rsidRPr="0050649B">
              <w:rPr>
                <w:rFonts w:ascii="Arial" w:eastAsia="Calibri" w:hAnsi="Arial" w:cs="Arial"/>
                <w:sz w:val="22"/>
                <w:szCs w:val="22"/>
                <w:lang w:val="en-US" w:eastAsia="sv-SE"/>
              </w:rPr>
              <w:t xml:space="preserve"> (</w:t>
            </w:r>
            <w:r w:rsidR="000320A4" w:rsidRPr="0050649B">
              <w:rPr>
                <w:rFonts w:ascii="Arial" w:eastAsia="Calibri" w:hAnsi="Arial" w:cs="Arial"/>
                <w:i/>
                <w:sz w:val="22"/>
                <w:szCs w:val="22"/>
                <w:lang w:val="en-US" w:eastAsia="sv-SE"/>
              </w:rPr>
              <w:t>Culex spp</w:t>
            </w:r>
            <w:r w:rsidR="000320A4" w:rsidRPr="0050649B">
              <w:rPr>
                <w:rFonts w:ascii="Arial" w:eastAsia="Calibri" w:hAnsi="Arial" w:cs="Arial"/>
                <w:sz w:val="22"/>
                <w:szCs w:val="22"/>
                <w:lang w:val="en-US" w:eastAsia="sv-SE"/>
              </w:rPr>
              <w:t xml:space="preserve">., </w:t>
            </w:r>
            <w:r w:rsidR="000320A4" w:rsidRPr="0050649B">
              <w:rPr>
                <w:rFonts w:ascii="Arial" w:eastAsia="Calibri" w:hAnsi="Arial" w:cs="Arial"/>
                <w:i/>
                <w:sz w:val="22"/>
                <w:szCs w:val="22"/>
                <w:lang w:val="en-US" w:eastAsia="sv-SE"/>
              </w:rPr>
              <w:t>Aedes spp</w:t>
            </w:r>
            <w:r w:rsidR="000320A4" w:rsidRPr="0050649B">
              <w:rPr>
                <w:rFonts w:ascii="Arial" w:eastAsia="Calibri" w:hAnsi="Arial" w:cs="Arial"/>
                <w:sz w:val="22"/>
                <w:szCs w:val="22"/>
                <w:lang w:val="en-US" w:eastAsia="sv-SE"/>
              </w:rPr>
              <w:t xml:space="preserve">. </w:t>
            </w:r>
            <w:r w:rsidR="000320A4" w:rsidRPr="0050649B">
              <w:rPr>
                <w:rFonts w:ascii="Arial" w:eastAsia="Calibri" w:hAnsi="Arial" w:cs="Arial"/>
                <w:i/>
                <w:sz w:val="22"/>
                <w:szCs w:val="22"/>
                <w:lang w:val="en-US" w:eastAsia="sv-SE"/>
              </w:rPr>
              <w:t>Anopheles spp</w:t>
            </w:r>
            <w:r w:rsidR="000320A4" w:rsidRPr="0050649B">
              <w:rPr>
                <w:rFonts w:ascii="Arial" w:eastAsia="Calibri" w:hAnsi="Arial" w:cs="Arial"/>
                <w:sz w:val="22"/>
                <w:szCs w:val="22"/>
                <w:lang w:val="en-US" w:eastAsia="sv-SE"/>
              </w:rPr>
              <w:t xml:space="preserve">.) </w:t>
            </w:r>
            <w:r w:rsidR="000320A4" w:rsidRPr="0050649B">
              <w:rPr>
                <w:rFonts w:ascii="Arial" w:eastAsia="Calibri" w:hAnsi="Arial" w:cs="Arial"/>
                <w:sz w:val="22"/>
                <w:szCs w:val="22"/>
                <w:lang w:eastAsia="en-US"/>
              </w:rPr>
              <w:t>and sandflies (</w:t>
            </w:r>
            <w:r w:rsidR="000320A4" w:rsidRPr="0050649B">
              <w:rPr>
                <w:rFonts w:ascii="Arial" w:eastAsia="Calibri" w:hAnsi="Arial" w:cs="Arial"/>
                <w:i/>
                <w:sz w:val="22"/>
                <w:szCs w:val="22"/>
                <w:lang w:eastAsia="en-US"/>
              </w:rPr>
              <w:t>Phlebotomus spp</w:t>
            </w:r>
            <w:r w:rsidR="000320A4" w:rsidRPr="0050649B">
              <w:rPr>
                <w:rFonts w:ascii="Arial" w:eastAsia="Calibri" w:hAnsi="Arial" w:cs="Arial"/>
                <w:sz w:val="22"/>
                <w:szCs w:val="22"/>
                <w:lang w:eastAsia="en-US"/>
              </w:rPr>
              <w:t xml:space="preserve">.). </w:t>
            </w:r>
          </w:p>
          <w:p w14:paraId="2E9E21B9" w14:textId="77777777" w:rsidR="009D0AC5" w:rsidRPr="0050649B" w:rsidRDefault="00574936" w:rsidP="0050649B">
            <w:pPr>
              <w:pStyle w:val="Paragraphedeliste"/>
              <w:numPr>
                <w:ilvl w:val="0"/>
                <w:numId w:val="75"/>
              </w:numPr>
              <w:jc w:val="both"/>
              <w:rPr>
                <w:rFonts w:ascii="Arial" w:eastAsia="Calibri" w:hAnsi="Arial" w:cs="Arial"/>
                <w:sz w:val="22"/>
                <w:szCs w:val="22"/>
                <w:lang w:eastAsia="en-US"/>
              </w:rPr>
            </w:pPr>
            <w:r w:rsidRPr="0050649B">
              <w:rPr>
                <w:rFonts w:ascii="Arial" w:eastAsia="Calibri" w:hAnsi="Arial" w:cs="Arial"/>
                <w:sz w:val="22"/>
                <w:szCs w:val="22"/>
                <w:lang w:eastAsia="en-US"/>
              </w:rPr>
              <w:t xml:space="preserve">the product </w:t>
            </w:r>
            <w:r w:rsidR="000320A4" w:rsidRPr="0050649B">
              <w:rPr>
                <w:rFonts w:ascii="Arial" w:eastAsia="Calibri" w:hAnsi="Arial" w:cs="Arial"/>
                <w:sz w:val="22"/>
                <w:szCs w:val="22"/>
                <w:lang w:eastAsia="en-US"/>
              </w:rPr>
              <w:t xml:space="preserve">“Marie Rose Spray anti-moustiques – Référence 096602” of the Meta SPC 2 of the BPF </w:t>
            </w:r>
            <w:r w:rsidR="002C59A2" w:rsidRPr="0050649B">
              <w:rPr>
                <w:rFonts w:ascii="Arial" w:eastAsia="Calibri" w:hAnsi="Arial" w:cs="Arial"/>
                <w:sz w:val="22"/>
                <w:szCs w:val="22"/>
                <w:lang w:eastAsia="en-US"/>
              </w:rPr>
              <w:t xml:space="preserve">FAMILLE </w:t>
            </w:r>
            <w:r w:rsidR="00DA5108" w:rsidRPr="0050649B">
              <w:rPr>
                <w:rFonts w:ascii="Arial" w:eastAsia="Calibri" w:hAnsi="Arial" w:cs="Arial"/>
                <w:sz w:val="22"/>
                <w:szCs w:val="22"/>
                <w:lang w:eastAsia="en-US"/>
              </w:rPr>
              <w:t>JUVA RÉPULSIF INSECTES</w:t>
            </w:r>
            <w:r w:rsidR="000320A4" w:rsidRPr="0050649B">
              <w:rPr>
                <w:rFonts w:ascii="Arial" w:eastAsia="Calibri" w:hAnsi="Arial" w:cs="Arial"/>
                <w:sz w:val="22"/>
                <w:szCs w:val="22"/>
                <w:lang w:eastAsia="en-US"/>
              </w:rPr>
              <w:t xml:space="preserve"> provides a protection time up to 6.5 hours against adult mosquitoes (</w:t>
            </w:r>
            <w:r w:rsidR="000320A4" w:rsidRPr="0050649B">
              <w:rPr>
                <w:rFonts w:ascii="Arial" w:eastAsia="Calibri" w:hAnsi="Arial" w:cs="Arial"/>
                <w:i/>
                <w:sz w:val="22"/>
                <w:szCs w:val="22"/>
                <w:lang w:eastAsia="en-US"/>
              </w:rPr>
              <w:t>Culex spp., Aedes spp. Anopheles spp</w:t>
            </w:r>
            <w:r w:rsidR="000320A4" w:rsidRPr="0050649B">
              <w:rPr>
                <w:rFonts w:ascii="Arial" w:eastAsia="Calibri" w:hAnsi="Arial" w:cs="Arial"/>
                <w:sz w:val="22"/>
                <w:szCs w:val="22"/>
                <w:lang w:eastAsia="en-US"/>
              </w:rPr>
              <w:t>.)</w:t>
            </w:r>
            <w:r w:rsidR="00D74062" w:rsidRPr="0050649B">
              <w:rPr>
                <w:rFonts w:ascii="Arial" w:eastAsia="Calibri" w:hAnsi="Arial" w:cs="Arial"/>
                <w:sz w:val="22"/>
                <w:szCs w:val="22"/>
                <w:lang w:eastAsia="en-US"/>
              </w:rPr>
              <w:t xml:space="preserve"> and</w:t>
            </w:r>
            <w:r w:rsidR="000320A4" w:rsidRPr="0050649B">
              <w:rPr>
                <w:rFonts w:ascii="Arial" w:eastAsia="Calibri" w:hAnsi="Arial" w:cs="Arial"/>
                <w:sz w:val="22"/>
                <w:szCs w:val="22"/>
                <w:lang w:eastAsia="en-US"/>
              </w:rPr>
              <w:t xml:space="preserve"> </w:t>
            </w:r>
            <w:r w:rsidR="000320A4" w:rsidRPr="0050649B">
              <w:rPr>
                <w:rFonts w:ascii="Arial" w:eastAsia="Calibri" w:hAnsi="Arial" w:cs="Arial"/>
                <w:sz w:val="22"/>
                <w:szCs w:val="22"/>
                <w:lang w:eastAsia="en-US"/>
              </w:rPr>
              <w:lastRenderedPageBreak/>
              <w:t>sandflies (</w:t>
            </w:r>
            <w:r w:rsidR="000320A4" w:rsidRPr="0050649B">
              <w:rPr>
                <w:rFonts w:ascii="Arial" w:eastAsia="Calibri" w:hAnsi="Arial" w:cs="Arial"/>
                <w:i/>
                <w:sz w:val="22"/>
                <w:szCs w:val="22"/>
                <w:lang w:eastAsia="en-US"/>
              </w:rPr>
              <w:t>Phlebotomus spp</w:t>
            </w:r>
            <w:r w:rsidR="000320A4" w:rsidRPr="0050649B">
              <w:rPr>
                <w:rFonts w:ascii="Arial" w:eastAsia="Calibri" w:hAnsi="Arial" w:cs="Arial"/>
                <w:sz w:val="22"/>
                <w:szCs w:val="22"/>
                <w:lang w:eastAsia="en-US"/>
              </w:rPr>
              <w:t xml:space="preserve">.) and, up to 6 hours against adults and nymphs of the tick </w:t>
            </w:r>
            <w:r w:rsidR="000320A4" w:rsidRPr="0050649B">
              <w:rPr>
                <w:rFonts w:ascii="Arial" w:eastAsia="Calibri" w:hAnsi="Arial" w:cs="Arial"/>
                <w:i/>
                <w:sz w:val="22"/>
                <w:szCs w:val="22"/>
                <w:lang w:eastAsia="en-US"/>
              </w:rPr>
              <w:t>Ixodes ricinus</w:t>
            </w:r>
            <w:r w:rsidR="000320A4" w:rsidRPr="0050649B">
              <w:rPr>
                <w:rFonts w:ascii="Arial" w:eastAsia="Calibri" w:hAnsi="Arial" w:cs="Arial"/>
                <w:sz w:val="22"/>
                <w:szCs w:val="22"/>
                <w:lang w:eastAsia="en-US"/>
              </w:rPr>
              <w:t>.</w:t>
            </w:r>
            <w:r w:rsidR="00283A21" w:rsidRPr="0050649B">
              <w:rPr>
                <w:rFonts w:ascii="Arial" w:eastAsia="Calibri" w:hAnsi="Arial" w:cs="Arial"/>
                <w:sz w:val="22"/>
                <w:szCs w:val="22"/>
                <w:lang w:eastAsia="en-US"/>
              </w:rPr>
              <w:t xml:space="preserve"> V</w:t>
            </w:r>
            <w:r w:rsidR="009D0AC5" w:rsidRPr="0050649B">
              <w:rPr>
                <w:rFonts w:ascii="Arial" w:eastAsia="Calibri" w:hAnsi="Arial" w:cs="Arial"/>
                <w:sz w:val="22"/>
                <w:szCs w:val="22"/>
                <w:lang w:eastAsia="en-US"/>
              </w:rPr>
              <w:t xml:space="preserve">ariations </w:t>
            </w:r>
            <w:r w:rsidR="00283A21" w:rsidRPr="0050649B">
              <w:rPr>
                <w:rFonts w:ascii="Arial" w:eastAsia="Calibri" w:hAnsi="Arial" w:cs="Arial"/>
                <w:sz w:val="22"/>
                <w:szCs w:val="22"/>
                <w:lang w:eastAsia="en-US"/>
              </w:rPr>
              <w:t xml:space="preserve"> of composition within meta SPC</w:t>
            </w:r>
            <w:r w:rsidR="00007892">
              <w:rPr>
                <w:rFonts w:ascii="Arial" w:eastAsia="Calibri" w:hAnsi="Arial" w:cs="Arial"/>
                <w:sz w:val="22"/>
                <w:szCs w:val="22"/>
                <w:lang w:eastAsia="en-US"/>
              </w:rPr>
              <w:t xml:space="preserve"> </w:t>
            </w:r>
            <w:r w:rsidR="00283A21" w:rsidRPr="0050649B">
              <w:rPr>
                <w:rFonts w:ascii="Arial" w:eastAsia="Calibri" w:hAnsi="Arial" w:cs="Arial"/>
                <w:sz w:val="22"/>
                <w:szCs w:val="22"/>
                <w:lang w:eastAsia="en-US"/>
              </w:rPr>
              <w:t xml:space="preserve">2 </w:t>
            </w:r>
            <w:r w:rsidR="009D0AC5" w:rsidRPr="0050649B">
              <w:rPr>
                <w:rFonts w:ascii="Arial" w:eastAsia="Calibri" w:hAnsi="Arial" w:cs="Arial"/>
                <w:sz w:val="22"/>
                <w:szCs w:val="22"/>
                <w:lang w:eastAsia="en-US"/>
              </w:rPr>
              <w:t>are considered as limited</w:t>
            </w:r>
            <w:r w:rsidR="00283A21" w:rsidRPr="0050649B">
              <w:rPr>
                <w:rFonts w:ascii="Arial" w:eastAsia="Calibri" w:hAnsi="Arial" w:cs="Arial"/>
                <w:sz w:val="22"/>
                <w:szCs w:val="22"/>
                <w:lang w:eastAsia="en-US"/>
              </w:rPr>
              <w:t xml:space="preserve">. </w:t>
            </w:r>
            <w:r w:rsidR="009D0AC5" w:rsidRPr="0050649B">
              <w:rPr>
                <w:rFonts w:ascii="Arial" w:eastAsia="Calibri" w:hAnsi="Arial" w:cs="Arial"/>
                <w:sz w:val="22"/>
                <w:szCs w:val="22"/>
                <w:lang w:eastAsia="en-US"/>
              </w:rPr>
              <w:t xml:space="preserve">FR CA proposes to authorize </w:t>
            </w:r>
            <w:r w:rsidR="00387FC1" w:rsidRPr="0050649B">
              <w:rPr>
                <w:rFonts w:ascii="Arial" w:hAnsi="Arial" w:cs="Arial"/>
                <w:sz w:val="22"/>
                <w:szCs w:val="22"/>
                <w:lang w:val="en-US"/>
              </w:rPr>
              <w:t>all products within the meta</w:t>
            </w:r>
            <w:r w:rsidR="00387FC1" w:rsidRPr="0050649B">
              <w:rPr>
                <w:rFonts w:ascii="Arial" w:hAnsi="Arial" w:cs="Arial"/>
                <w:szCs w:val="22"/>
                <w:lang w:val="en-US"/>
              </w:rPr>
              <w:t>-</w:t>
            </w:r>
            <w:r w:rsidR="00387FC1" w:rsidRPr="0050649B">
              <w:rPr>
                <w:rFonts w:ascii="Arial" w:hAnsi="Arial" w:cs="Arial"/>
                <w:sz w:val="22"/>
                <w:szCs w:val="22"/>
                <w:lang w:val="en-US"/>
              </w:rPr>
              <w:t xml:space="preserve">SPC 2 </w:t>
            </w:r>
            <w:r w:rsidR="009D0AC5" w:rsidRPr="0050649B">
              <w:rPr>
                <w:rFonts w:ascii="Arial" w:eastAsia="Calibri" w:hAnsi="Arial" w:cs="Arial"/>
                <w:sz w:val="22"/>
                <w:szCs w:val="22"/>
                <w:lang w:eastAsia="en-US"/>
              </w:rPr>
              <w:t>meta SPC 2.</w:t>
            </w:r>
          </w:p>
          <w:p w14:paraId="03807B4C" w14:textId="77777777" w:rsidR="00574936" w:rsidRPr="001B3D9E" w:rsidRDefault="00574936" w:rsidP="001B3D9E">
            <w:pPr>
              <w:jc w:val="both"/>
              <w:rPr>
                <w:rFonts w:ascii="Arial" w:eastAsia="Calibri" w:hAnsi="Arial" w:cs="Arial"/>
                <w:sz w:val="22"/>
                <w:szCs w:val="22"/>
                <w:lang w:eastAsia="en-US"/>
              </w:rPr>
            </w:pPr>
          </w:p>
          <w:p w14:paraId="7306B1DA" w14:textId="77777777" w:rsidR="000320A4" w:rsidRPr="001B3D9E" w:rsidRDefault="000320A4" w:rsidP="001B3D9E">
            <w:pPr>
              <w:jc w:val="both"/>
              <w:rPr>
                <w:rFonts w:ascii="Arial" w:eastAsia="Calibri" w:hAnsi="Arial" w:cs="Arial"/>
                <w:sz w:val="22"/>
                <w:szCs w:val="22"/>
                <w:lang w:val="sv-SE" w:eastAsia="en-US"/>
              </w:rPr>
            </w:pPr>
            <w:r w:rsidRPr="001B3D9E">
              <w:rPr>
                <w:rFonts w:ascii="Arial" w:eastAsia="Calibri" w:hAnsi="Arial" w:cs="Arial"/>
                <w:sz w:val="22"/>
                <w:szCs w:val="22"/>
                <w:lang w:eastAsia="en-US"/>
              </w:rPr>
              <w:t>It is to be noted that no claim has been made concerning efficacy on tropical tick species, so the use efficacy of this product against ticks in tropical areas is not demonstrated.</w:t>
            </w:r>
          </w:p>
        </w:tc>
      </w:tr>
    </w:tbl>
    <w:p w14:paraId="108AA3AC" w14:textId="77777777" w:rsidR="006C1229" w:rsidRDefault="006C1229" w:rsidP="001B3D9E">
      <w:pPr>
        <w:jc w:val="both"/>
        <w:rPr>
          <w:rFonts w:ascii="Arial" w:eastAsia="Calibri" w:hAnsi="Arial" w:cs="Arial"/>
          <w:sz w:val="22"/>
          <w:szCs w:val="22"/>
          <w:lang w:val="sv-SE" w:eastAsia="en-US"/>
        </w:rPr>
      </w:pPr>
    </w:p>
    <w:p w14:paraId="31B5B349" w14:textId="77777777" w:rsidR="001C74DB" w:rsidRPr="001B3D9E" w:rsidRDefault="001C74DB" w:rsidP="001B3D9E">
      <w:pPr>
        <w:jc w:val="both"/>
        <w:rPr>
          <w:rFonts w:ascii="Arial" w:eastAsia="Calibri" w:hAnsi="Arial" w:cs="Arial"/>
          <w:sz w:val="22"/>
          <w:szCs w:val="22"/>
          <w:lang w:val="sv-SE" w:eastAsia="en-US"/>
        </w:rPr>
      </w:pPr>
    </w:p>
    <w:p w14:paraId="22ABBB08" w14:textId="77777777" w:rsidR="00FD2055" w:rsidRPr="001B3D9E" w:rsidRDefault="00FD2055" w:rsidP="0001130C">
      <w:pPr>
        <w:pStyle w:val="Titre3"/>
      </w:pPr>
      <w:bookmarkStart w:id="1512" w:name="_Toc389729040"/>
      <w:bookmarkStart w:id="1513" w:name="_Toc403472749"/>
      <w:bookmarkStart w:id="1514" w:name="_Toc403566570"/>
      <w:bookmarkStart w:id="1515" w:name="_Toc492387903"/>
      <w:bookmarkStart w:id="1516" w:name="_Toc515022611"/>
      <w:r w:rsidRPr="001B3D9E">
        <w:t>Occurrence of resistance and resistance management</w:t>
      </w:r>
      <w:bookmarkEnd w:id="1512"/>
      <w:bookmarkEnd w:id="1513"/>
      <w:bookmarkEnd w:id="1514"/>
      <w:bookmarkEnd w:id="1515"/>
      <w:bookmarkEnd w:id="1516"/>
    </w:p>
    <w:p w14:paraId="3132EEA2" w14:textId="77777777" w:rsidR="001C74DB" w:rsidRDefault="001C74DB" w:rsidP="001B3D9E">
      <w:pPr>
        <w:jc w:val="both"/>
        <w:rPr>
          <w:rFonts w:ascii="Arial" w:eastAsia="Calibri" w:hAnsi="Arial" w:cs="Arial"/>
          <w:iCs/>
          <w:sz w:val="22"/>
          <w:szCs w:val="22"/>
          <w:lang w:eastAsia="en-US"/>
        </w:rPr>
      </w:pPr>
    </w:p>
    <w:p w14:paraId="09F996B2" w14:textId="77777777" w:rsidR="002A3872" w:rsidRPr="001B3D9E" w:rsidRDefault="002A3872" w:rsidP="001B3D9E">
      <w:pPr>
        <w:jc w:val="both"/>
        <w:rPr>
          <w:rFonts w:ascii="Arial" w:eastAsia="Calibri" w:hAnsi="Arial" w:cs="Arial"/>
          <w:iCs/>
          <w:sz w:val="22"/>
          <w:szCs w:val="22"/>
          <w:lang w:eastAsia="en-US"/>
        </w:rPr>
      </w:pPr>
      <w:r w:rsidRPr="001B3D9E">
        <w:rPr>
          <w:rFonts w:ascii="Arial" w:eastAsia="Calibri" w:hAnsi="Arial" w:cs="Arial"/>
          <w:iCs/>
          <w:sz w:val="22"/>
          <w:szCs w:val="22"/>
          <w:lang w:eastAsia="en-US"/>
        </w:rPr>
        <w:t>Resistance to IR3535 is not reported up to date in the scientific literature.</w:t>
      </w:r>
    </w:p>
    <w:p w14:paraId="4716D5F9" w14:textId="77777777" w:rsidR="002A3872" w:rsidRPr="001B3D9E" w:rsidRDefault="002A3872" w:rsidP="001B3D9E">
      <w:pPr>
        <w:jc w:val="both"/>
        <w:rPr>
          <w:rFonts w:ascii="Arial" w:eastAsia="Calibri" w:hAnsi="Arial" w:cs="Arial"/>
          <w:iCs/>
          <w:sz w:val="22"/>
          <w:szCs w:val="22"/>
          <w:lang w:eastAsia="en-US"/>
        </w:rPr>
      </w:pPr>
    </w:p>
    <w:p w14:paraId="521B8AD9" w14:textId="77777777" w:rsidR="002A3872" w:rsidRPr="001B3D9E" w:rsidRDefault="002A3872" w:rsidP="001B3D9E">
      <w:p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 xml:space="preserve">To ensure a satisfactory level of efficacy and avoid the development of resistance in susceptible insect populations, the following </w:t>
      </w:r>
      <w:r w:rsidR="00356C03" w:rsidRPr="001B3D9E">
        <w:rPr>
          <w:rFonts w:ascii="Arial" w:eastAsia="Calibri" w:hAnsi="Arial" w:cs="Arial"/>
          <w:iCs/>
          <w:sz w:val="22"/>
          <w:szCs w:val="22"/>
          <w:lang w:val="sv-SE" w:eastAsia="en-US"/>
        </w:rPr>
        <w:t xml:space="preserve">general </w:t>
      </w:r>
      <w:r w:rsidRPr="001B3D9E">
        <w:rPr>
          <w:rFonts w:ascii="Arial" w:eastAsia="Calibri" w:hAnsi="Arial" w:cs="Arial"/>
          <w:iCs/>
          <w:sz w:val="22"/>
          <w:szCs w:val="22"/>
          <w:lang w:val="sv-SE" w:eastAsia="en-US"/>
        </w:rPr>
        <w:t xml:space="preserve">recommendations have to be implemented: </w:t>
      </w:r>
    </w:p>
    <w:p w14:paraId="05AA7510" w14:textId="77777777" w:rsidR="002A3872" w:rsidRPr="001B3D9E" w:rsidRDefault="002A3872" w:rsidP="001B3D9E">
      <w:pPr>
        <w:pStyle w:val="Paragraphedeliste"/>
        <w:numPr>
          <w:ilvl w:val="0"/>
          <w:numId w:val="5"/>
        </w:num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Always read the label or leaflet before use and follow all the instructions provided.</w:t>
      </w:r>
    </w:p>
    <w:p w14:paraId="77598C33" w14:textId="77777777" w:rsidR="002A3872" w:rsidRPr="001B3D9E" w:rsidRDefault="002A3872" w:rsidP="001B3D9E">
      <w:pPr>
        <w:pStyle w:val="Paragraphedeliste"/>
        <w:numPr>
          <w:ilvl w:val="0"/>
          <w:numId w:val="5"/>
        </w:num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Respect the recommended application doses.</w:t>
      </w:r>
    </w:p>
    <w:p w14:paraId="416472DE" w14:textId="77777777" w:rsidR="002A3872" w:rsidRPr="001B3D9E" w:rsidRDefault="002A3872" w:rsidP="001B3D9E">
      <w:pPr>
        <w:pStyle w:val="Paragraphedeliste"/>
        <w:numPr>
          <w:ilvl w:val="0"/>
          <w:numId w:val="5"/>
        </w:numPr>
        <w:jc w:val="both"/>
        <w:rPr>
          <w:rFonts w:ascii="Arial" w:eastAsia="Calibri" w:hAnsi="Arial" w:cs="Arial"/>
          <w:iCs/>
          <w:sz w:val="22"/>
          <w:szCs w:val="22"/>
          <w:lang w:val="sv-SE" w:eastAsia="en-US"/>
        </w:rPr>
      </w:pPr>
      <w:r w:rsidRPr="001B3D9E">
        <w:rPr>
          <w:rFonts w:ascii="Arial" w:eastAsia="Calibri" w:hAnsi="Arial" w:cs="Arial"/>
          <w:iCs/>
          <w:sz w:val="22"/>
          <w:szCs w:val="22"/>
          <w:lang w:val="sv-SE" w:eastAsia="en-US"/>
        </w:rPr>
        <w:t>The users should inform the registration holder if the treatment is ineffective.</w:t>
      </w:r>
    </w:p>
    <w:p w14:paraId="45978FAE" w14:textId="77777777" w:rsidR="002A3872" w:rsidRPr="001B3D9E" w:rsidRDefault="002A3872" w:rsidP="001B3D9E">
      <w:pPr>
        <w:jc w:val="both"/>
        <w:rPr>
          <w:rFonts w:ascii="Arial" w:eastAsia="Calibri" w:hAnsi="Arial" w:cs="Arial"/>
          <w:iCs/>
          <w:sz w:val="22"/>
          <w:szCs w:val="22"/>
          <w:lang w:val="sv-SE" w:eastAsia="en-US"/>
        </w:rPr>
      </w:pPr>
    </w:p>
    <w:p w14:paraId="626FE8AA" w14:textId="77777777" w:rsidR="00D61BEE" w:rsidRDefault="00D61BEE" w:rsidP="001B3D9E">
      <w:pPr>
        <w:jc w:val="both"/>
        <w:rPr>
          <w:rFonts w:ascii="Arial" w:eastAsia="Calibri" w:hAnsi="Arial" w:cs="Arial"/>
          <w:iCs/>
          <w:sz w:val="22"/>
          <w:szCs w:val="22"/>
          <w:lang w:val="sv-SE" w:eastAsia="en-US"/>
        </w:rPr>
      </w:pPr>
      <w:r w:rsidRPr="00D61BEE">
        <w:rPr>
          <w:rFonts w:ascii="Arial" w:eastAsia="Calibri" w:hAnsi="Arial" w:cs="Arial"/>
          <w:iCs/>
          <w:sz w:val="22"/>
          <w:szCs w:val="22"/>
          <w:lang w:val="sv-SE" w:eastAsia="en-US"/>
        </w:rPr>
        <w:t>Considering the importance of this active substance in vector control, the authorisation holder has to implement a monitoring of scientific literature toward the active substance IR3535. Results of this assessment must be submitted to the Competent Authorities (CA) or other appointed bodies involved in resistance management every 5 years.</w:t>
      </w:r>
    </w:p>
    <w:p w14:paraId="7A3DB585" w14:textId="77777777" w:rsidR="002A3872" w:rsidRDefault="002A3872" w:rsidP="001B3D9E">
      <w:pPr>
        <w:jc w:val="both"/>
        <w:rPr>
          <w:rFonts w:ascii="Arial" w:eastAsia="Calibri" w:hAnsi="Arial" w:cs="Arial"/>
          <w:iCs/>
          <w:sz w:val="22"/>
          <w:szCs w:val="22"/>
          <w:lang w:val="sv-SE" w:eastAsia="en-US"/>
        </w:rPr>
      </w:pPr>
    </w:p>
    <w:p w14:paraId="2C69A182" w14:textId="77777777" w:rsidR="00387FC1" w:rsidRPr="001B3D9E" w:rsidRDefault="00387FC1" w:rsidP="001B3D9E">
      <w:pPr>
        <w:jc w:val="both"/>
        <w:rPr>
          <w:rFonts w:ascii="Arial" w:eastAsia="Calibri" w:hAnsi="Arial" w:cs="Arial"/>
          <w:iCs/>
          <w:sz w:val="22"/>
          <w:szCs w:val="22"/>
          <w:lang w:val="sv-SE" w:eastAsia="en-US"/>
        </w:rPr>
      </w:pPr>
    </w:p>
    <w:p w14:paraId="6B65CB2B" w14:textId="77777777" w:rsidR="002A3872" w:rsidRPr="001B3D9E" w:rsidRDefault="002A3872" w:rsidP="0001130C">
      <w:pPr>
        <w:pStyle w:val="Titre3"/>
      </w:pPr>
      <w:bookmarkStart w:id="1517" w:name="_Toc389725203"/>
      <w:bookmarkStart w:id="1518" w:name="_Toc389726195"/>
      <w:bookmarkStart w:id="1519" w:name="_Toc389727247"/>
      <w:bookmarkStart w:id="1520" w:name="_Toc389727605"/>
      <w:bookmarkStart w:id="1521" w:name="_Toc389727964"/>
      <w:bookmarkStart w:id="1522" w:name="_Toc389728323"/>
      <w:bookmarkStart w:id="1523" w:name="_Toc389728683"/>
      <w:bookmarkStart w:id="1524" w:name="_Toc389729041"/>
      <w:bookmarkStart w:id="1525" w:name="_Toc389725204"/>
      <w:bookmarkStart w:id="1526" w:name="_Toc389726196"/>
      <w:bookmarkStart w:id="1527" w:name="_Toc389727248"/>
      <w:bookmarkStart w:id="1528" w:name="_Toc389727606"/>
      <w:bookmarkStart w:id="1529" w:name="_Toc389727965"/>
      <w:bookmarkStart w:id="1530" w:name="_Toc389728324"/>
      <w:bookmarkStart w:id="1531" w:name="_Toc389728684"/>
      <w:bookmarkStart w:id="1532" w:name="_Toc389729042"/>
      <w:bookmarkStart w:id="1533" w:name="_Toc389729043"/>
      <w:bookmarkStart w:id="1534" w:name="_Toc403472750"/>
      <w:bookmarkStart w:id="1535" w:name="_Toc403566571"/>
      <w:bookmarkStart w:id="1536" w:name="_Toc421091496"/>
      <w:bookmarkStart w:id="1537" w:name="_Toc492387904"/>
      <w:bookmarkStart w:id="1538" w:name="_Toc515022612"/>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sidRPr="001B3D9E">
        <w:t>Known limitations</w:t>
      </w:r>
      <w:bookmarkEnd w:id="1533"/>
      <w:bookmarkEnd w:id="1534"/>
      <w:bookmarkEnd w:id="1535"/>
      <w:bookmarkEnd w:id="1536"/>
      <w:bookmarkEnd w:id="1537"/>
      <w:bookmarkEnd w:id="1538"/>
    </w:p>
    <w:p w14:paraId="3B3033BF" w14:textId="77777777" w:rsidR="002A3872" w:rsidRPr="001B3D9E" w:rsidRDefault="002A3872" w:rsidP="001B3D9E">
      <w:pPr>
        <w:jc w:val="both"/>
        <w:rPr>
          <w:rFonts w:ascii="Arial" w:eastAsia="Calibri" w:hAnsi="Arial" w:cs="Arial"/>
          <w:iCs/>
          <w:sz w:val="22"/>
          <w:szCs w:val="22"/>
          <w:lang w:eastAsia="en-US"/>
        </w:rPr>
      </w:pPr>
      <w:r w:rsidRPr="001B3D9E">
        <w:rPr>
          <w:rFonts w:ascii="Arial" w:eastAsia="Calibri" w:hAnsi="Arial" w:cs="Arial"/>
          <w:iCs/>
          <w:sz w:val="22"/>
          <w:szCs w:val="22"/>
          <w:lang w:eastAsia="en-US"/>
        </w:rPr>
        <w:t>None</w:t>
      </w:r>
    </w:p>
    <w:p w14:paraId="433DFB6E" w14:textId="77777777" w:rsidR="00561FD1" w:rsidRPr="001B3D9E" w:rsidRDefault="00561FD1" w:rsidP="001B3D9E">
      <w:pPr>
        <w:jc w:val="both"/>
        <w:rPr>
          <w:rFonts w:ascii="Arial" w:eastAsia="Calibri" w:hAnsi="Arial" w:cs="Arial"/>
          <w:iCs/>
          <w:sz w:val="22"/>
          <w:szCs w:val="22"/>
          <w:lang w:eastAsia="en-US"/>
        </w:rPr>
      </w:pPr>
    </w:p>
    <w:p w14:paraId="3BE38B05" w14:textId="77777777" w:rsidR="002A3872" w:rsidRPr="001B3D9E" w:rsidRDefault="002A3872" w:rsidP="0001130C">
      <w:pPr>
        <w:pStyle w:val="Titre3"/>
      </w:pPr>
      <w:bookmarkStart w:id="1539" w:name="_Toc389725206"/>
      <w:bookmarkStart w:id="1540" w:name="_Toc389726198"/>
      <w:bookmarkStart w:id="1541" w:name="_Toc389727250"/>
      <w:bookmarkStart w:id="1542" w:name="_Toc389727608"/>
      <w:bookmarkStart w:id="1543" w:name="_Toc389727967"/>
      <w:bookmarkStart w:id="1544" w:name="_Toc389728326"/>
      <w:bookmarkStart w:id="1545" w:name="_Toc389728686"/>
      <w:bookmarkStart w:id="1546" w:name="_Toc389729044"/>
      <w:bookmarkStart w:id="1547" w:name="_Toc389729045"/>
      <w:bookmarkStart w:id="1548" w:name="_Toc403472751"/>
      <w:bookmarkStart w:id="1549" w:name="_Toc403566572"/>
      <w:bookmarkStart w:id="1550" w:name="_Toc421091497"/>
      <w:bookmarkStart w:id="1551" w:name="_Toc492387905"/>
      <w:bookmarkStart w:id="1552" w:name="_Toc515022613"/>
      <w:bookmarkEnd w:id="1539"/>
      <w:bookmarkEnd w:id="1540"/>
      <w:bookmarkEnd w:id="1541"/>
      <w:bookmarkEnd w:id="1542"/>
      <w:bookmarkEnd w:id="1543"/>
      <w:bookmarkEnd w:id="1544"/>
      <w:bookmarkEnd w:id="1545"/>
      <w:bookmarkEnd w:id="1546"/>
      <w:r w:rsidRPr="001B3D9E">
        <w:t>Evaluation of the label claims</w:t>
      </w:r>
      <w:bookmarkEnd w:id="1547"/>
      <w:bookmarkEnd w:id="1548"/>
      <w:bookmarkEnd w:id="1549"/>
      <w:bookmarkEnd w:id="1550"/>
      <w:bookmarkEnd w:id="1551"/>
      <w:bookmarkEnd w:id="1552"/>
    </w:p>
    <w:p w14:paraId="2359136A" w14:textId="77777777" w:rsidR="00806338" w:rsidRDefault="00806338" w:rsidP="001B3D9E">
      <w:pPr>
        <w:jc w:val="both"/>
        <w:rPr>
          <w:rFonts w:ascii="Arial" w:eastAsia="Calibri" w:hAnsi="Arial" w:cs="Arial"/>
          <w:sz w:val="22"/>
          <w:szCs w:val="22"/>
          <w:lang w:val="en-US" w:eastAsia="sv-SE"/>
        </w:rPr>
      </w:pPr>
    </w:p>
    <w:p w14:paraId="2B4A7FC2" w14:textId="77777777" w:rsidR="000320A4" w:rsidRPr="001B3D9E" w:rsidRDefault="000320A4" w:rsidP="001B3D9E">
      <w:pPr>
        <w:jc w:val="both"/>
        <w:rPr>
          <w:rFonts w:ascii="Arial" w:eastAsia="Calibri" w:hAnsi="Arial" w:cs="Arial"/>
          <w:sz w:val="22"/>
          <w:szCs w:val="22"/>
          <w:lang w:val="en-US" w:eastAsia="sv-SE"/>
        </w:rPr>
      </w:pPr>
      <w:r w:rsidRPr="001B3D9E">
        <w:rPr>
          <w:rFonts w:ascii="Arial" w:eastAsia="Calibri" w:hAnsi="Arial" w:cs="Arial"/>
          <w:sz w:val="22"/>
          <w:szCs w:val="22"/>
          <w:lang w:val="en-US" w:eastAsia="sv-SE"/>
        </w:rPr>
        <w:t>French competent authorities (FR CA) conclude that data presented in the dossier demonstrate that:</w:t>
      </w:r>
    </w:p>
    <w:p w14:paraId="6413FC6F" w14:textId="77777777" w:rsidR="00356C03" w:rsidRPr="0001130C" w:rsidRDefault="000320A4" w:rsidP="0001130C">
      <w:pPr>
        <w:pStyle w:val="Paragraphedeliste"/>
        <w:numPr>
          <w:ilvl w:val="0"/>
          <w:numId w:val="70"/>
        </w:numPr>
        <w:jc w:val="both"/>
        <w:rPr>
          <w:rFonts w:ascii="Arial" w:eastAsia="Calibri" w:hAnsi="Arial" w:cs="Arial"/>
          <w:sz w:val="22"/>
          <w:szCs w:val="22"/>
          <w:lang w:val="en-US" w:eastAsia="sv-SE"/>
        </w:rPr>
      </w:pPr>
      <w:r w:rsidRPr="0001130C">
        <w:rPr>
          <w:rFonts w:ascii="Arial" w:eastAsia="Calibri" w:hAnsi="Arial" w:cs="Arial"/>
          <w:sz w:val="22"/>
          <w:szCs w:val="22"/>
          <w:lang w:val="en-US" w:eastAsia="sv-SE"/>
        </w:rPr>
        <w:t xml:space="preserve">the </w:t>
      </w:r>
      <w:r w:rsidR="00356C03" w:rsidRPr="0001130C">
        <w:rPr>
          <w:rFonts w:ascii="Arial" w:eastAsia="Calibri" w:hAnsi="Arial" w:cs="Arial"/>
          <w:sz w:val="22"/>
          <w:szCs w:val="22"/>
          <w:lang w:val="en-US" w:eastAsia="sv-SE"/>
        </w:rPr>
        <w:t xml:space="preserve">product of the </w:t>
      </w:r>
      <w:r w:rsidRPr="0001130C">
        <w:rPr>
          <w:rFonts w:ascii="Arial" w:eastAsia="Calibri" w:hAnsi="Arial" w:cs="Arial"/>
          <w:sz w:val="22"/>
          <w:szCs w:val="22"/>
          <w:lang w:val="en-US" w:eastAsia="sv-SE"/>
        </w:rPr>
        <w:t xml:space="preserve">Meta SPC 1 of the BPF </w:t>
      </w:r>
      <w:r w:rsidR="002C59A2" w:rsidRPr="0001130C">
        <w:rPr>
          <w:rFonts w:ascii="Arial" w:eastAsia="Calibri" w:hAnsi="Arial" w:cs="Arial"/>
          <w:sz w:val="22"/>
          <w:szCs w:val="22"/>
          <w:lang w:val="en-US" w:eastAsia="sv-SE"/>
        </w:rPr>
        <w:t xml:space="preserve">FAMILLE </w:t>
      </w:r>
      <w:r w:rsidRPr="0001130C">
        <w:rPr>
          <w:rFonts w:ascii="Arial" w:eastAsia="Calibri" w:hAnsi="Arial" w:cs="Arial"/>
          <w:sz w:val="22"/>
          <w:szCs w:val="22"/>
          <w:lang w:val="en-US" w:eastAsia="sv-SE"/>
        </w:rPr>
        <w:t xml:space="preserve">JUVA </w:t>
      </w:r>
      <w:r w:rsidR="00DA5108" w:rsidRPr="0001130C">
        <w:rPr>
          <w:rFonts w:ascii="Arial" w:eastAsia="Calibri" w:hAnsi="Arial" w:cs="Arial"/>
          <w:sz w:val="22"/>
          <w:szCs w:val="22"/>
          <w:lang w:val="en-US" w:eastAsia="sv-SE"/>
        </w:rPr>
        <w:t xml:space="preserve">RÉPULSIF INSECTES </w:t>
      </w:r>
      <w:r w:rsidRPr="0001130C">
        <w:rPr>
          <w:rFonts w:ascii="Arial" w:eastAsia="Calibri" w:hAnsi="Arial" w:cs="Arial"/>
          <w:sz w:val="22"/>
          <w:szCs w:val="22"/>
          <w:lang w:val="en-US" w:eastAsia="sv-SE"/>
        </w:rPr>
        <w:t>provides a protection time up to 7 hours against adult mosquitoes (</w:t>
      </w:r>
      <w:r w:rsidRPr="0001130C">
        <w:rPr>
          <w:rFonts w:ascii="Arial" w:eastAsia="Calibri" w:hAnsi="Arial" w:cs="Arial"/>
          <w:i/>
          <w:sz w:val="22"/>
          <w:szCs w:val="22"/>
          <w:lang w:val="en-US" w:eastAsia="sv-SE"/>
        </w:rPr>
        <w:t>Culex spp., Aedes spp., Anopheles spp.</w:t>
      </w:r>
      <w:r w:rsidRPr="0001130C">
        <w:rPr>
          <w:rFonts w:ascii="Arial" w:eastAsia="Calibri" w:hAnsi="Arial" w:cs="Arial"/>
          <w:sz w:val="22"/>
          <w:szCs w:val="22"/>
          <w:lang w:val="en-US" w:eastAsia="sv-SE"/>
        </w:rPr>
        <w:t>) and sandflies (</w:t>
      </w:r>
      <w:r w:rsidRPr="0001130C">
        <w:rPr>
          <w:rFonts w:ascii="Arial" w:eastAsia="Calibri" w:hAnsi="Arial" w:cs="Arial"/>
          <w:i/>
          <w:sz w:val="22"/>
          <w:szCs w:val="22"/>
          <w:lang w:val="en-US" w:eastAsia="sv-SE"/>
        </w:rPr>
        <w:t>Phlebotomus spp.</w:t>
      </w:r>
      <w:r w:rsidRPr="0001130C">
        <w:rPr>
          <w:rFonts w:ascii="Arial" w:eastAsia="Calibri" w:hAnsi="Arial" w:cs="Arial"/>
          <w:sz w:val="22"/>
          <w:szCs w:val="22"/>
          <w:lang w:val="en-US" w:eastAsia="sv-SE"/>
        </w:rPr>
        <w:t xml:space="preserve">). </w:t>
      </w:r>
    </w:p>
    <w:p w14:paraId="6DC808AF" w14:textId="77777777" w:rsidR="00387FC1" w:rsidRPr="001B3D9E" w:rsidRDefault="00387FC1" w:rsidP="001B3D9E">
      <w:pPr>
        <w:jc w:val="both"/>
        <w:rPr>
          <w:rFonts w:ascii="Arial" w:eastAsia="Calibri" w:hAnsi="Arial" w:cs="Arial"/>
          <w:sz w:val="22"/>
          <w:szCs w:val="22"/>
          <w:lang w:val="en-US" w:eastAsia="sv-SE"/>
        </w:rPr>
      </w:pPr>
    </w:p>
    <w:p w14:paraId="2E022407" w14:textId="49EE7F9A" w:rsidR="000320A4" w:rsidRPr="0001130C" w:rsidRDefault="000320A4" w:rsidP="0001130C">
      <w:pPr>
        <w:pStyle w:val="Paragraphedeliste"/>
        <w:numPr>
          <w:ilvl w:val="0"/>
          <w:numId w:val="70"/>
        </w:numPr>
        <w:jc w:val="both"/>
        <w:rPr>
          <w:rFonts w:ascii="Arial" w:eastAsia="Calibri" w:hAnsi="Arial" w:cs="Arial"/>
          <w:sz w:val="22"/>
          <w:szCs w:val="22"/>
          <w:lang w:val="en-US" w:eastAsia="sv-SE"/>
        </w:rPr>
      </w:pPr>
      <w:r w:rsidRPr="0001130C">
        <w:rPr>
          <w:rFonts w:ascii="Arial" w:eastAsia="Calibri" w:hAnsi="Arial" w:cs="Arial"/>
          <w:sz w:val="22"/>
          <w:szCs w:val="22"/>
          <w:lang w:val="en-US" w:eastAsia="sv-SE"/>
        </w:rPr>
        <w:t xml:space="preserve">the </w:t>
      </w:r>
      <w:r w:rsidR="00DA5108" w:rsidRPr="0001130C">
        <w:rPr>
          <w:rFonts w:ascii="Arial" w:eastAsia="Calibri" w:hAnsi="Arial" w:cs="Arial"/>
          <w:sz w:val="22"/>
          <w:szCs w:val="22"/>
          <w:lang w:val="en-US" w:eastAsia="sv-SE"/>
        </w:rPr>
        <w:t>product</w:t>
      </w:r>
      <w:r w:rsidR="00DB4B0D" w:rsidRPr="0001130C">
        <w:rPr>
          <w:rFonts w:ascii="Arial" w:eastAsia="Calibri" w:hAnsi="Arial" w:cs="Arial"/>
          <w:sz w:val="22"/>
          <w:szCs w:val="22"/>
          <w:lang w:val="en-US" w:eastAsia="sv-SE"/>
        </w:rPr>
        <w:t xml:space="preserve">s of the </w:t>
      </w:r>
      <w:r w:rsidRPr="0001130C">
        <w:rPr>
          <w:rFonts w:ascii="Arial" w:eastAsia="Calibri" w:hAnsi="Arial" w:cs="Arial"/>
          <w:sz w:val="22"/>
          <w:szCs w:val="22"/>
          <w:lang w:val="en-US" w:eastAsia="sv-SE"/>
        </w:rPr>
        <w:t xml:space="preserve">Meta SPC 2 of the BPF </w:t>
      </w:r>
      <w:r w:rsidR="002C59A2" w:rsidRPr="0001130C">
        <w:rPr>
          <w:rFonts w:ascii="Arial" w:eastAsia="Calibri" w:hAnsi="Arial" w:cs="Arial"/>
          <w:sz w:val="22"/>
          <w:szCs w:val="22"/>
          <w:lang w:val="en-US" w:eastAsia="sv-SE"/>
        </w:rPr>
        <w:t xml:space="preserve">FAMILLE </w:t>
      </w:r>
      <w:r w:rsidRPr="0001130C">
        <w:rPr>
          <w:rFonts w:ascii="Arial" w:eastAsia="Calibri" w:hAnsi="Arial" w:cs="Arial"/>
          <w:sz w:val="22"/>
          <w:szCs w:val="22"/>
          <w:lang w:val="en-US" w:eastAsia="sv-SE"/>
        </w:rPr>
        <w:t xml:space="preserve">JUVA </w:t>
      </w:r>
      <w:r w:rsidR="00DA5108" w:rsidRPr="0001130C">
        <w:rPr>
          <w:rFonts w:ascii="Arial" w:eastAsia="Calibri" w:hAnsi="Arial" w:cs="Arial"/>
          <w:sz w:val="22"/>
          <w:szCs w:val="22"/>
          <w:lang w:val="en-US" w:eastAsia="sv-SE"/>
        </w:rPr>
        <w:t xml:space="preserve">RÉPULSIF INSECTES </w:t>
      </w:r>
      <w:r w:rsidRPr="0001130C">
        <w:rPr>
          <w:rFonts w:ascii="Arial" w:eastAsia="Calibri" w:hAnsi="Arial" w:cs="Arial"/>
          <w:sz w:val="22"/>
          <w:szCs w:val="22"/>
          <w:lang w:val="en-US" w:eastAsia="sv-SE"/>
        </w:rPr>
        <w:t>provides a protection time up to 6.5 hours against adult mosquitoes (</w:t>
      </w:r>
      <w:r w:rsidRPr="0001130C">
        <w:rPr>
          <w:rFonts w:ascii="Arial" w:eastAsia="Calibri" w:hAnsi="Arial" w:cs="Arial"/>
          <w:i/>
          <w:sz w:val="22"/>
          <w:szCs w:val="22"/>
          <w:lang w:val="en-US" w:eastAsia="sv-SE"/>
        </w:rPr>
        <w:t>Culex spp</w:t>
      </w:r>
      <w:r w:rsidRPr="0001130C">
        <w:rPr>
          <w:rFonts w:ascii="Arial" w:eastAsia="Calibri" w:hAnsi="Arial" w:cs="Arial"/>
          <w:sz w:val="22"/>
          <w:szCs w:val="22"/>
          <w:lang w:val="en-US" w:eastAsia="sv-SE"/>
        </w:rPr>
        <w:t xml:space="preserve">., </w:t>
      </w:r>
      <w:r w:rsidRPr="0001130C">
        <w:rPr>
          <w:rFonts w:ascii="Arial" w:eastAsia="Calibri" w:hAnsi="Arial" w:cs="Arial"/>
          <w:i/>
          <w:sz w:val="22"/>
          <w:szCs w:val="22"/>
          <w:lang w:val="en-US" w:eastAsia="sv-SE"/>
        </w:rPr>
        <w:t>Aedes spp</w:t>
      </w:r>
      <w:r w:rsidRPr="0001130C">
        <w:rPr>
          <w:rFonts w:ascii="Arial" w:eastAsia="Calibri" w:hAnsi="Arial" w:cs="Arial"/>
          <w:sz w:val="22"/>
          <w:szCs w:val="22"/>
          <w:lang w:val="en-US" w:eastAsia="sv-SE"/>
        </w:rPr>
        <w:t xml:space="preserve">. </w:t>
      </w:r>
      <w:r w:rsidRPr="0001130C">
        <w:rPr>
          <w:rFonts w:ascii="Arial" w:eastAsia="Calibri" w:hAnsi="Arial" w:cs="Arial"/>
          <w:i/>
          <w:sz w:val="22"/>
          <w:szCs w:val="22"/>
          <w:lang w:val="en-US" w:eastAsia="sv-SE"/>
        </w:rPr>
        <w:t>Anopheles spp</w:t>
      </w:r>
      <w:r w:rsidRPr="0001130C">
        <w:rPr>
          <w:rFonts w:ascii="Arial" w:eastAsia="Calibri" w:hAnsi="Arial" w:cs="Arial"/>
          <w:sz w:val="22"/>
          <w:szCs w:val="22"/>
          <w:lang w:val="en-US" w:eastAsia="sv-SE"/>
        </w:rPr>
        <w:t>.), 7 hours against adult sandflies (</w:t>
      </w:r>
      <w:r w:rsidRPr="0001130C">
        <w:rPr>
          <w:rFonts w:ascii="Arial" w:eastAsia="Calibri" w:hAnsi="Arial" w:cs="Arial"/>
          <w:i/>
          <w:sz w:val="22"/>
          <w:szCs w:val="22"/>
          <w:lang w:val="en-US" w:eastAsia="sv-SE"/>
        </w:rPr>
        <w:t>Phlebotomus spp.</w:t>
      </w:r>
      <w:r w:rsidRPr="0001130C">
        <w:rPr>
          <w:rFonts w:ascii="Arial" w:eastAsia="Calibri" w:hAnsi="Arial" w:cs="Arial"/>
          <w:sz w:val="22"/>
          <w:szCs w:val="22"/>
          <w:lang w:val="en-US" w:eastAsia="sv-SE"/>
        </w:rPr>
        <w:t xml:space="preserve">) and, up to 6 hours against adults and nymphs of the tick </w:t>
      </w:r>
      <w:r w:rsidRPr="0001130C">
        <w:rPr>
          <w:rFonts w:ascii="Arial" w:eastAsia="Calibri" w:hAnsi="Arial" w:cs="Arial"/>
          <w:i/>
          <w:sz w:val="22"/>
          <w:szCs w:val="22"/>
          <w:lang w:val="en-US" w:eastAsia="sv-SE"/>
        </w:rPr>
        <w:t>Ixodes ricinus</w:t>
      </w:r>
      <w:r w:rsidRPr="0001130C">
        <w:rPr>
          <w:rFonts w:ascii="Arial" w:eastAsia="Calibri" w:hAnsi="Arial" w:cs="Arial"/>
          <w:sz w:val="22"/>
          <w:szCs w:val="22"/>
          <w:lang w:val="en-US" w:eastAsia="sv-SE"/>
        </w:rPr>
        <w:t>.</w:t>
      </w:r>
    </w:p>
    <w:p w14:paraId="232CDD29" w14:textId="77777777" w:rsidR="00DB4B0D" w:rsidRPr="001B3D9E" w:rsidRDefault="00DB4B0D" w:rsidP="001B3D9E">
      <w:pPr>
        <w:jc w:val="both"/>
        <w:rPr>
          <w:rFonts w:ascii="Arial" w:eastAsia="Calibri" w:hAnsi="Arial" w:cs="Arial"/>
          <w:sz w:val="22"/>
          <w:szCs w:val="22"/>
          <w:lang w:val="en-US" w:eastAsia="sv-SE"/>
        </w:rPr>
      </w:pPr>
    </w:p>
    <w:p w14:paraId="0B2D45B7" w14:textId="77777777" w:rsidR="000320A4" w:rsidRPr="001B3D9E" w:rsidRDefault="00DB4B0D" w:rsidP="001B3D9E">
      <w:pPr>
        <w:jc w:val="both"/>
        <w:rPr>
          <w:rFonts w:ascii="Arial" w:eastAsia="Calibri" w:hAnsi="Arial" w:cs="Arial"/>
          <w:sz w:val="22"/>
          <w:szCs w:val="22"/>
          <w:lang w:val="en-US" w:eastAsia="sv-SE"/>
        </w:rPr>
      </w:pPr>
      <w:r>
        <w:rPr>
          <w:rFonts w:ascii="Arial" w:eastAsia="Calibri" w:hAnsi="Arial" w:cs="Arial"/>
          <w:sz w:val="22"/>
          <w:szCs w:val="22"/>
          <w:lang w:val="en-US" w:eastAsia="sv-SE"/>
        </w:rPr>
        <w:t>N</w:t>
      </w:r>
      <w:r w:rsidR="000320A4" w:rsidRPr="001B3D9E">
        <w:rPr>
          <w:rFonts w:ascii="Arial" w:eastAsia="Calibri" w:hAnsi="Arial" w:cs="Arial"/>
          <w:sz w:val="22"/>
          <w:szCs w:val="22"/>
          <w:lang w:val="en-US" w:eastAsia="sv-SE"/>
        </w:rPr>
        <w:t>o claim has been made concerning efficacy on tropical tick species, so the efficacy of this product against ticks in tropical areas is not demonstrated.</w:t>
      </w:r>
    </w:p>
    <w:p w14:paraId="62D82C75" w14:textId="77777777" w:rsidR="000320A4" w:rsidRPr="001B3D9E" w:rsidRDefault="000320A4" w:rsidP="001B3D9E">
      <w:pPr>
        <w:jc w:val="both"/>
        <w:rPr>
          <w:rFonts w:ascii="Arial" w:eastAsia="Calibri" w:hAnsi="Arial" w:cs="Arial"/>
          <w:sz w:val="22"/>
          <w:szCs w:val="22"/>
          <w:highlight w:val="yellow"/>
          <w:lang w:val="en-US" w:eastAsia="sv-SE"/>
        </w:rPr>
      </w:pPr>
    </w:p>
    <w:p w14:paraId="1A2E8070" w14:textId="77777777" w:rsidR="000320A4" w:rsidRPr="001B3D9E" w:rsidRDefault="000320A4" w:rsidP="001B3D9E">
      <w:pPr>
        <w:jc w:val="both"/>
        <w:rPr>
          <w:rFonts w:ascii="Arial" w:eastAsia="Calibri" w:hAnsi="Arial" w:cs="Arial"/>
          <w:sz w:val="22"/>
          <w:szCs w:val="22"/>
          <w:lang w:val="en-US" w:eastAsia="sv-SE"/>
        </w:rPr>
      </w:pPr>
      <w:r w:rsidRPr="001B3D9E">
        <w:rPr>
          <w:rFonts w:ascii="Arial" w:eastAsia="Calibri" w:hAnsi="Arial" w:cs="Arial"/>
          <w:sz w:val="22"/>
          <w:szCs w:val="22"/>
          <w:lang w:val="en-US" w:eastAsia="sv-SE"/>
        </w:rPr>
        <w:t xml:space="preserve">The application rates validated are the following: </w:t>
      </w:r>
    </w:p>
    <w:p w14:paraId="05020CCD" w14:textId="77777777" w:rsidR="000320A4" w:rsidRPr="001B3D9E" w:rsidRDefault="000320A4" w:rsidP="001B3D9E">
      <w:pPr>
        <w:numPr>
          <w:ilvl w:val="0"/>
          <w:numId w:val="8"/>
        </w:numPr>
        <w:contextualSpacing/>
        <w:jc w:val="both"/>
        <w:rPr>
          <w:rFonts w:ascii="Arial" w:eastAsia="Calibri" w:hAnsi="Arial" w:cs="Arial"/>
          <w:sz w:val="22"/>
          <w:szCs w:val="22"/>
          <w:lang w:val="en-US" w:eastAsia="sv-SE"/>
        </w:rPr>
      </w:pPr>
      <w:r w:rsidRPr="001B3D9E">
        <w:rPr>
          <w:rFonts w:ascii="Arial" w:eastAsia="Calibri" w:hAnsi="Arial" w:cs="Arial"/>
          <w:sz w:val="22"/>
          <w:szCs w:val="22"/>
          <w:u w:val="single"/>
          <w:lang w:val="en-US" w:eastAsia="sv-SE"/>
        </w:rPr>
        <w:t>Meta SPC 1 (aerosol formulation for skin application)</w:t>
      </w:r>
      <w:r w:rsidRPr="001B3D9E">
        <w:rPr>
          <w:rFonts w:ascii="Arial" w:eastAsia="Calibri" w:hAnsi="Arial" w:cs="Arial"/>
          <w:sz w:val="22"/>
          <w:szCs w:val="22"/>
          <w:lang w:val="en-US" w:eastAsia="sv-SE"/>
        </w:rPr>
        <w:t>:</w:t>
      </w:r>
    </w:p>
    <w:p w14:paraId="3AB1CC38" w14:textId="77777777" w:rsidR="000320A4" w:rsidRPr="001B3D9E" w:rsidRDefault="000320A4" w:rsidP="001B3D9E">
      <w:pPr>
        <w:jc w:val="both"/>
        <w:rPr>
          <w:rFonts w:ascii="Arial" w:eastAsia="Calibri" w:hAnsi="Arial" w:cs="Arial"/>
          <w:sz w:val="22"/>
          <w:szCs w:val="22"/>
          <w:lang w:val="en-US" w:eastAsia="sv-SE"/>
        </w:rPr>
      </w:pPr>
      <w:r w:rsidRPr="001B3D9E">
        <w:rPr>
          <w:rFonts w:ascii="Arial" w:eastAsia="Calibri" w:hAnsi="Arial" w:cs="Arial"/>
          <w:sz w:val="22"/>
          <w:szCs w:val="22"/>
          <w:lang w:val="en-US" w:eastAsia="sv-SE"/>
        </w:rPr>
        <w:t>Mosquitoes (</w:t>
      </w:r>
      <w:r w:rsidRPr="001B3D9E">
        <w:rPr>
          <w:rFonts w:ascii="Arial" w:eastAsia="Calibri" w:hAnsi="Arial" w:cs="Arial"/>
          <w:i/>
          <w:sz w:val="22"/>
          <w:szCs w:val="22"/>
          <w:lang w:val="en-US" w:eastAsia="sv-SE"/>
        </w:rPr>
        <w:t>Culex spp</w:t>
      </w:r>
      <w:r w:rsidRPr="001B3D9E">
        <w:rPr>
          <w:rFonts w:ascii="Arial" w:eastAsia="Calibri" w:hAnsi="Arial" w:cs="Arial"/>
          <w:sz w:val="22"/>
          <w:szCs w:val="22"/>
          <w:lang w:val="en-US" w:eastAsia="sv-SE"/>
        </w:rPr>
        <w:t xml:space="preserve">., </w:t>
      </w:r>
      <w:r w:rsidRPr="001B3D9E">
        <w:rPr>
          <w:rFonts w:ascii="Arial" w:eastAsia="Calibri" w:hAnsi="Arial" w:cs="Arial"/>
          <w:i/>
          <w:sz w:val="22"/>
          <w:szCs w:val="22"/>
          <w:lang w:val="en-US" w:eastAsia="sv-SE"/>
        </w:rPr>
        <w:t>Aedes spp</w:t>
      </w:r>
      <w:r w:rsidRPr="001B3D9E">
        <w:rPr>
          <w:rFonts w:ascii="Arial" w:eastAsia="Calibri" w:hAnsi="Arial" w:cs="Arial"/>
          <w:sz w:val="22"/>
          <w:szCs w:val="22"/>
          <w:lang w:val="en-US" w:eastAsia="sv-SE"/>
        </w:rPr>
        <w:t>.</w:t>
      </w:r>
      <w:r w:rsidR="009A220D" w:rsidRPr="001B3D9E">
        <w:rPr>
          <w:rFonts w:ascii="Arial" w:eastAsia="Calibri" w:hAnsi="Arial" w:cs="Arial"/>
          <w:sz w:val="22"/>
          <w:szCs w:val="22"/>
          <w:lang w:val="en-US" w:eastAsia="sv-SE"/>
        </w:rPr>
        <w:t>,</w:t>
      </w:r>
      <w:r w:rsidRPr="001B3D9E">
        <w:rPr>
          <w:rFonts w:ascii="Arial" w:eastAsia="Calibri" w:hAnsi="Arial" w:cs="Arial"/>
          <w:sz w:val="22"/>
          <w:szCs w:val="22"/>
          <w:lang w:val="en-US" w:eastAsia="sv-SE"/>
        </w:rPr>
        <w:t xml:space="preserve"> </w:t>
      </w:r>
      <w:r w:rsidRPr="001B3D9E">
        <w:rPr>
          <w:rFonts w:ascii="Arial" w:eastAsia="Calibri" w:hAnsi="Arial" w:cs="Arial"/>
          <w:i/>
          <w:sz w:val="22"/>
          <w:szCs w:val="22"/>
          <w:lang w:val="en-US" w:eastAsia="sv-SE"/>
        </w:rPr>
        <w:t>Anopheles spp</w:t>
      </w:r>
      <w:r w:rsidRPr="001B3D9E">
        <w:rPr>
          <w:rFonts w:ascii="Arial" w:eastAsia="Calibri" w:hAnsi="Arial" w:cs="Arial"/>
          <w:sz w:val="22"/>
          <w:szCs w:val="22"/>
          <w:lang w:val="en-US" w:eastAsia="sv-SE"/>
        </w:rPr>
        <w:t>.), adult stage: 5.83 g/m²</w:t>
      </w:r>
    </w:p>
    <w:p w14:paraId="51F45F94" w14:textId="77777777" w:rsidR="000320A4" w:rsidRPr="001B3D9E" w:rsidRDefault="000320A4" w:rsidP="001B3D9E">
      <w:pPr>
        <w:jc w:val="both"/>
        <w:rPr>
          <w:rFonts w:ascii="Arial" w:eastAsia="Calibri" w:hAnsi="Arial" w:cs="Arial"/>
          <w:sz w:val="22"/>
          <w:szCs w:val="22"/>
          <w:lang w:val="en-US" w:eastAsia="sv-SE"/>
        </w:rPr>
      </w:pPr>
      <w:r w:rsidRPr="001B3D9E">
        <w:rPr>
          <w:rFonts w:ascii="Arial" w:eastAsia="Calibri" w:hAnsi="Arial" w:cs="Arial"/>
          <w:sz w:val="22"/>
          <w:szCs w:val="22"/>
          <w:lang w:val="en-US" w:eastAsia="sv-SE"/>
        </w:rPr>
        <w:t>Sandflies (</w:t>
      </w:r>
      <w:r w:rsidRPr="001B3D9E">
        <w:rPr>
          <w:rFonts w:ascii="Arial" w:eastAsia="Calibri" w:hAnsi="Arial" w:cs="Arial"/>
          <w:i/>
          <w:sz w:val="22"/>
          <w:szCs w:val="22"/>
          <w:lang w:val="en-US" w:eastAsia="sv-SE"/>
        </w:rPr>
        <w:t>Phlebotomus spp</w:t>
      </w:r>
      <w:r w:rsidRPr="001B3D9E">
        <w:rPr>
          <w:rFonts w:ascii="Arial" w:eastAsia="Calibri" w:hAnsi="Arial" w:cs="Arial"/>
          <w:sz w:val="22"/>
          <w:szCs w:val="22"/>
          <w:lang w:val="en-US" w:eastAsia="sv-SE"/>
        </w:rPr>
        <w:t>.), adult stage: 5.83 g/m²</w:t>
      </w:r>
    </w:p>
    <w:p w14:paraId="27038570" w14:textId="77777777" w:rsidR="000320A4" w:rsidRPr="001B3D9E" w:rsidRDefault="000320A4" w:rsidP="001B3D9E">
      <w:pPr>
        <w:jc w:val="both"/>
        <w:rPr>
          <w:rFonts w:ascii="Arial" w:eastAsia="Calibri" w:hAnsi="Arial" w:cs="Arial"/>
          <w:sz w:val="22"/>
          <w:szCs w:val="22"/>
          <w:highlight w:val="yellow"/>
          <w:lang w:val="en-US" w:eastAsia="sv-SE"/>
        </w:rPr>
      </w:pPr>
    </w:p>
    <w:p w14:paraId="4D22D6E7" w14:textId="77777777" w:rsidR="000320A4" w:rsidRPr="001B3D9E" w:rsidRDefault="000320A4" w:rsidP="001B3D9E">
      <w:pPr>
        <w:numPr>
          <w:ilvl w:val="0"/>
          <w:numId w:val="8"/>
        </w:numPr>
        <w:contextualSpacing/>
        <w:jc w:val="both"/>
        <w:rPr>
          <w:rFonts w:ascii="Arial" w:eastAsia="Calibri" w:hAnsi="Arial" w:cs="Arial"/>
          <w:sz w:val="22"/>
          <w:szCs w:val="22"/>
          <w:lang w:val="en-US" w:eastAsia="sv-SE"/>
        </w:rPr>
      </w:pPr>
      <w:r w:rsidRPr="001B3D9E">
        <w:rPr>
          <w:rFonts w:ascii="Arial" w:eastAsia="Calibri" w:hAnsi="Arial" w:cs="Arial"/>
          <w:sz w:val="22"/>
          <w:szCs w:val="22"/>
          <w:u w:val="single"/>
          <w:lang w:val="en-US" w:eastAsia="sv-SE"/>
        </w:rPr>
        <w:t>Meta SPC 2 (spray formulation for skin application)</w:t>
      </w:r>
      <w:r w:rsidRPr="001B3D9E">
        <w:rPr>
          <w:rFonts w:ascii="Arial" w:eastAsia="Calibri" w:hAnsi="Arial" w:cs="Arial"/>
          <w:sz w:val="22"/>
          <w:szCs w:val="22"/>
          <w:lang w:val="en-US" w:eastAsia="sv-SE"/>
        </w:rPr>
        <w:t>:</w:t>
      </w:r>
    </w:p>
    <w:p w14:paraId="4C9B451E" w14:textId="77777777" w:rsidR="000320A4" w:rsidRPr="0001130C" w:rsidRDefault="000320A4" w:rsidP="0001130C">
      <w:pPr>
        <w:pStyle w:val="Paragraphedeliste"/>
        <w:numPr>
          <w:ilvl w:val="0"/>
          <w:numId w:val="71"/>
        </w:numPr>
        <w:jc w:val="both"/>
        <w:rPr>
          <w:rFonts w:ascii="Arial" w:eastAsia="Calibri" w:hAnsi="Arial" w:cs="Arial"/>
          <w:sz w:val="22"/>
          <w:szCs w:val="22"/>
          <w:lang w:val="en-US" w:eastAsia="sv-SE"/>
        </w:rPr>
      </w:pPr>
      <w:r w:rsidRPr="0001130C">
        <w:rPr>
          <w:rFonts w:ascii="Arial" w:eastAsia="Calibri" w:hAnsi="Arial" w:cs="Arial"/>
          <w:sz w:val="22"/>
          <w:szCs w:val="22"/>
          <w:lang w:val="en-US" w:eastAsia="sv-SE"/>
        </w:rPr>
        <w:t>Mosquitoes (</w:t>
      </w:r>
      <w:r w:rsidRPr="0001130C">
        <w:rPr>
          <w:rFonts w:ascii="Arial" w:eastAsia="Calibri" w:hAnsi="Arial" w:cs="Arial"/>
          <w:i/>
          <w:sz w:val="22"/>
          <w:szCs w:val="22"/>
          <w:lang w:val="en-US" w:eastAsia="sv-SE"/>
        </w:rPr>
        <w:t>Culex spp</w:t>
      </w:r>
      <w:r w:rsidRPr="0001130C">
        <w:rPr>
          <w:rFonts w:ascii="Arial" w:eastAsia="Calibri" w:hAnsi="Arial" w:cs="Arial"/>
          <w:sz w:val="22"/>
          <w:szCs w:val="22"/>
          <w:lang w:val="en-US" w:eastAsia="sv-SE"/>
        </w:rPr>
        <w:t xml:space="preserve">., </w:t>
      </w:r>
      <w:r w:rsidRPr="0001130C">
        <w:rPr>
          <w:rFonts w:ascii="Arial" w:eastAsia="Calibri" w:hAnsi="Arial" w:cs="Arial"/>
          <w:i/>
          <w:sz w:val="22"/>
          <w:szCs w:val="22"/>
          <w:lang w:val="en-US" w:eastAsia="sv-SE"/>
        </w:rPr>
        <w:t>Aedes spp</w:t>
      </w:r>
      <w:r w:rsidRPr="0001130C">
        <w:rPr>
          <w:rFonts w:ascii="Arial" w:eastAsia="Calibri" w:hAnsi="Arial" w:cs="Arial"/>
          <w:sz w:val="22"/>
          <w:szCs w:val="22"/>
          <w:lang w:val="en-US" w:eastAsia="sv-SE"/>
        </w:rPr>
        <w:t xml:space="preserve">. </w:t>
      </w:r>
      <w:r w:rsidRPr="0001130C">
        <w:rPr>
          <w:rFonts w:ascii="Arial" w:eastAsia="Calibri" w:hAnsi="Arial" w:cs="Arial"/>
          <w:i/>
          <w:sz w:val="22"/>
          <w:szCs w:val="22"/>
          <w:lang w:val="en-US" w:eastAsia="sv-SE"/>
        </w:rPr>
        <w:t>Anopheles spp</w:t>
      </w:r>
      <w:r w:rsidRPr="0001130C">
        <w:rPr>
          <w:rFonts w:ascii="Arial" w:eastAsia="Calibri" w:hAnsi="Arial" w:cs="Arial"/>
          <w:sz w:val="22"/>
          <w:szCs w:val="22"/>
          <w:lang w:val="en-US" w:eastAsia="sv-SE"/>
        </w:rPr>
        <w:t>.), adult stage: 5.83 g/m²</w:t>
      </w:r>
    </w:p>
    <w:p w14:paraId="7BB76AA2" w14:textId="77777777" w:rsidR="000320A4" w:rsidRPr="0001130C" w:rsidRDefault="000320A4" w:rsidP="0001130C">
      <w:pPr>
        <w:pStyle w:val="Paragraphedeliste"/>
        <w:numPr>
          <w:ilvl w:val="0"/>
          <w:numId w:val="71"/>
        </w:numPr>
        <w:jc w:val="both"/>
        <w:rPr>
          <w:rFonts w:ascii="Arial" w:eastAsia="Calibri" w:hAnsi="Arial" w:cs="Arial"/>
          <w:sz w:val="22"/>
          <w:szCs w:val="22"/>
          <w:lang w:val="en-US" w:eastAsia="sv-SE"/>
        </w:rPr>
      </w:pPr>
      <w:r w:rsidRPr="0001130C">
        <w:rPr>
          <w:rFonts w:ascii="Arial" w:eastAsia="Calibri" w:hAnsi="Arial" w:cs="Arial"/>
          <w:sz w:val="22"/>
          <w:szCs w:val="22"/>
          <w:lang w:val="en-US" w:eastAsia="sv-SE"/>
        </w:rPr>
        <w:t>Sandflies (</w:t>
      </w:r>
      <w:r w:rsidRPr="0001130C">
        <w:rPr>
          <w:rFonts w:ascii="Arial" w:eastAsia="Calibri" w:hAnsi="Arial" w:cs="Arial"/>
          <w:i/>
          <w:sz w:val="22"/>
          <w:szCs w:val="22"/>
          <w:lang w:val="en-US" w:eastAsia="sv-SE"/>
        </w:rPr>
        <w:t>Phlebotomus spp</w:t>
      </w:r>
      <w:r w:rsidRPr="0001130C">
        <w:rPr>
          <w:rFonts w:ascii="Arial" w:eastAsia="Calibri" w:hAnsi="Arial" w:cs="Arial"/>
          <w:sz w:val="22"/>
          <w:szCs w:val="22"/>
          <w:lang w:val="en-US" w:eastAsia="sv-SE"/>
        </w:rPr>
        <w:t>.), adult stage: 5.83 g/m²</w:t>
      </w:r>
    </w:p>
    <w:p w14:paraId="4682C7C8" w14:textId="5DA21CEC" w:rsidR="000320A4" w:rsidRPr="0001130C" w:rsidRDefault="000320A4" w:rsidP="0001130C">
      <w:pPr>
        <w:pStyle w:val="Paragraphedeliste"/>
        <w:numPr>
          <w:ilvl w:val="0"/>
          <w:numId w:val="71"/>
        </w:numPr>
        <w:jc w:val="both"/>
        <w:rPr>
          <w:rFonts w:ascii="Arial" w:eastAsia="Calibri" w:hAnsi="Arial" w:cs="Arial"/>
          <w:sz w:val="22"/>
          <w:szCs w:val="22"/>
          <w:lang w:val="sv-SE" w:eastAsia="sv-SE"/>
        </w:rPr>
      </w:pPr>
      <w:r w:rsidRPr="0001130C">
        <w:rPr>
          <w:rFonts w:ascii="Arial" w:eastAsia="Calibri" w:hAnsi="Arial" w:cs="Arial"/>
          <w:sz w:val="22"/>
          <w:szCs w:val="22"/>
          <w:lang w:val="en-US" w:eastAsia="sv-SE"/>
        </w:rPr>
        <w:lastRenderedPageBreak/>
        <w:t>Ticks (</w:t>
      </w:r>
      <w:r w:rsidRPr="0001130C">
        <w:rPr>
          <w:rFonts w:ascii="Arial" w:eastAsia="Calibri" w:hAnsi="Arial" w:cs="Arial"/>
          <w:i/>
          <w:sz w:val="22"/>
          <w:szCs w:val="22"/>
          <w:lang w:val="en-US" w:eastAsia="sv-SE"/>
        </w:rPr>
        <w:t>Ixodes ricinus</w:t>
      </w:r>
      <w:r w:rsidRPr="0001130C">
        <w:rPr>
          <w:rFonts w:ascii="Arial" w:eastAsia="Calibri" w:hAnsi="Arial" w:cs="Arial"/>
          <w:sz w:val="22"/>
          <w:szCs w:val="22"/>
          <w:lang w:val="en-US" w:eastAsia="sv-SE"/>
        </w:rPr>
        <w:t>), adult and nymph stages: 7.</w:t>
      </w:r>
      <w:r w:rsidR="00D74062" w:rsidRPr="0001130C">
        <w:rPr>
          <w:rFonts w:ascii="Arial" w:eastAsia="Calibri" w:hAnsi="Arial" w:cs="Arial"/>
          <w:sz w:val="22"/>
          <w:szCs w:val="22"/>
          <w:lang w:val="en-US" w:eastAsia="sv-SE"/>
        </w:rPr>
        <w:t>5</w:t>
      </w:r>
      <w:r w:rsidRPr="0001130C">
        <w:rPr>
          <w:rFonts w:ascii="Arial" w:eastAsia="Calibri" w:hAnsi="Arial" w:cs="Arial"/>
          <w:sz w:val="22"/>
          <w:szCs w:val="22"/>
          <w:lang w:val="en-US" w:eastAsia="sv-SE"/>
        </w:rPr>
        <w:t xml:space="preserve"> g/m²</w:t>
      </w:r>
    </w:p>
    <w:p w14:paraId="2237121C" w14:textId="77777777" w:rsidR="000320A4" w:rsidRDefault="000320A4" w:rsidP="001B3D9E">
      <w:pPr>
        <w:jc w:val="both"/>
        <w:rPr>
          <w:rFonts w:ascii="Arial" w:eastAsia="Calibri" w:hAnsi="Arial" w:cs="Arial"/>
          <w:sz w:val="22"/>
          <w:szCs w:val="22"/>
          <w:lang w:val="sv-SE" w:eastAsia="sv-SE"/>
        </w:rPr>
      </w:pPr>
    </w:p>
    <w:p w14:paraId="35BE7678" w14:textId="77777777" w:rsidR="00DB4B0D" w:rsidRPr="001B3D9E" w:rsidRDefault="00DB4B0D" w:rsidP="001B3D9E">
      <w:pPr>
        <w:jc w:val="both"/>
        <w:rPr>
          <w:rFonts w:ascii="Arial" w:eastAsia="Calibri" w:hAnsi="Arial" w:cs="Arial"/>
          <w:sz w:val="22"/>
          <w:szCs w:val="22"/>
          <w:lang w:val="sv-SE" w:eastAsia="sv-SE"/>
        </w:rPr>
      </w:pPr>
    </w:p>
    <w:p w14:paraId="66D39935" w14:textId="77777777" w:rsidR="000320A4" w:rsidRPr="001B3D9E" w:rsidRDefault="000320A4" w:rsidP="001B3D9E">
      <w:pPr>
        <w:jc w:val="both"/>
        <w:rPr>
          <w:rFonts w:ascii="Arial" w:eastAsia="Calibri" w:hAnsi="Arial" w:cs="Arial"/>
          <w:b/>
          <w:i/>
          <w:sz w:val="22"/>
          <w:szCs w:val="22"/>
          <w:lang w:val="sv-SE" w:eastAsia="sv-SE"/>
        </w:rPr>
      </w:pPr>
      <w:r w:rsidRPr="001B3D9E">
        <w:rPr>
          <w:rFonts w:ascii="Arial" w:eastAsia="Calibri" w:hAnsi="Arial" w:cs="Arial"/>
          <w:b/>
          <w:i/>
          <w:sz w:val="22"/>
          <w:szCs w:val="22"/>
          <w:lang w:val="sv-SE" w:eastAsia="sv-SE"/>
        </w:rPr>
        <w:t>Conditions of use linked to efficacy assessment</w:t>
      </w:r>
    </w:p>
    <w:p w14:paraId="5EA96842" w14:textId="77777777" w:rsidR="000320A4" w:rsidRPr="001B3D9E" w:rsidRDefault="000320A4" w:rsidP="001B3D9E">
      <w:pPr>
        <w:numPr>
          <w:ilvl w:val="0"/>
          <w:numId w:val="7"/>
        </w:numPr>
        <w:suppressAutoHyphens/>
        <w:autoSpaceDE w:val="0"/>
        <w:ind w:left="426"/>
        <w:jc w:val="both"/>
        <w:rPr>
          <w:rFonts w:ascii="Arial" w:eastAsia="Calibri" w:hAnsi="Arial" w:cs="Arial"/>
          <w:sz w:val="22"/>
          <w:szCs w:val="22"/>
          <w:lang w:val="en-US" w:eastAsia="sv-SE"/>
        </w:rPr>
      </w:pPr>
      <w:r w:rsidRPr="001B3D9E">
        <w:rPr>
          <w:rFonts w:ascii="Arial" w:eastAsia="Calibri" w:hAnsi="Arial" w:cs="Arial"/>
          <w:sz w:val="22"/>
          <w:szCs w:val="22"/>
          <w:lang w:val="en-US" w:eastAsia="sv-SE"/>
        </w:rPr>
        <w:t>Always read the label or leaflet before use and follow all the instructions provided.</w:t>
      </w:r>
    </w:p>
    <w:p w14:paraId="24119C4C" w14:textId="77777777" w:rsidR="000320A4" w:rsidRPr="001B3D9E" w:rsidRDefault="000320A4" w:rsidP="001B3D9E">
      <w:pPr>
        <w:numPr>
          <w:ilvl w:val="0"/>
          <w:numId w:val="7"/>
        </w:numPr>
        <w:suppressAutoHyphens/>
        <w:autoSpaceDE w:val="0"/>
        <w:ind w:left="426"/>
        <w:jc w:val="both"/>
        <w:rPr>
          <w:rFonts w:ascii="Arial" w:eastAsia="Calibri" w:hAnsi="Arial" w:cs="Arial"/>
          <w:sz w:val="22"/>
          <w:szCs w:val="22"/>
          <w:lang w:val="en-US" w:eastAsia="sv-SE"/>
        </w:rPr>
      </w:pPr>
      <w:r w:rsidRPr="001B3D9E">
        <w:rPr>
          <w:rFonts w:ascii="Arial" w:eastAsia="Calibri" w:hAnsi="Arial" w:cs="Arial"/>
          <w:sz w:val="22"/>
          <w:szCs w:val="22"/>
          <w:lang w:val="en-US" w:eastAsia="sv-SE"/>
        </w:rPr>
        <w:t>Respect the recommended application doses.</w:t>
      </w:r>
    </w:p>
    <w:p w14:paraId="52A5CDCD" w14:textId="77777777" w:rsidR="000320A4" w:rsidRPr="001B3D9E" w:rsidRDefault="000320A4" w:rsidP="001B3D9E">
      <w:pPr>
        <w:numPr>
          <w:ilvl w:val="0"/>
          <w:numId w:val="7"/>
        </w:numPr>
        <w:suppressAutoHyphens/>
        <w:autoSpaceDE w:val="0"/>
        <w:ind w:left="426"/>
        <w:jc w:val="both"/>
        <w:rPr>
          <w:rFonts w:ascii="Arial" w:eastAsia="Calibri" w:hAnsi="Arial" w:cs="Arial"/>
          <w:sz w:val="22"/>
          <w:szCs w:val="22"/>
          <w:lang w:val="en-US" w:eastAsia="sv-SE"/>
        </w:rPr>
      </w:pPr>
      <w:r w:rsidRPr="001B3D9E">
        <w:rPr>
          <w:rFonts w:ascii="Arial" w:eastAsia="Calibri" w:hAnsi="Arial" w:cs="Arial"/>
          <w:sz w:val="22"/>
          <w:szCs w:val="22"/>
          <w:lang w:val="en-US" w:eastAsia="sv-SE"/>
        </w:rPr>
        <w:t>Retreat after water exposure without exceeding the maximal recommended application number.</w:t>
      </w:r>
    </w:p>
    <w:p w14:paraId="3DD5022C" w14:textId="77777777" w:rsidR="000320A4" w:rsidRPr="001B3D9E" w:rsidRDefault="00D61BEE" w:rsidP="0001130C">
      <w:pPr>
        <w:numPr>
          <w:ilvl w:val="0"/>
          <w:numId w:val="7"/>
        </w:numPr>
        <w:suppressAutoHyphens/>
        <w:autoSpaceDE w:val="0"/>
        <w:ind w:left="426"/>
        <w:jc w:val="both"/>
        <w:rPr>
          <w:rFonts w:ascii="Arial" w:eastAsia="Calibri" w:hAnsi="Arial" w:cs="Arial"/>
          <w:sz w:val="22"/>
          <w:szCs w:val="22"/>
          <w:lang w:val="en-US" w:eastAsia="sv-SE"/>
        </w:rPr>
      </w:pPr>
      <w:r w:rsidRPr="00D61BEE">
        <w:rPr>
          <w:rFonts w:ascii="Arial" w:eastAsia="Calibri" w:hAnsi="Arial" w:cs="Arial"/>
          <w:sz w:val="22"/>
          <w:szCs w:val="22"/>
          <w:lang w:val="en-US" w:eastAsia="sv-SE"/>
        </w:rPr>
        <w:t>The user should inform the registration holder if the treatment is ineffective</w:t>
      </w:r>
      <w:r w:rsidR="000320A4" w:rsidRPr="001B3D9E">
        <w:rPr>
          <w:rFonts w:ascii="Arial" w:eastAsia="Calibri" w:hAnsi="Arial" w:cs="Arial"/>
          <w:sz w:val="22"/>
          <w:szCs w:val="22"/>
          <w:lang w:val="sv-SE" w:eastAsia="sv-SE"/>
        </w:rPr>
        <w:t>.</w:t>
      </w:r>
    </w:p>
    <w:p w14:paraId="2FC11D83" w14:textId="77777777" w:rsidR="00743078" w:rsidRPr="00743078" w:rsidRDefault="00743078" w:rsidP="00743078">
      <w:pPr>
        <w:numPr>
          <w:ilvl w:val="0"/>
          <w:numId w:val="7"/>
        </w:numPr>
        <w:suppressAutoHyphens/>
        <w:autoSpaceDE w:val="0"/>
        <w:ind w:left="426"/>
        <w:jc w:val="both"/>
        <w:rPr>
          <w:rFonts w:ascii="Arial" w:eastAsia="Calibri" w:hAnsi="Arial" w:cs="Arial"/>
          <w:sz w:val="22"/>
          <w:szCs w:val="22"/>
          <w:lang w:val="en-US" w:eastAsia="sv-SE"/>
        </w:rPr>
      </w:pPr>
      <w:r w:rsidRPr="00743078">
        <w:rPr>
          <w:rFonts w:ascii="Arial" w:eastAsia="Calibri" w:hAnsi="Arial" w:cs="Arial"/>
          <w:sz w:val="22"/>
          <w:szCs w:val="22"/>
          <w:lang w:val="en-US" w:eastAsia="sv-SE"/>
        </w:rPr>
        <w:t>The use of the product with other repellent products is not recommended.</w:t>
      </w:r>
    </w:p>
    <w:p w14:paraId="1E960807" w14:textId="77777777" w:rsidR="00743078" w:rsidRDefault="00743078" w:rsidP="00743078">
      <w:pPr>
        <w:numPr>
          <w:ilvl w:val="0"/>
          <w:numId w:val="7"/>
        </w:numPr>
        <w:suppressAutoHyphens/>
        <w:autoSpaceDE w:val="0"/>
        <w:ind w:left="426"/>
        <w:jc w:val="both"/>
        <w:rPr>
          <w:rFonts w:ascii="Arial" w:eastAsia="Calibri" w:hAnsi="Arial" w:cs="Arial"/>
          <w:sz w:val="22"/>
          <w:szCs w:val="22"/>
          <w:lang w:val="en-US" w:eastAsia="sv-SE"/>
        </w:rPr>
      </w:pPr>
      <w:r w:rsidRPr="00743078">
        <w:rPr>
          <w:rFonts w:ascii="Arial" w:eastAsia="Calibri" w:hAnsi="Arial" w:cs="Arial"/>
          <w:sz w:val="22"/>
          <w:szCs w:val="22"/>
          <w:lang w:val="en-US" w:eastAsia="sv-SE"/>
        </w:rPr>
        <w:t>In case of a concomitant use of the product with sunscreen), first apply the sunscreen and wait 20 minutes before the application of the product.</w:t>
      </w:r>
    </w:p>
    <w:p w14:paraId="7CBEBB6C" w14:textId="77777777" w:rsidR="00743078" w:rsidRDefault="00743078" w:rsidP="00743078">
      <w:pPr>
        <w:numPr>
          <w:ilvl w:val="0"/>
          <w:numId w:val="7"/>
        </w:numPr>
        <w:suppressAutoHyphens/>
        <w:autoSpaceDE w:val="0"/>
        <w:ind w:left="426"/>
        <w:jc w:val="both"/>
        <w:rPr>
          <w:rFonts w:ascii="Arial" w:eastAsia="Calibri" w:hAnsi="Arial" w:cs="Arial"/>
          <w:sz w:val="22"/>
          <w:szCs w:val="22"/>
          <w:lang w:val="en-US" w:eastAsia="sv-SE"/>
        </w:rPr>
      </w:pPr>
      <w:r w:rsidRPr="003B481C">
        <w:rPr>
          <w:rFonts w:ascii="Arial" w:eastAsia="Calibri" w:hAnsi="Arial" w:cs="Arial"/>
          <w:sz w:val="22"/>
          <w:szCs w:val="22"/>
          <w:lang w:val="en-US" w:eastAsia="sv-SE"/>
        </w:rPr>
        <w:t xml:space="preserve">The protection time is only indicative. Environmental factors (e.g. high temperature, wind velocity) can </w:t>
      </w:r>
      <w:r w:rsidR="00283A21">
        <w:rPr>
          <w:rFonts w:ascii="Arial" w:eastAsia="Calibri" w:hAnsi="Arial" w:cs="Arial"/>
          <w:sz w:val="22"/>
          <w:szCs w:val="22"/>
          <w:lang w:val="en-US" w:eastAsia="sv-SE"/>
        </w:rPr>
        <w:t>modify</w:t>
      </w:r>
      <w:r w:rsidRPr="003B481C">
        <w:rPr>
          <w:rFonts w:ascii="Arial" w:eastAsia="Calibri" w:hAnsi="Arial" w:cs="Arial"/>
          <w:sz w:val="22"/>
          <w:szCs w:val="22"/>
          <w:lang w:val="en-US" w:eastAsia="sv-SE"/>
        </w:rPr>
        <w:t xml:space="preserve"> it.</w:t>
      </w:r>
    </w:p>
    <w:p w14:paraId="3C2917FE" w14:textId="77777777" w:rsidR="00743078" w:rsidRPr="00743078" w:rsidRDefault="00743078" w:rsidP="0001130C">
      <w:pPr>
        <w:suppressAutoHyphens/>
        <w:autoSpaceDE w:val="0"/>
        <w:jc w:val="both"/>
        <w:rPr>
          <w:rFonts w:ascii="Arial" w:eastAsia="Calibri" w:hAnsi="Arial" w:cs="Arial"/>
          <w:sz w:val="22"/>
          <w:szCs w:val="22"/>
          <w:lang w:val="en-US" w:eastAsia="sv-SE"/>
        </w:rPr>
      </w:pPr>
    </w:p>
    <w:p w14:paraId="0F8A4B8F" w14:textId="77777777" w:rsidR="002A3872" w:rsidRPr="001B3D9E" w:rsidRDefault="002A3872" w:rsidP="0001130C">
      <w:pPr>
        <w:pStyle w:val="Paragraphedeliste"/>
        <w:rPr>
          <w:rFonts w:eastAsia="Calibri"/>
          <w:bCs/>
          <w:i/>
          <w:caps/>
          <w:lang w:val="en-US" w:eastAsia="en-US"/>
        </w:rPr>
      </w:pPr>
    </w:p>
    <w:p w14:paraId="47817016" w14:textId="77777777" w:rsidR="002A3872" w:rsidRPr="001B3D9E" w:rsidRDefault="002A3872" w:rsidP="0001130C">
      <w:pPr>
        <w:pStyle w:val="Titre3"/>
      </w:pPr>
      <w:bookmarkStart w:id="1553" w:name="_Toc389729046"/>
      <w:bookmarkStart w:id="1554" w:name="_Toc403472752"/>
      <w:bookmarkStart w:id="1555" w:name="_Toc403566573"/>
      <w:bookmarkStart w:id="1556" w:name="_Toc421091498"/>
      <w:bookmarkStart w:id="1557" w:name="_Toc492387906"/>
      <w:bookmarkStart w:id="1558" w:name="_Toc515022614"/>
      <w:r w:rsidRPr="001B3D9E">
        <w:t>Relevant information if the product is intended to be authorised for use with other biocidal product(s)</w:t>
      </w:r>
      <w:bookmarkEnd w:id="1553"/>
      <w:bookmarkEnd w:id="1554"/>
      <w:bookmarkEnd w:id="1555"/>
      <w:bookmarkEnd w:id="1556"/>
      <w:bookmarkEnd w:id="1557"/>
      <w:bookmarkEnd w:id="1558"/>
    </w:p>
    <w:p w14:paraId="4BB5CC3D" w14:textId="77777777" w:rsidR="00007892" w:rsidRDefault="00007892" w:rsidP="00AF7CD6">
      <w:pPr>
        <w:pStyle w:val="Absatz"/>
        <w:ind w:left="0"/>
        <w:jc w:val="both"/>
        <w:rPr>
          <w:rFonts w:ascii="Arial" w:hAnsi="Arial" w:cs="Arial"/>
          <w:sz w:val="22"/>
          <w:szCs w:val="22"/>
          <w:lang w:val="en-US"/>
        </w:rPr>
      </w:pPr>
    </w:p>
    <w:p w14:paraId="18692E9B" w14:textId="77777777" w:rsidR="00041723" w:rsidRPr="001B3D9E" w:rsidRDefault="002F7525" w:rsidP="00AF7CD6">
      <w:pPr>
        <w:pStyle w:val="Absatz"/>
        <w:ind w:left="0"/>
        <w:jc w:val="both"/>
        <w:rPr>
          <w:rFonts w:ascii="Arial" w:hAnsi="Arial" w:cs="Arial"/>
          <w:sz w:val="22"/>
          <w:szCs w:val="22"/>
          <w:lang w:val="en-US"/>
        </w:rPr>
      </w:pPr>
      <w:r w:rsidRPr="001B3D9E">
        <w:rPr>
          <w:rFonts w:ascii="Arial" w:hAnsi="Arial" w:cs="Arial"/>
          <w:sz w:val="22"/>
          <w:szCs w:val="22"/>
          <w:lang w:val="en-US"/>
        </w:rPr>
        <w:t>The biocidal products are not inte</w:t>
      </w:r>
      <w:r w:rsidR="00342750">
        <w:rPr>
          <w:rFonts w:ascii="Arial" w:hAnsi="Arial" w:cs="Arial"/>
          <w:sz w:val="22"/>
          <w:szCs w:val="22"/>
          <w:lang w:val="en-US"/>
        </w:rPr>
        <w:t>n</w:t>
      </w:r>
      <w:r w:rsidRPr="001B3D9E">
        <w:rPr>
          <w:rFonts w:ascii="Arial" w:hAnsi="Arial" w:cs="Arial"/>
          <w:sz w:val="22"/>
          <w:szCs w:val="22"/>
          <w:lang w:val="en-US"/>
        </w:rPr>
        <w:t>ded to be used with other biocidal products.</w:t>
      </w:r>
    </w:p>
    <w:p w14:paraId="162DC01C" w14:textId="77777777" w:rsidR="00FD2055" w:rsidRPr="0079402F" w:rsidRDefault="00FD2055" w:rsidP="0079402F">
      <w:pPr>
        <w:pStyle w:val="Titre2"/>
      </w:pPr>
      <w:r w:rsidRPr="0079402F">
        <w:br w:type="page"/>
      </w:r>
      <w:bookmarkStart w:id="1559" w:name="_Toc389729047"/>
      <w:bookmarkStart w:id="1560" w:name="_Toc403566574"/>
      <w:bookmarkStart w:id="1561" w:name="_Toc492387907"/>
      <w:bookmarkStart w:id="1562" w:name="_Toc515022615"/>
      <w:r w:rsidRPr="0079402F">
        <w:lastRenderedPageBreak/>
        <w:t>Risk assessment for human health</w:t>
      </w:r>
      <w:bookmarkEnd w:id="1559"/>
      <w:bookmarkEnd w:id="1560"/>
      <w:bookmarkEnd w:id="1561"/>
      <w:bookmarkEnd w:id="1562"/>
    </w:p>
    <w:p w14:paraId="742FB6CE" w14:textId="77777777" w:rsidR="00FD2055" w:rsidRPr="00364E75" w:rsidRDefault="00FD2055" w:rsidP="001B3D9E">
      <w:pPr>
        <w:jc w:val="both"/>
        <w:rPr>
          <w:rFonts w:ascii="Arial" w:eastAsia="Calibri" w:hAnsi="Arial" w:cs="Arial"/>
          <w:i/>
          <w:iCs/>
          <w:sz w:val="24"/>
          <w:szCs w:val="24"/>
          <w:lang w:eastAsia="en-US"/>
        </w:rPr>
      </w:pPr>
    </w:p>
    <w:p w14:paraId="6584E55C" w14:textId="77777777" w:rsidR="00041723" w:rsidRPr="00364E75" w:rsidRDefault="00041723" w:rsidP="00387FC1">
      <w:pPr>
        <w:pStyle w:val="Titre3"/>
      </w:pPr>
      <w:bookmarkStart w:id="1563" w:name="_Toc403472753"/>
      <w:bookmarkStart w:id="1564" w:name="_Toc403566575"/>
      <w:bookmarkStart w:id="1565" w:name="_Toc425344116"/>
      <w:bookmarkStart w:id="1566" w:name="_Toc492387908"/>
      <w:bookmarkStart w:id="1567" w:name="_Toc515022616"/>
      <w:bookmarkStart w:id="1568" w:name="_Toc389729048"/>
      <w:r w:rsidRPr="00364E75">
        <w:t>Assessment of effects on Human Health</w:t>
      </w:r>
      <w:bookmarkEnd w:id="1563"/>
      <w:bookmarkEnd w:id="1564"/>
      <w:bookmarkEnd w:id="1565"/>
      <w:bookmarkEnd w:id="1566"/>
      <w:bookmarkEnd w:id="1567"/>
      <w:r w:rsidRPr="00364E75">
        <w:t xml:space="preserve"> </w:t>
      </w:r>
      <w:bookmarkEnd w:id="1568"/>
    </w:p>
    <w:p w14:paraId="365FE33F" w14:textId="77777777" w:rsidR="00FE127F" w:rsidRPr="001B3D9E" w:rsidRDefault="00FE127F" w:rsidP="001B3D9E">
      <w:pPr>
        <w:jc w:val="both"/>
        <w:rPr>
          <w:rFonts w:ascii="Arial" w:eastAsia="Calibri" w:hAnsi="Arial" w:cs="Arial"/>
          <w:sz w:val="22"/>
          <w:szCs w:val="22"/>
          <w:lang w:eastAsia="en-US"/>
        </w:rPr>
      </w:pPr>
      <w:bookmarkStart w:id="1569" w:name="_Toc388281593"/>
      <w:bookmarkStart w:id="1570" w:name="_Toc388282049"/>
      <w:bookmarkStart w:id="1571" w:name="_Toc388282531"/>
      <w:bookmarkStart w:id="1572" w:name="_Toc388282979"/>
      <w:bookmarkStart w:id="1573" w:name="_Toc388285291"/>
      <w:bookmarkStart w:id="1574" w:name="_Toc388374325"/>
      <w:bookmarkEnd w:id="1569"/>
      <w:bookmarkEnd w:id="1570"/>
      <w:bookmarkEnd w:id="1571"/>
      <w:bookmarkEnd w:id="1572"/>
      <w:bookmarkEnd w:id="1573"/>
      <w:bookmarkEnd w:id="1574"/>
    </w:p>
    <w:p w14:paraId="179DC626" w14:textId="77777777" w:rsidR="00FE127F" w:rsidRPr="001B3D9E" w:rsidRDefault="00FE127F" w:rsidP="001B3D9E">
      <w:pPr>
        <w:jc w:val="both"/>
        <w:rPr>
          <w:rFonts w:ascii="Arial" w:eastAsia="Calibri" w:hAnsi="Arial" w:cs="Arial"/>
          <w:sz w:val="22"/>
          <w:szCs w:val="22"/>
          <w:lang w:eastAsia="en-US"/>
        </w:rPr>
      </w:pPr>
    </w:p>
    <w:p w14:paraId="1AC7669D" w14:textId="77777777" w:rsidR="00FE127F" w:rsidRPr="001B3D9E" w:rsidRDefault="00FE127F"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Skin corrosion and irritation</w:t>
      </w:r>
    </w:p>
    <w:p w14:paraId="6EB86176" w14:textId="77777777" w:rsidR="00FE127F" w:rsidRPr="001B3D9E" w:rsidRDefault="00FE127F" w:rsidP="001B3D9E">
      <w:pPr>
        <w:jc w:val="both"/>
        <w:rPr>
          <w:rFonts w:ascii="Arial" w:eastAsia="Calibri" w:hAnsi="Arial" w:cs="Arial"/>
          <w:sz w:val="22"/>
          <w:szCs w:val="22"/>
          <w:lang w:val="sv-SE" w:eastAsia="en-US"/>
        </w:rPr>
      </w:pPr>
    </w:p>
    <w:p w14:paraId="327FD033"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No </w:t>
      </w:r>
      <w:r w:rsidRPr="001B3D9E">
        <w:rPr>
          <w:rFonts w:ascii="Arial" w:eastAsia="Calibri" w:hAnsi="Arial" w:cs="Arial"/>
          <w:i/>
          <w:sz w:val="22"/>
          <w:szCs w:val="22"/>
          <w:lang w:val="sv-SE" w:eastAsia="en-US"/>
        </w:rPr>
        <w:t>in vitro</w:t>
      </w:r>
      <w:r w:rsidRPr="001B3D9E">
        <w:rPr>
          <w:rFonts w:ascii="Arial" w:eastAsia="Calibri" w:hAnsi="Arial" w:cs="Arial"/>
          <w:sz w:val="22"/>
          <w:szCs w:val="22"/>
          <w:lang w:val="sv-SE" w:eastAsia="en-US"/>
        </w:rPr>
        <w:t xml:space="preserve"> study is available for none of the biocidal products representative of the product family.</w:t>
      </w:r>
    </w:p>
    <w:p w14:paraId="6C62F065" w14:textId="77777777" w:rsidR="00FE127F" w:rsidRPr="001B3D9E" w:rsidRDefault="00FE127F" w:rsidP="001B3D9E">
      <w:pPr>
        <w:jc w:val="both"/>
        <w:rPr>
          <w:rFonts w:ascii="Arial" w:eastAsia="Calibri" w:hAnsi="Arial" w:cs="Arial"/>
          <w:b/>
          <w:bCs/>
          <w:color w:val="000000"/>
          <w:sz w:val="22"/>
          <w:szCs w:val="22"/>
          <w:lang w:val="sv-SE" w:eastAsia="en-GB"/>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411"/>
        <w:gridCol w:w="2037"/>
        <w:gridCol w:w="2195"/>
        <w:gridCol w:w="1728"/>
        <w:gridCol w:w="1252"/>
      </w:tblGrid>
      <w:tr w:rsidR="00FE127F" w:rsidRPr="001B3D9E" w14:paraId="5152C690" w14:textId="77777777" w:rsidTr="00FE127F">
        <w:trPr>
          <w:trHeight w:val="20"/>
          <w:jc w:val="center"/>
        </w:trPr>
        <w:tc>
          <w:tcPr>
            <w:tcW w:w="10191" w:type="dxa"/>
            <w:gridSpan w:val="6"/>
            <w:shd w:val="clear" w:color="auto" w:fill="FFFFCC"/>
          </w:tcPr>
          <w:p w14:paraId="2AAD318D" w14:textId="77777777" w:rsidR="00FE127F" w:rsidRPr="001B3D9E" w:rsidRDefault="00FE127F" w:rsidP="001B3D9E">
            <w:pPr>
              <w:jc w:val="both"/>
              <w:rPr>
                <w:rFonts w:ascii="Arial" w:eastAsia="Calibri" w:hAnsi="Arial" w:cs="Arial"/>
                <w:b/>
                <w:sz w:val="22"/>
                <w:szCs w:val="22"/>
                <w:highlight w:val="cyan"/>
                <w:lang w:val="sv-SE" w:eastAsia="en-US"/>
              </w:rPr>
            </w:pPr>
            <w:r w:rsidRPr="001B3D9E">
              <w:rPr>
                <w:rFonts w:ascii="Arial" w:eastAsia="Calibri" w:hAnsi="Arial" w:cs="Arial"/>
                <w:b/>
                <w:sz w:val="22"/>
                <w:szCs w:val="22"/>
                <w:lang w:val="sv-SE" w:eastAsia="en-US"/>
              </w:rPr>
              <w:t>Summary table of animal studies on skin corrosion /irritation</w:t>
            </w:r>
          </w:p>
        </w:tc>
      </w:tr>
      <w:tr w:rsidR="00FE127F" w:rsidRPr="001B3D9E" w14:paraId="6CEF2B01" w14:textId="77777777" w:rsidTr="00FE127F">
        <w:trPr>
          <w:trHeight w:val="20"/>
          <w:jc w:val="center"/>
        </w:trPr>
        <w:tc>
          <w:tcPr>
            <w:tcW w:w="1568" w:type="dxa"/>
            <w:shd w:val="clear" w:color="auto" w:fill="auto"/>
          </w:tcPr>
          <w:p w14:paraId="6F986211" w14:textId="77777777" w:rsidR="00FE127F" w:rsidRPr="001B3D9E" w:rsidRDefault="00FE127F" w:rsidP="001B3D9E">
            <w:pPr>
              <w:keepNext/>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Method,</w:t>
            </w:r>
            <w:r w:rsidRPr="001B3D9E">
              <w:rPr>
                <w:rFonts w:ascii="Arial" w:eastAsia="Calibri" w:hAnsi="Arial" w:cs="Arial"/>
                <w:b/>
                <w:bCs/>
                <w:color w:val="000000"/>
                <w:sz w:val="22"/>
                <w:szCs w:val="22"/>
                <w:lang w:val="sv-SE" w:eastAsia="en-GB"/>
              </w:rPr>
              <w:br/>
              <w:t xml:space="preserve">Guideline, </w:t>
            </w:r>
          </w:p>
          <w:p w14:paraId="43F72BA0" w14:textId="77777777" w:rsidR="00FE127F" w:rsidRPr="001B3D9E" w:rsidRDefault="00FE127F" w:rsidP="001B3D9E">
            <w:pPr>
              <w:jc w:val="both"/>
              <w:rPr>
                <w:rFonts w:ascii="Arial" w:eastAsia="Calibri" w:hAnsi="Arial" w:cs="Arial"/>
                <w:sz w:val="22"/>
                <w:szCs w:val="22"/>
                <w:highlight w:val="cyan"/>
                <w:lang w:val="sv-SE" w:eastAsia="en-US"/>
              </w:rPr>
            </w:pPr>
            <w:r w:rsidRPr="001B3D9E">
              <w:rPr>
                <w:rFonts w:ascii="Arial" w:eastAsia="Calibri" w:hAnsi="Arial" w:cs="Arial"/>
                <w:b/>
                <w:bCs/>
                <w:color w:val="000000"/>
                <w:sz w:val="22"/>
                <w:szCs w:val="22"/>
                <w:lang w:val="sv-SE" w:eastAsia="en-GB"/>
              </w:rPr>
              <w:t>GLP status, Reliability</w:t>
            </w:r>
          </w:p>
        </w:tc>
        <w:tc>
          <w:tcPr>
            <w:tcW w:w="1411" w:type="dxa"/>
            <w:shd w:val="clear" w:color="auto" w:fill="auto"/>
          </w:tcPr>
          <w:p w14:paraId="7C515FEE" w14:textId="77777777" w:rsidR="00FE127F" w:rsidRPr="001B3D9E" w:rsidRDefault="00FE127F" w:rsidP="001B3D9E">
            <w:pPr>
              <w:jc w:val="both"/>
              <w:rPr>
                <w:rFonts w:ascii="Arial" w:eastAsia="Calibri" w:hAnsi="Arial" w:cs="Arial"/>
                <w:b/>
                <w:sz w:val="22"/>
                <w:szCs w:val="22"/>
                <w:highlight w:val="cyan"/>
                <w:lang w:val="sv-SE" w:eastAsia="en-US"/>
              </w:rPr>
            </w:pPr>
            <w:r w:rsidRPr="001B3D9E">
              <w:rPr>
                <w:rFonts w:ascii="Arial" w:eastAsia="Calibri" w:hAnsi="Arial" w:cs="Arial"/>
                <w:b/>
                <w:sz w:val="22"/>
                <w:szCs w:val="22"/>
                <w:lang w:val="sv-SE" w:eastAsia="en-US"/>
              </w:rPr>
              <w:t>Species,</w:t>
            </w:r>
            <w:r w:rsidRPr="001B3D9E">
              <w:rPr>
                <w:rFonts w:ascii="Arial" w:eastAsia="Calibri" w:hAnsi="Arial" w:cs="Arial"/>
                <w:b/>
                <w:sz w:val="22"/>
                <w:szCs w:val="22"/>
                <w:lang w:val="sv-SE" w:eastAsia="en-US"/>
              </w:rPr>
              <w:br/>
              <w:t>Strain,</w:t>
            </w:r>
            <w:r w:rsidRPr="001B3D9E">
              <w:rPr>
                <w:rFonts w:ascii="Arial" w:eastAsia="Calibri" w:hAnsi="Arial" w:cs="Arial"/>
                <w:b/>
                <w:sz w:val="22"/>
                <w:szCs w:val="22"/>
                <w:lang w:val="sv-SE" w:eastAsia="en-US"/>
              </w:rPr>
              <w:br/>
              <w:t>Sex,</w:t>
            </w:r>
            <w:r w:rsidRPr="001B3D9E">
              <w:rPr>
                <w:rFonts w:ascii="Arial" w:eastAsia="Calibri" w:hAnsi="Arial" w:cs="Arial"/>
                <w:b/>
                <w:sz w:val="22"/>
                <w:szCs w:val="22"/>
                <w:lang w:val="sv-SE" w:eastAsia="en-US"/>
              </w:rPr>
              <w:br/>
              <w:t>No/group</w:t>
            </w:r>
          </w:p>
        </w:tc>
        <w:tc>
          <w:tcPr>
            <w:tcW w:w="2037" w:type="dxa"/>
            <w:shd w:val="clear" w:color="auto" w:fill="auto"/>
          </w:tcPr>
          <w:p w14:paraId="58DA2040"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 xml:space="preserve">Test substance, Vehicle, Dose levels, </w:t>
            </w:r>
            <w:r w:rsidRPr="001B3D9E">
              <w:rPr>
                <w:rFonts w:ascii="Arial" w:eastAsia="Calibri" w:hAnsi="Arial" w:cs="Arial"/>
                <w:b/>
                <w:sz w:val="22"/>
                <w:szCs w:val="22"/>
                <w:lang w:val="sv-SE" w:eastAsia="en-US"/>
              </w:rPr>
              <w:br/>
              <w:t>Duration of exposure</w:t>
            </w:r>
          </w:p>
        </w:tc>
        <w:tc>
          <w:tcPr>
            <w:tcW w:w="2195" w:type="dxa"/>
            <w:shd w:val="clear" w:color="auto" w:fill="auto"/>
          </w:tcPr>
          <w:p w14:paraId="43141B94"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Results</w:t>
            </w:r>
          </w:p>
        </w:tc>
        <w:tc>
          <w:tcPr>
            <w:tcW w:w="1728" w:type="dxa"/>
          </w:tcPr>
          <w:p w14:paraId="7572DEEB"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 xml:space="preserve">Remarks </w:t>
            </w:r>
            <w:r w:rsidRPr="001B3D9E">
              <w:rPr>
                <w:rFonts w:ascii="Arial" w:eastAsia="Calibri" w:hAnsi="Arial" w:cs="Arial"/>
                <w:i/>
                <w:sz w:val="22"/>
                <w:szCs w:val="22"/>
                <w:lang w:val="sv-SE" w:eastAsia="en-US"/>
              </w:rPr>
              <w:t>(e.g. major deviations)</w:t>
            </w:r>
          </w:p>
        </w:tc>
        <w:tc>
          <w:tcPr>
            <w:tcW w:w="1252" w:type="dxa"/>
            <w:shd w:val="clear" w:color="auto" w:fill="auto"/>
          </w:tcPr>
          <w:p w14:paraId="52DEDBA0"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 xml:space="preserve">Reference </w:t>
            </w:r>
          </w:p>
          <w:p w14:paraId="4A9C6583" w14:textId="77777777" w:rsidR="00FE127F" w:rsidRPr="001B3D9E" w:rsidRDefault="00FE127F" w:rsidP="001B3D9E">
            <w:pPr>
              <w:jc w:val="both"/>
              <w:rPr>
                <w:rFonts w:ascii="Arial" w:eastAsia="Calibri" w:hAnsi="Arial" w:cs="Arial"/>
                <w:b/>
                <w:sz w:val="22"/>
                <w:szCs w:val="22"/>
                <w:lang w:val="sv-SE" w:eastAsia="en-US"/>
              </w:rPr>
            </w:pPr>
          </w:p>
        </w:tc>
      </w:tr>
      <w:tr w:rsidR="00FE127F" w:rsidRPr="001B3D9E" w14:paraId="44C638A3" w14:textId="77777777" w:rsidTr="00FE127F">
        <w:trPr>
          <w:trHeight w:val="20"/>
          <w:jc w:val="center"/>
        </w:trPr>
        <w:tc>
          <w:tcPr>
            <w:tcW w:w="1568" w:type="dxa"/>
            <w:shd w:val="clear" w:color="auto" w:fill="auto"/>
          </w:tcPr>
          <w:p w14:paraId="2E51AC1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OECD 404, GLP, Klimisch code 1</w:t>
            </w:r>
          </w:p>
        </w:tc>
        <w:tc>
          <w:tcPr>
            <w:tcW w:w="1411" w:type="dxa"/>
            <w:shd w:val="clear" w:color="auto" w:fill="auto"/>
          </w:tcPr>
          <w:p w14:paraId="0E43C96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3 rabbits (males) NewZealand</w:t>
            </w:r>
          </w:p>
        </w:tc>
        <w:tc>
          <w:tcPr>
            <w:tcW w:w="2037" w:type="dxa"/>
            <w:shd w:val="clear" w:color="auto" w:fill="auto"/>
          </w:tcPr>
          <w:p w14:paraId="5991F5C4" w14:textId="77777777" w:rsidR="00FE127F" w:rsidRPr="001B3D9E" w:rsidRDefault="00FE127F" w:rsidP="001B3D9E">
            <w:pPr>
              <w:jc w:val="both"/>
              <w:rPr>
                <w:rFonts w:ascii="Arial" w:eastAsia="Calibri" w:hAnsi="Arial" w:cs="Arial"/>
                <w:sz w:val="22"/>
                <w:szCs w:val="22"/>
                <w:lang w:val="fr-FR" w:eastAsia="en-US"/>
              </w:rPr>
            </w:pPr>
            <w:r w:rsidRPr="001B3D9E">
              <w:rPr>
                <w:rFonts w:ascii="Arial" w:eastAsia="Calibri" w:hAnsi="Arial" w:cs="Arial"/>
                <w:sz w:val="22"/>
                <w:szCs w:val="22"/>
                <w:lang w:val="fr-FR" w:eastAsia="en-US"/>
              </w:rPr>
              <w:t>Spray répulsif anti moustiques 8h Marie Rose - Ref 096602</w:t>
            </w:r>
          </w:p>
          <w:p w14:paraId="4F8E446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Exposure during 4h, observation time 72h</w:t>
            </w:r>
          </w:p>
        </w:tc>
        <w:tc>
          <w:tcPr>
            <w:tcW w:w="2195" w:type="dxa"/>
            <w:shd w:val="clear" w:color="auto" w:fill="auto"/>
          </w:tcPr>
          <w:p w14:paraId="1FE237D3"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color w:val="000000"/>
                <w:sz w:val="22"/>
                <w:szCs w:val="22"/>
                <w:lang w:val="sv-SE" w:eastAsia="sv-SE"/>
              </w:rPr>
              <w:t xml:space="preserve">Mean 24-72h, 3 rabbits: </w:t>
            </w:r>
            <w:r w:rsidRPr="001B3D9E">
              <w:rPr>
                <w:rFonts w:ascii="Arial" w:eastAsia="Calibri" w:hAnsi="Arial" w:cs="Arial"/>
                <w:color w:val="000000"/>
                <w:sz w:val="22"/>
                <w:szCs w:val="22"/>
                <w:lang w:val="sv-SE" w:eastAsia="sv-SE"/>
              </w:rPr>
              <w:br/>
              <w:t>Erythema: 0</w:t>
            </w:r>
            <w:r w:rsidRPr="001B3D9E">
              <w:rPr>
                <w:rFonts w:ascii="Arial" w:eastAsia="Calibri" w:hAnsi="Arial" w:cs="Arial"/>
                <w:color w:val="000000"/>
                <w:sz w:val="22"/>
                <w:szCs w:val="22"/>
                <w:lang w:val="sv-SE" w:eastAsia="sv-SE"/>
              </w:rPr>
              <w:br/>
              <w:t>Oedema: 0</w:t>
            </w:r>
          </w:p>
        </w:tc>
        <w:tc>
          <w:tcPr>
            <w:tcW w:w="1728" w:type="dxa"/>
          </w:tcPr>
          <w:p w14:paraId="4484536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deviation</w:t>
            </w:r>
          </w:p>
          <w:p w14:paraId="238131C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clinical effect reported.</w:t>
            </w:r>
          </w:p>
        </w:tc>
        <w:tc>
          <w:tcPr>
            <w:tcW w:w="1252" w:type="dxa"/>
            <w:shd w:val="clear" w:color="auto" w:fill="auto"/>
          </w:tcPr>
          <w:p w14:paraId="2E60379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Fagette (2007)</w:t>
            </w:r>
          </w:p>
          <w:p w14:paraId="3C41D64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8.1 (a) Skin irritation or skin corrosion_Spray</w:t>
            </w:r>
          </w:p>
        </w:tc>
      </w:tr>
      <w:tr w:rsidR="00FE127F" w:rsidRPr="001B3D9E" w14:paraId="5A470041" w14:textId="77777777" w:rsidTr="00FE127F">
        <w:trPr>
          <w:trHeight w:val="20"/>
          <w:jc w:val="center"/>
        </w:trPr>
        <w:tc>
          <w:tcPr>
            <w:tcW w:w="1568" w:type="dxa"/>
            <w:shd w:val="clear" w:color="auto" w:fill="auto"/>
          </w:tcPr>
          <w:p w14:paraId="03778CB3"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OECD 404, GLP, Klimisch code 1</w:t>
            </w:r>
          </w:p>
        </w:tc>
        <w:tc>
          <w:tcPr>
            <w:tcW w:w="1411" w:type="dxa"/>
            <w:shd w:val="clear" w:color="auto" w:fill="auto"/>
          </w:tcPr>
          <w:p w14:paraId="1C5D6D7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3 rabbits (males) NewZealand</w:t>
            </w:r>
          </w:p>
        </w:tc>
        <w:tc>
          <w:tcPr>
            <w:tcW w:w="2037" w:type="dxa"/>
            <w:shd w:val="clear" w:color="auto" w:fill="auto"/>
          </w:tcPr>
          <w:p w14:paraId="473C6DA7" w14:textId="77777777" w:rsidR="00FE127F" w:rsidRPr="001B3D9E" w:rsidRDefault="00FE127F" w:rsidP="001B3D9E">
            <w:pPr>
              <w:jc w:val="both"/>
              <w:rPr>
                <w:rFonts w:ascii="Arial" w:eastAsia="Calibri" w:hAnsi="Arial" w:cs="Arial"/>
                <w:color w:val="000000"/>
                <w:sz w:val="22"/>
                <w:szCs w:val="22"/>
                <w:lang w:val="fr-FR" w:eastAsia="en-GB"/>
              </w:rPr>
            </w:pPr>
            <w:r w:rsidRPr="001B3D9E">
              <w:rPr>
                <w:rFonts w:ascii="Arial" w:eastAsia="Calibri" w:hAnsi="Arial" w:cs="Arial"/>
                <w:color w:val="000000"/>
                <w:sz w:val="22"/>
                <w:szCs w:val="22"/>
                <w:lang w:val="fr-FR" w:eastAsia="en-GB"/>
              </w:rPr>
              <w:t>Spray 2 en 1 répulsif anti moustiques 8h Marie Rose - Ref 096587</w:t>
            </w:r>
          </w:p>
          <w:p w14:paraId="74478531"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Exposure during 4h, observation time 72h</w:t>
            </w:r>
          </w:p>
        </w:tc>
        <w:tc>
          <w:tcPr>
            <w:tcW w:w="2195" w:type="dxa"/>
            <w:shd w:val="clear" w:color="auto" w:fill="auto"/>
          </w:tcPr>
          <w:p w14:paraId="76CDADB8"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Mean 24-72h, 3 rabbits: </w:t>
            </w:r>
            <w:r w:rsidRPr="001B3D9E">
              <w:rPr>
                <w:rFonts w:ascii="Arial" w:eastAsia="Calibri" w:hAnsi="Arial" w:cs="Arial"/>
                <w:color w:val="000000"/>
                <w:sz w:val="22"/>
                <w:szCs w:val="22"/>
                <w:lang w:val="sv-SE" w:eastAsia="sv-SE"/>
              </w:rPr>
              <w:br/>
              <w:t>Erythema: 0</w:t>
            </w:r>
            <w:r w:rsidRPr="001B3D9E">
              <w:rPr>
                <w:rFonts w:ascii="Arial" w:eastAsia="Calibri" w:hAnsi="Arial" w:cs="Arial"/>
                <w:color w:val="000000"/>
                <w:sz w:val="22"/>
                <w:szCs w:val="22"/>
                <w:lang w:val="sv-SE" w:eastAsia="sv-SE"/>
              </w:rPr>
              <w:br/>
              <w:t>Oedema: 0</w:t>
            </w:r>
          </w:p>
          <w:p w14:paraId="4B8E7509" w14:textId="77777777" w:rsidR="00FE127F" w:rsidRPr="001B3D9E" w:rsidRDefault="00FE127F" w:rsidP="001B3D9E">
            <w:pPr>
              <w:jc w:val="both"/>
              <w:rPr>
                <w:rFonts w:ascii="Arial" w:eastAsia="Calibri" w:hAnsi="Arial" w:cs="Arial"/>
                <w:sz w:val="22"/>
                <w:szCs w:val="22"/>
                <w:lang w:val="sv-SE" w:eastAsia="en-US"/>
              </w:rPr>
            </w:pPr>
          </w:p>
        </w:tc>
        <w:tc>
          <w:tcPr>
            <w:tcW w:w="1728" w:type="dxa"/>
          </w:tcPr>
          <w:p w14:paraId="332CCA9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deviation</w:t>
            </w:r>
          </w:p>
          <w:p w14:paraId="5864C10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clinical effect reported.</w:t>
            </w:r>
          </w:p>
        </w:tc>
        <w:tc>
          <w:tcPr>
            <w:tcW w:w="1252" w:type="dxa"/>
            <w:shd w:val="clear" w:color="auto" w:fill="auto"/>
          </w:tcPr>
          <w:p w14:paraId="2C4EBA0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Fagette (2008d)</w:t>
            </w:r>
          </w:p>
          <w:p w14:paraId="63449CF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8.1 (b) Skin irritation or skin corrosion_Spray 2 en 1</w:t>
            </w:r>
          </w:p>
        </w:tc>
      </w:tr>
      <w:tr w:rsidR="00FE127F" w:rsidRPr="00A34E7D" w14:paraId="2C19FF42" w14:textId="77777777" w:rsidTr="00FE127F">
        <w:trPr>
          <w:trHeight w:val="20"/>
          <w:jc w:val="center"/>
        </w:trPr>
        <w:tc>
          <w:tcPr>
            <w:tcW w:w="1568" w:type="dxa"/>
            <w:shd w:val="clear" w:color="auto" w:fill="auto"/>
          </w:tcPr>
          <w:p w14:paraId="70E1AAD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According to the French law Arrêté 9 juin 1992, not GLP, Klimisch code 4</w:t>
            </w:r>
          </w:p>
        </w:tc>
        <w:tc>
          <w:tcPr>
            <w:tcW w:w="1411" w:type="dxa"/>
            <w:shd w:val="clear" w:color="auto" w:fill="auto"/>
          </w:tcPr>
          <w:p w14:paraId="1C648D5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6 rabbits(males) NewZealand</w:t>
            </w:r>
          </w:p>
        </w:tc>
        <w:tc>
          <w:tcPr>
            <w:tcW w:w="2037" w:type="dxa"/>
            <w:shd w:val="clear" w:color="auto" w:fill="auto"/>
          </w:tcPr>
          <w:p w14:paraId="588E3CB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Spray Antimoustiques Réf. NIN006354</w:t>
            </w:r>
          </w:p>
          <w:p w14:paraId="63BBD54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Similaire to the degasified aerosol</w:t>
            </w:r>
          </w:p>
          <w:p w14:paraId="37F0EEDD"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Exposure during 24h,</w:t>
            </w:r>
          </w:p>
          <w:p w14:paraId="31085C5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Observation time 1h and 48h after dressing removal</w:t>
            </w:r>
          </w:p>
        </w:tc>
        <w:tc>
          <w:tcPr>
            <w:tcW w:w="2195" w:type="dxa"/>
            <w:shd w:val="clear" w:color="auto" w:fill="auto"/>
          </w:tcPr>
          <w:p w14:paraId="28CC51F3"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Mean 1-48h, 6 rabbits: </w:t>
            </w:r>
            <w:r w:rsidRPr="001B3D9E">
              <w:rPr>
                <w:rFonts w:ascii="Arial" w:eastAsia="Calibri" w:hAnsi="Arial" w:cs="Arial"/>
                <w:color w:val="000000"/>
                <w:sz w:val="22"/>
                <w:szCs w:val="22"/>
                <w:lang w:val="sv-SE" w:eastAsia="sv-SE"/>
              </w:rPr>
              <w:br/>
              <w:t>index of primary cutaneous irritation (total score at 1h + score at 48h)/24 : 0.1</w:t>
            </w:r>
          </w:p>
          <w:p w14:paraId="41709BE9"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Effects are observed in scarified skin, not in intact skin. </w:t>
            </w:r>
          </w:p>
        </w:tc>
        <w:tc>
          <w:tcPr>
            <w:tcW w:w="1728" w:type="dxa"/>
          </w:tcPr>
          <w:p w14:paraId="181A222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according to current guideline, exposure during 24h, observation lower than 72h</w:t>
            </w:r>
          </w:p>
        </w:tc>
        <w:tc>
          <w:tcPr>
            <w:tcW w:w="1252" w:type="dxa"/>
            <w:shd w:val="clear" w:color="auto" w:fill="auto"/>
          </w:tcPr>
          <w:p w14:paraId="3D9DB45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Dufour (1997)</w:t>
            </w:r>
          </w:p>
          <w:p w14:paraId="661D77CD"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Dufour (1997)</w:t>
            </w:r>
          </w:p>
          <w:p w14:paraId="1389E4C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8.1 (c) Skin irritation or skin corrosion_Aerosol</w:t>
            </w:r>
          </w:p>
        </w:tc>
      </w:tr>
    </w:tbl>
    <w:p w14:paraId="7C624876" w14:textId="77777777" w:rsidR="00FE127F" w:rsidRPr="001B3D9E" w:rsidRDefault="00FE127F" w:rsidP="001B3D9E">
      <w:pPr>
        <w:jc w:val="both"/>
        <w:rPr>
          <w:rFonts w:ascii="Arial" w:eastAsia="Calibri" w:hAnsi="Arial" w:cs="Arial"/>
          <w:i/>
          <w:iCs/>
          <w:sz w:val="22"/>
          <w:szCs w:val="22"/>
          <w:lang w:val="sv-SE" w:eastAsia="en-US"/>
        </w:rPr>
      </w:pPr>
      <w:r w:rsidRPr="001B3D9E">
        <w:rPr>
          <w:rFonts w:ascii="Arial" w:eastAsia="Calibri" w:hAnsi="Arial" w:cs="Arial"/>
          <w:i/>
          <w:iCs/>
          <w:sz w:val="22"/>
          <w:szCs w:val="22"/>
          <w:lang w:val="sv-SE" w:eastAsia="en-US"/>
        </w:rPr>
        <w:t>Rq: The tested products are representative products of meta SPC 2.</w:t>
      </w:r>
    </w:p>
    <w:p w14:paraId="6182CDA0" w14:textId="77777777" w:rsidR="00FE127F" w:rsidRPr="001B3D9E" w:rsidRDefault="00FE127F" w:rsidP="001B3D9E">
      <w:pPr>
        <w:jc w:val="both"/>
        <w:rPr>
          <w:rFonts w:ascii="Arial" w:eastAsia="Calibri" w:hAnsi="Arial" w:cs="Arial"/>
          <w:i/>
          <w:iCs/>
          <w:sz w:val="22"/>
          <w:szCs w:val="22"/>
          <w:lang w:val="sv-SE" w:eastAsia="en-US"/>
        </w:rPr>
      </w:pPr>
    </w:p>
    <w:p w14:paraId="72176F9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u w:val="single"/>
          <w:lang w:val="sv-SE" w:eastAsia="en-US"/>
        </w:rPr>
        <w:t>Human data on skin corrosion/irritation:</w:t>
      </w:r>
      <w:r w:rsidRPr="001B3D9E">
        <w:rPr>
          <w:rFonts w:ascii="Arial" w:eastAsia="Calibri" w:hAnsi="Arial" w:cs="Arial"/>
          <w:sz w:val="22"/>
          <w:szCs w:val="22"/>
          <w:lang w:val="sv-SE" w:eastAsia="en-US"/>
        </w:rPr>
        <w:t xml:space="preserve"> No human data is available for none of the Biocidal Products described in the present Assessment Report.</w:t>
      </w:r>
    </w:p>
    <w:p w14:paraId="082075A8" w14:textId="77777777" w:rsidR="00007892" w:rsidRDefault="00007892" w:rsidP="001B3D9E">
      <w:pPr>
        <w:jc w:val="both"/>
        <w:rPr>
          <w:rFonts w:ascii="Arial" w:eastAsia="Calibri" w:hAnsi="Arial" w:cs="Arial"/>
          <w:i/>
          <w:iCs/>
          <w:sz w:val="22"/>
          <w:szCs w:val="22"/>
          <w:lang w:val="sv-SE" w:eastAsia="en-US"/>
        </w:rPr>
        <w:sectPr w:rsidR="00007892" w:rsidSect="006C1229">
          <w:endnotePr>
            <w:numFmt w:val="decimal"/>
          </w:endnotePr>
          <w:pgSz w:w="11907" w:h="16840" w:code="9"/>
          <w:pgMar w:top="1474" w:right="1247" w:bottom="2013" w:left="1446" w:header="850" w:footer="850" w:gutter="0"/>
          <w:cols w:space="720"/>
          <w:docGrid w:linePitch="272"/>
        </w:sectPr>
      </w:pPr>
    </w:p>
    <w:p w14:paraId="604E6F4B" w14:textId="77777777" w:rsidR="00FE127F" w:rsidRPr="001B3D9E" w:rsidRDefault="00FE127F" w:rsidP="001B3D9E">
      <w:pPr>
        <w:jc w:val="both"/>
        <w:rPr>
          <w:rFonts w:ascii="Arial" w:eastAsia="Calibri" w:hAnsi="Arial" w:cs="Arial"/>
          <w:i/>
          <w:iCs/>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E127F" w:rsidRPr="001B3D9E" w14:paraId="5DF631D3"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C10721A" w14:textId="77777777" w:rsidR="00FE127F" w:rsidRPr="001B3D9E" w:rsidRDefault="00FE127F"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Conclusion used in Risk Assessment – Skin corrosion and irritation</w:t>
            </w:r>
          </w:p>
        </w:tc>
      </w:tr>
      <w:tr w:rsidR="00FE127F" w:rsidRPr="001B3D9E" w14:paraId="7A284A5C" w14:textId="77777777" w:rsidTr="00FE127F">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8E25873"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E6803B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Based on the available data, the products formulated within the ranges of the composition of the biocidal product family are considered as neither corrosive nor irritant to the skin.</w:t>
            </w:r>
          </w:p>
          <w:p w14:paraId="6763C924" w14:textId="77777777" w:rsidR="00FE127F" w:rsidRPr="001B3D9E" w:rsidRDefault="00FE127F" w:rsidP="001B3D9E">
            <w:pPr>
              <w:jc w:val="both"/>
              <w:rPr>
                <w:rFonts w:ascii="Arial" w:eastAsia="Calibri" w:hAnsi="Arial" w:cs="Arial"/>
                <w:sz w:val="22"/>
                <w:szCs w:val="22"/>
                <w:lang w:val="sv-SE" w:eastAsia="en-US"/>
              </w:rPr>
            </w:pPr>
          </w:p>
        </w:tc>
      </w:tr>
      <w:tr w:rsidR="00FE127F" w:rsidRPr="001B3D9E" w14:paraId="485A18B4" w14:textId="77777777" w:rsidTr="00FE127F">
        <w:tc>
          <w:tcPr>
            <w:tcW w:w="1276" w:type="pct"/>
            <w:tcBorders>
              <w:top w:val="single" w:sz="6" w:space="0" w:color="auto"/>
              <w:left w:val="single" w:sz="4" w:space="0" w:color="auto"/>
              <w:bottom w:val="single" w:sz="6" w:space="0" w:color="auto"/>
              <w:right w:val="single" w:sz="6" w:space="0" w:color="auto"/>
            </w:tcBorders>
            <w:shd w:val="clear" w:color="auto" w:fill="auto"/>
          </w:tcPr>
          <w:p w14:paraId="76B994E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892F1F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This conclusion is supported by the available tests on products for meta SPC 2  and by the calculation using the conventional method as detailed in the CLP Annex I for meta SPC 1 and 2.</w:t>
            </w:r>
          </w:p>
        </w:tc>
      </w:tr>
      <w:tr w:rsidR="00FE127F" w:rsidRPr="001B3D9E" w14:paraId="3A4C77AE" w14:textId="77777777" w:rsidTr="00FE127F">
        <w:tc>
          <w:tcPr>
            <w:tcW w:w="1276" w:type="pct"/>
            <w:tcBorders>
              <w:top w:val="single" w:sz="6" w:space="0" w:color="auto"/>
              <w:left w:val="single" w:sz="4" w:space="0" w:color="auto"/>
              <w:bottom w:val="single" w:sz="6" w:space="0" w:color="auto"/>
              <w:right w:val="single" w:sz="6" w:space="0" w:color="auto"/>
            </w:tcBorders>
            <w:shd w:val="clear" w:color="auto" w:fill="auto"/>
          </w:tcPr>
          <w:p w14:paraId="43728828"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1BDE4D6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classified for skin corrosion/irritation according to CLP criteria.</w:t>
            </w:r>
          </w:p>
        </w:tc>
      </w:tr>
    </w:tbl>
    <w:p w14:paraId="22983371" w14:textId="77777777" w:rsidR="00FE127F" w:rsidRPr="001B3D9E" w:rsidRDefault="00FE127F" w:rsidP="001B3D9E">
      <w:pPr>
        <w:jc w:val="both"/>
        <w:rPr>
          <w:rFonts w:ascii="Arial" w:eastAsia="Calibri" w:hAnsi="Arial" w:cs="Arial"/>
          <w:sz w:val="22"/>
          <w:szCs w:val="22"/>
          <w:lang w:val="sv-SE" w:eastAsia="en-US"/>
        </w:rPr>
      </w:pPr>
    </w:p>
    <w:p w14:paraId="43FA38BD" w14:textId="77777777" w:rsidR="00FE127F" w:rsidRPr="001B3D9E" w:rsidRDefault="00FE127F" w:rsidP="001B3D9E">
      <w:pPr>
        <w:jc w:val="both"/>
        <w:rPr>
          <w:rFonts w:ascii="Arial" w:eastAsia="Calibri" w:hAnsi="Arial" w:cs="Arial"/>
          <w:sz w:val="22"/>
          <w:szCs w:val="22"/>
          <w:lang w:val="sv-SE" w:eastAsia="en-US"/>
        </w:rPr>
      </w:pPr>
    </w:p>
    <w:p w14:paraId="715F7775" w14:textId="77777777" w:rsidR="00FE127F" w:rsidRPr="001B3D9E" w:rsidRDefault="00FE127F"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Eye irritation</w:t>
      </w:r>
    </w:p>
    <w:p w14:paraId="7676CAAC" w14:textId="77777777" w:rsidR="00FE127F" w:rsidRPr="001B3D9E" w:rsidRDefault="00FE127F" w:rsidP="001B3D9E">
      <w:pPr>
        <w:jc w:val="both"/>
        <w:rPr>
          <w:rFonts w:ascii="Arial" w:eastAsia="Calibri" w:hAnsi="Arial" w:cs="Arial"/>
          <w:i/>
          <w:iCs/>
          <w:sz w:val="22"/>
          <w:szCs w:val="22"/>
          <w:lang w:val="sv-SE" w:eastAsia="en-US"/>
        </w:rPr>
      </w:pPr>
    </w:p>
    <w:p w14:paraId="464A1C6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No </w:t>
      </w:r>
      <w:r w:rsidRPr="001B3D9E">
        <w:rPr>
          <w:rFonts w:ascii="Arial" w:eastAsia="Calibri" w:hAnsi="Arial" w:cs="Arial"/>
          <w:i/>
          <w:sz w:val="22"/>
          <w:szCs w:val="22"/>
          <w:lang w:val="sv-SE" w:eastAsia="en-US"/>
        </w:rPr>
        <w:t>in vitro</w:t>
      </w:r>
      <w:r w:rsidRPr="001B3D9E">
        <w:rPr>
          <w:rFonts w:ascii="Arial" w:eastAsia="Calibri" w:hAnsi="Arial" w:cs="Arial"/>
          <w:sz w:val="22"/>
          <w:szCs w:val="22"/>
          <w:lang w:val="sv-SE" w:eastAsia="en-US"/>
        </w:rPr>
        <w:t xml:space="preserve"> study is available for none of the biocidal products representative of the product family.</w:t>
      </w:r>
    </w:p>
    <w:p w14:paraId="24304EE5" w14:textId="77777777" w:rsidR="00FE127F" w:rsidRPr="001B3D9E" w:rsidRDefault="00FE127F" w:rsidP="001B3D9E">
      <w:pPr>
        <w:jc w:val="both"/>
        <w:rPr>
          <w:rFonts w:ascii="Arial" w:eastAsia="Calibri" w:hAnsi="Arial" w:cs="Arial"/>
          <w:sz w:val="22"/>
          <w:szCs w:val="22"/>
          <w:lang w:val="sv-SE" w:eastAsia="en-US"/>
        </w:rPr>
      </w:pPr>
    </w:p>
    <w:tbl>
      <w:tblPr>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6"/>
        <w:gridCol w:w="1275"/>
        <w:gridCol w:w="1912"/>
        <w:gridCol w:w="1629"/>
        <w:gridCol w:w="1559"/>
        <w:gridCol w:w="1274"/>
      </w:tblGrid>
      <w:tr w:rsidR="00FE127F" w:rsidRPr="001B3D9E" w14:paraId="3FDC8FAD" w14:textId="77777777" w:rsidTr="00FE127F">
        <w:trPr>
          <w:tblHeader/>
        </w:trPr>
        <w:tc>
          <w:tcPr>
            <w:tcW w:w="9135"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6C4F78DC"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Summary table of animal studies on serious eye damage and eye irritation</w:t>
            </w:r>
          </w:p>
        </w:tc>
      </w:tr>
      <w:tr w:rsidR="00FE127F" w:rsidRPr="001B3D9E" w14:paraId="53A51C93" w14:textId="77777777" w:rsidTr="00FE127F">
        <w:trPr>
          <w:tblHeader/>
        </w:trPr>
        <w:tc>
          <w:tcPr>
            <w:tcW w:w="148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80AE27"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Method,</w:t>
            </w:r>
            <w:r w:rsidRPr="001B3D9E">
              <w:rPr>
                <w:rFonts w:ascii="Arial" w:eastAsia="Calibri" w:hAnsi="Arial" w:cs="Arial"/>
                <w:b/>
                <w:bCs/>
                <w:color w:val="000000"/>
                <w:sz w:val="22"/>
                <w:szCs w:val="22"/>
                <w:lang w:val="sv-SE" w:eastAsia="en-GB"/>
              </w:rPr>
              <w:br/>
              <w:t>Guideline,</w:t>
            </w:r>
          </w:p>
          <w:p w14:paraId="62A5BA86"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sz w:val="22"/>
                <w:szCs w:val="22"/>
                <w:lang w:val="sv-SE" w:eastAsia="en-GB"/>
              </w:rPr>
              <w:t>GLP status</w:t>
            </w:r>
            <w:r w:rsidRPr="001B3D9E">
              <w:rPr>
                <w:rFonts w:ascii="Arial" w:eastAsia="Calibri" w:hAnsi="Arial" w:cs="Arial"/>
                <w:b/>
                <w:bCs/>
                <w:color w:val="000000"/>
                <w:sz w:val="22"/>
                <w:szCs w:val="22"/>
                <w:lang w:val="sv-SE" w:eastAsia="en-GB"/>
              </w:rPr>
              <w:t>, Reliability</w:t>
            </w:r>
          </w:p>
        </w:tc>
        <w:tc>
          <w:tcPr>
            <w:tcW w:w="127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AF194E7"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Test substance, Doses</w:t>
            </w:r>
          </w:p>
        </w:tc>
        <w:tc>
          <w:tcPr>
            <w:tcW w:w="191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EA1CCF"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Relevant information about the study</w:t>
            </w:r>
          </w:p>
        </w:tc>
        <w:tc>
          <w:tcPr>
            <w:tcW w:w="162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060288F"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Results</w:t>
            </w:r>
          </w:p>
        </w:tc>
        <w:tc>
          <w:tcPr>
            <w:tcW w:w="1559" w:type="dxa"/>
            <w:tcBorders>
              <w:top w:val="single" w:sz="6" w:space="0" w:color="auto"/>
              <w:left w:val="single" w:sz="6" w:space="0" w:color="auto"/>
              <w:bottom w:val="single" w:sz="6" w:space="0" w:color="auto"/>
              <w:right w:val="single" w:sz="6" w:space="0" w:color="auto"/>
            </w:tcBorders>
            <w:hideMark/>
          </w:tcPr>
          <w:p w14:paraId="6400DD6C"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sz w:val="22"/>
                <w:szCs w:val="22"/>
                <w:lang w:val="sv-SE" w:eastAsia="en-GB"/>
              </w:rPr>
              <w:t xml:space="preserve">Remarks </w:t>
            </w:r>
            <w:r w:rsidRPr="001B3D9E">
              <w:rPr>
                <w:rFonts w:ascii="Arial" w:eastAsia="Calibri" w:hAnsi="Arial" w:cs="Arial"/>
                <w:i/>
                <w:sz w:val="22"/>
                <w:szCs w:val="22"/>
                <w:lang w:val="sv-SE" w:eastAsia="en-GB"/>
              </w:rPr>
              <w:t>(e.g. major deviations)</w:t>
            </w:r>
          </w:p>
        </w:tc>
        <w:tc>
          <w:tcPr>
            <w:tcW w:w="127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03B7285"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Reference</w:t>
            </w:r>
          </w:p>
        </w:tc>
      </w:tr>
      <w:tr w:rsidR="00FE127F" w:rsidRPr="001B3D9E" w14:paraId="0BB0DC0C" w14:textId="77777777" w:rsidTr="00FE127F">
        <w:trPr>
          <w:tblHeader/>
        </w:trPr>
        <w:tc>
          <w:tcPr>
            <w:tcW w:w="148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0461F74"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OECD 405 (2002),</w:t>
            </w:r>
          </w:p>
          <w:p w14:paraId="1D3155C6"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GLP, Klimisch code 1</w:t>
            </w:r>
          </w:p>
        </w:tc>
        <w:tc>
          <w:tcPr>
            <w:tcW w:w="127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8B43BFD" w14:textId="77777777" w:rsidR="00FE127F" w:rsidRPr="001B3D9E" w:rsidRDefault="00FE127F" w:rsidP="001B3D9E">
            <w:pPr>
              <w:widowControl w:val="0"/>
              <w:jc w:val="both"/>
              <w:rPr>
                <w:rFonts w:ascii="Arial" w:eastAsia="Calibri" w:hAnsi="Arial" w:cs="Arial"/>
                <w:sz w:val="22"/>
                <w:szCs w:val="22"/>
                <w:lang w:val="sv-SE" w:eastAsia="sv-SE"/>
              </w:rPr>
            </w:pPr>
            <w:r w:rsidRPr="001B3D9E">
              <w:rPr>
                <w:rFonts w:ascii="Arial" w:eastAsia="Calibri" w:hAnsi="Arial" w:cs="Arial"/>
                <w:sz w:val="22"/>
                <w:szCs w:val="22"/>
                <w:lang w:val="sv-SE" w:eastAsia="en-US"/>
              </w:rPr>
              <w:t>3 rabbits (males) NewZealand</w:t>
            </w:r>
          </w:p>
        </w:tc>
        <w:tc>
          <w:tcPr>
            <w:tcW w:w="191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56E1D79" w14:textId="77777777" w:rsidR="00FE127F" w:rsidRPr="001B3D9E" w:rsidRDefault="00FE127F" w:rsidP="001B3D9E">
            <w:pPr>
              <w:widowControl w:val="0"/>
              <w:jc w:val="both"/>
              <w:rPr>
                <w:rFonts w:ascii="Arial" w:eastAsia="Calibri" w:hAnsi="Arial" w:cs="Arial"/>
                <w:sz w:val="22"/>
                <w:szCs w:val="22"/>
                <w:lang w:val="fr-FR" w:eastAsia="en-US"/>
              </w:rPr>
            </w:pPr>
            <w:r w:rsidRPr="001B3D9E">
              <w:rPr>
                <w:rFonts w:ascii="Arial" w:eastAsia="Calibri" w:hAnsi="Arial" w:cs="Arial"/>
                <w:sz w:val="22"/>
                <w:szCs w:val="22"/>
                <w:lang w:val="fr-FR" w:eastAsia="en-US"/>
              </w:rPr>
              <w:t>Spray répulsif anti moustiques 8h Marie Rose - Ref 096602</w:t>
            </w:r>
          </w:p>
          <w:p w14:paraId="6C6D6626"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fr-FR" w:eastAsia="en-GB"/>
              </w:rPr>
            </w:pPr>
          </w:p>
        </w:tc>
        <w:tc>
          <w:tcPr>
            <w:tcW w:w="162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BF4ACAD" w14:textId="77777777" w:rsidR="00FE127F" w:rsidRPr="001B3D9E" w:rsidRDefault="00FE127F" w:rsidP="001B3D9E">
            <w:pPr>
              <w:widowControl w:val="0"/>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Mean 24-72h, 3 rabbits: </w:t>
            </w:r>
          </w:p>
          <w:p w14:paraId="34913FD7" w14:textId="77777777" w:rsidR="00FE127F" w:rsidRPr="001B3D9E" w:rsidRDefault="00FE127F" w:rsidP="001B3D9E">
            <w:pPr>
              <w:widowControl w:val="0"/>
              <w:jc w:val="both"/>
              <w:rPr>
                <w:rFonts w:ascii="Arial" w:eastAsia="Calibri" w:hAnsi="Arial" w:cs="Arial"/>
                <w:color w:val="000000"/>
                <w:sz w:val="22"/>
                <w:szCs w:val="22"/>
                <w:lang w:val="sv-SE" w:eastAsia="sv-SE"/>
              </w:rPr>
            </w:pPr>
          </w:p>
          <w:p w14:paraId="434AF086"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animal 1: Ch1.7 R2.7 I0 Co1.7</w:t>
            </w:r>
          </w:p>
          <w:p w14:paraId="2CFA2138"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animal 2: Ch1 R2.3 I0 Co1.3</w:t>
            </w:r>
          </w:p>
          <w:p w14:paraId="12D92156"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animal 3: Ch1.7 R3 I0.7 Co2</w:t>
            </w:r>
          </w:p>
          <w:p w14:paraId="2EE0985D" w14:textId="77777777" w:rsidR="00FE127F" w:rsidRPr="001B3D9E" w:rsidRDefault="00FE127F" w:rsidP="001B3D9E">
            <w:pPr>
              <w:widowControl w:val="0"/>
              <w:jc w:val="both"/>
              <w:rPr>
                <w:rFonts w:ascii="Arial" w:eastAsia="Calibri" w:hAnsi="Arial" w:cs="Arial"/>
                <w:color w:val="000000"/>
                <w:sz w:val="22"/>
                <w:szCs w:val="22"/>
                <w:lang w:val="sv-SE" w:eastAsia="sv-SE"/>
              </w:rPr>
            </w:pPr>
          </w:p>
          <w:p w14:paraId="7942037F" w14:textId="77777777" w:rsidR="00FE127F" w:rsidRPr="001B3D9E" w:rsidRDefault="00FE127F" w:rsidP="001B3D9E">
            <w:pPr>
              <w:widowControl w:val="0"/>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Reversibility: 8 days</w:t>
            </w:r>
          </w:p>
          <w:p w14:paraId="748D0590" w14:textId="77777777" w:rsidR="00FE127F" w:rsidRPr="001B3D9E" w:rsidRDefault="00FE127F" w:rsidP="001B3D9E">
            <w:pPr>
              <w:widowControl w:val="0"/>
              <w:jc w:val="both"/>
              <w:rPr>
                <w:rFonts w:ascii="Arial" w:eastAsia="Calibri" w:hAnsi="Arial" w:cs="Arial"/>
                <w:sz w:val="22"/>
                <w:szCs w:val="22"/>
                <w:lang w:val="sv-SE" w:eastAsia="en-US"/>
              </w:rPr>
            </w:pPr>
            <w:r w:rsidRPr="001B3D9E">
              <w:rPr>
                <w:rFonts w:ascii="Arial" w:eastAsia="Calibri" w:hAnsi="Arial" w:cs="Arial"/>
                <w:color w:val="000000"/>
                <w:sz w:val="22"/>
                <w:szCs w:val="22"/>
                <w:lang w:val="sv-SE" w:eastAsia="sv-SE"/>
              </w:rPr>
              <w:t>The product is classified H319</w:t>
            </w:r>
          </w:p>
        </w:tc>
        <w:tc>
          <w:tcPr>
            <w:tcW w:w="1559" w:type="dxa"/>
            <w:tcBorders>
              <w:top w:val="single" w:sz="6" w:space="0" w:color="auto"/>
              <w:left w:val="single" w:sz="6" w:space="0" w:color="auto"/>
              <w:bottom w:val="single" w:sz="6" w:space="0" w:color="auto"/>
              <w:right w:val="single" w:sz="6" w:space="0" w:color="auto"/>
            </w:tcBorders>
            <w:hideMark/>
          </w:tcPr>
          <w:p w14:paraId="611B4AD7" w14:textId="77777777" w:rsidR="00FE127F" w:rsidRPr="001B3D9E" w:rsidRDefault="00FE127F" w:rsidP="001B3D9E">
            <w:pPr>
              <w:widowControl w:val="0"/>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deviation</w:t>
            </w:r>
          </w:p>
          <w:p w14:paraId="6F12F8BD" w14:textId="77777777" w:rsidR="00FE127F" w:rsidRPr="001B3D9E" w:rsidRDefault="00FE127F" w:rsidP="001B3D9E">
            <w:pPr>
              <w:widowControl w:val="0"/>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clinical effect reported.</w:t>
            </w:r>
          </w:p>
        </w:tc>
        <w:tc>
          <w:tcPr>
            <w:tcW w:w="127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5DD544F" w14:textId="77777777" w:rsidR="00FE127F" w:rsidRPr="001B3D9E" w:rsidRDefault="00FE127F" w:rsidP="001B3D9E">
            <w:pPr>
              <w:widowControl w:val="0"/>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Fagette (2008a)</w:t>
            </w:r>
          </w:p>
          <w:p w14:paraId="56F83908" w14:textId="77777777" w:rsidR="00FE127F" w:rsidRPr="001B3D9E" w:rsidRDefault="00FE127F" w:rsidP="001B3D9E">
            <w:pPr>
              <w:widowControl w:val="0"/>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8.2. (a) Eye irritation_Spray</w:t>
            </w:r>
          </w:p>
        </w:tc>
      </w:tr>
      <w:tr w:rsidR="00FE127F" w:rsidRPr="00693FDE" w14:paraId="18369870" w14:textId="77777777" w:rsidTr="00FE127F">
        <w:trPr>
          <w:tblHeader/>
        </w:trPr>
        <w:tc>
          <w:tcPr>
            <w:tcW w:w="148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AF680AB"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lastRenderedPageBreak/>
              <w:t>OECD 405 (2002),</w:t>
            </w:r>
          </w:p>
          <w:p w14:paraId="7DB2DE75"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GLP, Klimisch code 1</w:t>
            </w:r>
          </w:p>
        </w:tc>
        <w:tc>
          <w:tcPr>
            <w:tcW w:w="127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20D3380" w14:textId="77777777" w:rsidR="00FE127F" w:rsidRPr="001B3D9E" w:rsidRDefault="00FE127F" w:rsidP="001B3D9E">
            <w:pPr>
              <w:widowControl w:val="0"/>
              <w:jc w:val="both"/>
              <w:rPr>
                <w:rFonts w:ascii="Arial" w:eastAsia="Calibri" w:hAnsi="Arial" w:cs="Arial"/>
                <w:sz w:val="22"/>
                <w:szCs w:val="22"/>
                <w:lang w:val="sv-SE" w:eastAsia="sv-SE"/>
              </w:rPr>
            </w:pPr>
            <w:r w:rsidRPr="001B3D9E">
              <w:rPr>
                <w:rFonts w:ascii="Arial" w:eastAsia="Calibri" w:hAnsi="Arial" w:cs="Arial"/>
                <w:sz w:val="22"/>
                <w:szCs w:val="22"/>
                <w:lang w:val="sv-SE" w:eastAsia="en-US"/>
              </w:rPr>
              <w:t>3 rabbits (males) NewZealand</w:t>
            </w:r>
          </w:p>
        </w:tc>
        <w:tc>
          <w:tcPr>
            <w:tcW w:w="191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F7D9F39"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fr-FR" w:eastAsia="en-GB"/>
              </w:rPr>
            </w:pPr>
            <w:r w:rsidRPr="001B3D9E">
              <w:rPr>
                <w:rFonts w:ascii="Arial" w:eastAsia="Calibri" w:hAnsi="Arial" w:cs="Arial"/>
                <w:color w:val="000000"/>
                <w:sz w:val="22"/>
                <w:szCs w:val="22"/>
                <w:lang w:val="fr-FR" w:eastAsia="en-GB"/>
              </w:rPr>
              <w:t>Spray 2 en 1 répulsif anti moustiques 8h Marie Rose - Ref 096587</w:t>
            </w:r>
          </w:p>
        </w:tc>
        <w:tc>
          <w:tcPr>
            <w:tcW w:w="162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15232DC"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Mean 24-72h, 3 rabbits: </w:t>
            </w:r>
          </w:p>
          <w:p w14:paraId="79760400"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p>
          <w:p w14:paraId="3F846B5C"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animal 1: Ch1.3 R2.3 I0.3 Co1.7</w:t>
            </w:r>
          </w:p>
          <w:p w14:paraId="56178FE6"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animal 2: Ch1.3 R2.3 I0.3 Co1.7</w:t>
            </w:r>
          </w:p>
          <w:p w14:paraId="60F83E79"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animal 3: Ch1.3 R2.3 I0.3 Co1.7</w:t>
            </w:r>
          </w:p>
          <w:p w14:paraId="2E819295" w14:textId="77777777" w:rsidR="00FE127F" w:rsidRPr="001B3D9E" w:rsidRDefault="00FE127F" w:rsidP="001B3D9E">
            <w:pPr>
              <w:jc w:val="both"/>
              <w:rPr>
                <w:rFonts w:ascii="Arial" w:eastAsia="Calibri" w:hAnsi="Arial" w:cs="Arial"/>
                <w:color w:val="000000"/>
                <w:sz w:val="22"/>
                <w:szCs w:val="22"/>
                <w:lang w:val="sv-SE" w:eastAsia="sv-SE"/>
              </w:rPr>
            </w:pPr>
          </w:p>
          <w:p w14:paraId="3BE123D0"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Reversibility: 9 days</w:t>
            </w:r>
          </w:p>
          <w:p w14:paraId="4727B98E"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p>
          <w:p w14:paraId="5A065201"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The product is classified H319</w:t>
            </w:r>
          </w:p>
        </w:tc>
        <w:tc>
          <w:tcPr>
            <w:tcW w:w="1559" w:type="dxa"/>
            <w:tcBorders>
              <w:top w:val="single" w:sz="6" w:space="0" w:color="auto"/>
              <w:left w:val="single" w:sz="6" w:space="0" w:color="auto"/>
              <w:bottom w:val="single" w:sz="6" w:space="0" w:color="auto"/>
              <w:right w:val="single" w:sz="6" w:space="0" w:color="auto"/>
            </w:tcBorders>
            <w:hideMark/>
          </w:tcPr>
          <w:p w14:paraId="3F84CCE6" w14:textId="77777777" w:rsidR="00FE127F" w:rsidRPr="001B3D9E" w:rsidRDefault="00FE127F" w:rsidP="001B3D9E">
            <w:pPr>
              <w:widowControl w:val="0"/>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deviation</w:t>
            </w:r>
          </w:p>
          <w:p w14:paraId="64B579E8" w14:textId="77777777" w:rsidR="00FE127F" w:rsidRPr="001B3D9E" w:rsidRDefault="00FE127F" w:rsidP="001B3D9E">
            <w:pPr>
              <w:widowControl w:val="0"/>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clinical effect reported.</w:t>
            </w:r>
          </w:p>
        </w:tc>
        <w:tc>
          <w:tcPr>
            <w:tcW w:w="127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11297C5" w14:textId="77777777" w:rsidR="00FE127F" w:rsidRPr="001B3D9E" w:rsidRDefault="00FE127F" w:rsidP="001B3D9E">
            <w:pPr>
              <w:widowControl w:val="0"/>
              <w:jc w:val="both"/>
              <w:rPr>
                <w:rFonts w:ascii="Arial" w:eastAsia="Calibri" w:hAnsi="Arial" w:cs="Arial"/>
                <w:sz w:val="22"/>
                <w:szCs w:val="22"/>
                <w:lang w:val="fr-FR" w:eastAsia="en-US"/>
              </w:rPr>
            </w:pPr>
            <w:r w:rsidRPr="001B3D9E">
              <w:rPr>
                <w:rFonts w:ascii="Arial" w:eastAsia="Calibri" w:hAnsi="Arial" w:cs="Arial"/>
                <w:sz w:val="22"/>
                <w:szCs w:val="22"/>
                <w:lang w:val="fr-FR" w:eastAsia="en-US"/>
              </w:rPr>
              <w:t>Fagette (2008c)</w:t>
            </w:r>
          </w:p>
          <w:p w14:paraId="615515EA" w14:textId="77777777" w:rsidR="00FE127F" w:rsidRPr="001B3D9E" w:rsidRDefault="00FE127F" w:rsidP="001B3D9E">
            <w:pPr>
              <w:widowControl w:val="0"/>
              <w:jc w:val="both"/>
              <w:rPr>
                <w:rFonts w:ascii="Arial" w:eastAsia="Calibri" w:hAnsi="Arial" w:cs="Arial"/>
                <w:sz w:val="22"/>
                <w:szCs w:val="22"/>
                <w:lang w:val="fr-FR" w:eastAsia="en-US"/>
              </w:rPr>
            </w:pPr>
            <w:r w:rsidRPr="001B3D9E">
              <w:rPr>
                <w:rFonts w:ascii="Arial" w:eastAsia="Calibri" w:hAnsi="Arial" w:cs="Arial"/>
                <w:sz w:val="22"/>
                <w:szCs w:val="22"/>
                <w:lang w:val="fr-FR" w:eastAsia="en-US"/>
              </w:rPr>
              <w:t>8.2. (b) Eye irritation_Spray 2 en 1</w:t>
            </w:r>
          </w:p>
        </w:tc>
      </w:tr>
      <w:tr w:rsidR="00FE127F" w:rsidRPr="001B3D9E" w14:paraId="4989CE0D" w14:textId="77777777" w:rsidTr="00FE127F">
        <w:trPr>
          <w:tblHeader/>
        </w:trPr>
        <w:tc>
          <w:tcPr>
            <w:tcW w:w="148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182BFC8"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According to the French law Arrêté 9 juin 1992, not GLP, Klimisch code 4</w:t>
            </w:r>
          </w:p>
        </w:tc>
        <w:tc>
          <w:tcPr>
            <w:tcW w:w="127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0040CE3"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3 rabbits(males) NewZealand</w:t>
            </w:r>
          </w:p>
        </w:tc>
        <w:tc>
          <w:tcPr>
            <w:tcW w:w="191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66F20E8"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Spray Antimoustiques Réf. NIN006354</w:t>
            </w:r>
          </w:p>
          <w:p w14:paraId="704E2B5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Similaire to the degasified aerosol</w:t>
            </w:r>
          </w:p>
          <w:p w14:paraId="01E1ED55" w14:textId="77777777" w:rsidR="00FE127F" w:rsidRPr="001B3D9E" w:rsidRDefault="00FE127F" w:rsidP="001B3D9E">
            <w:pPr>
              <w:jc w:val="both"/>
              <w:rPr>
                <w:rFonts w:ascii="Arial" w:eastAsia="Calibri" w:hAnsi="Arial" w:cs="Arial"/>
                <w:sz w:val="22"/>
                <w:szCs w:val="22"/>
                <w:lang w:val="sv-SE" w:eastAsia="en-US"/>
              </w:rPr>
            </w:pPr>
          </w:p>
          <w:p w14:paraId="535A98A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Observation time 7 days  after instillation</w:t>
            </w:r>
          </w:p>
        </w:tc>
        <w:tc>
          <w:tcPr>
            <w:tcW w:w="162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59E9F59"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Mean 24-72h, 3 rabbits: </w:t>
            </w:r>
          </w:p>
          <w:p w14:paraId="41540D06"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animal 1: </w:t>
            </w:r>
          </w:p>
          <w:p w14:paraId="5084640A" w14:textId="77777777" w:rsidR="00FE127F" w:rsidRPr="001B3D9E" w:rsidRDefault="00FE127F" w:rsidP="001B3D9E">
            <w:pPr>
              <w:jc w:val="both"/>
              <w:rPr>
                <w:rFonts w:ascii="Arial" w:eastAsia="Calibri" w:hAnsi="Arial" w:cs="Arial"/>
                <w:color w:val="000000"/>
                <w:sz w:val="22"/>
                <w:szCs w:val="22"/>
                <w:lang w:val="sv-SE" w:eastAsia="sv-SE"/>
              </w:rPr>
            </w:pPr>
          </w:p>
          <w:p w14:paraId="01FEAAB4"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Ch2.3R3 I1 Co1.7</w:t>
            </w:r>
          </w:p>
          <w:p w14:paraId="21E7716B"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animal 2: Ch1.7 R2.7 I1 Co1.7</w:t>
            </w:r>
          </w:p>
          <w:p w14:paraId="46F6C7ED" w14:textId="77777777" w:rsidR="00FE127F" w:rsidRPr="001B3D9E" w:rsidRDefault="00FE127F"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animal 3: Ch0.33 R1.3 I0 Co0.7</w:t>
            </w:r>
          </w:p>
          <w:p w14:paraId="0460A678" w14:textId="77777777" w:rsidR="00FE127F" w:rsidRPr="001B3D9E" w:rsidRDefault="00FE127F" w:rsidP="001B3D9E">
            <w:pPr>
              <w:jc w:val="both"/>
              <w:rPr>
                <w:rFonts w:ascii="Arial" w:eastAsia="Calibri" w:hAnsi="Arial" w:cs="Arial"/>
                <w:color w:val="000000"/>
                <w:sz w:val="22"/>
                <w:szCs w:val="22"/>
                <w:lang w:val="sv-SE" w:eastAsia="sv-SE"/>
              </w:rPr>
            </w:pPr>
          </w:p>
          <w:p w14:paraId="0ADEF521"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Reversibility: not fully rever</w:t>
            </w:r>
            <w:r w:rsidR="00580E7E">
              <w:rPr>
                <w:rFonts w:ascii="Arial" w:eastAsia="Calibri" w:hAnsi="Arial" w:cs="Arial"/>
                <w:color w:val="000000"/>
                <w:sz w:val="22"/>
                <w:szCs w:val="22"/>
                <w:lang w:val="sv-SE" w:eastAsia="sv-SE"/>
              </w:rPr>
              <w:t>s</w:t>
            </w:r>
            <w:r w:rsidRPr="001B3D9E">
              <w:rPr>
                <w:rFonts w:ascii="Arial" w:eastAsia="Calibri" w:hAnsi="Arial" w:cs="Arial"/>
                <w:color w:val="000000"/>
                <w:sz w:val="22"/>
                <w:szCs w:val="22"/>
                <w:lang w:val="sv-SE" w:eastAsia="sv-SE"/>
              </w:rPr>
              <w:t>ible at day 7 (end of the observation period)</w:t>
            </w:r>
          </w:p>
          <w:p w14:paraId="266EBAEC" w14:textId="77777777" w:rsidR="00FE127F" w:rsidRPr="001B3D9E" w:rsidRDefault="00FE127F" w:rsidP="001B3D9E">
            <w:pPr>
              <w:jc w:val="both"/>
              <w:rPr>
                <w:rFonts w:ascii="Arial" w:eastAsia="Calibri" w:hAnsi="Arial" w:cs="Arial"/>
                <w:color w:val="000000"/>
                <w:sz w:val="22"/>
                <w:szCs w:val="22"/>
                <w:lang w:val="sv-SE" w:eastAsia="sv-SE"/>
              </w:rPr>
            </w:pPr>
          </w:p>
        </w:tc>
        <w:tc>
          <w:tcPr>
            <w:tcW w:w="1559" w:type="dxa"/>
            <w:tcBorders>
              <w:top w:val="single" w:sz="6" w:space="0" w:color="auto"/>
              <w:left w:val="single" w:sz="6" w:space="0" w:color="auto"/>
              <w:bottom w:val="single" w:sz="6" w:space="0" w:color="auto"/>
              <w:right w:val="single" w:sz="6" w:space="0" w:color="auto"/>
            </w:tcBorders>
            <w:hideMark/>
          </w:tcPr>
          <w:p w14:paraId="0105B19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according to current guideline, observation time limited à 7 days and all effects are not reversible</w:t>
            </w:r>
          </w:p>
        </w:tc>
        <w:tc>
          <w:tcPr>
            <w:tcW w:w="127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27B077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Dufour (1997)</w:t>
            </w:r>
          </w:p>
          <w:p w14:paraId="54D9FB48"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8.2 (c) Skin irritation or skin corrosion_Aerosol</w:t>
            </w:r>
          </w:p>
        </w:tc>
      </w:tr>
    </w:tbl>
    <w:p w14:paraId="46B29AD8" w14:textId="77777777" w:rsidR="00FE127F" w:rsidRPr="001B3D9E" w:rsidRDefault="00FE127F" w:rsidP="001B3D9E">
      <w:pPr>
        <w:jc w:val="both"/>
        <w:rPr>
          <w:rFonts w:ascii="Arial" w:eastAsia="Calibri" w:hAnsi="Arial" w:cs="Arial"/>
          <w:i/>
          <w:iCs/>
          <w:sz w:val="22"/>
          <w:szCs w:val="22"/>
          <w:lang w:val="sv-SE" w:eastAsia="en-US"/>
        </w:rPr>
      </w:pPr>
      <w:r w:rsidRPr="001B3D9E">
        <w:rPr>
          <w:rFonts w:ascii="Arial" w:eastAsia="Calibri" w:hAnsi="Arial" w:cs="Arial"/>
          <w:i/>
          <w:iCs/>
          <w:sz w:val="22"/>
          <w:szCs w:val="22"/>
          <w:lang w:val="sv-SE" w:eastAsia="en-US"/>
        </w:rPr>
        <w:t>Ch: chemosis R: redness I: iris C: cornea</w:t>
      </w:r>
    </w:p>
    <w:p w14:paraId="4CEB2D4E" w14:textId="77777777" w:rsidR="00FE127F" w:rsidRPr="001B3D9E" w:rsidRDefault="00FE127F" w:rsidP="001B3D9E">
      <w:pPr>
        <w:jc w:val="both"/>
        <w:rPr>
          <w:rFonts w:ascii="Arial" w:eastAsia="Calibri" w:hAnsi="Arial" w:cs="Arial"/>
          <w:i/>
          <w:iCs/>
          <w:sz w:val="22"/>
          <w:szCs w:val="22"/>
          <w:lang w:val="sv-SE" w:eastAsia="en-US"/>
        </w:rPr>
      </w:pPr>
      <w:r w:rsidRPr="001B3D9E">
        <w:rPr>
          <w:rFonts w:ascii="Arial" w:eastAsia="Calibri" w:hAnsi="Arial" w:cs="Arial"/>
          <w:i/>
          <w:iCs/>
          <w:sz w:val="22"/>
          <w:szCs w:val="22"/>
          <w:lang w:val="sv-SE" w:eastAsia="en-US"/>
        </w:rPr>
        <w:t>Rq: The tested products are representative products of meta SPC 2.</w:t>
      </w:r>
    </w:p>
    <w:p w14:paraId="7535E532" w14:textId="77777777" w:rsidR="00FE127F" w:rsidRPr="001B3D9E" w:rsidRDefault="00FE127F" w:rsidP="001B3D9E">
      <w:pPr>
        <w:jc w:val="both"/>
        <w:rPr>
          <w:rFonts w:ascii="Arial" w:eastAsia="Calibri" w:hAnsi="Arial" w:cs="Arial"/>
          <w:i/>
          <w:iCs/>
          <w:sz w:val="22"/>
          <w:szCs w:val="22"/>
          <w:lang w:val="sv-SE" w:eastAsia="en-US"/>
        </w:rPr>
      </w:pPr>
    </w:p>
    <w:p w14:paraId="2FA6A387" w14:textId="77777777" w:rsidR="006C3CD9" w:rsidRDefault="006C3CD9" w:rsidP="001B3D9E">
      <w:pPr>
        <w:jc w:val="both"/>
        <w:rPr>
          <w:rFonts w:ascii="Arial" w:eastAsia="Calibri" w:hAnsi="Arial" w:cs="Arial"/>
          <w:i/>
          <w:iCs/>
          <w:sz w:val="22"/>
          <w:szCs w:val="22"/>
          <w:lang w:val="sv-SE" w:eastAsia="en-US"/>
        </w:rPr>
        <w:sectPr w:rsidR="006C3CD9" w:rsidSect="006C1229">
          <w:endnotePr>
            <w:numFmt w:val="decimal"/>
          </w:endnotePr>
          <w:pgSz w:w="11907" w:h="16840" w:code="9"/>
          <w:pgMar w:top="1474" w:right="1247" w:bottom="2013" w:left="1446" w:header="850" w:footer="850" w:gutter="0"/>
          <w:cols w:space="720"/>
          <w:docGrid w:linePitch="272"/>
        </w:sectPr>
      </w:pPr>
    </w:p>
    <w:p w14:paraId="26DC4F55" w14:textId="77777777" w:rsidR="00FE127F" w:rsidRPr="001B3D9E" w:rsidRDefault="00FE127F" w:rsidP="001B3D9E">
      <w:pPr>
        <w:jc w:val="both"/>
        <w:rPr>
          <w:rFonts w:ascii="Arial" w:eastAsia="Calibri" w:hAnsi="Arial" w:cs="Arial"/>
          <w:i/>
          <w:iCs/>
          <w:sz w:val="22"/>
          <w:szCs w:val="22"/>
          <w:lang w:val="sv-SE" w:eastAsia="en-US"/>
        </w:rPr>
      </w:pPr>
    </w:p>
    <w:p w14:paraId="6CDC28D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u w:val="single"/>
          <w:lang w:val="sv-SE" w:eastAsia="en-US"/>
        </w:rPr>
        <w:t>Human data on eye irritation:</w:t>
      </w:r>
      <w:r w:rsidRPr="001B3D9E">
        <w:rPr>
          <w:rFonts w:ascii="Arial" w:eastAsia="Calibri" w:hAnsi="Arial" w:cs="Arial"/>
          <w:sz w:val="22"/>
          <w:szCs w:val="22"/>
          <w:lang w:val="sv-SE" w:eastAsia="en-US"/>
        </w:rPr>
        <w:t xml:space="preserve"> No human data is available for none of the Biocidal Products described in the present Assessment Report.</w:t>
      </w:r>
    </w:p>
    <w:p w14:paraId="5517024A" w14:textId="77777777" w:rsidR="00FE127F" w:rsidRPr="001B3D9E" w:rsidRDefault="00FE127F" w:rsidP="001B3D9E">
      <w:pPr>
        <w:jc w:val="both"/>
        <w:rPr>
          <w:rFonts w:ascii="Arial" w:eastAsia="Calibri" w:hAnsi="Arial" w:cs="Arial"/>
          <w:i/>
          <w:iCs/>
          <w:sz w:val="22"/>
          <w:szCs w:val="22"/>
          <w:lang w:val="sv-SE"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FE127F" w:rsidRPr="001B3D9E" w14:paraId="4ADFC30D"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6EBFB06A" w14:textId="77777777" w:rsidR="00FE127F" w:rsidRPr="001B3D9E" w:rsidRDefault="00FE127F"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 xml:space="preserve">Conclusion used in Risk Assessment – Eye irritation </w:t>
            </w:r>
          </w:p>
        </w:tc>
      </w:tr>
      <w:tr w:rsidR="00FE127F" w:rsidRPr="001B3D9E" w14:paraId="086BE290" w14:textId="77777777" w:rsidTr="00FE127F">
        <w:trPr>
          <w:trHeight w:val="298"/>
        </w:trPr>
        <w:tc>
          <w:tcPr>
            <w:tcW w:w="1276" w:type="pct"/>
            <w:tcBorders>
              <w:top w:val="single" w:sz="6" w:space="0" w:color="auto"/>
              <w:left w:val="single" w:sz="4" w:space="0" w:color="auto"/>
              <w:bottom w:val="single" w:sz="6" w:space="0" w:color="auto"/>
              <w:right w:val="single" w:sz="6" w:space="0" w:color="auto"/>
            </w:tcBorders>
            <w:hideMark/>
          </w:tcPr>
          <w:p w14:paraId="054A9CF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1A74A85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Based on the available data, the products formulated within the ranges of the composition of the biocidal product family are considered irritant to the eyes.</w:t>
            </w:r>
          </w:p>
        </w:tc>
      </w:tr>
      <w:tr w:rsidR="00FE127F" w:rsidRPr="001B3D9E" w14:paraId="6C4C218C" w14:textId="77777777" w:rsidTr="00FE127F">
        <w:tc>
          <w:tcPr>
            <w:tcW w:w="1276" w:type="pct"/>
            <w:tcBorders>
              <w:top w:val="single" w:sz="6" w:space="0" w:color="auto"/>
              <w:left w:val="single" w:sz="4" w:space="0" w:color="auto"/>
              <w:bottom w:val="single" w:sz="6" w:space="0" w:color="auto"/>
              <w:right w:val="single" w:sz="6" w:space="0" w:color="auto"/>
            </w:tcBorders>
            <w:hideMark/>
          </w:tcPr>
          <w:p w14:paraId="2DDF5B9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14:paraId="6CC8BEC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This conclusion is supported by the available tests on products for meta SPC 2 and by the calculation using the conventional method as detailed in the CLP Annex I for meta SPC 1and 2.</w:t>
            </w:r>
          </w:p>
        </w:tc>
      </w:tr>
      <w:tr w:rsidR="00FE127F" w:rsidRPr="001B3D9E" w14:paraId="05ADD76F" w14:textId="77777777" w:rsidTr="00FE127F">
        <w:tc>
          <w:tcPr>
            <w:tcW w:w="1276" w:type="pct"/>
            <w:tcBorders>
              <w:top w:val="single" w:sz="6" w:space="0" w:color="auto"/>
              <w:left w:val="single" w:sz="4" w:space="0" w:color="auto"/>
              <w:bottom w:val="single" w:sz="6" w:space="0" w:color="auto"/>
              <w:right w:val="single" w:sz="6" w:space="0" w:color="auto"/>
            </w:tcBorders>
            <w:hideMark/>
          </w:tcPr>
          <w:p w14:paraId="3FAFF3D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hideMark/>
          </w:tcPr>
          <w:p w14:paraId="5C2B56CD"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Classified for eye irritation according to CLP criteria, Eye Irrit. 2, H319.</w:t>
            </w:r>
          </w:p>
        </w:tc>
      </w:tr>
    </w:tbl>
    <w:p w14:paraId="792E7272" w14:textId="77777777" w:rsidR="00FE127F" w:rsidRPr="001B3D9E" w:rsidRDefault="00FE127F" w:rsidP="001B3D9E">
      <w:pPr>
        <w:jc w:val="both"/>
        <w:rPr>
          <w:rFonts w:ascii="Arial" w:eastAsia="Calibri" w:hAnsi="Arial" w:cs="Arial"/>
          <w:i/>
          <w:iCs/>
          <w:sz w:val="22"/>
          <w:szCs w:val="22"/>
          <w:lang w:val="sv-SE" w:eastAsia="en-US"/>
        </w:rPr>
      </w:pPr>
    </w:p>
    <w:p w14:paraId="05E9774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In this context, the pro</w:t>
      </w:r>
      <w:r w:rsidR="00580E7E">
        <w:rPr>
          <w:rFonts w:ascii="Arial" w:eastAsia="Calibri" w:hAnsi="Arial" w:cs="Arial"/>
          <w:sz w:val="22"/>
          <w:szCs w:val="22"/>
          <w:lang w:val="sv-SE" w:eastAsia="en-US"/>
        </w:rPr>
        <w:t>d</w:t>
      </w:r>
      <w:r w:rsidRPr="001B3D9E">
        <w:rPr>
          <w:rFonts w:ascii="Arial" w:eastAsia="Calibri" w:hAnsi="Arial" w:cs="Arial"/>
          <w:sz w:val="22"/>
          <w:szCs w:val="22"/>
          <w:lang w:val="sv-SE" w:eastAsia="en-US"/>
        </w:rPr>
        <w:t xml:space="preserve">uct will not apply directly on the face. Spray the product in the hand and then spread it into the face. </w:t>
      </w:r>
    </w:p>
    <w:p w14:paraId="6892906C" w14:textId="77777777" w:rsidR="00FE127F" w:rsidRPr="001B3D9E" w:rsidRDefault="00FE127F" w:rsidP="001B3D9E">
      <w:pPr>
        <w:jc w:val="both"/>
        <w:rPr>
          <w:rFonts w:ascii="Arial" w:eastAsia="Calibri" w:hAnsi="Arial" w:cs="Arial"/>
          <w:sz w:val="22"/>
          <w:szCs w:val="22"/>
          <w:lang w:val="sv-SE" w:eastAsia="en-US"/>
        </w:rPr>
      </w:pPr>
    </w:p>
    <w:p w14:paraId="59BB7C10" w14:textId="77777777" w:rsidR="00FE127F" w:rsidRPr="001B3D9E" w:rsidRDefault="00FE127F"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 xml:space="preserve">Respiratory tract irritation </w:t>
      </w:r>
    </w:p>
    <w:p w14:paraId="0893632F" w14:textId="77777777" w:rsidR="00FE127F" w:rsidRPr="001B3D9E" w:rsidRDefault="00FE127F" w:rsidP="001B3D9E">
      <w:pPr>
        <w:jc w:val="both"/>
        <w:rPr>
          <w:rFonts w:ascii="Arial" w:eastAsia="Calibri" w:hAnsi="Arial" w:cs="Arial"/>
          <w:b/>
          <w:i/>
          <w:sz w:val="22"/>
          <w:szCs w:val="22"/>
          <w:lang w:val="sv-SE" w:eastAsia="en-US"/>
        </w:rPr>
      </w:pPr>
      <w:bookmarkStart w:id="1575" w:name="_Toc389729052"/>
      <w:bookmarkStart w:id="1576" w:name="_Toc403472757"/>
    </w:p>
    <w:p w14:paraId="1950AEBC" w14:textId="77777777" w:rsidR="00FE127F" w:rsidRPr="001B3D9E" w:rsidRDefault="00FE127F" w:rsidP="001B3D9E">
      <w:pPr>
        <w:ind w:left="142"/>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There is currently no testing requirement for respiratory irritation under the BPR (Reg (EU) No 528/2012). According to the CLP regulation (Reg (EC) No 1272/2008)) this parameter should be based primarily on human data.</w:t>
      </w:r>
    </w:p>
    <w:p w14:paraId="474C1FAA" w14:textId="77777777" w:rsidR="00FE127F" w:rsidRPr="001B3D9E" w:rsidRDefault="00FE127F" w:rsidP="001B3D9E">
      <w:pPr>
        <w:ind w:left="142"/>
        <w:jc w:val="both"/>
        <w:rPr>
          <w:rFonts w:ascii="Arial" w:eastAsia="Calibri" w:hAnsi="Arial" w:cs="Arial"/>
          <w:sz w:val="22"/>
          <w:szCs w:val="22"/>
          <w:lang w:val="sv-SE" w:eastAsia="en-US"/>
        </w:rPr>
      </w:pPr>
    </w:p>
    <w:p w14:paraId="4E678D88" w14:textId="77777777" w:rsidR="00FE127F" w:rsidRPr="001B3D9E" w:rsidRDefault="00FE127F" w:rsidP="001B3D9E">
      <w:pPr>
        <w:ind w:left="142"/>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Based on the available information and classification of components, the members of the Biocidal Product Family should not be considered as respirator</w:t>
      </w:r>
      <w:r w:rsidR="007C3E8E">
        <w:rPr>
          <w:rFonts w:ascii="Arial" w:eastAsia="Calibri" w:hAnsi="Arial" w:cs="Arial"/>
          <w:sz w:val="22"/>
          <w:szCs w:val="22"/>
          <w:lang w:val="sv-SE" w:eastAsia="en-US"/>
        </w:rPr>
        <w:t>y</w:t>
      </w:r>
      <w:r w:rsidRPr="001B3D9E">
        <w:rPr>
          <w:rFonts w:ascii="Arial" w:eastAsia="Calibri" w:hAnsi="Arial" w:cs="Arial"/>
          <w:sz w:val="22"/>
          <w:szCs w:val="22"/>
          <w:lang w:val="sv-SE" w:eastAsia="en-US"/>
        </w:rPr>
        <w:t xml:space="preserve"> tract irritant. </w:t>
      </w:r>
    </w:p>
    <w:p w14:paraId="75AD6CE6" w14:textId="77777777" w:rsidR="00FE127F" w:rsidRPr="001B3D9E" w:rsidRDefault="00FE127F" w:rsidP="001B3D9E">
      <w:pPr>
        <w:ind w:left="142"/>
        <w:jc w:val="both"/>
        <w:rPr>
          <w:rFonts w:ascii="Arial" w:eastAsia="Calibri" w:hAnsi="Arial" w:cs="Arial"/>
          <w:sz w:val="22"/>
          <w:szCs w:val="22"/>
          <w:lang w:val="sv-SE"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FE127F" w:rsidRPr="001B3D9E" w14:paraId="08E3CC0F"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1937B33C" w14:textId="77777777" w:rsidR="00FE127F" w:rsidRPr="001B3D9E" w:rsidRDefault="00FE127F" w:rsidP="001B3D9E">
            <w:pPr>
              <w:widowControl w:val="0"/>
              <w:jc w:val="both"/>
              <w:rPr>
                <w:rFonts w:ascii="Arial" w:eastAsia="Calibri" w:hAnsi="Arial" w:cs="Arial"/>
                <w:b/>
                <w:sz w:val="22"/>
                <w:szCs w:val="22"/>
                <w:lang w:val="sv-SE" w:eastAsia="da-DK"/>
              </w:rPr>
            </w:pPr>
            <w:r w:rsidRPr="001B3D9E">
              <w:rPr>
                <w:rFonts w:ascii="Arial" w:eastAsia="Calibri" w:hAnsi="Arial" w:cs="Arial"/>
                <w:b/>
                <w:bCs/>
                <w:sz w:val="22"/>
                <w:szCs w:val="22"/>
                <w:lang w:val="sv-SE" w:eastAsia="en-US"/>
              </w:rPr>
              <w:t>Conclusion used in the Risk Assessment – Respiratory tract irritation</w:t>
            </w:r>
          </w:p>
        </w:tc>
      </w:tr>
      <w:tr w:rsidR="00FE127F" w:rsidRPr="001B3D9E" w14:paraId="028A0C1E"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261804F6" w14:textId="77777777" w:rsidR="00FE127F" w:rsidRPr="001B3D9E" w:rsidRDefault="00FE127F" w:rsidP="001B3D9E">
            <w:pPr>
              <w:widowControl w:val="0"/>
              <w:jc w:val="both"/>
              <w:rPr>
                <w:rFonts w:ascii="Arial" w:eastAsia="Calibri" w:hAnsi="Arial" w:cs="Arial"/>
                <w:bCs/>
                <w:sz w:val="22"/>
                <w:szCs w:val="22"/>
                <w:lang w:val="sv-SE" w:eastAsia="en-US"/>
              </w:rPr>
            </w:pPr>
            <w:r w:rsidRPr="001B3D9E">
              <w:rPr>
                <w:rFonts w:ascii="Arial" w:eastAsia="Calibri" w:hAnsi="Arial" w:cs="Arial"/>
                <w:bCs/>
                <w:sz w:val="22"/>
                <w:szCs w:val="22"/>
                <w:lang w:val="sv-SE"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hideMark/>
          </w:tcPr>
          <w:p w14:paraId="02831CF9" w14:textId="77777777" w:rsidR="00FE127F" w:rsidRPr="001B3D9E" w:rsidRDefault="00FE127F" w:rsidP="001B3D9E">
            <w:pPr>
              <w:widowControl w:val="0"/>
              <w:jc w:val="both"/>
              <w:rPr>
                <w:rFonts w:ascii="Arial" w:eastAsia="Calibri" w:hAnsi="Arial" w:cs="Arial"/>
                <w:bCs/>
                <w:sz w:val="22"/>
                <w:szCs w:val="22"/>
                <w:lang w:val="sv-SE" w:eastAsia="en-US"/>
              </w:rPr>
            </w:pPr>
            <w:r w:rsidRPr="001B3D9E">
              <w:rPr>
                <w:rFonts w:ascii="Arial" w:eastAsia="Calibri" w:hAnsi="Arial" w:cs="Arial"/>
                <w:bCs/>
                <w:sz w:val="22"/>
                <w:szCs w:val="22"/>
                <w:lang w:val="sv-SE" w:eastAsia="en-US"/>
              </w:rPr>
              <w:t>Based on an expert judgment :</w:t>
            </w:r>
          </w:p>
          <w:p w14:paraId="7AFB3A7F" w14:textId="77777777" w:rsidR="00FE127F" w:rsidRPr="001B3D9E" w:rsidRDefault="00FE127F" w:rsidP="001B3D9E">
            <w:pPr>
              <w:widowControl w:val="0"/>
              <w:numPr>
                <w:ilvl w:val="0"/>
                <w:numId w:val="4"/>
              </w:numPr>
              <w:jc w:val="both"/>
              <w:rPr>
                <w:rFonts w:ascii="Arial" w:eastAsia="Calibri" w:hAnsi="Arial" w:cs="Arial"/>
                <w:bCs/>
                <w:sz w:val="22"/>
                <w:szCs w:val="22"/>
                <w:lang w:val="sv-SE" w:eastAsia="en-US"/>
              </w:rPr>
            </w:pPr>
            <w:r w:rsidRPr="001B3D9E">
              <w:rPr>
                <w:rFonts w:ascii="Arial" w:eastAsia="Calibri" w:hAnsi="Arial" w:cs="Arial"/>
                <w:bCs/>
                <w:sz w:val="22"/>
                <w:szCs w:val="22"/>
                <w:lang w:val="sv-SE" w:eastAsia="en-US"/>
              </w:rPr>
              <w:t>absence of human/animal data reported for this endpoint,</w:t>
            </w:r>
          </w:p>
          <w:p w14:paraId="13000344" w14:textId="77777777" w:rsidR="00FE127F" w:rsidRPr="001B3D9E" w:rsidRDefault="00FE127F" w:rsidP="001B3D9E">
            <w:pPr>
              <w:widowControl w:val="0"/>
              <w:numPr>
                <w:ilvl w:val="0"/>
                <w:numId w:val="4"/>
              </w:numPr>
              <w:jc w:val="both"/>
              <w:rPr>
                <w:rFonts w:ascii="Arial" w:eastAsia="Calibri" w:hAnsi="Arial" w:cs="Arial"/>
                <w:bCs/>
                <w:sz w:val="22"/>
                <w:szCs w:val="22"/>
                <w:lang w:val="sv-SE" w:eastAsia="en-US"/>
              </w:rPr>
            </w:pPr>
            <w:r w:rsidRPr="001B3D9E">
              <w:rPr>
                <w:rFonts w:ascii="Arial" w:eastAsia="Calibri" w:hAnsi="Arial" w:cs="Arial"/>
                <w:bCs/>
                <w:sz w:val="22"/>
                <w:szCs w:val="22"/>
                <w:lang w:val="sv-SE" w:eastAsia="en-US"/>
              </w:rPr>
              <w:t>information on main components of the biocidal product family.</w:t>
            </w:r>
          </w:p>
        </w:tc>
      </w:tr>
      <w:tr w:rsidR="00FE127F" w:rsidRPr="001B3D9E" w14:paraId="4763F851"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04FF8829" w14:textId="77777777" w:rsidR="00FE127F" w:rsidRPr="001B3D9E" w:rsidRDefault="00FE127F" w:rsidP="001B3D9E">
            <w:pPr>
              <w:widowControl w:val="0"/>
              <w:jc w:val="both"/>
              <w:rPr>
                <w:rFonts w:ascii="Arial" w:eastAsia="Calibri" w:hAnsi="Arial" w:cs="Arial"/>
                <w:bCs/>
                <w:sz w:val="22"/>
                <w:szCs w:val="22"/>
                <w:lang w:val="sv-SE" w:eastAsia="en-US"/>
              </w:rPr>
            </w:pPr>
            <w:r w:rsidRPr="001B3D9E">
              <w:rPr>
                <w:rFonts w:ascii="Arial" w:eastAsia="Calibri" w:hAnsi="Arial" w:cs="Arial"/>
                <w:bCs/>
                <w:sz w:val="22"/>
                <w:szCs w:val="22"/>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5A173548" w14:textId="77777777" w:rsidR="00FE127F" w:rsidRPr="001B3D9E" w:rsidRDefault="00FE127F" w:rsidP="001B3D9E">
            <w:pPr>
              <w:ind w:left="142"/>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Based on the available information and classification of components, the members of the Biocidal Product Family should not be considered as respirator</w:t>
            </w:r>
            <w:r w:rsidR="007C3E8E">
              <w:rPr>
                <w:rFonts w:ascii="Arial" w:eastAsia="Calibri" w:hAnsi="Arial" w:cs="Arial"/>
                <w:sz w:val="22"/>
                <w:szCs w:val="22"/>
                <w:lang w:val="sv-SE" w:eastAsia="en-US"/>
              </w:rPr>
              <w:t>y</w:t>
            </w:r>
            <w:r w:rsidRPr="001B3D9E">
              <w:rPr>
                <w:rFonts w:ascii="Arial" w:eastAsia="Calibri" w:hAnsi="Arial" w:cs="Arial"/>
                <w:sz w:val="22"/>
                <w:szCs w:val="22"/>
                <w:lang w:val="sv-SE" w:eastAsia="en-US"/>
              </w:rPr>
              <w:t xml:space="preserve"> tract irritant. </w:t>
            </w:r>
          </w:p>
        </w:tc>
      </w:tr>
    </w:tbl>
    <w:p w14:paraId="613A1EEE" w14:textId="77777777" w:rsidR="00FE127F" w:rsidRPr="001B3D9E" w:rsidRDefault="00FE127F" w:rsidP="001B3D9E">
      <w:pPr>
        <w:jc w:val="both"/>
        <w:rPr>
          <w:rFonts w:ascii="Arial" w:eastAsia="Calibri" w:hAnsi="Arial" w:cs="Arial"/>
          <w:sz w:val="22"/>
          <w:szCs w:val="22"/>
          <w:lang w:val="sv-SE" w:eastAsia="en-US"/>
        </w:rPr>
      </w:pPr>
    </w:p>
    <w:p w14:paraId="0DC172B2" w14:textId="77777777" w:rsidR="00FE127F" w:rsidRPr="001B3D9E" w:rsidRDefault="00FE127F" w:rsidP="001B3D9E">
      <w:pPr>
        <w:jc w:val="both"/>
        <w:rPr>
          <w:rFonts w:ascii="Arial" w:eastAsia="Calibri" w:hAnsi="Arial" w:cs="Arial"/>
          <w:b/>
          <w:i/>
          <w:sz w:val="22"/>
          <w:szCs w:val="22"/>
          <w:lang w:val="sv-SE" w:eastAsia="en-US"/>
        </w:rPr>
      </w:pPr>
    </w:p>
    <w:p w14:paraId="5159CF29" w14:textId="77777777" w:rsidR="00FE127F" w:rsidRPr="001B3D9E" w:rsidRDefault="00FE127F" w:rsidP="001B3D9E">
      <w:pPr>
        <w:jc w:val="both"/>
        <w:rPr>
          <w:rFonts w:ascii="Arial" w:eastAsia="Calibri" w:hAnsi="Arial" w:cs="Arial"/>
          <w:b/>
          <w:i/>
          <w:sz w:val="22"/>
          <w:szCs w:val="22"/>
          <w:lang w:val="sv-SE" w:eastAsia="en-US"/>
        </w:rPr>
      </w:pPr>
    </w:p>
    <w:p w14:paraId="7D6D3015" w14:textId="77777777" w:rsidR="00FE127F" w:rsidRPr="001B3D9E" w:rsidRDefault="00FE127F"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Skin sensitization</w:t>
      </w:r>
      <w:bookmarkEnd w:id="1575"/>
      <w:bookmarkEnd w:id="1576"/>
    </w:p>
    <w:p w14:paraId="60DA8DD0" w14:textId="77777777" w:rsidR="00FE127F" w:rsidRPr="001B3D9E" w:rsidRDefault="00FE127F" w:rsidP="001B3D9E">
      <w:pPr>
        <w:jc w:val="both"/>
        <w:rPr>
          <w:rFonts w:ascii="Arial" w:eastAsia="Calibri" w:hAnsi="Arial" w:cs="Arial"/>
          <w:i/>
          <w:iCs/>
          <w:sz w:val="22"/>
          <w:szCs w:val="22"/>
          <w:lang w:val="sv-SE" w:eastAsia="en-US"/>
        </w:rPr>
      </w:pPr>
    </w:p>
    <w:p w14:paraId="3B7F4BE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study (</w:t>
      </w:r>
      <w:r w:rsidRPr="001B3D9E">
        <w:rPr>
          <w:rFonts w:ascii="Arial" w:eastAsia="Calibri" w:hAnsi="Arial" w:cs="Arial"/>
          <w:i/>
          <w:sz w:val="22"/>
          <w:szCs w:val="22"/>
          <w:lang w:val="sv-SE" w:eastAsia="en-US"/>
        </w:rPr>
        <w:t>in vitro</w:t>
      </w:r>
      <w:r w:rsidRPr="001B3D9E">
        <w:rPr>
          <w:rFonts w:ascii="Arial" w:eastAsia="Calibri" w:hAnsi="Arial" w:cs="Arial"/>
          <w:sz w:val="22"/>
          <w:szCs w:val="22"/>
          <w:lang w:val="sv-SE" w:eastAsia="en-US"/>
        </w:rPr>
        <w:t xml:space="preserve">, </w:t>
      </w:r>
      <w:r w:rsidRPr="001B3D9E">
        <w:rPr>
          <w:rFonts w:ascii="Arial" w:eastAsia="Calibri" w:hAnsi="Arial" w:cs="Arial"/>
          <w:i/>
          <w:sz w:val="22"/>
          <w:szCs w:val="22"/>
          <w:lang w:val="sv-SE" w:eastAsia="en-US"/>
        </w:rPr>
        <w:t>in vivo</w:t>
      </w:r>
      <w:r w:rsidRPr="001B3D9E">
        <w:rPr>
          <w:rFonts w:ascii="Arial" w:eastAsia="Calibri" w:hAnsi="Arial" w:cs="Arial"/>
          <w:sz w:val="22"/>
          <w:szCs w:val="22"/>
          <w:lang w:val="sv-SE" w:eastAsia="en-US"/>
        </w:rPr>
        <w:t>) is available for none of the biocidal products representative of the product family. No human data are available either.</w:t>
      </w:r>
    </w:p>
    <w:p w14:paraId="1D8F2FD0" w14:textId="77777777" w:rsidR="00FE127F" w:rsidRPr="001B3D9E" w:rsidRDefault="00FE127F" w:rsidP="001B3D9E">
      <w:pPr>
        <w:jc w:val="both"/>
        <w:rPr>
          <w:rFonts w:ascii="Arial" w:eastAsia="Calibri" w:hAnsi="Arial" w:cs="Arial"/>
          <w:sz w:val="22"/>
          <w:szCs w:val="22"/>
          <w:lang w:val="sv-SE"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FE127F" w:rsidRPr="001B3D9E" w14:paraId="7CF7501B"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192A0B11" w14:textId="77777777" w:rsidR="00FE127F" w:rsidRPr="001B3D9E" w:rsidRDefault="00FE127F"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Conclusion used in Risk Assessment – Skin sensitisation</w:t>
            </w:r>
          </w:p>
        </w:tc>
      </w:tr>
      <w:tr w:rsidR="00FE127F" w:rsidRPr="001B3D9E" w14:paraId="6810CBFA" w14:textId="77777777" w:rsidTr="00FE127F">
        <w:trPr>
          <w:trHeight w:val="298"/>
        </w:trPr>
        <w:tc>
          <w:tcPr>
            <w:tcW w:w="1276" w:type="pct"/>
            <w:tcBorders>
              <w:top w:val="single" w:sz="6" w:space="0" w:color="auto"/>
              <w:left w:val="single" w:sz="4" w:space="0" w:color="auto"/>
              <w:bottom w:val="single" w:sz="6" w:space="0" w:color="auto"/>
              <w:right w:val="single" w:sz="6" w:space="0" w:color="auto"/>
            </w:tcBorders>
            <w:hideMark/>
          </w:tcPr>
          <w:p w14:paraId="36C9203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5CE56998"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suspected to be a skin sensitiser</w:t>
            </w:r>
          </w:p>
        </w:tc>
      </w:tr>
      <w:tr w:rsidR="00FE127F" w:rsidRPr="001B3D9E" w14:paraId="4B16FAA6" w14:textId="77777777" w:rsidTr="00FE127F">
        <w:tc>
          <w:tcPr>
            <w:tcW w:w="1276" w:type="pct"/>
            <w:tcBorders>
              <w:top w:val="single" w:sz="6" w:space="0" w:color="auto"/>
              <w:left w:val="single" w:sz="4" w:space="0" w:color="auto"/>
              <w:bottom w:val="single" w:sz="6" w:space="0" w:color="auto"/>
              <w:right w:val="single" w:sz="6" w:space="0" w:color="auto"/>
            </w:tcBorders>
            <w:hideMark/>
          </w:tcPr>
          <w:p w14:paraId="676E14E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14:paraId="0524CF0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The sensitisation potency of the Biocidal Product Family is assessed according to the CLP regulation (Reg (EC) No 1272/2008 Annex I).</w:t>
            </w:r>
          </w:p>
          <w:p w14:paraId="702691E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Based on the available data on the components, no classification is required. </w:t>
            </w:r>
          </w:p>
          <w:p w14:paraId="12B88019" w14:textId="77777777" w:rsidR="00FE127F" w:rsidRPr="001B3D9E" w:rsidRDefault="00FE127F" w:rsidP="001B3D9E">
            <w:pPr>
              <w:jc w:val="both"/>
              <w:rPr>
                <w:rFonts w:ascii="Arial" w:eastAsia="Calibri" w:hAnsi="Arial" w:cs="Arial"/>
                <w:sz w:val="22"/>
                <w:szCs w:val="22"/>
                <w:lang w:val="sv-SE" w:eastAsia="en-US"/>
              </w:rPr>
            </w:pPr>
          </w:p>
        </w:tc>
      </w:tr>
      <w:tr w:rsidR="00FE127F" w:rsidRPr="001B3D9E" w14:paraId="3F2E864B" w14:textId="77777777" w:rsidTr="00FE127F">
        <w:tc>
          <w:tcPr>
            <w:tcW w:w="1276" w:type="pct"/>
            <w:tcBorders>
              <w:top w:val="single" w:sz="6" w:space="0" w:color="auto"/>
              <w:left w:val="single" w:sz="4" w:space="0" w:color="auto"/>
              <w:bottom w:val="single" w:sz="6" w:space="0" w:color="auto"/>
              <w:right w:val="single" w:sz="6" w:space="0" w:color="auto"/>
            </w:tcBorders>
            <w:hideMark/>
          </w:tcPr>
          <w:p w14:paraId="4B9A9BA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Classification of the product according to </w:t>
            </w:r>
            <w:r w:rsidRPr="001B3D9E">
              <w:rPr>
                <w:rFonts w:ascii="Arial" w:eastAsia="Calibri" w:hAnsi="Arial" w:cs="Arial"/>
                <w:sz w:val="22"/>
                <w:szCs w:val="22"/>
                <w:lang w:val="sv-SE" w:eastAsia="en-US"/>
              </w:rPr>
              <w:lastRenderedPageBreak/>
              <w:t xml:space="preserve">CLP </w:t>
            </w:r>
          </w:p>
        </w:tc>
        <w:tc>
          <w:tcPr>
            <w:tcW w:w="3724" w:type="pct"/>
            <w:tcBorders>
              <w:top w:val="single" w:sz="6" w:space="0" w:color="auto"/>
              <w:left w:val="single" w:sz="6" w:space="0" w:color="auto"/>
              <w:bottom w:val="single" w:sz="6" w:space="0" w:color="auto"/>
              <w:right w:val="single" w:sz="6" w:space="0" w:color="auto"/>
            </w:tcBorders>
            <w:hideMark/>
          </w:tcPr>
          <w:p w14:paraId="05523E5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lastRenderedPageBreak/>
              <w:t>Not classified.</w:t>
            </w:r>
          </w:p>
        </w:tc>
      </w:tr>
    </w:tbl>
    <w:p w14:paraId="76E2BA4B" w14:textId="77777777" w:rsidR="00FE127F" w:rsidRDefault="00FE127F" w:rsidP="001B3D9E">
      <w:pPr>
        <w:jc w:val="both"/>
        <w:rPr>
          <w:rFonts w:ascii="Arial" w:eastAsia="Calibri" w:hAnsi="Arial" w:cs="Arial"/>
          <w:sz w:val="22"/>
          <w:szCs w:val="22"/>
          <w:lang w:val="sv-SE" w:eastAsia="en-US"/>
        </w:rPr>
      </w:pPr>
    </w:p>
    <w:p w14:paraId="7311C149" w14:textId="77777777" w:rsidR="00007892" w:rsidRPr="001B3D9E" w:rsidRDefault="00007892" w:rsidP="001B3D9E">
      <w:pPr>
        <w:jc w:val="both"/>
        <w:rPr>
          <w:rFonts w:ascii="Arial" w:eastAsia="Calibri" w:hAnsi="Arial" w:cs="Arial"/>
          <w:sz w:val="22"/>
          <w:szCs w:val="22"/>
          <w:lang w:val="sv-SE"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FE127F" w:rsidRPr="001B3D9E" w14:paraId="70CEE7A5"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0B30F90C"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Data waiving</w:t>
            </w:r>
          </w:p>
        </w:tc>
      </w:tr>
      <w:tr w:rsidR="00FE127F" w:rsidRPr="001B3D9E" w14:paraId="496FCFD6"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4C999E2D"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3C55FA4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Skin sensitisation</w:t>
            </w:r>
          </w:p>
        </w:tc>
      </w:tr>
      <w:tr w:rsidR="00FE127F" w:rsidRPr="001B3D9E" w14:paraId="1F7DF04F"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61850E3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488067F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The sensitisation potency of the Biocidal Product Family is assessed according to the CLP regulation (Reg (EC) No 1272/2008 Annex I).</w:t>
            </w:r>
          </w:p>
          <w:p w14:paraId="012264B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Based on the available data on the components, no classification is required. </w:t>
            </w:r>
          </w:p>
        </w:tc>
      </w:tr>
    </w:tbl>
    <w:p w14:paraId="3D78D2E7" w14:textId="77777777" w:rsidR="00FE127F" w:rsidRPr="001B3D9E" w:rsidRDefault="00FE127F" w:rsidP="001B3D9E">
      <w:pPr>
        <w:jc w:val="both"/>
        <w:rPr>
          <w:rFonts w:ascii="Arial" w:eastAsia="Calibri" w:hAnsi="Arial" w:cs="Arial"/>
          <w:i/>
          <w:iCs/>
          <w:sz w:val="22"/>
          <w:szCs w:val="22"/>
          <w:lang w:val="sv-SE" w:eastAsia="en-US"/>
        </w:rPr>
      </w:pPr>
    </w:p>
    <w:p w14:paraId="5F3FC2D8" w14:textId="77777777" w:rsidR="00FE127F" w:rsidRPr="001B3D9E" w:rsidRDefault="00FE127F" w:rsidP="001B3D9E">
      <w:pPr>
        <w:jc w:val="both"/>
        <w:rPr>
          <w:rFonts w:ascii="Arial" w:eastAsia="Calibri" w:hAnsi="Arial" w:cs="Arial"/>
          <w:i/>
          <w:iCs/>
          <w:sz w:val="22"/>
          <w:szCs w:val="22"/>
          <w:lang w:val="sv-SE" w:eastAsia="en-US"/>
        </w:rPr>
      </w:pPr>
    </w:p>
    <w:p w14:paraId="2C22AF3D" w14:textId="77777777" w:rsidR="00FE127F" w:rsidRPr="001B3D9E" w:rsidRDefault="00FE127F"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Respiratory sensitization (ADS)</w:t>
      </w:r>
    </w:p>
    <w:p w14:paraId="49A977AC" w14:textId="77777777" w:rsidR="00FE127F" w:rsidRPr="001B3D9E" w:rsidRDefault="00FE127F" w:rsidP="001B3D9E">
      <w:pPr>
        <w:jc w:val="both"/>
        <w:rPr>
          <w:rFonts w:ascii="Arial" w:eastAsia="Calibri" w:hAnsi="Arial" w:cs="Arial"/>
          <w:sz w:val="22"/>
          <w:szCs w:val="22"/>
          <w:lang w:val="sv-SE" w:eastAsia="en-US"/>
        </w:rPr>
      </w:pPr>
    </w:p>
    <w:p w14:paraId="0560EA63"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data is available for respiratory sensitisation.</w:t>
      </w:r>
    </w:p>
    <w:p w14:paraId="720C96D4" w14:textId="77777777" w:rsidR="00FE127F" w:rsidRPr="001B3D9E" w:rsidRDefault="00FE127F" w:rsidP="001B3D9E">
      <w:pPr>
        <w:jc w:val="both"/>
        <w:rPr>
          <w:rFonts w:ascii="Arial" w:eastAsia="Calibri" w:hAnsi="Arial" w:cs="Arial"/>
          <w:sz w:val="22"/>
          <w:szCs w:val="22"/>
          <w:lang w:val="sv-SE"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1"/>
        <w:gridCol w:w="6949"/>
      </w:tblGrid>
      <w:tr w:rsidR="00FE127F" w:rsidRPr="001B3D9E" w14:paraId="5CBE5520"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68032C1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b/>
                <w:bCs/>
                <w:sz w:val="22"/>
                <w:szCs w:val="22"/>
                <w:lang w:val="sv-SE" w:eastAsia="en-US"/>
              </w:rPr>
              <w:t>Conclusion</w:t>
            </w:r>
            <w:r w:rsidRPr="001B3D9E">
              <w:rPr>
                <w:rFonts w:ascii="Arial" w:eastAsia="Calibri" w:hAnsi="Arial" w:cs="Arial"/>
                <w:sz w:val="22"/>
                <w:szCs w:val="22"/>
                <w:lang w:val="sv-SE" w:eastAsia="en-US"/>
              </w:rPr>
              <w:t xml:space="preserve"> </w:t>
            </w:r>
            <w:r w:rsidRPr="001B3D9E">
              <w:rPr>
                <w:rFonts w:ascii="Arial" w:eastAsia="Calibri" w:hAnsi="Arial" w:cs="Arial"/>
                <w:b/>
                <w:bCs/>
                <w:sz w:val="22"/>
                <w:szCs w:val="22"/>
                <w:lang w:val="sv-SE" w:eastAsia="en-US"/>
              </w:rPr>
              <w:t>used in Risk Assessment – Respiratory sensitisation</w:t>
            </w:r>
          </w:p>
        </w:tc>
      </w:tr>
      <w:tr w:rsidR="00FE127F" w:rsidRPr="001B3D9E" w14:paraId="247E62CE" w14:textId="77777777" w:rsidTr="00FE127F">
        <w:trPr>
          <w:trHeight w:val="298"/>
        </w:trPr>
        <w:tc>
          <w:tcPr>
            <w:tcW w:w="1276" w:type="pct"/>
            <w:tcBorders>
              <w:top w:val="single" w:sz="6" w:space="0" w:color="auto"/>
              <w:left w:val="single" w:sz="4" w:space="0" w:color="auto"/>
              <w:bottom w:val="single" w:sz="6" w:space="0" w:color="auto"/>
              <w:right w:val="single" w:sz="6" w:space="0" w:color="auto"/>
            </w:tcBorders>
            <w:hideMark/>
          </w:tcPr>
          <w:p w14:paraId="0CD49B5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hideMark/>
          </w:tcPr>
          <w:p w14:paraId="535950D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suspected to be a respiratory sensitiser</w:t>
            </w:r>
          </w:p>
        </w:tc>
      </w:tr>
      <w:tr w:rsidR="00FE127F" w:rsidRPr="001B3D9E" w14:paraId="5430C012" w14:textId="77777777" w:rsidTr="00FE127F">
        <w:tc>
          <w:tcPr>
            <w:tcW w:w="1276" w:type="pct"/>
            <w:tcBorders>
              <w:top w:val="single" w:sz="6" w:space="0" w:color="auto"/>
              <w:left w:val="single" w:sz="4" w:space="0" w:color="auto"/>
              <w:bottom w:val="single" w:sz="6" w:space="0" w:color="auto"/>
              <w:right w:val="single" w:sz="6" w:space="0" w:color="auto"/>
            </w:tcBorders>
            <w:hideMark/>
          </w:tcPr>
          <w:p w14:paraId="1FA13C8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hideMark/>
          </w:tcPr>
          <w:p w14:paraId="079AAECE" w14:textId="77777777" w:rsidR="00FE127F" w:rsidRPr="001B3D9E" w:rsidRDefault="00FE127F" w:rsidP="001B3D9E">
            <w:pPr>
              <w:jc w:val="both"/>
              <w:rPr>
                <w:rFonts w:ascii="Arial" w:eastAsia="Calibri" w:hAnsi="Arial" w:cs="Arial"/>
                <w:sz w:val="22"/>
                <w:szCs w:val="22"/>
                <w:lang w:val="sv-SE" w:eastAsia="en-US"/>
              </w:rPr>
            </w:pPr>
          </w:p>
        </w:tc>
      </w:tr>
      <w:tr w:rsidR="00FE127F" w:rsidRPr="001B3D9E" w14:paraId="06C52EF0" w14:textId="77777777" w:rsidTr="00FE127F">
        <w:tc>
          <w:tcPr>
            <w:tcW w:w="1276" w:type="pct"/>
            <w:tcBorders>
              <w:top w:val="single" w:sz="6" w:space="0" w:color="auto"/>
              <w:left w:val="single" w:sz="4" w:space="0" w:color="auto"/>
              <w:bottom w:val="single" w:sz="6" w:space="0" w:color="auto"/>
              <w:right w:val="single" w:sz="6" w:space="0" w:color="auto"/>
            </w:tcBorders>
            <w:hideMark/>
          </w:tcPr>
          <w:p w14:paraId="6D4544F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hideMark/>
          </w:tcPr>
          <w:p w14:paraId="157363B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classified</w:t>
            </w:r>
          </w:p>
        </w:tc>
      </w:tr>
    </w:tbl>
    <w:p w14:paraId="55A65D4A" w14:textId="77777777" w:rsidR="00FE127F" w:rsidRPr="001B3D9E" w:rsidRDefault="00FE127F" w:rsidP="001B3D9E">
      <w:pPr>
        <w:jc w:val="both"/>
        <w:rPr>
          <w:rFonts w:ascii="Arial" w:eastAsia="Calibri" w:hAnsi="Arial" w:cs="Arial"/>
          <w:sz w:val="22"/>
          <w:szCs w:val="22"/>
          <w:lang w:val="sv-SE" w:eastAsia="en-US"/>
        </w:rPr>
      </w:pPr>
    </w:p>
    <w:p w14:paraId="6A55D13F" w14:textId="77777777" w:rsidR="00FE127F" w:rsidRPr="001B3D9E" w:rsidRDefault="00FE127F" w:rsidP="001B3D9E">
      <w:pPr>
        <w:jc w:val="both"/>
        <w:rPr>
          <w:rFonts w:ascii="Arial" w:eastAsia="Calibri" w:hAnsi="Arial" w:cs="Arial"/>
          <w:sz w:val="22"/>
          <w:szCs w:val="22"/>
          <w:lang w:val="sv-SE"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FE127F" w:rsidRPr="001B3D9E" w14:paraId="0DA5D5CD"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79495744"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Data waiving</w:t>
            </w:r>
          </w:p>
        </w:tc>
      </w:tr>
      <w:tr w:rsidR="00FE127F" w:rsidRPr="001B3D9E" w14:paraId="338F3BCA"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2E07C3F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7AF5677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Respiratory sensitisation</w:t>
            </w:r>
          </w:p>
        </w:tc>
      </w:tr>
      <w:tr w:rsidR="00FE127F" w:rsidRPr="001B3D9E" w14:paraId="70ECB9A4"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18F57C18"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1CA651A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According to Column 3 of the BPR regulation (Reg (EU) No 528/2012) Annex III, valid information is available on each component of the Biocidal Product Family allowing to apply the CLP criteria for classification (Section 3.4.3. CLP regulation (Reg (EC) No 1272/2008 Annex I).</w:t>
            </w:r>
          </w:p>
          <w:p w14:paraId="33983317" w14:textId="77777777" w:rsidR="00FE127F" w:rsidRPr="001B3D9E" w:rsidRDefault="00FE127F" w:rsidP="001B3D9E">
            <w:pPr>
              <w:jc w:val="both"/>
              <w:rPr>
                <w:rFonts w:ascii="Arial" w:eastAsia="Calibri" w:hAnsi="Arial" w:cs="Arial"/>
                <w:sz w:val="22"/>
                <w:szCs w:val="22"/>
                <w:lang w:val="sv-SE" w:eastAsia="en-US"/>
              </w:rPr>
            </w:pPr>
          </w:p>
        </w:tc>
      </w:tr>
    </w:tbl>
    <w:p w14:paraId="449AC2F0" w14:textId="77777777" w:rsidR="00FE127F" w:rsidRPr="001B3D9E" w:rsidRDefault="00FE127F" w:rsidP="001B3D9E">
      <w:pPr>
        <w:jc w:val="both"/>
        <w:rPr>
          <w:rFonts w:ascii="Arial" w:eastAsia="Calibri" w:hAnsi="Arial" w:cs="Arial"/>
          <w:sz w:val="22"/>
          <w:szCs w:val="22"/>
          <w:lang w:val="sv-SE" w:eastAsia="en-US"/>
        </w:rPr>
      </w:pPr>
    </w:p>
    <w:p w14:paraId="00353C7F" w14:textId="77777777" w:rsidR="00FE127F" w:rsidRPr="001B3D9E" w:rsidRDefault="00FE127F" w:rsidP="001B3D9E">
      <w:pPr>
        <w:jc w:val="both"/>
        <w:rPr>
          <w:rFonts w:ascii="Arial" w:eastAsia="Calibri" w:hAnsi="Arial" w:cs="Arial"/>
          <w:sz w:val="22"/>
          <w:szCs w:val="22"/>
          <w:lang w:val="sv-SE" w:eastAsia="en-US"/>
        </w:rPr>
      </w:pPr>
    </w:p>
    <w:p w14:paraId="155E764F" w14:textId="77777777" w:rsidR="00FE127F" w:rsidRPr="001B3D9E" w:rsidRDefault="00FE127F"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Acute toxicity</w:t>
      </w:r>
    </w:p>
    <w:p w14:paraId="63ED6195" w14:textId="77777777" w:rsidR="00FE127F" w:rsidRPr="001B3D9E" w:rsidRDefault="00FE127F" w:rsidP="001B3D9E">
      <w:pPr>
        <w:jc w:val="both"/>
        <w:rPr>
          <w:rFonts w:ascii="Arial" w:eastAsia="Calibri" w:hAnsi="Arial" w:cs="Arial"/>
          <w:i/>
          <w:sz w:val="22"/>
          <w:szCs w:val="22"/>
          <w:u w:val="single"/>
          <w:lang w:val="sv-SE" w:eastAsia="en-US"/>
        </w:rPr>
      </w:pPr>
      <w:r w:rsidRPr="001B3D9E">
        <w:rPr>
          <w:rFonts w:ascii="Arial" w:eastAsia="Calibri" w:hAnsi="Arial" w:cs="Arial"/>
          <w:i/>
          <w:sz w:val="22"/>
          <w:szCs w:val="22"/>
          <w:u w:val="single"/>
          <w:lang w:val="sv-SE" w:eastAsia="en-US"/>
        </w:rPr>
        <w:t>Acute toxicity by oral route</w:t>
      </w:r>
    </w:p>
    <w:p w14:paraId="24C571C5" w14:textId="77777777" w:rsidR="00FE127F" w:rsidRPr="001B3D9E" w:rsidRDefault="00FE127F" w:rsidP="001B3D9E">
      <w:pPr>
        <w:jc w:val="both"/>
        <w:rPr>
          <w:rFonts w:ascii="Arial" w:eastAsia="Calibri" w:hAnsi="Arial" w:cs="Arial"/>
          <w:i/>
          <w:sz w:val="22"/>
          <w:szCs w:val="22"/>
          <w:u w:val="single"/>
          <w:lang w:val="sv-SE" w:eastAsia="en-US"/>
        </w:rPr>
      </w:pPr>
    </w:p>
    <w:p w14:paraId="45AA5A0C" w14:textId="77777777" w:rsidR="00FE127F" w:rsidRPr="001B3D9E" w:rsidRDefault="00FE127F" w:rsidP="001B3D9E">
      <w:pPr>
        <w:jc w:val="both"/>
        <w:rPr>
          <w:rFonts w:ascii="Arial" w:eastAsia="Calibri" w:hAnsi="Arial" w:cs="Arial"/>
          <w:b/>
          <w:bCs/>
          <w:sz w:val="22"/>
          <w:szCs w:val="22"/>
          <w:lang w:val="sv-SE" w:eastAsia="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9"/>
        <w:gridCol w:w="1276"/>
        <w:gridCol w:w="1417"/>
        <w:gridCol w:w="1843"/>
        <w:gridCol w:w="992"/>
        <w:gridCol w:w="1276"/>
        <w:gridCol w:w="992"/>
      </w:tblGrid>
      <w:tr w:rsidR="00FE127F" w:rsidRPr="001B3D9E" w14:paraId="3AE11B51" w14:textId="77777777" w:rsidTr="00FE127F">
        <w:trPr>
          <w:tblHeader/>
        </w:trPr>
        <w:tc>
          <w:tcPr>
            <w:tcW w:w="9285"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334D6324"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Summary table of animal studies on acute oral toxicity</w:t>
            </w:r>
          </w:p>
        </w:tc>
      </w:tr>
      <w:tr w:rsidR="00FE127F" w:rsidRPr="001B3D9E" w14:paraId="1D08C9D7" w14:textId="77777777" w:rsidTr="00FE127F">
        <w:trPr>
          <w:tblHeader/>
        </w:trPr>
        <w:tc>
          <w:tcPr>
            <w:tcW w:w="1489" w:type="dxa"/>
            <w:tcBorders>
              <w:top w:val="single" w:sz="4" w:space="0" w:color="auto"/>
              <w:left w:val="single" w:sz="4" w:space="0" w:color="auto"/>
              <w:bottom w:val="single" w:sz="4" w:space="0" w:color="auto"/>
              <w:right w:val="single" w:sz="4" w:space="0" w:color="auto"/>
            </w:tcBorders>
            <w:hideMark/>
          </w:tcPr>
          <w:p w14:paraId="68E1D7F4" w14:textId="77777777" w:rsidR="00FE127F" w:rsidRPr="001B3D9E" w:rsidRDefault="00FE127F" w:rsidP="001B3D9E">
            <w:pPr>
              <w:keepNext/>
              <w:autoSpaceDE w:val="0"/>
              <w:autoSpaceDN w:val="0"/>
              <w:adjustRightInd w:val="0"/>
              <w:jc w:val="both"/>
              <w:rPr>
                <w:rFonts w:ascii="Arial" w:eastAsia="Calibri" w:hAnsi="Arial" w:cs="Arial"/>
                <w:b/>
                <w:bCs/>
                <w:sz w:val="22"/>
                <w:szCs w:val="22"/>
                <w:lang w:val="sv-SE" w:eastAsia="en-GB"/>
              </w:rPr>
            </w:pPr>
            <w:r w:rsidRPr="001B3D9E">
              <w:rPr>
                <w:rFonts w:ascii="Arial" w:eastAsia="Calibri" w:hAnsi="Arial" w:cs="Arial"/>
                <w:b/>
                <w:bCs/>
                <w:sz w:val="22"/>
                <w:szCs w:val="22"/>
                <w:lang w:val="sv-SE" w:eastAsia="en-GB"/>
              </w:rPr>
              <w:lastRenderedPageBreak/>
              <w:t>Method Guideline</w:t>
            </w:r>
          </w:p>
          <w:p w14:paraId="3B268A33"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b/>
                <w:bCs/>
                <w:sz w:val="22"/>
                <w:szCs w:val="22"/>
                <w:lang w:val="sv-SE" w:eastAsia="en-GB"/>
              </w:rPr>
              <w:t>GLP status, Reliability</w:t>
            </w:r>
            <w:r w:rsidRPr="001B3D9E">
              <w:rPr>
                <w:rFonts w:ascii="Arial" w:eastAsia="Calibri" w:hAnsi="Arial" w:cs="Arial"/>
                <w:sz w:val="22"/>
                <w:szCs w:val="22"/>
                <w:lang w:val="sv-SE"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090A935"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Species,</w:t>
            </w:r>
            <w:r w:rsidRPr="001B3D9E">
              <w:rPr>
                <w:rFonts w:ascii="Arial" w:eastAsia="Calibri" w:hAnsi="Arial" w:cs="Arial"/>
                <w:b/>
                <w:sz w:val="22"/>
                <w:szCs w:val="22"/>
                <w:lang w:val="sv-SE" w:eastAsia="en-US"/>
              </w:rPr>
              <w:br/>
              <w:t>Strain,</w:t>
            </w:r>
            <w:r w:rsidRPr="001B3D9E">
              <w:rPr>
                <w:rFonts w:ascii="Arial" w:eastAsia="Calibri" w:hAnsi="Arial" w:cs="Arial"/>
                <w:b/>
                <w:sz w:val="22"/>
                <w:szCs w:val="22"/>
                <w:lang w:val="sv-SE" w:eastAsia="en-US"/>
              </w:rPr>
              <w:br/>
              <w:t>Sex,</w:t>
            </w:r>
            <w:r w:rsidRPr="001B3D9E">
              <w:rPr>
                <w:rFonts w:ascii="Arial" w:eastAsia="Calibri" w:hAnsi="Arial" w:cs="Arial"/>
                <w:b/>
                <w:sz w:val="22"/>
                <w:szCs w:val="22"/>
                <w:lang w:val="sv-SE" w:eastAsia="en-US"/>
              </w:rPr>
              <w:br/>
              <w:t>No/group</w:t>
            </w:r>
          </w:p>
        </w:tc>
        <w:tc>
          <w:tcPr>
            <w:tcW w:w="1417" w:type="dxa"/>
            <w:tcBorders>
              <w:top w:val="single" w:sz="4" w:space="0" w:color="auto"/>
              <w:left w:val="single" w:sz="4" w:space="0" w:color="auto"/>
              <w:bottom w:val="single" w:sz="4" w:space="0" w:color="auto"/>
              <w:right w:val="single" w:sz="4" w:space="0" w:color="auto"/>
            </w:tcBorders>
            <w:hideMark/>
          </w:tcPr>
          <w:p w14:paraId="58B8388F" w14:textId="77777777" w:rsidR="00FE127F" w:rsidRPr="001B3D9E" w:rsidRDefault="00FE127F" w:rsidP="001B3D9E">
            <w:pPr>
              <w:jc w:val="both"/>
              <w:rPr>
                <w:rFonts w:ascii="Arial" w:eastAsia="Calibri" w:hAnsi="Arial" w:cs="Arial"/>
                <w:b/>
                <w:sz w:val="22"/>
                <w:szCs w:val="22"/>
                <w:lang w:val="sv-SE" w:eastAsia="en-GB"/>
              </w:rPr>
            </w:pPr>
            <w:r w:rsidRPr="001B3D9E">
              <w:rPr>
                <w:rFonts w:ascii="Arial" w:eastAsia="Calibri" w:hAnsi="Arial" w:cs="Arial"/>
                <w:b/>
                <w:sz w:val="22"/>
                <w:szCs w:val="22"/>
                <w:lang w:val="sv-SE" w:eastAsia="en-GB"/>
              </w:rPr>
              <w:t>Test substance</w:t>
            </w:r>
          </w:p>
          <w:p w14:paraId="2E5EABC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b/>
                <w:sz w:val="22"/>
                <w:szCs w:val="22"/>
                <w:lang w:val="sv-SE" w:eastAsia="en-GB"/>
              </w:rPr>
              <w:t xml:space="preserve">Dose levelsType of administration </w:t>
            </w:r>
            <w:r w:rsidRPr="001B3D9E">
              <w:rPr>
                <w:rFonts w:ascii="Arial" w:eastAsia="Calibri" w:hAnsi="Arial" w:cs="Arial"/>
                <w:i/>
                <w:color w:val="000000"/>
                <w:sz w:val="22"/>
                <w:szCs w:val="22"/>
                <w:lang w:val="sv-SE" w:eastAsia="en-GB"/>
              </w:rPr>
              <w:t>(gavage, in diet, other)</w:t>
            </w:r>
          </w:p>
        </w:tc>
        <w:tc>
          <w:tcPr>
            <w:tcW w:w="1843" w:type="dxa"/>
            <w:tcBorders>
              <w:top w:val="single" w:sz="4" w:space="0" w:color="auto"/>
              <w:left w:val="single" w:sz="4" w:space="0" w:color="auto"/>
              <w:bottom w:val="single" w:sz="4" w:space="0" w:color="auto"/>
              <w:right w:val="single" w:sz="4" w:space="0" w:color="auto"/>
            </w:tcBorders>
            <w:hideMark/>
          </w:tcPr>
          <w:p w14:paraId="00F0C55E"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 xml:space="preserve">Signs of toxicity </w:t>
            </w:r>
            <w:r w:rsidRPr="001B3D9E">
              <w:rPr>
                <w:rFonts w:ascii="Arial" w:eastAsia="Calibri" w:hAnsi="Arial" w:cs="Arial"/>
                <w:i/>
                <w:sz w:val="22"/>
                <w:szCs w:val="22"/>
                <w:lang w:val="sv-SE" w:eastAsia="en-US"/>
              </w:rPr>
              <w:t>(nature, onset, duration, severity, reversibility)</w:t>
            </w:r>
          </w:p>
        </w:tc>
        <w:tc>
          <w:tcPr>
            <w:tcW w:w="992"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FD052FC"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Value</w:t>
            </w:r>
            <w:r w:rsidRPr="001B3D9E">
              <w:rPr>
                <w:rFonts w:ascii="Arial" w:eastAsia="Calibri" w:hAnsi="Arial" w:cs="Arial"/>
                <w:b/>
                <w:sz w:val="22"/>
                <w:szCs w:val="22"/>
                <w:lang w:val="sv-SE" w:eastAsia="en-US"/>
              </w:rPr>
              <w:br/>
              <w:t>LD50</w:t>
            </w:r>
          </w:p>
        </w:tc>
        <w:tc>
          <w:tcPr>
            <w:tcW w:w="1276" w:type="dxa"/>
            <w:tcBorders>
              <w:top w:val="single" w:sz="4" w:space="0" w:color="auto"/>
              <w:left w:val="single" w:sz="4" w:space="0" w:color="auto"/>
              <w:bottom w:val="single" w:sz="4" w:space="0" w:color="auto"/>
              <w:right w:val="single" w:sz="4" w:space="0" w:color="auto"/>
            </w:tcBorders>
            <w:hideMark/>
          </w:tcPr>
          <w:p w14:paraId="660C4AFD"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b/>
                <w:sz w:val="22"/>
                <w:szCs w:val="22"/>
                <w:lang w:val="sv-SE" w:eastAsia="en-GB"/>
              </w:rPr>
              <w:t xml:space="preserve">Remarks </w:t>
            </w:r>
            <w:r w:rsidRPr="001B3D9E">
              <w:rPr>
                <w:rFonts w:ascii="Arial" w:eastAsia="Calibri" w:hAnsi="Arial" w:cs="Arial"/>
                <w:i/>
                <w:sz w:val="22"/>
                <w:szCs w:val="22"/>
                <w:lang w:val="sv-SE" w:eastAsia="en-GB"/>
              </w:rPr>
              <w:t>(e.g. major deviations)</w:t>
            </w:r>
          </w:p>
        </w:tc>
        <w:tc>
          <w:tcPr>
            <w:tcW w:w="992" w:type="dxa"/>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0A5AF28"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 xml:space="preserve">Reference </w:t>
            </w:r>
          </w:p>
          <w:p w14:paraId="6F3D483A" w14:textId="77777777" w:rsidR="00FE127F" w:rsidRPr="001B3D9E" w:rsidRDefault="00FE127F" w:rsidP="001B3D9E">
            <w:pPr>
              <w:jc w:val="both"/>
              <w:rPr>
                <w:rFonts w:ascii="Arial" w:eastAsia="Calibri" w:hAnsi="Arial" w:cs="Arial"/>
                <w:sz w:val="22"/>
                <w:szCs w:val="22"/>
                <w:lang w:val="sv-SE" w:eastAsia="en-US"/>
              </w:rPr>
            </w:pPr>
          </w:p>
        </w:tc>
      </w:tr>
      <w:tr w:rsidR="00FE127F" w:rsidRPr="001B3D9E" w14:paraId="77FA228E" w14:textId="77777777" w:rsidTr="00FE127F">
        <w:trPr>
          <w:tblHeader/>
        </w:trPr>
        <w:tc>
          <w:tcPr>
            <w:tcW w:w="1489" w:type="dxa"/>
            <w:tcBorders>
              <w:top w:val="single" w:sz="4" w:space="0" w:color="auto"/>
              <w:left w:val="single" w:sz="4" w:space="0" w:color="auto"/>
              <w:bottom w:val="single" w:sz="4" w:space="0" w:color="auto"/>
              <w:right w:val="single" w:sz="4" w:space="0" w:color="auto"/>
            </w:tcBorders>
            <w:hideMark/>
          </w:tcPr>
          <w:p w14:paraId="75340A5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OECD 423, GLP, Klimisch code 1</w:t>
            </w:r>
          </w:p>
        </w:tc>
        <w:tc>
          <w:tcPr>
            <w:tcW w:w="1276" w:type="dxa"/>
            <w:tcBorders>
              <w:top w:val="single" w:sz="4" w:space="0" w:color="auto"/>
              <w:left w:val="single" w:sz="4" w:space="0" w:color="auto"/>
              <w:bottom w:val="single" w:sz="4" w:space="0" w:color="auto"/>
              <w:right w:val="single" w:sz="4" w:space="0" w:color="auto"/>
            </w:tcBorders>
            <w:hideMark/>
          </w:tcPr>
          <w:p w14:paraId="687E294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6 rats (females) Sprague-Dawley)</w:t>
            </w:r>
          </w:p>
        </w:tc>
        <w:tc>
          <w:tcPr>
            <w:tcW w:w="1417" w:type="dxa"/>
            <w:tcBorders>
              <w:top w:val="single" w:sz="4" w:space="0" w:color="auto"/>
              <w:left w:val="single" w:sz="4" w:space="0" w:color="auto"/>
              <w:bottom w:val="single" w:sz="4" w:space="0" w:color="auto"/>
              <w:right w:val="single" w:sz="4" w:space="0" w:color="auto"/>
            </w:tcBorders>
            <w:hideMark/>
          </w:tcPr>
          <w:p w14:paraId="4B03BD66" w14:textId="77777777" w:rsidR="00FE127F" w:rsidRPr="001B3D9E" w:rsidRDefault="00FE127F" w:rsidP="001B3D9E">
            <w:pPr>
              <w:jc w:val="both"/>
              <w:rPr>
                <w:rFonts w:ascii="Arial" w:eastAsia="Calibri" w:hAnsi="Arial" w:cs="Arial"/>
                <w:sz w:val="22"/>
                <w:szCs w:val="22"/>
                <w:lang w:val="fr-FR" w:eastAsia="en-US"/>
              </w:rPr>
            </w:pPr>
            <w:r w:rsidRPr="001B3D9E">
              <w:rPr>
                <w:rFonts w:ascii="Arial" w:eastAsia="Calibri" w:hAnsi="Arial" w:cs="Arial"/>
                <w:sz w:val="22"/>
                <w:szCs w:val="22"/>
                <w:lang w:val="fr-FR" w:eastAsia="en-US"/>
              </w:rPr>
              <w:t>Spray répulsif anti moustiques 8h Marie Rose - Ref 096602</w:t>
            </w:r>
          </w:p>
        </w:tc>
        <w:tc>
          <w:tcPr>
            <w:tcW w:w="1843" w:type="dxa"/>
            <w:tcBorders>
              <w:top w:val="single" w:sz="4" w:space="0" w:color="auto"/>
              <w:left w:val="single" w:sz="4" w:space="0" w:color="auto"/>
              <w:bottom w:val="single" w:sz="4" w:space="0" w:color="auto"/>
              <w:right w:val="single" w:sz="4" w:space="0" w:color="auto"/>
            </w:tcBorders>
            <w:hideMark/>
          </w:tcPr>
          <w:p w14:paraId="6985DC0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Slight clinical effects (piloerection) observed up to day 4 post dosing.</w:t>
            </w:r>
          </w:p>
          <w:p w14:paraId="4F55E60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mortality.</w:t>
            </w:r>
          </w:p>
        </w:tc>
        <w:tc>
          <w:tcPr>
            <w:tcW w:w="992" w:type="dxa"/>
            <w:tcBorders>
              <w:top w:val="single" w:sz="4" w:space="0" w:color="auto"/>
              <w:left w:val="single" w:sz="4" w:space="0" w:color="auto"/>
              <w:bottom w:val="single" w:sz="4" w:space="0" w:color="auto"/>
              <w:right w:val="single" w:sz="4" w:space="0" w:color="auto"/>
            </w:tcBorders>
            <w:hideMark/>
          </w:tcPr>
          <w:p w14:paraId="2D67A32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 2000 mg/kg bw </w:t>
            </w:r>
          </w:p>
        </w:tc>
        <w:tc>
          <w:tcPr>
            <w:tcW w:w="1276" w:type="dxa"/>
            <w:tcBorders>
              <w:top w:val="single" w:sz="4" w:space="0" w:color="auto"/>
              <w:left w:val="single" w:sz="4" w:space="0" w:color="auto"/>
              <w:bottom w:val="single" w:sz="4" w:space="0" w:color="auto"/>
              <w:right w:val="single" w:sz="4" w:space="0" w:color="auto"/>
            </w:tcBorders>
            <w:hideMark/>
          </w:tcPr>
          <w:p w14:paraId="7BEB7AA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deviation.</w:t>
            </w:r>
          </w:p>
        </w:tc>
        <w:tc>
          <w:tcPr>
            <w:tcW w:w="992" w:type="dxa"/>
            <w:tcBorders>
              <w:top w:val="single" w:sz="4" w:space="0" w:color="auto"/>
              <w:left w:val="single" w:sz="4" w:space="0" w:color="auto"/>
              <w:bottom w:val="single" w:sz="4" w:space="0" w:color="auto"/>
              <w:right w:val="single" w:sz="4" w:space="0" w:color="auto"/>
            </w:tcBorders>
            <w:hideMark/>
          </w:tcPr>
          <w:p w14:paraId="13CDC7F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Fagette (2008b)</w:t>
            </w:r>
          </w:p>
          <w:p w14:paraId="587E150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8.5.1 (a) Acute toxicity: oral_Spray</w:t>
            </w:r>
          </w:p>
        </w:tc>
      </w:tr>
      <w:tr w:rsidR="00FE127F" w:rsidRPr="001B3D9E" w14:paraId="5ED60C87" w14:textId="77777777" w:rsidTr="00FE127F">
        <w:trPr>
          <w:tblHeader/>
        </w:trPr>
        <w:tc>
          <w:tcPr>
            <w:tcW w:w="1489" w:type="dxa"/>
            <w:tcBorders>
              <w:top w:val="single" w:sz="4" w:space="0" w:color="auto"/>
              <w:left w:val="single" w:sz="4" w:space="0" w:color="auto"/>
              <w:bottom w:val="single" w:sz="4" w:space="0" w:color="auto"/>
              <w:right w:val="single" w:sz="4" w:space="0" w:color="auto"/>
            </w:tcBorders>
            <w:hideMark/>
          </w:tcPr>
          <w:p w14:paraId="520CA07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OECD 423, GLP, Klimisch code 1</w:t>
            </w:r>
          </w:p>
        </w:tc>
        <w:tc>
          <w:tcPr>
            <w:tcW w:w="1276" w:type="dxa"/>
            <w:tcBorders>
              <w:top w:val="single" w:sz="4" w:space="0" w:color="auto"/>
              <w:left w:val="single" w:sz="4" w:space="0" w:color="auto"/>
              <w:bottom w:val="single" w:sz="4" w:space="0" w:color="auto"/>
              <w:right w:val="single" w:sz="4" w:space="0" w:color="auto"/>
            </w:tcBorders>
            <w:hideMark/>
          </w:tcPr>
          <w:p w14:paraId="4973D67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6 rats (females) Sprague-Dawley)</w:t>
            </w:r>
          </w:p>
        </w:tc>
        <w:tc>
          <w:tcPr>
            <w:tcW w:w="1417" w:type="dxa"/>
            <w:tcBorders>
              <w:top w:val="single" w:sz="4" w:space="0" w:color="auto"/>
              <w:left w:val="single" w:sz="4" w:space="0" w:color="auto"/>
              <w:bottom w:val="single" w:sz="4" w:space="0" w:color="auto"/>
              <w:right w:val="single" w:sz="4" w:space="0" w:color="auto"/>
            </w:tcBorders>
            <w:hideMark/>
          </w:tcPr>
          <w:p w14:paraId="7BF72450" w14:textId="77777777" w:rsidR="00FE127F" w:rsidRPr="001B3D9E" w:rsidRDefault="00FE127F" w:rsidP="001B3D9E">
            <w:pPr>
              <w:jc w:val="both"/>
              <w:rPr>
                <w:rFonts w:ascii="Arial" w:eastAsia="Calibri" w:hAnsi="Arial" w:cs="Arial"/>
                <w:sz w:val="22"/>
                <w:szCs w:val="22"/>
                <w:lang w:val="fr-FR" w:eastAsia="en-US"/>
              </w:rPr>
            </w:pPr>
            <w:r w:rsidRPr="001B3D9E">
              <w:rPr>
                <w:rFonts w:ascii="Arial" w:eastAsia="Calibri" w:hAnsi="Arial" w:cs="Arial"/>
                <w:sz w:val="22"/>
                <w:szCs w:val="22"/>
                <w:lang w:val="fr-FR" w:eastAsia="en-US"/>
              </w:rPr>
              <w:t>Spray 2 en 1 apaisant répulsif anti moustiques - Ref 096587</w:t>
            </w:r>
          </w:p>
        </w:tc>
        <w:tc>
          <w:tcPr>
            <w:tcW w:w="1843" w:type="dxa"/>
            <w:tcBorders>
              <w:top w:val="single" w:sz="4" w:space="0" w:color="auto"/>
              <w:left w:val="single" w:sz="4" w:space="0" w:color="auto"/>
              <w:bottom w:val="single" w:sz="4" w:space="0" w:color="auto"/>
              <w:right w:val="single" w:sz="4" w:space="0" w:color="auto"/>
            </w:tcBorders>
            <w:hideMark/>
          </w:tcPr>
          <w:p w14:paraId="5338FAC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clinical effects recorded during the 14 days of observation.</w:t>
            </w:r>
          </w:p>
          <w:p w14:paraId="4BF9D63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mortality.</w:t>
            </w:r>
          </w:p>
        </w:tc>
        <w:tc>
          <w:tcPr>
            <w:tcW w:w="992" w:type="dxa"/>
            <w:tcBorders>
              <w:top w:val="single" w:sz="4" w:space="0" w:color="auto"/>
              <w:left w:val="single" w:sz="4" w:space="0" w:color="auto"/>
              <w:bottom w:val="single" w:sz="4" w:space="0" w:color="auto"/>
              <w:right w:val="single" w:sz="4" w:space="0" w:color="auto"/>
            </w:tcBorders>
            <w:hideMark/>
          </w:tcPr>
          <w:p w14:paraId="4A9D17F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 2000 mg/kg bw </w:t>
            </w:r>
          </w:p>
        </w:tc>
        <w:tc>
          <w:tcPr>
            <w:tcW w:w="1276" w:type="dxa"/>
            <w:tcBorders>
              <w:top w:val="single" w:sz="4" w:space="0" w:color="auto"/>
              <w:left w:val="single" w:sz="4" w:space="0" w:color="auto"/>
              <w:bottom w:val="single" w:sz="4" w:space="0" w:color="auto"/>
              <w:right w:val="single" w:sz="4" w:space="0" w:color="auto"/>
            </w:tcBorders>
            <w:hideMark/>
          </w:tcPr>
          <w:p w14:paraId="07AC1EF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deviation.</w:t>
            </w:r>
          </w:p>
        </w:tc>
        <w:tc>
          <w:tcPr>
            <w:tcW w:w="992" w:type="dxa"/>
            <w:tcBorders>
              <w:top w:val="single" w:sz="4" w:space="0" w:color="auto"/>
              <w:left w:val="single" w:sz="4" w:space="0" w:color="auto"/>
              <w:bottom w:val="single" w:sz="4" w:space="0" w:color="auto"/>
              <w:right w:val="single" w:sz="4" w:space="0" w:color="auto"/>
            </w:tcBorders>
            <w:hideMark/>
          </w:tcPr>
          <w:p w14:paraId="712DB0B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Fagette (2008e)</w:t>
            </w:r>
          </w:p>
          <w:p w14:paraId="00E1506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8.5.1 (b) Acute toxicity: oral_Spray</w:t>
            </w:r>
          </w:p>
        </w:tc>
      </w:tr>
    </w:tbl>
    <w:p w14:paraId="54AB8F14" w14:textId="77777777" w:rsidR="00FE127F" w:rsidRPr="001B3D9E" w:rsidRDefault="00FE127F" w:rsidP="001B3D9E">
      <w:pPr>
        <w:jc w:val="both"/>
        <w:rPr>
          <w:rFonts w:ascii="Arial" w:eastAsia="Calibri" w:hAnsi="Arial" w:cs="Arial"/>
          <w:i/>
          <w:iCs/>
          <w:sz w:val="22"/>
          <w:szCs w:val="22"/>
          <w:lang w:val="sv-SE" w:eastAsia="en-US"/>
        </w:rPr>
      </w:pPr>
      <w:r w:rsidRPr="001B3D9E">
        <w:rPr>
          <w:rFonts w:ascii="Arial" w:eastAsia="Calibri" w:hAnsi="Arial" w:cs="Arial"/>
          <w:i/>
          <w:iCs/>
          <w:sz w:val="22"/>
          <w:szCs w:val="22"/>
          <w:lang w:val="sv-SE" w:eastAsia="en-US"/>
        </w:rPr>
        <w:t>Rq: The tested products are representative products of meta SPC 2.</w:t>
      </w:r>
    </w:p>
    <w:p w14:paraId="549CD71E" w14:textId="77777777" w:rsidR="00FE127F" w:rsidRPr="001B3D9E" w:rsidRDefault="00FE127F" w:rsidP="001B3D9E">
      <w:pPr>
        <w:jc w:val="both"/>
        <w:rPr>
          <w:rFonts w:ascii="Arial" w:eastAsia="Calibri" w:hAnsi="Arial" w:cs="Arial"/>
          <w:sz w:val="22"/>
          <w:szCs w:val="22"/>
          <w:lang w:val="sv-SE" w:eastAsia="en-US"/>
        </w:rPr>
      </w:pPr>
    </w:p>
    <w:p w14:paraId="1FF5867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human data is available.</w:t>
      </w:r>
    </w:p>
    <w:p w14:paraId="29348B01" w14:textId="77777777" w:rsidR="00FE127F" w:rsidRPr="001B3D9E" w:rsidRDefault="00FE127F" w:rsidP="001B3D9E">
      <w:pPr>
        <w:jc w:val="both"/>
        <w:rPr>
          <w:rFonts w:ascii="Arial" w:eastAsia="Calibri" w:hAnsi="Arial" w:cs="Arial"/>
          <w:sz w:val="22"/>
          <w:szCs w:val="22"/>
          <w:lang w:val="sv-SE" w:eastAsia="en-US"/>
        </w:rPr>
      </w:pPr>
    </w:p>
    <w:tbl>
      <w:tblPr>
        <w:tblW w:w="936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6"/>
        <w:gridCol w:w="7374"/>
      </w:tblGrid>
      <w:tr w:rsidR="00FE127F" w:rsidRPr="001B3D9E" w14:paraId="31B178FC"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5FC55DEF" w14:textId="77777777" w:rsidR="00FE127F" w:rsidRPr="001B3D9E" w:rsidRDefault="00FE127F"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Value used in the Risk Assessment – Acute oral toxicity</w:t>
            </w:r>
          </w:p>
        </w:tc>
      </w:tr>
      <w:tr w:rsidR="00FE127F" w:rsidRPr="001B3D9E" w14:paraId="28498C52" w14:textId="77777777" w:rsidTr="00FE127F">
        <w:tc>
          <w:tcPr>
            <w:tcW w:w="1061" w:type="pct"/>
            <w:tcBorders>
              <w:top w:val="single" w:sz="6" w:space="0" w:color="auto"/>
              <w:left w:val="single" w:sz="4" w:space="0" w:color="auto"/>
              <w:bottom w:val="single" w:sz="6" w:space="0" w:color="auto"/>
              <w:right w:val="single" w:sz="6" w:space="0" w:color="auto"/>
            </w:tcBorders>
            <w:hideMark/>
          </w:tcPr>
          <w:p w14:paraId="007B294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Value</w:t>
            </w:r>
          </w:p>
        </w:tc>
        <w:tc>
          <w:tcPr>
            <w:tcW w:w="3939" w:type="pct"/>
            <w:tcBorders>
              <w:top w:val="single" w:sz="6" w:space="0" w:color="auto"/>
              <w:left w:val="single" w:sz="6" w:space="0" w:color="auto"/>
              <w:bottom w:val="single" w:sz="6" w:space="0" w:color="auto"/>
              <w:right w:val="single" w:sz="6" w:space="0" w:color="auto"/>
            </w:tcBorders>
            <w:hideMark/>
          </w:tcPr>
          <w:p w14:paraId="0FEA3D9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LD50 ≥ 2000 mg/kg bw</w:t>
            </w:r>
          </w:p>
        </w:tc>
      </w:tr>
      <w:tr w:rsidR="00FE127F" w:rsidRPr="001B3D9E" w14:paraId="4ACB2D04" w14:textId="77777777" w:rsidTr="00FE127F">
        <w:tc>
          <w:tcPr>
            <w:tcW w:w="1061" w:type="pct"/>
            <w:tcBorders>
              <w:top w:val="single" w:sz="6" w:space="0" w:color="auto"/>
              <w:left w:val="single" w:sz="4" w:space="0" w:color="auto"/>
              <w:bottom w:val="single" w:sz="6" w:space="0" w:color="auto"/>
              <w:right w:val="single" w:sz="6" w:space="0" w:color="auto"/>
            </w:tcBorders>
            <w:hideMark/>
          </w:tcPr>
          <w:p w14:paraId="2898E93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hideMark/>
          </w:tcPr>
          <w:p w14:paraId="0D36ABE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Value obtained from 2 </w:t>
            </w:r>
            <w:r w:rsidRPr="001B3D9E">
              <w:rPr>
                <w:rFonts w:ascii="Arial" w:eastAsia="Calibri" w:hAnsi="Arial" w:cs="Arial"/>
                <w:i/>
                <w:sz w:val="22"/>
                <w:szCs w:val="22"/>
                <w:lang w:val="sv-SE" w:eastAsia="en-US"/>
              </w:rPr>
              <w:t xml:space="preserve">in vivo </w:t>
            </w:r>
            <w:r w:rsidRPr="001B3D9E">
              <w:rPr>
                <w:rFonts w:ascii="Arial" w:eastAsia="Calibri" w:hAnsi="Arial" w:cs="Arial"/>
                <w:sz w:val="22"/>
                <w:szCs w:val="22"/>
                <w:lang w:val="sv-SE" w:eastAsia="en-US"/>
              </w:rPr>
              <w:t>studies performed according to the test guideline OECD 423 on two products representatives of the Biocidal Product Family of meta SPC 2.</w:t>
            </w:r>
          </w:p>
          <w:p w14:paraId="056D3D0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The calculation using the conventional method as detailed in the CLP Annex I leads to the same conclusion for meta SPC 1and 2 (not classified)</w:t>
            </w:r>
          </w:p>
        </w:tc>
      </w:tr>
      <w:tr w:rsidR="00FE127F" w:rsidRPr="001B3D9E" w14:paraId="0E5390C7" w14:textId="77777777" w:rsidTr="00FE127F">
        <w:tc>
          <w:tcPr>
            <w:tcW w:w="1061" w:type="pct"/>
            <w:tcBorders>
              <w:top w:val="single" w:sz="6" w:space="0" w:color="auto"/>
              <w:left w:val="single" w:sz="4" w:space="0" w:color="auto"/>
              <w:bottom w:val="single" w:sz="6" w:space="0" w:color="auto"/>
              <w:right w:val="single" w:sz="6" w:space="0" w:color="auto"/>
            </w:tcBorders>
            <w:hideMark/>
          </w:tcPr>
          <w:p w14:paraId="6F8AD11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hideMark/>
          </w:tcPr>
          <w:p w14:paraId="3B85928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classified according to the CLP Regulation (Reg (EC) No 1272/2008).</w:t>
            </w:r>
          </w:p>
        </w:tc>
      </w:tr>
    </w:tbl>
    <w:p w14:paraId="36E5D133" w14:textId="77777777" w:rsidR="00FE127F" w:rsidRPr="001B3D9E" w:rsidRDefault="00FE127F" w:rsidP="001B3D9E">
      <w:pPr>
        <w:jc w:val="both"/>
        <w:rPr>
          <w:rFonts w:ascii="Arial" w:eastAsia="Calibri" w:hAnsi="Arial" w:cs="Arial"/>
          <w:sz w:val="22"/>
          <w:szCs w:val="22"/>
          <w:lang w:val="sv-SE" w:eastAsia="en-US"/>
        </w:rPr>
      </w:pPr>
    </w:p>
    <w:p w14:paraId="29976021" w14:textId="77777777" w:rsidR="00FE127F" w:rsidRPr="001B3D9E" w:rsidRDefault="00FE127F" w:rsidP="001B3D9E">
      <w:pPr>
        <w:jc w:val="both"/>
        <w:rPr>
          <w:rFonts w:ascii="Arial" w:eastAsia="Calibri" w:hAnsi="Arial" w:cs="Arial"/>
          <w:i/>
          <w:sz w:val="22"/>
          <w:szCs w:val="22"/>
          <w:u w:val="single"/>
          <w:lang w:val="sv-SE" w:eastAsia="en-US"/>
        </w:rPr>
      </w:pPr>
    </w:p>
    <w:p w14:paraId="2F4F9A38" w14:textId="77777777" w:rsidR="00FE127F" w:rsidRPr="001B3D9E" w:rsidRDefault="00FE127F" w:rsidP="001B3D9E">
      <w:pPr>
        <w:jc w:val="both"/>
        <w:rPr>
          <w:rFonts w:ascii="Arial" w:eastAsia="Calibri" w:hAnsi="Arial" w:cs="Arial"/>
          <w:i/>
          <w:sz w:val="22"/>
          <w:szCs w:val="22"/>
          <w:u w:val="single"/>
          <w:lang w:val="sv-SE" w:eastAsia="en-US"/>
        </w:rPr>
      </w:pPr>
      <w:r w:rsidRPr="001B3D9E">
        <w:rPr>
          <w:rFonts w:ascii="Arial" w:eastAsia="Calibri" w:hAnsi="Arial" w:cs="Arial"/>
          <w:i/>
          <w:sz w:val="22"/>
          <w:szCs w:val="22"/>
          <w:u w:val="single"/>
          <w:lang w:val="sv-SE" w:eastAsia="en-US"/>
        </w:rPr>
        <w:t>Acute toxicity by inhalation</w:t>
      </w:r>
    </w:p>
    <w:p w14:paraId="1BDC3415" w14:textId="77777777" w:rsidR="00FE127F" w:rsidRPr="001B3D9E" w:rsidRDefault="00FE127F" w:rsidP="001B3D9E">
      <w:pPr>
        <w:jc w:val="both"/>
        <w:rPr>
          <w:rFonts w:ascii="Arial" w:eastAsia="Calibri" w:hAnsi="Arial" w:cs="Arial"/>
          <w:i/>
          <w:sz w:val="22"/>
          <w:szCs w:val="22"/>
          <w:u w:val="single"/>
          <w:lang w:val="sv-SE" w:eastAsia="en-US"/>
        </w:rPr>
      </w:pPr>
    </w:p>
    <w:p w14:paraId="69C6C60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study (</w:t>
      </w:r>
      <w:r w:rsidRPr="001B3D9E">
        <w:rPr>
          <w:rFonts w:ascii="Arial" w:eastAsia="Calibri" w:hAnsi="Arial" w:cs="Arial"/>
          <w:i/>
          <w:sz w:val="22"/>
          <w:szCs w:val="22"/>
          <w:lang w:val="sv-SE" w:eastAsia="en-US"/>
        </w:rPr>
        <w:t>in vitro</w:t>
      </w:r>
      <w:r w:rsidRPr="001B3D9E">
        <w:rPr>
          <w:rFonts w:ascii="Arial" w:eastAsia="Calibri" w:hAnsi="Arial" w:cs="Arial"/>
          <w:sz w:val="22"/>
          <w:szCs w:val="22"/>
          <w:lang w:val="sv-SE" w:eastAsia="en-US"/>
        </w:rPr>
        <w:t xml:space="preserve">, </w:t>
      </w:r>
      <w:r w:rsidRPr="001B3D9E">
        <w:rPr>
          <w:rFonts w:ascii="Arial" w:eastAsia="Calibri" w:hAnsi="Arial" w:cs="Arial"/>
          <w:i/>
          <w:sz w:val="22"/>
          <w:szCs w:val="22"/>
          <w:lang w:val="sv-SE" w:eastAsia="en-US"/>
        </w:rPr>
        <w:t>in vivo</w:t>
      </w:r>
      <w:r w:rsidRPr="001B3D9E">
        <w:rPr>
          <w:rFonts w:ascii="Arial" w:eastAsia="Calibri" w:hAnsi="Arial" w:cs="Arial"/>
          <w:sz w:val="22"/>
          <w:szCs w:val="22"/>
          <w:lang w:val="sv-SE" w:eastAsia="en-US"/>
        </w:rPr>
        <w:t>) is available for none of the biocidal products representative of the product family. No human data are available either.</w:t>
      </w:r>
    </w:p>
    <w:p w14:paraId="09A79718" w14:textId="77777777" w:rsidR="00FE127F" w:rsidRPr="001B3D9E" w:rsidRDefault="00FE127F" w:rsidP="001B3D9E">
      <w:pPr>
        <w:jc w:val="both"/>
        <w:rPr>
          <w:rFonts w:ascii="Arial" w:eastAsia="Calibri" w:hAnsi="Arial" w:cs="Arial"/>
          <w:b/>
          <w:bCs/>
          <w:sz w:val="22"/>
          <w:szCs w:val="22"/>
          <w:lang w:val="sv-SE"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FE127F" w:rsidRPr="001B3D9E" w14:paraId="54864D41"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7D5C2F0F" w14:textId="77777777" w:rsidR="00FE127F" w:rsidRPr="001B3D9E" w:rsidRDefault="00FE127F"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Value used in the Risk Assessment – Acute inhalation toxicity</w:t>
            </w:r>
          </w:p>
        </w:tc>
      </w:tr>
      <w:tr w:rsidR="00FE127F" w:rsidRPr="001B3D9E" w14:paraId="61D42C27"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3F4EABB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Value</w:t>
            </w:r>
          </w:p>
        </w:tc>
        <w:tc>
          <w:tcPr>
            <w:tcW w:w="3952" w:type="pct"/>
            <w:tcBorders>
              <w:top w:val="single" w:sz="6" w:space="0" w:color="auto"/>
              <w:left w:val="single" w:sz="6" w:space="0" w:color="auto"/>
              <w:bottom w:val="single" w:sz="6" w:space="0" w:color="auto"/>
              <w:right w:val="single" w:sz="6" w:space="0" w:color="auto"/>
            </w:tcBorders>
            <w:hideMark/>
          </w:tcPr>
          <w:p w14:paraId="481ED4BD"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acutely toxic by inhalation.</w:t>
            </w:r>
          </w:p>
        </w:tc>
      </w:tr>
      <w:tr w:rsidR="00FE127F" w:rsidRPr="001B3D9E" w14:paraId="2DA29BCC"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23AEB7AD"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hideMark/>
          </w:tcPr>
          <w:p w14:paraId="00C923B8"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Based on the available information and classification of components, the members of the Biocidal Product Family should not be considered </w:t>
            </w:r>
          </w:p>
          <w:p w14:paraId="3F6C025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acutely toxic by inhalation..</w:t>
            </w:r>
          </w:p>
        </w:tc>
      </w:tr>
      <w:tr w:rsidR="00FE127F" w:rsidRPr="001B3D9E" w14:paraId="01D7C3A4"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523FBE6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Classification of </w:t>
            </w:r>
            <w:r w:rsidRPr="001B3D9E">
              <w:rPr>
                <w:rFonts w:ascii="Arial" w:eastAsia="Calibri" w:hAnsi="Arial" w:cs="Arial"/>
                <w:sz w:val="22"/>
                <w:szCs w:val="22"/>
                <w:lang w:val="sv-SE" w:eastAsia="en-US"/>
              </w:rPr>
              <w:lastRenderedPageBreak/>
              <w:t xml:space="preserve">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727807F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lastRenderedPageBreak/>
              <w:t>Not classified</w:t>
            </w:r>
          </w:p>
        </w:tc>
      </w:tr>
    </w:tbl>
    <w:p w14:paraId="4D7923BF" w14:textId="77777777" w:rsidR="00FE127F" w:rsidRPr="001B3D9E" w:rsidRDefault="00FE127F" w:rsidP="001B3D9E">
      <w:pPr>
        <w:jc w:val="both"/>
        <w:rPr>
          <w:rFonts w:ascii="Arial" w:eastAsia="Calibri" w:hAnsi="Arial" w:cs="Arial"/>
          <w:sz w:val="22"/>
          <w:szCs w:val="22"/>
          <w:lang w:val="sv-SE"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FE127F" w:rsidRPr="001B3D9E" w14:paraId="04770290"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3B5D46EF"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Data waiving</w:t>
            </w:r>
          </w:p>
        </w:tc>
      </w:tr>
      <w:tr w:rsidR="00FE127F" w:rsidRPr="001B3D9E" w14:paraId="76F31B1A"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64AA099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6A3E669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Acute toxicity by inhalation.</w:t>
            </w:r>
          </w:p>
        </w:tc>
      </w:tr>
      <w:tr w:rsidR="00FE127F" w:rsidRPr="001B3D9E" w14:paraId="08416530"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6763A9A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56F88F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The Acute toxicity by inhalation of the Biocidal Product Family is assessed according to the CLP regulation (Reg (EC) No 1272/2008 Annex I).</w:t>
            </w:r>
          </w:p>
          <w:p w14:paraId="52E72348"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Based on the available data on the components, no classification is required. </w:t>
            </w:r>
          </w:p>
        </w:tc>
      </w:tr>
    </w:tbl>
    <w:p w14:paraId="4FD3A8B8" w14:textId="77777777" w:rsidR="00FE127F" w:rsidRPr="001B3D9E" w:rsidRDefault="00FE127F" w:rsidP="001B3D9E">
      <w:pPr>
        <w:jc w:val="both"/>
        <w:rPr>
          <w:rFonts w:ascii="Arial" w:eastAsia="Calibri" w:hAnsi="Arial" w:cs="Arial"/>
          <w:sz w:val="22"/>
          <w:szCs w:val="22"/>
          <w:lang w:val="sv-SE" w:eastAsia="en-US"/>
        </w:rPr>
      </w:pPr>
    </w:p>
    <w:p w14:paraId="05FC8339" w14:textId="77777777" w:rsidR="00FE127F" w:rsidRPr="001B3D9E" w:rsidRDefault="00FE127F" w:rsidP="001B3D9E">
      <w:pPr>
        <w:jc w:val="both"/>
        <w:rPr>
          <w:rFonts w:ascii="Arial" w:eastAsia="Calibri" w:hAnsi="Arial" w:cs="Arial"/>
          <w:i/>
          <w:sz w:val="22"/>
          <w:szCs w:val="22"/>
          <w:u w:val="single"/>
          <w:lang w:val="sv-SE" w:eastAsia="en-US"/>
        </w:rPr>
      </w:pPr>
    </w:p>
    <w:p w14:paraId="4342D628" w14:textId="77777777" w:rsidR="00FE127F" w:rsidRPr="001B3D9E" w:rsidRDefault="00FE127F" w:rsidP="001B3D9E">
      <w:pPr>
        <w:jc w:val="both"/>
        <w:rPr>
          <w:rFonts w:ascii="Arial" w:eastAsia="Calibri" w:hAnsi="Arial" w:cs="Arial"/>
          <w:i/>
          <w:sz w:val="22"/>
          <w:szCs w:val="22"/>
          <w:u w:val="single"/>
          <w:lang w:val="sv-SE" w:eastAsia="en-US"/>
        </w:rPr>
      </w:pPr>
      <w:r w:rsidRPr="001B3D9E">
        <w:rPr>
          <w:rFonts w:ascii="Arial" w:eastAsia="Calibri" w:hAnsi="Arial" w:cs="Arial"/>
          <w:i/>
          <w:sz w:val="22"/>
          <w:szCs w:val="22"/>
          <w:u w:val="single"/>
          <w:lang w:val="sv-SE" w:eastAsia="en-US"/>
        </w:rPr>
        <w:t>Acute toxicity by dermal route</w:t>
      </w:r>
    </w:p>
    <w:p w14:paraId="761E9C10" w14:textId="77777777" w:rsidR="00FE127F" w:rsidRPr="001B3D9E" w:rsidRDefault="00FE127F" w:rsidP="001B3D9E">
      <w:pPr>
        <w:jc w:val="both"/>
        <w:rPr>
          <w:rFonts w:ascii="Arial" w:eastAsia="Calibri" w:hAnsi="Arial" w:cs="Arial"/>
          <w:sz w:val="22"/>
          <w:szCs w:val="22"/>
          <w:lang w:val="sv-SE" w:eastAsia="en-US"/>
        </w:rPr>
      </w:pPr>
    </w:p>
    <w:p w14:paraId="0F56025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 study (</w:t>
      </w:r>
      <w:r w:rsidRPr="001B3D9E">
        <w:rPr>
          <w:rFonts w:ascii="Arial" w:eastAsia="Calibri" w:hAnsi="Arial" w:cs="Arial"/>
          <w:i/>
          <w:sz w:val="22"/>
          <w:szCs w:val="22"/>
          <w:lang w:val="sv-SE" w:eastAsia="en-US"/>
        </w:rPr>
        <w:t>in vitro</w:t>
      </w:r>
      <w:r w:rsidRPr="001B3D9E">
        <w:rPr>
          <w:rFonts w:ascii="Arial" w:eastAsia="Calibri" w:hAnsi="Arial" w:cs="Arial"/>
          <w:sz w:val="22"/>
          <w:szCs w:val="22"/>
          <w:lang w:val="sv-SE" w:eastAsia="en-US"/>
        </w:rPr>
        <w:t xml:space="preserve">, </w:t>
      </w:r>
      <w:r w:rsidRPr="001B3D9E">
        <w:rPr>
          <w:rFonts w:ascii="Arial" w:eastAsia="Calibri" w:hAnsi="Arial" w:cs="Arial"/>
          <w:i/>
          <w:sz w:val="22"/>
          <w:szCs w:val="22"/>
          <w:lang w:val="sv-SE" w:eastAsia="en-US"/>
        </w:rPr>
        <w:t>in vivo</w:t>
      </w:r>
      <w:r w:rsidRPr="001B3D9E">
        <w:rPr>
          <w:rFonts w:ascii="Arial" w:eastAsia="Calibri" w:hAnsi="Arial" w:cs="Arial"/>
          <w:sz w:val="22"/>
          <w:szCs w:val="22"/>
          <w:lang w:val="sv-SE" w:eastAsia="en-US"/>
        </w:rPr>
        <w:t>) is available for none of the biocidal products representative of the product family. No human data are available either.</w:t>
      </w:r>
    </w:p>
    <w:p w14:paraId="71A5304D" w14:textId="77777777" w:rsidR="00FE127F" w:rsidRPr="001B3D9E" w:rsidRDefault="00FE127F" w:rsidP="001B3D9E">
      <w:pPr>
        <w:jc w:val="both"/>
        <w:rPr>
          <w:rFonts w:ascii="Arial" w:eastAsia="Calibri" w:hAnsi="Arial" w:cs="Arial"/>
          <w:sz w:val="22"/>
          <w:szCs w:val="22"/>
          <w:lang w:val="sv-SE"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FE127F" w:rsidRPr="001B3D9E" w14:paraId="157A0F3C"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CCFFCC"/>
            <w:hideMark/>
          </w:tcPr>
          <w:p w14:paraId="693AF29B" w14:textId="77777777" w:rsidR="00FE127F" w:rsidRPr="001B3D9E" w:rsidRDefault="00FE127F"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Value used in the Risk Assessment – Acute dermal toxicity</w:t>
            </w:r>
          </w:p>
        </w:tc>
      </w:tr>
      <w:tr w:rsidR="00FE127F" w:rsidRPr="001B3D9E" w14:paraId="41665093"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06A72BF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Value</w:t>
            </w:r>
          </w:p>
        </w:tc>
        <w:tc>
          <w:tcPr>
            <w:tcW w:w="3952" w:type="pct"/>
            <w:tcBorders>
              <w:top w:val="single" w:sz="6" w:space="0" w:color="auto"/>
              <w:left w:val="single" w:sz="6" w:space="0" w:color="auto"/>
              <w:bottom w:val="single" w:sz="6" w:space="0" w:color="auto"/>
              <w:right w:val="single" w:sz="6" w:space="0" w:color="auto"/>
            </w:tcBorders>
            <w:hideMark/>
          </w:tcPr>
          <w:p w14:paraId="564F75C8"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acutely toxic by dermal route.</w:t>
            </w:r>
          </w:p>
        </w:tc>
      </w:tr>
      <w:tr w:rsidR="00FE127F" w:rsidRPr="001B3D9E" w14:paraId="4555C2FE"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0D2DE5D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hideMark/>
          </w:tcPr>
          <w:p w14:paraId="34D7BCD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Based on the available information and classification of components, the members of the Biocidal Product Family should not be considered </w:t>
            </w:r>
          </w:p>
          <w:p w14:paraId="5374DD2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acutely toxic by dermal route.</w:t>
            </w:r>
          </w:p>
        </w:tc>
      </w:tr>
      <w:tr w:rsidR="00FE127F" w:rsidRPr="001B3D9E" w14:paraId="7235DFD2"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0626543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hideMark/>
          </w:tcPr>
          <w:p w14:paraId="077A19A1"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classified</w:t>
            </w:r>
          </w:p>
        </w:tc>
      </w:tr>
    </w:tbl>
    <w:p w14:paraId="17D86D2F" w14:textId="77777777" w:rsidR="00FE127F" w:rsidRPr="001B3D9E" w:rsidRDefault="00FE127F" w:rsidP="001B3D9E">
      <w:pPr>
        <w:jc w:val="both"/>
        <w:rPr>
          <w:rFonts w:ascii="Arial" w:eastAsia="Calibri" w:hAnsi="Arial" w:cs="Arial"/>
          <w:sz w:val="22"/>
          <w:szCs w:val="22"/>
          <w:lang w:val="sv-SE" w:eastAsia="en-US"/>
        </w:rPr>
      </w:pPr>
    </w:p>
    <w:p w14:paraId="64E15B25" w14:textId="77777777" w:rsidR="00FE127F" w:rsidRPr="001B3D9E" w:rsidRDefault="00FE127F" w:rsidP="001B3D9E">
      <w:pPr>
        <w:jc w:val="both"/>
        <w:rPr>
          <w:rFonts w:ascii="Arial" w:eastAsia="Calibri" w:hAnsi="Arial" w:cs="Arial"/>
          <w:sz w:val="22"/>
          <w:szCs w:val="22"/>
          <w:lang w:val="sv-SE"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FE127F" w:rsidRPr="001B3D9E" w14:paraId="28CC3E56"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347287B0"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Data waiving</w:t>
            </w:r>
          </w:p>
        </w:tc>
      </w:tr>
      <w:tr w:rsidR="00FE127F" w:rsidRPr="001B3D9E" w14:paraId="20481A0D"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3E80231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54CEE58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Acute toxicity by dermal route.</w:t>
            </w:r>
          </w:p>
        </w:tc>
      </w:tr>
      <w:tr w:rsidR="00FE127F" w:rsidRPr="001B3D9E" w14:paraId="47272358"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091C2C6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18E14B4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The Acute toxicity by</w:t>
            </w:r>
            <w:r w:rsidR="007C3E8E">
              <w:rPr>
                <w:rFonts w:ascii="Arial" w:eastAsia="Calibri" w:hAnsi="Arial" w:cs="Arial"/>
                <w:sz w:val="22"/>
                <w:szCs w:val="22"/>
                <w:lang w:val="sv-SE" w:eastAsia="en-US"/>
              </w:rPr>
              <w:t xml:space="preserve"> </w:t>
            </w:r>
            <w:r w:rsidRPr="001B3D9E">
              <w:rPr>
                <w:rFonts w:ascii="Arial" w:eastAsia="Calibri" w:hAnsi="Arial" w:cs="Arial"/>
                <w:sz w:val="22"/>
                <w:szCs w:val="22"/>
                <w:lang w:val="sv-SE" w:eastAsia="en-US"/>
              </w:rPr>
              <w:t>dermal route  of the Biocidal Product Family is assessed according to the CLP regulation (Reg (EC) No 1272/2008 Annex I).</w:t>
            </w:r>
          </w:p>
          <w:p w14:paraId="1611E26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Based on the available data on the components, no classification is required.</w:t>
            </w:r>
          </w:p>
        </w:tc>
      </w:tr>
    </w:tbl>
    <w:p w14:paraId="4383BAF7" w14:textId="77777777" w:rsidR="00FE127F" w:rsidRPr="001B3D9E" w:rsidRDefault="00FE127F" w:rsidP="001B3D9E">
      <w:pPr>
        <w:jc w:val="both"/>
        <w:rPr>
          <w:rFonts w:ascii="Arial" w:eastAsia="Calibri" w:hAnsi="Arial" w:cs="Arial"/>
          <w:sz w:val="22"/>
          <w:szCs w:val="22"/>
          <w:lang w:val="sv-SE" w:eastAsia="en-US"/>
        </w:rPr>
      </w:pPr>
    </w:p>
    <w:p w14:paraId="2FA860F6" w14:textId="77777777" w:rsidR="00FE127F" w:rsidRPr="001B3D9E" w:rsidRDefault="00FE127F" w:rsidP="001B3D9E">
      <w:pPr>
        <w:jc w:val="both"/>
        <w:rPr>
          <w:rFonts w:ascii="Arial" w:eastAsia="Calibri" w:hAnsi="Arial" w:cs="Arial"/>
          <w:b/>
          <w:i/>
          <w:sz w:val="22"/>
          <w:szCs w:val="22"/>
          <w:lang w:val="sv-SE" w:eastAsia="en-US"/>
        </w:rPr>
      </w:pPr>
    </w:p>
    <w:p w14:paraId="699C7EED" w14:textId="77777777" w:rsidR="00FE127F" w:rsidRPr="001B3D9E" w:rsidRDefault="00FE127F"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Information on dermal absorption</w:t>
      </w:r>
    </w:p>
    <w:p w14:paraId="33BE47D4" w14:textId="77777777" w:rsidR="00FE127F" w:rsidRPr="001B3D9E" w:rsidRDefault="00FE127F" w:rsidP="001B3D9E">
      <w:pPr>
        <w:jc w:val="both"/>
        <w:rPr>
          <w:rFonts w:ascii="Arial" w:eastAsia="Calibri" w:hAnsi="Arial" w:cs="Arial"/>
          <w:i/>
          <w:iCs/>
          <w:sz w:val="22"/>
          <w:szCs w:val="22"/>
          <w:lang w:val="sv-SE" w:eastAsia="en-US"/>
        </w:rPr>
      </w:pPr>
    </w:p>
    <w:p w14:paraId="25D661EA" w14:textId="77777777" w:rsidR="00FE127F" w:rsidRPr="001B3D9E" w:rsidRDefault="00FE127F" w:rsidP="001B3D9E">
      <w:pPr>
        <w:ind w:left="142"/>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No study (in vitro, in vivo) is available on one member of the biocidal product family. </w:t>
      </w:r>
    </w:p>
    <w:p w14:paraId="2C7715F1" w14:textId="77777777" w:rsidR="00FE127F" w:rsidRPr="001B3D9E" w:rsidRDefault="00FE127F" w:rsidP="001B3D9E">
      <w:pPr>
        <w:ind w:left="142"/>
        <w:jc w:val="both"/>
        <w:rPr>
          <w:rFonts w:ascii="Arial" w:eastAsia="Calibri" w:hAnsi="Arial" w:cs="Arial"/>
          <w:sz w:val="22"/>
          <w:szCs w:val="22"/>
          <w:lang w:val="sv-SE" w:eastAsia="en-US"/>
        </w:rPr>
      </w:pPr>
    </w:p>
    <w:p w14:paraId="6F918069" w14:textId="77777777" w:rsidR="00FE127F" w:rsidRPr="001B3D9E" w:rsidRDefault="00FE127F" w:rsidP="001B3D9E">
      <w:pPr>
        <w:ind w:left="142"/>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A read across with the dermal absorption value proposed in the CAR of IR3535 and supported by a study of Broschard </w:t>
      </w:r>
      <w:r w:rsidRPr="001B3D9E">
        <w:rPr>
          <w:rFonts w:ascii="Arial" w:eastAsia="Calibri" w:hAnsi="Arial" w:cs="Arial"/>
          <w:i/>
          <w:sz w:val="22"/>
          <w:szCs w:val="22"/>
          <w:lang w:val="sv-SE" w:eastAsia="en-US"/>
        </w:rPr>
        <w:t>et al.</w:t>
      </w:r>
      <w:r w:rsidRPr="001B3D9E">
        <w:rPr>
          <w:rFonts w:ascii="Arial" w:eastAsia="Calibri" w:hAnsi="Arial" w:cs="Arial"/>
          <w:sz w:val="22"/>
          <w:szCs w:val="22"/>
          <w:lang w:val="sv-SE" w:eastAsia="en-US"/>
        </w:rPr>
        <w:t>, 2013 (14%)  was proposed by the applicant  for the products family.  The study of Broschard is summarised in the following table:</w:t>
      </w:r>
    </w:p>
    <w:p w14:paraId="3BF82F63" w14:textId="77777777" w:rsidR="006C3CD9" w:rsidRDefault="006C3CD9" w:rsidP="001B3D9E">
      <w:pPr>
        <w:ind w:left="142"/>
        <w:jc w:val="both"/>
        <w:rPr>
          <w:rFonts w:ascii="Arial" w:eastAsia="Calibri" w:hAnsi="Arial" w:cs="Arial"/>
          <w:sz w:val="22"/>
          <w:szCs w:val="22"/>
          <w:lang w:val="sv-SE" w:eastAsia="en-US"/>
        </w:rPr>
        <w:sectPr w:rsidR="006C3CD9" w:rsidSect="006C1229">
          <w:endnotePr>
            <w:numFmt w:val="decimal"/>
          </w:endnotePr>
          <w:pgSz w:w="11907" w:h="16840" w:code="9"/>
          <w:pgMar w:top="1474" w:right="1247" w:bottom="2013" w:left="1446" w:header="850" w:footer="850" w:gutter="0"/>
          <w:cols w:space="720"/>
          <w:docGrid w:linePitch="272"/>
        </w:sectPr>
      </w:pPr>
    </w:p>
    <w:p w14:paraId="3B3EAA87" w14:textId="77777777" w:rsidR="00FE127F" w:rsidRPr="001B3D9E" w:rsidRDefault="00FE127F" w:rsidP="001B3D9E">
      <w:pPr>
        <w:ind w:left="142"/>
        <w:jc w:val="both"/>
        <w:rPr>
          <w:rFonts w:ascii="Arial" w:eastAsia="Calibri" w:hAnsi="Arial" w:cs="Arial"/>
          <w:sz w:val="22"/>
          <w:szCs w:val="22"/>
          <w:lang w:val="sv-SE" w:eastAsia="en-US"/>
        </w:rPr>
      </w:pP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6"/>
        <w:gridCol w:w="1702"/>
        <w:gridCol w:w="1418"/>
        <w:gridCol w:w="2268"/>
        <w:gridCol w:w="1275"/>
        <w:gridCol w:w="1276"/>
      </w:tblGrid>
      <w:tr w:rsidR="00FE127F" w:rsidRPr="001B3D9E" w14:paraId="7C81920A" w14:textId="77777777" w:rsidTr="00CE3604">
        <w:trPr>
          <w:tblHeader/>
        </w:trPr>
        <w:tc>
          <w:tcPr>
            <w:tcW w:w="9285"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6E20D468"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Summary table of on dermal absorption in human (in vivo)</w:t>
            </w:r>
          </w:p>
        </w:tc>
      </w:tr>
      <w:tr w:rsidR="00FE127F" w:rsidRPr="001B3D9E" w14:paraId="2E4F6D34" w14:textId="77777777" w:rsidTr="00CE3604">
        <w:trPr>
          <w:tblHeader/>
        </w:trPr>
        <w:tc>
          <w:tcPr>
            <w:tcW w:w="134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1CC7801"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Method, Guideline,</w:t>
            </w:r>
          </w:p>
          <w:p w14:paraId="6C248744"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sz w:val="22"/>
                <w:szCs w:val="22"/>
                <w:lang w:val="sv-SE" w:eastAsia="en-GB"/>
              </w:rPr>
              <w:t>GLP status</w:t>
            </w:r>
            <w:r w:rsidRPr="001B3D9E">
              <w:rPr>
                <w:rFonts w:ascii="Arial" w:eastAsia="Calibri" w:hAnsi="Arial" w:cs="Arial"/>
                <w:b/>
                <w:bCs/>
                <w:color w:val="000000"/>
                <w:sz w:val="22"/>
                <w:szCs w:val="22"/>
                <w:lang w:val="sv-SE" w:eastAsia="en-GB"/>
              </w:rPr>
              <w:t>, Reliability</w:t>
            </w:r>
          </w:p>
        </w:tc>
        <w:tc>
          <w:tcPr>
            <w:tcW w:w="170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06631CA"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Species, Number of skin samples tested per dose, Other relevant information about the study</w:t>
            </w:r>
          </w:p>
        </w:tc>
        <w:tc>
          <w:tcPr>
            <w:tcW w:w="141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B90F669"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Test substance, Doses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34A06CB"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Absorption data for each compartment and final absorption value</w:t>
            </w:r>
          </w:p>
        </w:tc>
        <w:tc>
          <w:tcPr>
            <w:tcW w:w="1275" w:type="dxa"/>
            <w:tcBorders>
              <w:top w:val="single" w:sz="6" w:space="0" w:color="auto"/>
              <w:left w:val="single" w:sz="6" w:space="0" w:color="auto"/>
              <w:bottom w:val="single" w:sz="6" w:space="0" w:color="auto"/>
              <w:right w:val="single" w:sz="6" w:space="0" w:color="auto"/>
            </w:tcBorders>
            <w:hideMark/>
          </w:tcPr>
          <w:p w14:paraId="49F35BE8"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sz w:val="22"/>
                <w:szCs w:val="22"/>
                <w:lang w:val="sv-SE" w:eastAsia="en-GB"/>
              </w:rPr>
              <w:t xml:space="preserve">Remarks </w:t>
            </w:r>
            <w:r w:rsidRPr="001B3D9E">
              <w:rPr>
                <w:rFonts w:ascii="Arial" w:eastAsia="Calibri" w:hAnsi="Arial" w:cs="Arial"/>
                <w:i/>
                <w:sz w:val="22"/>
                <w:szCs w:val="22"/>
                <w:lang w:val="sv-SE" w:eastAsia="en-GB"/>
              </w:rPr>
              <w:t>(e.g. major deviations)</w:t>
            </w:r>
          </w:p>
        </w:tc>
        <w:tc>
          <w:tcPr>
            <w:tcW w:w="127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819BC09" w14:textId="77777777" w:rsidR="00FE127F" w:rsidRPr="001B3D9E" w:rsidRDefault="00FE127F" w:rsidP="001B3D9E">
            <w:pPr>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Reference</w:t>
            </w:r>
          </w:p>
        </w:tc>
      </w:tr>
      <w:tr w:rsidR="00FE127F" w:rsidRPr="001B3D9E" w14:paraId="7615BB70" w14:textId="77777777" w:rsidTr="00CE3604">
        <w:trPr>
          <w:tblHeader/>
        </w:trPr>
        <w:tc>
          <w:tcPr>
            <w:tcW w:w="134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81D25C1"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No guideline followed, not under GLP, Klimisch code 2</w:t>
            </w:r>
          </w:p>
        </w:tc>
        <w:tc>
          <w:tcPr>
            <w:tcW w:w="1702"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13E29FD"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Human (5 males, 5 females), exposed to 3g of a formulation (20% IR3535) </w:t>
            </w:r>
          </w:p>
          <w:p w14:paraId="58DDB6AF"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Blood and urine samples were taken up to 24h after application (blood) and 48h (urine)</w:t>
            </w:r>
          </w:p>
          <w:p w14:paraId="4CB6475E"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Analyses of IR3535 and its only metabolite (IR3535-free acid) were done by HPLC</w:t>
            </w:r>
          </w:p>
        </w:tc>
        <w:tc>
          <w:tcPr>
            <w:tcW w:w="141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7DCBB4A"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The test item is a formulation of IR3535 (20%) characteristic of commercial products.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A09CD11"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Based on the urine level (major route of excretion), the dermal absorption is 13.3%.</w:t>
            </w:r>
          </w:p>
        </w:tc>
        <w:tc>
          <w:tcPr>
            <w:tcW w:w="1275" w:type="dxa"/>
            <w:tcBorders>
              <w:top w:val="single" w:sz="6" w:space="0" w:color="auto"/>
              <w:left w:val="single" w:sz="6" w:space="0" w:color="auto"/>
              <w:bottom w:val="single" w:sz="6" w:space="0" w:color="auto"/>
              <w:right w:val="single" w:sz="6" w:space="0" w:color="auto"/>
            </w:tcBorders>
            <w:hideMark/>
          </w:tcPr>
          <w:p w14:paraId="250CCE15" w14:textId="77777777" w:rsidR="00CD1ACC" w:rsidRPr="001B3D9E" w:rsidRDefault="00CD1ACC"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See below </w:t>
            </w:r>
          </w:p>
          <w:p w14:paraId="774ACB59"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w:t>
            </w:r>
          </w:p>
        </w:tc>
        <w:tc>
          <w:tcPr>
            <w:tcW w:w="1276"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681FBA"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fr-FR" w:eastAsia="en-GB"/>
              </w:rPr>
            </w:pPr>
            <w:r w:rsidRPr="001B3D9E">
              <w:rPr>
                <w:rFonts w:ascii="Arial" w:eastAsia="Calibri" w:hAnsi="Arial" w:cs="Arial"/>
                <w:color w:val="000000"/>
                <w:sz w:val="22"/>
                <w:szCs w:val="22"/>
                <w:lang w:val="fr-FR" w:eastAsia="en-GB"/>
              </w:rPr>
              <w:t xml:space="preserve">Broschard </w:t>
            </w:r>
            <w:r w:rsidRPr="001B3D9E">
              <w:rPr>
                <w:rFonts w:ascii="Arial" w:eastAsia="Calibri" w:hAnsi="Arial" w:cs="Arial"/>
                <w:i/>
                <w:color w:val="000000"/>
                <w:sz w:val="22"/>
                <w:szCs w:val="22"/>
                <w:lang w:val="fr-FR" w:eastAsia="en-GB"/>
              </w:rPr>
              <w:t>et al.</w:t>
            </w:r>
            <w:r w:rsidRPr="001B3D9E">
              <w:rPr>
                <w:rFonts w:ascii="Arial" w:eastAsia="Calibri" w:hAnsi="Arial" w:cs="Arial"/>
                <w:color w:val="000000"/>
                <w:sz w:val="22"/>
                <w:szCs w:val="22"/>
                <w:lang w:val="fr-FR" w:eastAsia="en-GB"/>
              </w:rPr>
              <w:t>, 2013</w:t>
            </w:r>
          </w:p>
          <w:p w14:paraId="3495E8EE" w14:textId="77777777" w:rsidR="00FE127F" w:rsidRPr="001B3D9E" w:rsidRDefault="00FE127F" w:rsidP="001B3D9E">
            <w:pPr>
              <w:widowControl w:val="0"/>
              <w:tabs>
                <w:tab w:val="center" w:pos="4536"/>
                <w:tab w:val="right" w:pos="9072"/>
              </w:tabs>
              <w:jc w:val="both"/>
              <w:rPr>
                <w:rFonts w:ascii="Arial" w:eastAsia="Calibri" w:hAnsi="Arial" w:cs="Arial"/>
                <w:color w:val="000000"/>
                <w:sz w:val="22"/>
                <w:szCs w:val="22"/>
                <w:lang w:val="fr-FR" w:eastAsia="en-GB"/>
              </w:rPr>
            </w:pPr>
            <w:r w:rsidRPr="001B3D9E">
              <w:rPr>
                <w:rFonts w:ascii="Arial" w:eastAsia="Calibri" w:hAnsi="Arial" w:cs="Arial"/>
                <w:color w:val="000000"/>
                <w:sz w:val="22"/>
                <w:szCs w:val="22"/>
                <w:lang w:val="fr-FR" w:eastAsia="en-GB"/>
              </w:rPr>
              <w:t xml:space="preserve">8.6 (a) </w:t>
            </w:r>
          </w:p>
        </w:tc>
      </w:tr>
    </w:tbl>
    <w:p w14:paraId="3AC4B4BE" w14:textId="77777777" w:rsidR="00FE127F" w:rsidRPr="001B3D9E" w:rsidRDefault="00FE127F" w:rsidP="001B3D9E">
      <w:pPr>
        <w:ind w:left="142"/>
        <w:jc w:val="both"/>
        <w:rPr>
          <w:rFonts w:ascii="Arial" w:eastAsia="Calibri" w:hAnsi="Arial" w:cs="Arial"/>
          <w:sz w:val="22"/>
          <w:szCs w:val="22"/>
          <w:lang w:val="sv-SE" w:eastAsia="en-US"/>
        </w:rPr>
      </w:pPr>
    </w:p>
    <w:p w14:paraId="2756BD02" w14:textId="77777777" w:rsidR="00FE127F" w:rsidRPr="001B3D9E" w:rsidRDefault="00FE127F" w:rsidP="001B3D9E">
      <w:pPr>
        <w:ind w:left="142"/>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However, this study </w:t>
      </w:r>
      <w:r w:rsidR="00517AEA" w:rsidRPr="001B3D9E">
        <w:rPr>
          <w:rFonts w:ascii="Arial" w:eastAsia="Calibri" w:hAnsi="Arial" w:cs="Arial"/>
          <w:sz w:val="22"/>
          <w:szCs w:val="22"/>
          <w:lang w:val="sv-SE" w:eastAsia="en-US"/>
        </w:rPr>
        <w:t xml:space="preserve">may </w:t>
      </w:r>
      <w:r w:rsidRPr="001B3D9E">
        <w:rPr>
          <w:rFonts w:ascii="Arial" w:eastAsia="Calibri" w:hAnsi="Arial" w:cs="Arial"/>
          <w:sz w:val="22"/>
          <w:szCs w:val="22"/>
          <w:lang w:val="sv-SE" w:eastAsia="en-US"/>
        </w:rPr>
        <w:t>underestimate dermal absorption because:</w:t>
      </w:r>
    </w:p>
    <w:p w14:paraId="459DC35A" w14:textId="77777777" w:rsidR="00FE127F" w:rsidRPr="001B3D9E" w:rsidRDefault="00FE127F" w:rsidP="001B3D9E">
      <w:pPr>
        <w:numPr>
          <w:ilvl w:val="0"/>
          <w:numId w:val="4"/>
        </w:numPr>
        <w:contextualSpacing/>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a recovery rate is not proposed, </w:t>
      </w:r>
    </w:p>
    <w:p w14:paraId="505C346D" w14:textId="77777777" w:rsidR="00FE127F" w:rsidRPr="001B3D9E" w:rsidRDefault="00FE127F" w:rsidP="001B3D9E">
      <w:pPr>
        <w:numPr>
          <w:ilvl w:val="0"/>
          <w:numId w:val="4"/>
        </w:numPr>
        <w:contextualSpacing/>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the samples are </w:t>
      </w:r>
      <w:r w:rsidR="007C3E8E">
        <w:rPr>
          <w:rFonts w:ascii="Arial" w:eastAsia="Calibri" w:hAnsi="Arial" w:cs="Arial"/>
          <w:sz w:val="22"/>
          <w:szCs w:val="22"/>
          <w:lang w:val="sv-SE" w:eastAsia="en-US"/>
        </w:rPr>
        <w:t>taken</w:t>
      </w:r>
      <w:r w:rsidR="007C3E8E" w:rsidRPr="001B3D9E">
        <w:rPr>
          <w:rFonts w:ascii="Arial" w:eastAsia="Calibri" w:hAnsi="Arial" w:cs="Arial"/>
          <w:sz w:val="22"/>
          <w:szCs w:val="22"/>
          <w:lang w:val="sv-SE" w:eastAsia="en-US"/>
        </w:rPr>
        <w:t xml:space="preserve"> </w:t>
      </w:r>
      <w:r w:rsidRPr="001B3D9E">
        <w:rPr>
          <w:rFonts w:ascii="Arial" w:eastAsia="Calibri" w:hAnsi="Arial" w:cs="Arial"/>
          <w:sz w:val="22"/>
          <w:szCs w:val="22"/>
          <w:lang w:val="sv-SE" w:eastAsia="en-US"/>
        </w:rPr>
        <w:t xml:space="preserve">only </w:t>
      </w:r>
      <w:r w:rsidR="007C3E8E">
        <w:rPr>
          <w:rFonts w:ascii="Arial" w:eastAsia="Calibri" w:hAnsi="Arial" w:cs="Arial"/>
          <w:sz w:val="22"/>
          <w:szCs w:val="22"/>
          <w:lang w:val="sv-SE" w:eastAsia="en-US"/>
        </w:rPr>
        <w:t xml:space="preserve">from </w:t>
      </w:r>
      <w:r w:rsidRPr="001B3D9E">
        <w:rPr>
          <w:rFonts w:ascii="Arial" w:eastAsia="Calibri" w:hAnsi="Arial" w:cs="Arial"/>
          <w:sz w:val="22"/>
          <w:szCs w:val="22"/>
          <w:lang w:val="sv-SE" w:eastAsia="en-US"/>
        </w:rPr>
        <w:t xml:space="preserve"> urine and blood (for example faeces samples are not realised),</w:t>
      </w:r>
    </w:p>
    <w:p w14:paraId="7C54268A" w14:textId="77777777" w:rsidR="00FE127F" w:rsidRPr="001B3D9E" w:rsidRDefault="00FE127F" w:rsidP="001B3D9E">
      <w:pPr>
        <w:numPr>
          <w:ilvl w:val="0"/>
          <w:numId w:val="4"/>
        </w:numPr>
        <w:contextualSpacing/>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the distribution of the active substance in the skin and the amount remaining in the skin is not determined. </w:t>
      </w:r>
    </w:p>
    <w:p w14:paraId="43578062" w14:textId="77777777" w:rsidR="00B33080" w:rsidRPr="001B3D9E" w:rsidRDefault="00B33080" w:rsidP="001B3D9E">
      <w:pPr>
        <w:ind w:left="142"/>
        <w:jc w:val="both"/>
        <w:rPr>
          <w:rFonts w:ascii="Arial" w:eastAsia="Calibri" w:hAnsi="Arial" w:cs="Arial"/>
          <w:sz w:val="22"/>
          <w:szCs w:val="22"/>
          <w:lang w:val="sv-SE" w:eastAsia="en-US"/>
        </w:rPr>
      </w:pPr>
    </w:p>
    <w:p w14:paraId="0EE4FA02" w14:textId="77777777" w:rsidR="00FE127F" w:rsidRDefault="00FE127F" w:rsidP="001B3D9E">
      <w:pPr>
        <w:ind w:left="142"/>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For </w:t>
      </w:r>
      <w:r w:rsidR="00B33080" w:rsidRPr="001B3D9E">
        <w:rPr>
          <w:rFonts w:ascii="Arial" w:eastAsia="Calibri" w:hAnsi="Arial" w:cs="Arial"/>
          <w:sz w:val="22"/>
          <w:szCs w:val="22"/>
          <w:lang w:val="sv-SE" w:eastAsia="en-US"/>
        </w:rPr>
        <w:t xml:space="preserve">products of </w:t>
      </w:r>
      <w:r w:rsidRPr="001B3D9E">
        <w:rPr>
          <w:rFonts w:ascii="Arial" w:eastAsia="Calibri" w:hAnsi="Arial" w:cs="Arial"/>
          <w:sz w:val="22"/>
          <w:szCs w:val="22"/>
          <w:lang w:val="sv-SE" w:eastAsia="en-US"/>
        </w:rPr>
        <w:t>meta SPC 2, the formulation</w:t>
      </w:r>
      <w:r w:rsidR="00B33080" w:rsidRPr="001B3D9E">
        <w:rPr>
          <w:rFonts w:ascii="Arial" w:eastAsia="Calibri" w:hAnsi="Arial" w:cs="Arial"/>
          <w:sz w:val="22"/>
          <w:szCs w:val="22"/>
          <w:lang w:val="sv-SE" w:eastAsia="en-US"/>
        </w:rPr>
        <w:t>s</w:t>
      </w:r>
      <w:r w:rsidRPr="001B3D9E">
        <w:rPr>
          <w:rFonts w:ascii="Arial" w:eastAsia="Calibri" w:hAnsi="Arial" w:cs="Arial"/>
          <w:sz w:val="22"/>
          <w:szCs w:val="22"/>
          <w:lang w:val="sv-SE" w:eastAsia="en-US"/>
        </w:rPr>
        <w:t xml:space="preserve"> </w:t>
      </w:r>
      <w:r w:rsidR="00B33080" w:rsidRPr="001B3D9E">
        <w:rPr>
          <w:rFonts w:ascii="Arial" w:eastAsia="Calibri" w:hAnsi="Arial" w:cs="Arial"/>
          <w:sz w:val="22"/>
          <w:szCs w:val="22"/>
          <w:lang w:val="sv-SE" w:eastAsia="en-US"/>
        </w:rPr>
        <w:t>are</w:t>
      </w:r>
      <w:r w:rsidRPr="001B3D9E">
        <w:rPr>
          <w:rFonts w:ascii="Arial" w:eastAsia="Calibri" w:hAnsi="Arial" w:cs="Arial"/>
          <w:sz w:val="22"/>
          <w:szCs w:val="22"/>
          <w:lang w:val="sv-SE" w:eastAsia="en-US"/>
        </w:rPr>
        <w:t xml:space="preserve"> close to the one described in the CAR. In this context, the read across is acceptable and the value of 14</w:t>
      </w:r>
      <w:r w:rsidR="0013139B">
        <w:rPr>
          <w:rFonts w:ascii="Arial" w:eastAsia="Calibri" w:hAnsi="Arial" w:cs="Arial"/>
          <w:sz w:val="22"/>
          <w:szCs w:val="22"/>
          <w:lang w:val="sv-SE" w:eastAsia="en-US"/>
        </w:rPr>
        <w:t xml:space="preserve"> </w:t>
      </w:r>
      <w:r w:rsidRPr="001B3D9E">
        <w:rPr>
          <w:rFonts w:ascii="Arial" w:eastAsia="Calibri" w:hAnsi="Arial" w:cs="Arial"/>
          <w:sz w:val="22"/>
          <w:szCs w:val="22"/>
          <w:lang w:val="sv-SE" w:eastAsia="en-US"/>
        </w:rPr>
        <w:t xml:space="preserve">% will be used for risk assessment. </w:t>
      </w:r>
    </w:p>
    <w:p w14:paraId="0157E05E" w14:textId="77777777" w:rsidR="00007892" w:rsidRPr="001B3D9E" w:rsidRDefault="00007892" w:rsidP="001B3D9E">
      <w:pPr>
        <w:ind w:left="142"/>
        <w:jc w:val="both"/>
        <w:rPr>
          <w:rFonts w:ascii="Arial" w:eastAsia="Calibri" w:hAnsi="Arial" w:cs="Arial"/>
          <w:sz w:val="22"/>
          <w:szCs w:val="22"/>
          <w:lang w:val="sv-SE" w:eastAsia="en-US"/>
        </w:rPr>
      </w:pPr>
    </w:p>
    <w:p w14:paraId="23472E1F" w14:textId="77777777" w:rsidR="00FE127F" w:rsidRPr="001B3D9E" w:rsidRDefault="00FE127F" w:rsidP="001B3D9E">
      <w:pPr>
        <w:ind w:left="142"/>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However, for meta SPC 1 after </w:t>
      </w:r>
      <w:r w:rsidR="007C3E8E">
        <w:rPr>
          <w:rFonts w:ascii="Arial" w:eastAsia="Calibri" w:hAnsi="Arial" w:cs="Arial"/>
          <w:sz w:val="22"/>
          <w:szCs w:val="22"/>
          <w:lang w:val="sv-SE" w:eastAsia="en-US"/>
        </w:rPr>
        <w:t>e</w:t>
      </w:r>
      <w:r w:rsidRPr="001B3D9E">
        <w:rPr>
          <w:rFonts w:ascii="Arial" w:eastAsia="Calibri" w:hAnsi="Arial" w:cs="Arial"/>
          <w:sz w:val="22"/>
          <w:szCs w:val="22"/>
          <w:lang w:val="sv-SE" w:eastAsia="en-US"/>
        </w:rPr>
        <w:t>vaporation of propell</w:t>
      </w:r>
      <w:r w:rsidR="007C3E8E">
        <w:rPr>
          <w:rFonts w:ascii="Arial" w:eastAsia="Calibri" w:hAnsi="Arial" w:cs="Arial"/>
          <w:sz w:val="22"/>
          <w:szCs w:val="22"/>
          <w:lang w:val="sv-SE" w:eastAsia="en-US"/>
        </w:rPr>
        <w:t>a</w:t>
      </w:r>
      <w:r w:rsidRPr="001B3D9E">
        <w:rPr>
          <w:rFonts w:ascii="Arial" w:eastAsia="Calibri" w:hAnsi="Arial" w:cs="Arial"/>
          <w:sz w:val="22"/>
          <w:szCs w:val="22"/>
          <w:lang w:val="sv-SE" w:eastAsia="en-US"/>
        </w:rPr>
        <w:t>nt, the product is composed essentially of active substance (15%) (at dilution inferior to active substance content of product in the CAR (20%)) and ethanol. As the product proposed in the CAR is composed of ethanol, emulsifier, solubilizer but also water, the rea</w:t>
      </w:r>
      <w:r w:rsidR="007C3E8E">
        <w:rPr>
          <w:rFonts w:ascii="Arial" w:eastAsia="Calibri" w:hAnsi="Arial" w:cs="Arial"/>
          <w:sz w:val="22"/>
          <w:szCs w:val="22"/>
          <w:lang w:val="sv-SE" w:eastAsia="en-US"/>
        </w:rPr>
        <w:t>d-</w:t>
      </w:r>
      <w:r w:rsidRPr="001B3D9E">
        <w:rPr>
          <w:rFonts w:ascii="Arial" w:eastAsia="Calibri" w:hAnsi="Arial" w:cs="Arial"/>
          <w:sz w:val="22"/>
          <w:szCs w:val="22"/>
          <w:lang w:val="sv-SE" w:eastAsia="en-US"/>
        </w:rPr>
        <w:t xml:space="preserve">across </w:t>
      </w:r>
      <w:r w:rsidR="00B33080" w:rsidRPr="001B3D9E">
        <w:rPr>
          <w:rFonts w:ascii="Arial" w:eastAsia="Calibri" w:hAnsi="Arial" w:cs="Arial"/>
          <w:sz w:val="22"/>
          <w:szCs w:val="22"/>
          <w:lang w:val="sv-SE" w:eastAsia="en-US"/>
        </w:rPr>
        <w:t>is not</w:t>
      </w:r>
      <w:r w:rsidRPr="001B3D9E">
        <w:rPr>
          <w:rFonts w:ascii="Arial" w:eastAsia="Calibri" w:hAnsi="Arial" w:cs="Arial"/>
          <w:sz w:val="22"/>
          <w:szCs w:val="22"/>
          <w:lang w:val="sv-SE" w:eastAsia="en-US"/>
        </w:rPr>
        <w:t xml:space="preserve"> accept</w:t>
      </w:r>
      <w:r w:rsidR="00B33080" w:rsidRPr="001B3D9E">
        <w:rPr>
          <w:rFonts w:ascii="Arial" w:eastAsia="Calibri" w:hAnsi="Arial" w:cs="Arial"/>
          <w:sz w:val="22"/>
          <w:szCs w:val="22"/>
          <w:lang w:val="sv-SE" w:eastAsia="en-US"/>
        </w:rPr>
        <w:t>able.</w:t>
      </w:r>
      <w:r w:rsidRPr="001B3D9E">
        <w:rPr>
          <w:rFonts w:ascii="Arial" w:eastAsia="Calibri" w:hAnsi="Arial" w:cs="Arial"/>
          <w:sz w:val="22"/>
          <w:szCs w:val="22"/>
          <w:lang w:val="sv-SE" w:eastAsia="en-US"/>
        </w:rPr>
        <w:t xml:space="preserve"> Therefore, the default value of  25% will be used for risk assessment. </w:t>
      </w:r>
    </w:p>
    <w:p w14:paraId="7CC12909" w14:textId="77777777" w:rsidR="00FE127F" w:rsidRPr="001B3D9E" w:rsidRDefault="00FE127F" w:rsidP="001B3D9E">
      <w:pPr>
        <w:ind w:left="142"/>
        <w:jc w:val="both"/>
        <w:rPr>
          <w:rFonts w:ascii="Arial" w:eastAsia="Calibri" w:hAnsi="Arial" w:cs="Arial"/>
          <w:sz w:val="22"/>
          <w:szCs w:val="22"/>
          <w:lang w:val="sv-SE" w:eastAsia="en-US"/>
        </w:rPr>
      </w:pPr>
    </w:p>
    <w:p w14:paraId="19503871" w14:textId="77777777" w:rsidR="006C3CD9" w:rsidRDefault="006C3CD9" w:rsidP="001B3D9E">
      <w:pPr>
        <w:jc w:val="both"/>
        <w:rPr>
          <w:rFonts w:ascii="Arial" w:eastAsia="Calibri" w:hAnsi="Arial" w:cs="Arial"/>
          <w:sz w:val="22"/>
          <w:szCs w:val="22"/>
          <w:lang w:val="sv-SE" w:eastAsia="en-US"/>
        </w:rPr>
        <w:sectPr w:rsidR="006C3CD9" w:rsidSect="006C1229">
          <w:endnotePr>
            <w:numFmt w:val="decimal"/>
          </w:endnotePr>
          <w:pgSz w:w="11907" w:h="16840" w:code="9"/>
          <w:pgMar w:top="1474" w:right="1247" w:bottom="2013" w:left="1446" w:header="850" w:footer="850" w:gutter="0"/>
          <w:cols w:space="720"/>
          <w:docGrid w:linePitch="272"/>
        </w:sectPr>
      </w:pPr>
    </w:p>
    <w:p w14:paraId="35921427" w14:textId="77777777" w:rsidR="00FE127F" w:rsidRPr="001B3D9E" w:rsidRDefault="00FE127F" w:rsidP="001B3D9E">
      <w:pPr>
        <w:jc w:val="both"/>
        <w:rPr>
          <w:rFonts w:ascii="Arial" w:eastAsia="Calibri" w:hAnsi="Arial" w:cs="Arial"/>
          <w:sz w:val="22"/>
          <w:szCs w:val="22"/>
          <w:lang w:val="sv-SE" w:eastAsia="en-US"/>
        </w:rPr>
      </w:pPr>
    </w:p>
    <w:p w14:paraId="401BF27C" w14:textId="77777777" w:rsidR="00FE127F" w:rsidRPr="001B3D9E" w:rsidRDefault="00FE127F" w:rsidP="001B3D9E">
      <w:pPr>
        <w:jc w:val="both"/>
        <w:rPr>
          <w:rFonts w:ascii="Arial" w:eastAsia="Calibri" w:hAnsi="Arial" w:cs="Arial"/>
          <w:sz w:val="22"/>
          <w:szCs w:val="22"/>
          <w:lang w:val="sv-SE"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FE127F" w:rsidRPr="001B3D9E" w14:paraId="26F8BD96" w14:textId="77777777" w:rsidTr="00FE127F">
        <w:tc>
          <w:tcPr>
            <w:tcW w:w="9242" w:type="dxa"/>
            <w:gridSpan w:val="2"/>
            <w:tcBorders>
              <w:top w:val="single" w:sz="4" w:space="0" w:color="auto"/>
              <w:left w:val="single" w:sz="4" w:space="0" w:color="auto"/>
              <w:bottom w:val="single" w:sz="6" w:space="0" w:color="auto"/>
              <w:right w:val="single" w:sz="6" w:space="0" w:color="auto"/>
            </w:tcBorders>
            <w:shd w:val="clear" w:color="auto" w:fill="CCFFCC"/>
            <w:hideMark/>
          </w:tcPr>
          <w:p w14:paraId="0B32627B" w14:textId="77777777" w:rsidR="00FE127F" w:rsidRPr="001B3D9E" w:rsidRDefault="00FE127F"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Value(s) used in the Risk Assessment – Dermal absorption</w:t>
            </w:r>
          </w:p>
        </w:tc>
      </w:tr>
      <w:tr w:rsidR="00FE127F" w:rsidRPr="001B3D9E" w14:paraId="2C7DE441" w14:textId="77777777" w:rsidTr="00FE127F">
        <w:tc>
          <w:tcPr>
            <w:tcW w:w="1937" w:type="dxa"/>
            <w:tcBorders>
              <w:top w:val="single" w:sz="6" w:space="0" w:color="auto"/>
              <w:left w:val="single" w:sz="4" w:space="0" w:color="auto"/>
              <w:bottom w:val="single" w:sz="6" w:space="0" w:color="auto"/>
              <w:right w:val="single" w:sz="6" w:space="0" w:color="auto"/>
            </w:tcBorders>
            <w:hideMark/>
          </w:tcPr>
          <w:p w14:paraId="2F8DE01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Substance</w:t>
            </w:r>
          </w:p>
        </w:tc>
        <w:tc>
          <w:tcPr>
            <w:tcW w:w="7305" w:type="dxa"/>
            <w:tcBorders>
              <w:top w:val="single" w:sz="6" w:space="0" w:color="auto"/>
              <w:left w:val="single" w:sz="6" w:space="0" w:color="auto"/>
              <w:bottom w:val="single" w:sz="6" w:space="0" w:color="auto"/>
              <w:right w:val="single" w:sz="6" w:space="0" w:color="auto"/>
            </w:tcBorders>
            <w:hideMark/>
          </w:tcPr>
          <w:p w14:paraId="70DB69F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IR3535</w:t>
            </w:r>
          </w:p>
        </w:tc>
      </w:tr>
      <w:tr w:rsidR="00FE127F" w:rsidRPr="001B3D9E" w14:paraId="111C653A" w14:textId="77777777" w:rsidTr="00FE127F">
        <w:tc>
          <w:tcPr>
            <w:tcW w:w="1937" w:type="dxa"/>
            <w:tcBorders>
              <w:top w:val="single" w:sz="6" w:space="0" w:color="auto"/>
              <w:left w:val="single" w:sz="4" w:space="0" w:color="auto"/>
              <w:bottom w:val="single" w:sz="6" w:space="0" w:color="auto"/>
              <w:right w:val="single" w:sz="6" w:space="0" w:color="auto"/>
            </w:tcBorders>
            <w:hideMark/>
          </w:tcPr>
          <w:p w14:paraId="74AA6741"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Value(s)*</w:t>
            </w:r>
          </w:p>
        </w:tc>
        <w:tc>
          <w:tcPr>
            <w:tcW w:w="7305" w:type="dxa"/>
            <w:tcBorders>
              <w:top w:val="single" w:sz="6" w:space="0" w:color="auto"/>
              <w:left w:val="single" w:sz="6" w:space="0" w:color="auto"/>
              <w:bottom w:val="single" w:sz="6" w:space="0" w:color="auto"/>
              <w:right w:val="single" w:sz="6" w:space="0" w:color="auto"/>
            </w:tcBorders>
            <w:hideMark/>
          </w:tcPr>
          <w:p w14:paraId="48481A0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25% (meta SPC 1) and 14% (meta SPC 2)</w:t>
            </w:r>
          </w:p>
        </w:tc>
      </w:tr>
      <w:tr w:rsidR="00FE127F" w:rsidRPr="001B3D9E" w14:paraId="331C9D0B" w14:textId="77777777" w:rsidTr="00FE127F">
        <w:tc>
          <w:tcPr>
            <w:tcW w:w="1937" w:type="dxa"/>
            <w:tcBorders>
              <w:top w:val="single" w:sz="6" w:space="0" w:color="auto"/>
              <w:left w:val="single" w:sz="4" w:space="0" w:color="auto"/>
              <w:bottom w:val="single" w:sz="6" w:space="0" w:color="auto"/>
              <w:right w:val="single" w:sz="6" w:space="0" w:color="auto"/>
            </w:tcBorders>
            <w:hideMark/>
          </w:tcPr>
          <w:p w14:paraId="09642941"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hideMark/>
          </w:tcPr>
          <w:p w14:paraId="628F6B8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See before</w:t>
            </w:r>
          </w:p>
        </w:tc>
      </w:tr>
    </w:tbl>
    <w:p w14:paraId="6BC16CA9" w14:textId="77777777" w:rsidR="00FE127F" w:rsidRPr="001B3D9E" w:rsidRDefault="00FE127F" w:rsidP="001B3D9E">
      <w:pPr>
        <w:jc w:val="both"/>
        <w:rPr>
          <w:rFonts w:ascii="Arial" w:eastAsia="Calibri" w:hAnsi="Arial" w:cs="Arial"/>
          <w:sz w:val="22"/>
          <w:szCs w:val="22"/>
          <w:lang w:val="sv-SE" w:eastAsia="en-US"/>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6"/>
        <w:gridCol w:w="7374"/>
      </w:tblGrid>
      <w:tr w:rsidR="00FE127F" w:rsidRPr="001B3D9E" w14:paraId="210D7429" w14:textId="77777777" w:rsidTr="00FE127F">
        <w:tc>
          <w:tcPr>
            <w:tcW w:w="5000" w:type="pct"/>
            <w:gridSpan w:val="2"/>
            <w:tcBorders>
              <w:top w:val="single" w:sz="4" w:space="0" w:color="auto"/>
              <w:left w:val="single" w:sz="4" w:space="0" w:color="auto"/>
              <w:bottom w:val="single" w:sz="6" w:space="0" w:color="auto"/>
              <w:right w:val="single" w:sz="6" w:space="0" w:color="auto"/>
            </w:tcBorders>
            <w:shd w:val="clear" w:color="auto" w:fill="D9D9D9"/>
            <w:hideMark/>
          </w:tcPr>
          <w:p w14:paraId="76727C0A"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Data waiving</w:t>
            </w:r>
          </w:p>
        </w:tc>
      </w:tr>
      <w:tr w:rsidR="00FE127F" w:rsidRPr="001B3D9E" w14:paraId="36259099"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1C2E0B5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Information requirement</w:t>
            </w:r>
          </w:p>
        </w:tc>
        <w:tc>
          <w:tcPr>
            <w:tcW w:w="3952" w:type="pct"/>
            <w:tcBorders>
              <w:top w:val="single" w:sz="6" w:space="0" w:color="auto"/>
              <w:left w:val="single" w:sz="6" w:space="0" w:color="auto"/>
              <w:bottom w:val="single" w:sz="6" w:space="0" w:color="auto"/>
              <w:right w:val="single" w:sz="6" w:space="0" w:color="auto"/>
            </w:tcBorders>
            <w:hideMark/>
          </w:tcPr>
          <w:p w14:paraId="2D76805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Dermal absorption.</w:t>
            </w:r>
          </w:p>
        </w:tc>
      </w:tr>
      <w:tr w:rsidR="00FE127F" w:rsidRPr="001B3D9E" w14:paraId="42EEFC90" w14:textId="77777777" w:rsidTr="00FE127F">
        <w:tc>
          <w:tcPr>
            <w:tcW w:w="1048" w:type="pct"/>
            <w:tcBorders>
              <w:top w:val="single" w:sz="6" w:space="0" w:color="auto"/>
              <w:left w:val="single" w:sz="4" w:space="0" w:color="auto"/>
              <w:bottom w:val="single" w:sz="6" w:space="0" w:color="auto"/>
              <w:right w:val="single" w:sz="6" w:space="0" w:color="auto"/>
            </w:tcBorders>
            <w:hideMark/>
          </w:tcPr>
          <w:p w14:paraId="5A290A0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Justification</w:t>
            </w:r>
          </w:p>
        </w:tc>
        <w:tc>
          <w:tcPr>
            <w:tcW w:w="3952" w:type="pct"/>
            <w:tcBorders>
              <w:top w:val="single" w:sz="6" w:space="0" w:color="auto"/>
              <w:left w:val="single" w:sz="6" w:space="0" w:color="auto"/>
              <w:bottom w:val="single" w:sz="6" w:space="0" w:color="auto"/>
              <w:right w:val="single" w:sz="6" w:space="0" w:color="auto"/>
            </w:tcBorders>
            <w:hideMark/>
          </w:tcPr>
          <w:p w14:paraId="7371D30D" w14:textId="77777777" w:rsidR="00B33080"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A read across with value of CAR and </w:t>
            </w:r>
            <w:r w:rsidR="007C3E8E">
              <w:rPr>
                <w:rFonts w:ascii="Arial" w:eastAsia="Calibri" w:hAnsi="Arial" w:cs="Arial"/>
                <w:sz w:val="22"/>
                <w:szCs w:val="22"/>
                <w:lang w:val="sv-SE" w:eastAsia="en-US"/>
              </w:rPr>
              <w:t>B</w:t>
            </w:r>
            <w:r w:rsidR="007C3E8E" w:rsidRPr="001B3D9E">
              <w:rPr>
                <w:rFonts w:ascii="Arial" w:eastAsia="Calibri" w:hAnsi="Arial" w:cs="Arial"/>
                <w:sz w:val="22"/>
                <w:szCs w:val="22"/>
                <w:lang w:val="sv-SE" w:eastAsia="en-US"/>
              </w:rPr>
              <w:t xml:space="preserve">roschard </w:t>
            </w:r>
            <w:r w:rsidRPr="001B3D9E">
              <w:rPr>
                <w:rFonts w:ascii="Arial" w:eastAsia="Calibri" w:hAnsi="Arial" w:cs="Arial"/>
                <w:sz w:val="22"/>
                <w:szCs w:val="22"/>
                <w:lang w:val="sv-SE" w:eastAsia="en-US"/>
              </w:rPr>
              <w:t xml:space="preserve">study was proposed for family products. </w:t>
            </w:r>
            <w:r w:rsidR="00B33080" w:rsidRPr="001B3D9E">
              <w:rPr>
                <w:rFonts w:ascii="Arial" w:eastAsia="Calibri" w:hAnsi="Arial" w:cs="Arial"/>
                <w:sz w:val="22"/>
                <w:szCs w:val="22"/>
                <w:lang w:val="sv-SE" w:eastAsia="en-US"/>
              </w:rPr>
              <w:t xml:space="preserve">Broschard et al (2013) </w:t>
            </w:r>
            <w:r w:rsidR="007C3E8E" w:rsidRPr="001B3D9E">
              <w:rPr>
                <w:rFonts w:ascii="Arial" w:eastAsia="Calibri" w:hAnsi="Arial" w:cs="Arial"/>
                <w:sz w:val="22"/>
                <w:szCs w:val="22"/>
                <w:lang w:val="sv-SE" w:eastAsia="en-US"/>
              </w:rPr>
              <w:t>st</w:t>
            </w:r>
            <w:r w:rsidR="007C3E8E">
              <w:rPr>
                <w:rFonts w:ascii="Arial" w:eastAsia="Calibri" w:hAnsi="Arial" w:cs="Arial"/>
                <w:sz w:val="22"/>
                <w:szCs w:val="22"/>
                <w:lang w:val="sv-SE" w:eastAsia="en-US"/>
              </w:rPr>
              <w:t>udy</w:t>
            </w:r>
            <w:r w:rsidR="007C3E8E" w:rsidRPr="001B3D9E">
              <w:rPr>
                <w:rFonts w:ascii="Arial" w:eastAsia="Calibri" w:hAnsi="Arial" w:cs="Arial"/>
                <w:sz w:val="22"/>
                <w:szCs w:val="22"/>
                <w:lang w:val="sv-SE" w:eastAsia="en-US"/>
              </w:rPr>
              <w:t xml:space="preserve"> </w:t>
            </w:r>
            <w:r w:rsidR="00B33080" w:rsidRPr="001B3D9E">
              <w:rPr>
                <w:rFonts w:ascii="Arial" w:eastAsia="Calibri" w:hAnsi="Arial" w:cs="Arial"/>
                <w:sz w:val="22"/>
                <w:szCs w:val="22"/>
                <w:lang w:val="sv-SE" w:eastAsia="en-US"/>
              </w:rPr>
              <w:t>is considered not acc</w:t>
            </w:r>
            <w:r w:rsidR="007C3E8E">
              <w:rPr>
                <w:rFonts w:ascii="Arial" w:eastAsia="Calibri" w:hAnsi="Arial" w:cs="Arial"/>
                <w:sz w:val="22"/>
                <w:szCs w:val="22"/>
                <w:lang w:val="sv-SE" w:eastAsia="en-US"/>
              </w:rPr>
              <w:t>e</w:t>
            </w:r>
            <w:r w:rsidR="00B33080" w:rsidRPr="001B3D9E">
              <w:rPr>
                <w:rFonts w:ascii="Arial" w:eastAsia="Calibri" w:hAnsi="Arial" w:cs="Arial"/>
                <w:sz w:val="22"/>
                <w:szCs w:val="22"/>
                <w:lang w:val="sv-SE" w:eastAsia="en-US"/>
              </w:rPr>
              <w:t>ptable.</w:t>
            </w:r>
          </w:p>
          <w:p w14:paraId="70BAA23D"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The read across is accepted for meta SPC 2 but not for meta SPC 1.</w:t>
            </w:r>
          </w:p>
        </w:tc>
      </w:tr>
    </w:tbl>
    <w:p w14:paraId="655C0AA2" w14:textId="77777777" w:rsidR="00FE127F" w:rsidRPr="001B3D9E" w:rsidRDefault="00FE127F" w:rsidP="001B3D9E">
      <w:pPr>
        <w:jc w:val="both"/>
        <w:rPr>
          <w:rFonts w:ascii="Arial" w:eastAsia="Calibri" w:hAnsi="Arial" w:cs="Arial"/>
          <w:sz w:val="22"/>
          <w:szCs w:val="22"/>
          <w:lang w:val="sv-SE" w:eastAsia="en-US"/>
        </w:rPr>
      </w:pPr>
    </w:p>
    <w:p w14:paraId="1710DF64" w14:textId="77777777" w:rsidR="00FE127F" w:rsidRPr="001B3D9E" w:rsidRDefault="00FE127F" w:rsidP="001B3D9E">
      <w:pPr>
        <w:jc w:val="both"/>
        <w:rPr>
          <w:rFonts w:ascii="Arial" w:eastAsia="Calibri" w:hAnsi="Arial" w:cs="Arial"/>
          <w:i/>
          <w:iCs/>
          <w:sz w:val="22"/>
          <w:szCs w:val="22"/>
          <w:lang w:val="sv-SE" w:eastAsia="en-US"/>
        </w:rPr>
      </w:pPr>
    </w:p>
    <w:p w14:paraId="7D56C070" w14:textId="77777777" w:rsidR="00FE127F" w:rsidRPr="001B3D9E" w:rsidRDefault="00FE127F" w:rsidP="001B3D9E">
      <w:pPr>
        <w:jc w:val="both"/>
        <w:rPr>
          <w:rFonts w:ascii="Arial" w:eastAsia="Calibri" w:hAnsi="Arial" w:cs="Arial"/>
          <w:sz w:val="22"/>
          <w:szCs w:val="22"/>
          <w:lang w:val="sv-SE" w:eastAsia="en-US"/>
        </w:rPr>
      </w:pPr>
    </w:p>
    <w:p w14:paraId="042182F9" w14:textId="77777777" w:rsidR="00FE127F" w:rsidRPr="001B3D9E" w:rsidRDefault="00FE127F"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Available toxicological data relating to non active substance(s) (i.e. substance(s) of concern)</w:t>
      </w:r>
    </w:p>
    <w:p w14:paraId="14AA4EB8" w14:textId="77777777" w:rsidR="00FE127F" w:rsidRPr="001B3D9E" w:rsidRDefault="00FE127F" w:rsidP="001B3D9E">
      <w:pPr>
        <w:jc w:val="both"/>
        <w:rPr>
          <w:rFonts w:ascii="Arial" w:eastAsia="Calibri" w:hAnsi="Arial" w:cs="Arial"/>
          <w:i/>
          <w:iCs/>
          <w:sz w:val="22"/>
          <w:szCs w:val="22"/>
          <w:lang w:val="sv-SE" w:eastAsia="en-US"/>
        </w:rPr>
      </w:pPr>
    </w:p>
    <w:p w14:paraId="649AAE8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The assessment of the presence/absence of Substances of Concern (SoCs) related to health effect has been done according to the Annexe A of the ECHA Guidance Volume III Part B </w:t>
      </w:r>
      <w:r w:rsidRPr="001B3D9E">
        <w:rPr>
          <w:rFonts w:ascii="Arial" w:eastAsia="Calibri" w:hAnsi="Arial" w:cs="Arial"/>
          <w:sz w:val="22"/>
          <w:szCs w:val="22"/>
          <w:vertAlign w:val="superscript"/>
          <w:lang w:val="sv-SE" w:eastAsia="sv-SE"/>
        </w:rPr>
        <w:footnoteReference w:id="2"/>
      </w:r>
      <w:r w:rsidRPr="001B3D9E">
        <w:rPr>
          <w:rFonts w:ascii="Arial" w:eastAsia="Calibri" w:hAnsi="Arial" w:cs="Arial"/>
          <w:sz w:val="22"/>
          <w:szCs w:val="22"/>
          <w:lang w:val="sv-SE" w:eastAsia="en-US"/>
        </w:rPr>
        <w:t>.</w:t>
      </w:r>
    </w:p>
    <w:p w14:paraId="1D26480A" w14:textId="77777777" w:rsidR="00FE127F" w:rsidRPr="001B3D9E" w:rsidRDefault="00FE127F" w:rsidP="001B3D9E">
      <w:pPr>
        <w:jc w:val="both"/>
        <w:rPr>
          <w:rFonts w:ascii="Arial" w:eastAsia="Calibri" w:hAnsi="Arial" w:cs="Arial"/>
          <w:sz w:val="22"/>
          <w:szCs w:val="22"/>
          <w:lang w:val="sv-SE" w:eastAsia="en-US"/>
        </w:rPr>
      </w:pPr>
    </w:p>
    <w:p w14:paraId="60A656B0" w14:textId="77777777" w:rsidR="00FE127F"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The broad composition of the Biocidal Product Family includes no substance with health classification present above the threshold of classification according to the CLP Regulation (Reg (EC) 1272/2008), except the active substance itself</w:t>
      </w:r>
      <w:r w:rsidR="009157F9" w:rsidRPr="001B3D9E">
        <w:rPr>
          <w:rFonts w:ascii="Arial" w:eastAsia="Calibri" w:hAnsi="Arial" w:cs="Arial"/>
          <w:sz w:val="22"/>
          <w:szCs w:val="22"/>
          <w:lang w:val="sv-SE" w:eastAsia="en-US"/>
        </w:rPr>
        <w:t xml:space="preserve"> and denatured alcohol (containing essentially ethanol and propan-2-ol)</w:t>
      </w:r>
      <w:r w:rsidRPr="001B3D9E">
        <w:rPr>
          <w:rFonts w:ascii="Arial" w:eastAsia="Calibri" w:hAnsi="Arial" w:cs="Arial"/>
          <w:sz w:val="22"/>
          <w:szCs w:val="22"/>
          <w:lang w:val="sv-SE" w:eastAsia="en-US"/>
        </w:rPr>
        <w:t>.</w:t>
      </w:r>
    </w:p>
    <w:p w14:paraId="68587A79" w14:textId="77777777" w:rsidR="00387FC1" w:rsidRPr="001B3D9E" w:rsidRDefault="00387FC1" w:rsidP="001B3D9E">
      <w:pPr>
        <w:jc w:val="both"/>
        <w:rPr>
          <w:rFonts w:ascii="Arial" w:eastAsia="Calibri" w:hAnsi="Arial" w:cs="Arial"/>
          <w:sz w:val="22"/>
          <w:szCs w:val="22"/>
          <w:lang w:val="sv-SE" w:eastAsia="en-US"/>
        </w:rPr>
      </w:pPr>
    </w:p>
    <w:p w14:paraId="255F5A50" w14:textId="77777777" w:rsidR="00FE127F"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Ethanol may be subject to a deeper assessment. Indeed, the Harmonised classification of ethanol (Index# 603-002-00-5) is Flam Liq 2 (H226). Depending on the supplier, the classification of the ethanol can be associated with an additional hazard class, Eye Irrit 2 (H319). This classification is agreed by several registrants of the Joint REACh Registration dossier</w:t>
      </w:r>
      <w:r w:rsidRPr="001B3D9E">
        <w:rPr>
          <w:rFonts w:ascii="Arial" w:eastAsia="Calibri" w:hAnsi="Arial" w:cs="Arial"/>
          <w:sz w:val="22"/>
          <w:szCs w:val="22"/>
          <w:vertAlign w:val="superscript"/>
          <w:lang w:val="sv-SE" w:eastAsia="en-US"/>
        </w:rPr>
        <w:footnoteReference w:id="3"/>
      </w:r>
      <w:r w:rsidRPr="001B3D9E">
        <w:rPr>
          <w:rFonts w:ascii="Arial" w:eastAsia="Calibri" w:hAnsi="Arial" w:cs="Arial"/>
          <w:sz w:val="22"/>
          <w:szCs w:val="22"/>
          <w:lang w:val="sv-SE" w:eastAsia="en-US"/>
        </w:rPr>
        <w:t xml:space="preserve">. </w:t>
      </w:r>
    </w:p>
    <w:p w14:paraId="5618672F" w14:textId="77777777" w:rsidR="00387FC1" w:rsidRPr="001B3D9E" w:rsidRDefault="00387FC1" w:rsidP="001B3D9E">
      <w:pPr>
        <w:jc w:val="both"/>
        <w:rPr>
          <w:rFonts w:ascii="Arial" w:eastAsia="Calibri" w:hAnsi="Arial" w:cs="Arial"/>
          <w:sz w:val="22"/>
          <w:szCs w:val="22"/>
          <w:lang w:val="sv-SE" w:eastAsia="en-US"/>
        </w:rPr>
      </w:pPr>
    </w:p>
    <w:p w14:paraId="013B51C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It has to be noted that this hazard class is similar to the one associated to the active substance (AS), IR3535</w:t>
      </w:r>
      <w:r w:rsidRPr="001B3D9E">
        <w:rPr>
          <w:rFonts w:ascii="Arial" w:eastAsia="Calibri" w:hAnsi="Arial" w:cs="Arial"/>
          <w:sz w:val="22"/>
          <w:szCs w:val="22"/>
          <w:vertAlign w:val="superscript"/>
          <w:lang w:val="sv-SE" w:eastAsia="en-US"/>
        </w:rPr>
        <w:t>®</w:t>
      </w:r>
      <w:r w:rsidRPr="001B3D9E">
        <w:rPr>
          <w:rFonts w:ascii="Arial" w:eastAsia="Calibri" w:hAnsi="Arial" w:cs="Arial"/>
          <w:sz w:val="22"/>
          <w:szCs w:val="22"/>
          <w:lang w:val="sv-SE" w:eastAsia="en-US"/>
        </w:rPr>
        <w:t xml:space="preserve">. </w:t>
      </w:r>
    </w:p>
    <w:p w14:paraId="5BBD7272" w14:textId="77777777" w:rsidR="009157F9" w:rsidRPr="001B3D9E" w:rsidRDefault="009157F9" w:rsidP="001B3D9E">
      <w:pPr>
        <w:jc w:val="both"/>
        <w:rPr>
          <w:rFonts w:ascii="Arial" w:eastAsia="Calibri" w:hAnsi="Arial" w:cs="Arial"/>
          <w:sz w:val="22"/>
          <w:szCs w:val="22"/>
          <w:lang w:val="sv-SE" w:eastAsia="en-US"/>
        </w:rPr>
      </w:pPr>
    </w:p>
    <w:p w14:paraId="0DDC64D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Due to the concentration of the AS in the Biocidal Product Family (&gt;10%) in meta SPC 2, the Eye Irrit 2 (H319) is the appropriate classification to apply independently of any other co-formulants; which has been confirmed by the </w:t>
      </w:r>
      <w:r w:rsidRPr="001B3D9E">
        <w:rPr>
          <w:rFonts w:ascii="Arial" w:eastAsia="Calibri" w:hAnsi="Arial" w:cs="Arial"/>
          <w:i/>
          <w:sz w:val="22"/>
          <w:szCs w:val="22"/>
          <w:lang w:val="sv-SE" w:eastAsia="en-US"/>
        </w:rPr>
        <w:t>in vivo</w:t>
      </w:r>
      <w:r w:rsidRPr="001B3D9E">
        <w:rPr>
          <w:rFonts w:ascii="Arial" w:eastAsia="Calibri" w:hAnsi="Arial" w:cs="Arial"/>
          <w:sz w:val="22"/>
          <w:szCs w:val="22"/>
          <w:lang w:val="sv-SE" w:eastAsia="en-US"/>
        </w:rPr>
        <w:t xml:space="preserve"> eye irri</w:t>
      </w:r>
      <w:r w:rsidR="007C3E8E">
        <w:rPr>
          <w:rFonts w:ascii="Arial" w:eastAsia="Calibri" w:hAnsi="Arial" w:cs="Arial"/>
          <w:sz w:val="22"/>
          <w:szCs w:val="22"/>
          <w:lang w:val="sv-SE" w:eastAsia="en-US"/>
        </w:rPr>
        <w:t>t</w:t>
      </w:r>
      <w:r w:rsidRPr="001B3D9E">
        <w:rPr>
          <w:rFonts w:ascii="Arial" w:eastAsia="Calibri" w:hAnsi="Arial" w:cs="Arial"/>
          <w:sz w:val="22"/>
          <w:szCs w:val="22"/>
          <w:lang w:val="sv-SE" w:eastAsia="en-US"/>
        </w:rPr>
        <w:t>ation tests (Fagette (2008a), Fagette (2008c), Dufour (1997)).</w:t>
      </w:r>
      <w:r w:rsidR="009157F9" w:rsidRPr="001B3D9E">
        <w:rPr>
          <w:rFonts w:ascii="Arial" w:eastAsia="Calibri" w:hAnsi="Arial" w:cs="Arial"/>
          <w:sz w:val="22"/>
          <w:szCs w:val="22"/>
          <w:lang w:val="sv-SE" w:eastAsia="en-US"/>
        </w:rPr>
        <w:t xml:space="preserve"> In this context, no substance of concern is identified. </w:t>
      </w:r>
    </w:p>
    <w:p w14:paraId="5B167BB4" w14:textId="6C30C175" w:rsidR="009157F9" w:rsidRPr="001B3D9E" w:rsidRDefault="009157F9"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In meta SPC 1, the concentration in AS </w:t>
      </w:r>
      <w:r w:rsidR="005E30B2" w:rsidRPr="001B3D9E">
        <w:rPr>
          <w:rFonts w:ascii="Arial" w:eastAsia="Calibri" w:hAnsi="Arial" w:cs="Arial"/>
          <w:sz w:val="22"/>
          <w:szCs w:val="22"/>
          <w:lang w:val="sv-SE" w:eastAsia="en-US"/>
        </w:rPr>
        <w:t xml:space="preserve">alone </w:t>
      </w:r>
      <w:r w:rsidRPr="001B3D9E">
        <w:rPr>
          <w:rFonts w:ascii="Arial" w:eastAsia="Calibri" w:hAnsi="Arial" w:cs="Arial"/>
          <w:sz w:val="22"/>
          <w:szCs w:val="22"/>
          <w:lang w:val="sv-SE" w:eastAsia="en-US"/>
        </w:rPr>
        <w:t xml:space="preserve">is not sufficient to induce a classification Eye Irrit 2 (H319). However, the presence of denatured alcohol at concentration superior to 10% </w:t>
      </w:r>
      <w:r w:rsidR="005E30B2" w:rsidRPr="001B3D9E">
        <w:rPr>
          <w:rFonts w:ascii="Arial" w:eastAsia="Calibri" w:hAnsi="Arial" w:cs="Arial"/>
          <w:sz w:val="22"/>
          <w:szCs w:val="22"/>
          <w:lang w:val="sv-SE" w:eastAsia="en-US"/>
        </w:rPr>
        <w:lastRenderedPageBreak/>
        <w:t xml:space="preserve">induces this classification. Therefore, denatured alcohol (containing essentially ethanol and propan-2-ol) is considered </w:t>
      </w:r>
      <w:r w:rsidR="00046363">
        <w:rPr>
          <w:rFonts w:ascii="Arial" w:eastAsia="Calibri" w:hAnsi="Arial" w:cs="Arial"/>
          <w:sz w:val="22"/>
          <w:szCs w:val="22"/>
          <w:lang w:val="sv-SE" w:eastAsia="en-US"/>
        </w:rPr>
        <w:t xml:space="preserve">as </w:t>
      </w:r>
      <w:r w:rsidR="005E30B2" w:rsidRPr="001B3D9E">
        <w:rPr>
          <w:rFonts w:ascii="Arial" w:eastAsia="Calibri" w:hAnsi="Arial" w:cs="Arial"/>
          <w:sz w:val="22"/>
          <w:szCs w:val="22"/>
          <w:lang w:val="sv-SE" w:eastAsia="en-US"/>
        </w:rPr>
        <w:t>substance of concern.</w:t>
      </w:r>
    </w:p>
    <w:p w14:paraId="0894872E" w14:textId="77777777" w:rsidR="00FE127F" w:rsidRPr="001B3D9E" w:rsidRDefault="00FE127F" w:rsidP="001B3D9E">
      <w:pPr>
        <w:jc w:val="both"/>
        <w:rPr>
          <w:rFonts w:ascii="Arial" w:eastAsia="Calibri" w:hAnsi="Arial" w:cs="Arial"/>
          <w:sz w:val="22"/>
          <w:szCs w:val="22"/>
          <w:lang w:val="sv-SE" w:eastAsia="en-US"/>
        </w:rPr>
      </w:pPr>
    </w:p>
    <w:p w14:paraId="45129A92" w14:textId="6314E7F6"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In addition, due to hazard classification the Biocidal Product Family the risk management requirements regarding the classification Eye Irrit 2 (H319) is the application of the P statements as recommended in the Chapter 4 of the ECHA Guidance (Vol III-PartB, 2015). This approach corresponds to the “</w:t>
      </w:r>
      <w:r w:rsidRPr="001B3D9E">
        <w:rPr>
          <w:rFonts w:ascii="Arial" w:eastAsia="Calibri" w:hAnsi="Arial" w:cs="Arial"/>
          <w:i/>
          <w:sz w:val="22"/>
          <w:szCs w:val="22"/>
          <w:lang w:val="sv-SE" w:eastAsia="en-US"/>
        </w:rPr>
        <w:t>banding evaluation scheme for classified SoCs</w:t>
      </w:r>
      <w:r w:rsidRPr="001B3D9E">
        <w:rPr>
          <w:rFonts w:ascii="Arial" w:eastAsia="Calibri" w:hAnsi="Arial" w:cs="Arial"/>
          <w:sz w:val="22"/>
          <w:szCs w:val="22"/>
          <w:lang w:val="sv-SE" w:eastAsia="en-US"/>
        </w:rPr>
        <w:t>” as described in the Echa Guidance (Vol III-PartB, 2015) Annex A in case ethanol is classified as such.</w:t>
      </w:r>
    </w:p>
    <w:p w14:paraId="75C0A8FB" w14:textId="77777777" w:rsidR="00FE127F" w:rsidRPr="001B3D9E" w:rsidRDefault="00FE127F" w:rsidP="001B3D9E">
      <w:pPr>
        <w:jc w:val="both"/>
        <w:rPr>
          <w:rFonts w:ascii="Arial" w:eastAsia="Calibri" w:hAnsi="Arial" w:cs="Arial"/>
          <w:sz w:val="22"/>
          <w:szCs w:val="22"/>
          <w:lang w:val="sv-SE" w:eastAsia="en-US"/>
        </w:rPr>
      </w:pPr>
    </w:p>
    <w:p w14:paraId="7B1F8C2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Ethanol is also under evaluation as an Active Substance according to the BPR (Reg (EU) 528/2012). But no agreed draft final Competent Authorities Report (CAR) is available at the date of the submission of the present dossier.</w:t>
      </w:r>
    </w:p>
    <w:p w14:paraId="044FE460" w14:textId="77777777" w:rsidR="00C507D2" w:rsidRPr="001B3D9E" w:rsidRDefault="00C507D2" w:rsidP="001B3D9E">
      <w:pPr>
        <w:jc w:val="both"/>
        <w:rPr>
          <w:rFonts w:ascii="Arial" w:eastAsia="Calibri" w:hAnsi="Arial" w:cs="Arial"/>
          <w:sz w:val="22"/>
          <w:szCs w:val="22"/>
          <w:lang w:val="sv-SE" w:eastAsia="en-US"/>
        </w:rPr>
      </w:pPr>
    </w:p>
    <w:p w14:paraId="07F8D945" w14:textId="257A8E41" w:rsidR="005D4312" w:rsidRPr="001B3D9E" w:rsidRDefault="005D4312" w:rsidP="005D4312">
      <w:pPr>
        <w:jc w:val="both"/>
        <w:rPr>
          <w:rFonts w:ascii="Arial" w:eastAsia="Calibri" w:hAnsi="Arial" w:cs="Arial"/>
          <w:sz w:val="22"/>
          <w:szCs w:val="22"/>
          <w:lang w:val="sv-SE" w:eastAsia="en-US"/>
        </w:rPr>
      </w:pPr>
      <w:r>
        <w:rPr>
          <w:rFonts w:ascii="Arial" w:eastAsia="Calibri" w:hAnsi="Arial" w:cs="Arial"/>
          <w:sz w:val="22"/>
          <w:szCs w:val="22"/>
          <w:lang w:val="sv-SE" w:eastAsia="en-US"/>
        </w:rPr>
        <w:t xml:space="preserve">Propan-2-ol is an active substance ever assessed </w:t>
      </w:r>
      <w:r w:rsidRPr="001B3D9E">
        <w:rPr>
          <w:rFonts w:ascii="Arial" w:eastAsia="Calibri" w:hAnsi="Arial" w:cs="Arial"/>
          <w:sz w:val="22"/>
          <w:szCs w:val="22"/>
          <w:lang w:val="sv-SE" w:eastAsia="en-US"/>
        </w:rPr>
        <w:t>according to the BPR (Reg (EU) 528/2012).</w:t>
      </w:r>
      <w:r>
        <w:rPr>
          <w:rFonts w:ascii="Arial" w:eastAsia="Calibri" w:hAnsi="Arial" w:cs="Arial"/>
          <w:sz w:val="22"/>
          <w:szCs w:val="22"/>
          <w:lang w:val="sv-SE" w:eastAsia="en-US"/>
        </w:rPr>
        <w:t xml:space="preserve"> Therefore, as it is present at concentration superior to 0.1% in the product, it is considered as SOC for meta SPC 1</w:t>
      </w:r>
      <w:r w:rsidR="00E375D8">
        <w:rPr>
          <w:rFonts w:ascii="Arial" w:eastAsia="Calibri" w:hAnsi="Arial" w:cs="Arial"/>
          <w:sz w:val="22"/>
          <w:szCs w:val="22"/>
          <w:lang w:val="sv-SE" w:eastAsia="en-US"/>
        </w:rPr>
        <w:t xml:space="preserve"> </w:t>
      </w:r>
      <w:r>
        <w:rPr>
          <w:rFonts w:ascii="Arial" w:eastAsia="Calibri" w:hAnsi="Arial" w:cs="Arial"/>
          <w:sz w:val="22"/>
          <w:szCs w:val="22"/>
          <w:lang w:val="sv-SE" w:eastAsia="en-US"/>
        </w:rPr>
        <w:t>and 2.</w:t>
      </w:r>
    </w:p>
    <w:p w14:paraId="70B3EDDA" w14:textId="77777777" w:rsidR="00085D5C" w:rsidRPr="001B3D9E" w:rsidRDefault="00085D5C" w:rsidP="001B3D9E">
      <w:pPr>
        <w:jc w:val="both"/>
        <w:rPr>
          <w:rFonts w:ascii="Arial" w:eastAsia="Calibri" w:hAnsi="Arial" w:cs="Arial"/>
          <w:i/>
          <w:iCs/>
          <w:sz w:val="22"/>
          <w:szCs w:val="22"/>
          <w:lang w:val="sv-SE" w:eastAsia="en-US"/>
        </w:rPr>
      </w:pPr>
    </w:p>
    <w:p w14:paraId="41B8B078" w14:textId="77777777" w:rsidR="00FD2055" w:rsidRPr="001B3D9E" w:rsidRDefault="00FD2055" w:rsidP="0001130C">
      <w:pPr>
        <w:pStyle w:val="Titre3"/>
      </w:pPr>
      <w:bookmarkStart w:id="1577" w:name="_Toc389729062"/>
      <w:bookmarkStart w:id="1578" w:name="_Toc403472764"/>
      <w:bookmarkStart w:id="1579" w:name="_Toc403566576"/>
      <w:bookmarkStart w:id="1580" w:name="_Toc492387909"/>
      <w:bookmarkStart w:id="1581" w:name="_Toc515022617"/>
      <w:r w:rsidRPr="001B3D9E">
        <w:t>Exposure assessment</w:t>
      </w:r>
      <w:bookmarkEnd w:id="1577"/>
      <w:bookmarkEnd w:id="1578"/>
      <w:bookmarkEnd w:id="1579"/>
      <w:bookmarkEnd w:id="1580"/>
      <w:bookmarkEnd w:id="1581"/>
    </w:p>
    <w:p w14:paraId="6556B133" w14:textId="77777777" w:rsidR="00041723" w:rsidRPr="001B3D9E" w:rsidRDefault="00041723" w:rsidP="001B3D9E">
      <w:pPr>
        <w:jc w:val="both"/>
        <w:rPr>
          <w:rFonts w:ascii="Arial" w:eastAsia="Calibri" w:hAnsi="Arial" w:cs="Arial"/>
          <w:sz w:val="22"/>
          <w:szCs w:val="22"/>
          <w:highlight w:val="cyan"/>
          <w:lang w:eastAsia="en-US"/>
        </w:rPr>
      </w:pPr>
    </w:p>
    <w:p w14:paraId="49D8E7EA" w14:textId="77777777" w:rsidR="00FE127F" w:rsidRPr="001B3D9E" w:rsidRDefault="00FE127F"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Identification of main paths of human exposure towards active substance(s) and substances of concern from its use in biocidal product</w:t>
      </w:r>
    </w:p>
    <w:p w14:paraId="2145D58D" w14:textId="77777777" w:rsidR="00FE127F" w:rsidRPr="001B3D9E" w:rsidRDefault="00FE127F" w:rsidP="001B3D9E">
      <w:pPr>
        <w:jc w:val="both"/>
        <w:rPr>
          <w:rFonts w:ascii="Arial" w:eastAsia="Calibri" w:hAnsi="Arial" w:cs="Arial"/>
          <w:b/>
          <w:bCs/>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0"/>
        <w:gridCol w:w="1134"/>
        <w:gridCol w:w="1397"/>
        <w:gridCol w:w="1433"/>
        <w:gridCol w:w="1182"/>
        <w:gridCol w:w="1373"/>
        <w:gridCol w:w="849"/>
        <w:gridCol w:w="776"/>
      </w:tblGrid>
      <w:tr w:rsidR="00FE127F" w:rsidRPr="001B3D9E" w14:paraId="155801B1" w14:textId="77777777" w:rsidTr="00FE127F">
        <w:trPr>
          <w:tblHeader/>
        </w:trPr>
        <w:tc>
          <w:tcPr>
            <w:tcW w:w="5000" w:type="pct"/>
            <w:gridSpan w:val="8"/>
            <w:shd w:val="clear" w:color="auto" w:fill="FFFFCC"/>
          </w:tcPr>
          <w:p w14:paraId="0F1E3806"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Summary table: relevant paths of human exposure</w:t>
            </w:r>
          </w:p>
        </w:tc>
      </w:tr>
      <w:tr w:rsidR="00FE127F" w:rsidRPr="001B3D9E" w14:paraId="42D219B1" w14:textId="77777777" w:rsidTr="00FE127F">
        <w:trPr>
          <w:tblHeader/>
        </w:trPr>
        <w:tc>
          <w:tcPr>
            <w:tcW w:w="646" w:type="pct"/>
            <w:vMerge w:val="restart"/>
            <w:shd w:val="clear" w:color="auto" w:fill="auto"/>
            <w:tcMar>
              <w:top w:w="57" w:type="dxa"/>
              <w:bottom w:w="57" w:type="dxa"/>
            </w:tcMar>
            <w:vAlign w:val="center"/>
          </w:tcPr>
          <w:p w14:paraId="6C45B006"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Exposure path</w:t>
            </w:r>
          </w:p>
        </w:tc>
        <w:tc>
          <w:tcPr>
            <w:tcW w:w="2119" w:type="pct"/>
            <w:gridSpan w:val="3"/>
            <w:shd w:val="clear" w:color="auto" w:fill="auto"/>
            <w:tcMar>
              <w:top w:w="57" w:type="dxa"/>
              <w:bottom w:w="57" w:type="dxa"/>
            </w:tcMar>
            <w:vAlign w:val="center"/>
          </w:tcPr>
          <w:p w14:paraId="487ED662"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 xml:space="preserve">Primary (direct) exposure </w:t>
            </w:r>
          </w:p>
        </w:tc>
        <w:tc>
          <w:tcPr>
            <w:tcW w:w="2235" w:type="pct"/>
            <w:gridSpan w:val="4"/>
          </w:tcPr>
          <w:p w14:paraId="44F33F59"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 xml:space="preserve">Secondary (indirect) exposure </w:t>
            </w:r>
          </w:p>
        </w:tc>
      </w:tr>
      <w:tr w:rsidR="00FE127F" w:rsidRPr="001B3D9E" w14:paraId="39AA4E86" w14:textId="77777777" w:rsidTr="00FE127F">
        <w:trPr>
          <w:tblHeader/>
        </w:trPr>
        <w:tc>
          <w:tcPr>
            <w:tcW w:w="646" w:type="pct"/>
            <w:vMerge/>
            <w:shd w:val="clear" w:color="auto" w:fill="auto"/>
            <w:tcMar>
              <w:top w:w="57" w:type="dxa"/>
              <w:bottom w:w="57" w:type="dxa"/>
            </w:tcMar>
          </w:tcPr>
          <w:p w14:paraId="11306568" w14:textId="77777777" w:rsidR="00FE127F" w:rsidRPr="001B3D9E" w:rsidRDefault="00FE127F" w:rsidP="001B3D9E">
            <w:pPr>
              <w:jc w:val="both"/>
              <w:rPr>
                <w:rFonts w:ascii="Arial" w:eastAsia="Calibri" w:hAnsi="Arial" w:cs="Arial"/>
                <w:sz w:val="22"/>
                <w:szCs w:val="22"/>
                <w:lang w:val="sv-SE" w:eastAsia="en-US"/>
              </w:rPr>
            </w:pPr>
          </w:p>
        </w:tc>
        <w:tc>
          <w:tcPr>
            <w:tcW w:w="606" w:type="pct"/>
            <w:shd w:val="clear" w:color="auto" w:fill="auto"/>
            <w:tcMar>
              <w:top w:w="57" w:type="dxa"/>
              <w:bottom w:w="57" w:type="dxa"/>
            </w:tcMar>
          </w:tcPr>
          <w:p w14:paraId="08AF12E9"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Industrial use</w:t>
            </w:r>
          </w:p>
        </w:tc>
        <w:tc>
          <w:tcPr>
            <w:tcW w:w="747" w:type="pct"/>
            <w:shd w:val="clear" w:color="auto" w:fill="auto"/>
            <w:tcMar>
              <w:top w:w="57" w:type="dxa"/>
              <w:bottom w:w="57" w:type="dxa"/>
            </w:tcMar>
          </w:tcPr>
          <w:p w14:paraId="3F753D1A"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Professional use</w:t>
            </w:r>
          </w:p>
        </w:tc>
        <w:tc>
          <w:tcPr>
            <w:tcW w:w="766" w:type="pct"/>
            <w:shd w:val="clear" w:color="auto" w:fill="auto"/>
            <w:tcMar>
              <w:top w:w="57" w:type="dxa"/>
              <w:bottom w:w="57" w:type="dxa"/>
            </w:tcMar>
          </w:tcPr>
          <w:p w14:paraId="0FB5DABA"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Non-professional use</w:t>
            </w:r>
          </w:p>
        </w:tc>
        <w:tc>
          <w:tcPr>
            <w:tcW w:w="632" w:type="pct"/>
          </w:tcPr>
          <w:p w14:paraId="4E94C199"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Industrial use</w:t>
            </w:r>
          </w:p>
        </w:tc>
        <w:tc>
          <w:tcPr>
            <w:tcW w:w="734" w:type="pct"/>
          </w:tcPr>
          <w:p w14:paraId="3BD3F4FB"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Professional use</w:t>
            </w:r>
          </w:p>
        </w:tc>
        <w:tc>
          <w:tcPr>
            <w:tcW w:w="454" w:type="pct"/>
          </w:tcPr>
          <w:p w14:paraId="4D6A1853"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General public</w:t>
            </w:r>
          </w:p>
        </w:tc>
        <w:tc>
          <w:tcPr>
            <w:tcW w:w="416" w:type="pct"/>
          </w:tcPr>
          <w:p w14:paraId="7A340B81"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Via food</w:t>
            </w:r>
          </w:p>
        </w:tc>
      </w:tr>
      <w:tr w:rsidR="00FE127F" w:rsidRPr="001B3D9E" w14:paraId="28CE93CC" w14:textId="77777777" w:rsidTr="00FE127F">
        <w:trPr>
          <w:tblHeader/>
        </w:trPr>
        <w:tc>
          <w:tcPr>
            <w:tcW w:w="646" w:type="pct"/>
            <w:shd w:val="clear" w:color="auto" w:fill="auto"/>
            <w:tcMar>
              <w:top w:w="57" w:type="dxa"/>
              <w:bottom w:w="57" w:type="dxa"/>
            </w:tcMar>
          </w:tcPr>
          <w:p w14:paraId="55932B7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Inhalation</w:t>
            </w:r>
          </w:p>
        </w:tc>
        <w:tc>
          <w:tcPr>
            <w:tcW w:w="606" w:type="pct"/>
            <w:tcMar>
              <w:top w:w="57" w:type="dxa"/>
              <w:bottom w:w="57" w:type="dxa"/>
            </w:tcMar>
          </w:tcPr>
          <w:p w14:paraId="09F85F3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747" w:type="pct"/>
            <w:shd w:val="clear" w:color="auto" w:fill="auto"/>
            <w:tcMar>
              <w:top w:w="57" w:type="dxa"/>
              <w:bottom w:w="57" w:type="dxa"/>
            </w:tcMar>
          </w:tcPr>
          <w:p w14:paraId="186862D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766" w:type="pct"/>
            <w:shd w:val="clear" w:color="auto" w:fill="auto"/>
            <w:tcMar>
              <w:top w:w="57" w:type="dxa"/>
              <w:bottom w:w="57" w:type="dxa"/>
            </w:tcMar>
          </w:tcPr>
          <w:p w14:paraId="77A3D67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Yes</w:t>
            </w:r>
          </w:p>
        </w:tc>
        <w:tc>
          <w:tcPr>
            <w:tcW w:w="632" w:type="pct"/>
          </w:tcPr>
          <w:p w14:paraId="6367C50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734" w:type="pct"/>
          </w:tcPr>
          <w:p w14:paraId="1EFEC57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454" w:type="pct"/>
          </w:tcPr>
          <w:p w14:paraId="2EE9F58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416" w:type="pct"/>
          </w:tcPr>
          <w:p w14:paraId="607CA4E3" w14:textId="77777777" w:rsidR="00FE127F" w:rsidRPr="001B3D9E" w:rsidRDefault="00031BB7"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w:t>
            </w:r>
          </w:p>
        </w:tc>
      </w:tr>
      <w:tr w:rsidR="00FE127F" w:rsidRPr="001B3D9E" w14:paraId="4D6E7D45" w14:textId="77777777" w:rsidTr="00FE127F">
        <w:trPr>
          <w:tblHeader/>
        </w:trPr>
        <w:tc>
          <w:tcPr>
            <w:tcW w:w="646" w:type="pct"/>
            <w:shd w:val="clear" w:color="auto" w:fill="auto"/>
            <w:tcMar>
              <w:top w:w="57" w:type="dxa"/>
              <w:bottom w:w="57" w:type="dxa"/>
            </w:tcMar>
          </w:tcPr>
          <w:p w14:paraId="1808D23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Dermal</w:t>
            </w:r>
          </w:p>
        </w:tc>
        <w:tc>
          <w:tcPr>
            <w:tcW w:w="606" w:type="pct"/>
            <w:tcMar>
              <w:top w:w="57" w:type="dxa"/>
              <w:bottom w:w="57" w:type="dxa"/>
            </w:tcMar>
          </w:tcPr>
          <w:p w14:paraId="2574C73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747" w:type="pct"/>
            <w:shd w:val="clear" w:color="auto" w:fill="auto"/>
            <w:tcMar>
              <w:top w:w="57" w:type="dxa"/>
              <w:bottom w:w="57" w:type="dxa"/>
            </w:tcMar>
          </w:tcPr>
          <w:p w14:paraId="0C0C71C3"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766" w:type="pct"/>
            <w:shd w:val="clear" w:color="auto" w:fill="auto"/>
            <w:tcMar>
              <w:top w:w="57" w:type="dxa"/>
              <w:bottom w:w="57" w:type="dxa"/>
            </w:tcMar>
          </w:tcPr>
          <w:p w14:paraId="54751051"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Yes</w:t>
            </w:r>
          </w:p>
        </w:tc>
        <w:tc>
          <w:tcPr>
            <w:tcW w:w="632" w:type="pct"/>
          </w:tcPr>
          <w:p w14:paraId="29FFE26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734" w:type="pct"/>
          </w:tcPr>
          <w:p w14:paraId="589D16E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454" w:type="pct"/>
          </w:tcPr>
          <w:p w14:paraId="1D84906F"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Yes</w:t>
            </w:r>
          </w:p>
        </w:tc>
        <w:tc>
          <w:tcPr>
            <w:tcW w:w="416" w:type="pct"/>
          </w:tcPr>
          <w:p w14:paraId="01A5B71D" w14:textId="77777777" w:rsidR="00FE127F" w:rsidRPr="001B3D9E" w:rsidRDefault="00031BB7"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w:t>
            </w:r>
          </w:p>
        </w:tc>
      </w:tr>
      <w:tr w:rsidR="00FE127F" w:rsidRPr="001B3D9E" w14:paraId="68300F17" w14:textId="77777777" w:rsidTr="00FE127F">
        <w:trPr>
          <w:tblHeader/>
        </w:trPr>
        <w:tc>
          <w:tcPr>
            <w:tcW w:w="646" w:type="pct"/>
            <w:shd w:val="clear" w:color="auto" w:fill="auto"/>
            <w:tcMar>
              <w:top w:w="57" w:type="dxa"/>
              <w:bottom w:w="57" w:type="dxa"/>
            </w:tcMar>
          </w:tcPr>
          <w:p w14:paraId="22C8A09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Oral</w:t>
            </w:r>
          </w:p>
        </w:tc>
        <w:tc>
          <w:tcPr>
            <w:tcW w:w="606" w:type="pct"/>
            <w:tcMar>
              <w:top w:w="57" w:type="dxa"/>
              <w:bottom w:w="57" w:type="dxa"/>
            </w:tcMar>
          </w:tcPr>
          <w:p w14:paraId="05C50AE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747" w:type="pct"/>
            <w:shd w:val="clear" w:color="auto" w:fill="auto"/>
            <w:tcMar>
              <w:top w:w="57" w:type="dxa"/>
              <w:bottom w:w="57" w:type="dxa"/>
            </w:tcMar>
          </w:tcPr>
          <w:p w14:paraId="7340488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766" w:type="pct"/>
            <w:shd w:val="clear" w:color="auto" w:fill="auto"/>
            <w:tcMar>
              <w:top w:w="57" w:type="dxa"/>
              <w:bottom w:w="57" w:type="dxa"/>
            </w:tcMar>
          </w:tcPr>
          <w:p w14:paraId="042AA87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632" w:type="pct"/>
          </w:tcPr>
          <w:p w14:paraId="738D1C1D"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734" w:type="pct"/>
          </w:tcPr>
          <w:p w14:paraId="077C8AA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w:t>
            </w:r>
          </w:p>
        </w:tc>
        <w:tc>
          <w:tcPr>
            <w:tcW w:w="454" w:type="pct"/>
          </w:tcPr>
          <w:p w14:paraId="4FE02E4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Yes</w:t>
            </w:r>
          </w:p>
        </w:tc>
        <w:tc>
          <w:tcPr>
            <w:tcW w:w="416" w:type="pct"/>
          </w:tcPr>
          <w:p w14:paraId="665BBB5F" w14:textId="77777777" w:rsidR="00FE127F" w:rsidRPr="001B3D9E" w:rsidRDefault="00031BB7"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Yes</w:t>
            </w:r>
          </w:p>
        </w:tc>
      </w:tr>
    </w:tbl>
    <w:p w14:paraId="16BFCE8F" w14:textId="77777777" w:rsidR="00FE127F" w:rsidRDefault="00FE127F" w:rsidP="001B3D9E">
      <w:pPr>
        <w:jc w:val="both"/>
        <w:rPr>
          <w:rFonts w:ascii="Arial" w:eastAsia="Calibri" w:hAnsi="Arial" w:cs="Arial"/>
          <w:sz w:val="22"/>
          <w:szCs w:val="22"/>
          <w:lang w:val="sv-SE" w:eastAsia="en-US"/>
        </w:rPr>
      </w:pPr>
    </w:p>
    <w:p w14:paraId="5763F853" w14:textId="77777777" w:rsidR="00007892" w:rsidRPr="001B3D9E" w:rsidRDefault="00007892" w:rsidP="001B3D9E">
      <w:pPr>
        <w:jc w:val="both"/>
        <w:rPr>
          <w:rFonts w:ascii="Arial" w:eastAsia="Calibri" w:hAnsi="Arial" w:cs="Arial"/>
          <w:sz w:val="22"/>
          <w:szCs w:val="22"/>
          <w:lang w:val="sv-SE" w:eastAsia="en-US"/>
        </w:rPr>
      </w:pPr>
    </w:p>
    <w:p w14:paraId="313A60B8" w14:textId="77777777" w:rsidR="00FE127F" w:rsidRPr="001B3D9E" w:rsidRDefault="00FE127F" w:rsidP="001B3D9E">
      <w:pPr>
        <w:jc w:val="both"/>
        <w:rPr>
          <w:rFonts w:ascii="Arial" w:eastAsia="Calibri" w:hAnsi="Arial" w:cs="Arial"/>
          <w:b/>
          <w:i/>
          <w:sz w:val="22"/>
          <w:szCs w:val="22"/>
          <w:lang w:val="sv-SE" w:eastAsia="en-US"/>
        </w:rPr>
      </w:pPr>
      <w:bookmarkStart w:id="1582" w:name="_Toc367976935"/>
      <w:bookmarkStart w:id="1583" w:name="_Toc387138973"/>
      <w:bookmarkStart w:id="1584" w:name="_Toc387142780"/>
      <w:bookmarkStart w:id="1585" w:name="_Toc387146344"/>
      <w:bookmarkStart w:id="1586" w:name="_Toc389729063"/>
      <w:bookmarkStart w:id="1587" w:name="_Toc403472765"/>
      <w:r w:rsidRPr="001B3D9E">
        <w:rPr>
          <w:rFonts w:ascii="Arial" w:eastAsia="Calibri" w:hAnsi="Arial" w:cs="Arial"/>
          <w:b/>
          <w:i/>
          <w:sz w:val="22"/>
          <w:szCs w:val="22"/>
          <w:lang w:val="sv-SE" w:eastAsia="en-US"/>
        </w:rPr>
        <w:t>List of scenarios</w:t>
      </w:r>
      <w:bookmarkEnd w:id="1582"/>
      <w:bookmarkEnd w:id="1583"/>
      <w:bookmarkEnd w:id="1584"/>
      <w:bookmarkEnd w:id="1585"/>
      <w:bookmarkEnd w:id="1586"/>
      <w:bookmarkEnd w:id="1587"/>
    </w:p>
    <w:p w14:paraId="279D4125" w14:textId="77777777" w:rsidR="00FE127F" w:rsidRPr="001B3D9E" w:rsidRDefault="00FE127F" w:rsidP="001B3D9E">
      <w:pPr>
        <w:jc w:val="both"/>
        <w:rPr>
          <w:rFonts w:ascii="Arial" w:eastAsia="Calibri" w:hAnsi="Arial" w:cs="Arial"/>
          <w:b/>
          <w:sz w:val="22"/>
          <w:szCs w:val="22"/>
          <w:lang w:val="sv-SE" w:eastAsia="en-US"/>
        </w:rPr>
      </w:pPr>
    </w:p>
    <w:p w14:paraId="56D8FB29"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The biocidal products are ready to use products (aerosol or spray) containing IR 3535  as active substance. In </w:t>
      </w:r>
      <w:r w:rsidR="007C3E8E" w:rsidRPr="001B3D9E">
        <w:rPr>
          <w:rFonts w:ascii="Arial" w:eastAsia="Calibri" w:hAnsi="Arial" w:cs="Arial"/>
          <w:color w:val="000000"/>
          <w:sz w:val="22"/>
          <w:szCs w:val="22"/>
          <w:lang w:val="sv-SE" w:eastAsia="en-GB"/>
        </w:rPr>
        <w:t>thi</w:t>
      </w:r>
      <w:r w:rsidR="007C3E8E">
        <w:rPr>
          <w:rFonts w:ascii="Arial" w:eastAsia="Calibri" w:hAnsi="Arial" w:cs="Arial"/>
          <w:color w:val="000000"/>
          <w:sz w:val="22"/>
          <w:szCs w:val="22"/>
          <w:lang w:val="sv-SE" w:eastAsia="en-GB"/>
        </w:rPr>
        <w:t>s</w:t>
      </w:r>
      <w:r w:rsidR="007C3E8E" w:rsidRPr="001B3D9E">
        <w:rPr>
          <w:rFonts w:ascii="Arial" w:eastAsia="Calibri" w:hAnsi="Arial" w:cs="Arial"/>
          <w:color w:val="000000"/>
          <w:sz w:val="22"/>
          <w:szCs w:val="22"/>
          <w:lang w:val="sv-SE" w:eastAsia="en-GB"/>
        </w:rPr>
        <w:t xml:space="preserve"> </w:t>
      </w:r>
      <w:r w:rsidRPr="001B3D9E">
        <w:rPr>
          <w:rFonts w:ascii="Arial" w:eastAsia="Calibri" w:hAnsi="Arial" w:cs="Arial"/>
          <w:color w:val="000000"/>
          <w:sz w:val="22"/>
          <w:szCs w:val="22"/>
          <w:lang w:val="sv-SE" w:eastAsia="en-GB"/>
        </w:rPr>
        <w:t>context, no</w:t>
      </w:r>
      <w:r w:rsidRPr="001B3D9E">
        <w:rPr>
          <w:rFonts w:ascii="Arial" w:eastAsia="Calibri" w:hAnsi="Arial" w:cs="Arial"/>
          <w:sz w:val="22"/>
          <w:szCs w:val="22"/>
          <w:lang w:eastAsia="sv-SE"/>
        </w:rPr>
        <w:t xml:space="preserve"> </w:t>
      </w:r>
      <w:r w:rsidRPr="001B3D9E">
        <w:rPr>
          <w:rFonts w:ascii="Arial" w:eastAsia="Calibri" w:hAnsi="Arial" w:cs="Arial"/>
          <w:color w:val="000000"/>
          <w:sz w:val="22"/>
          <w:szCs w:val="22"/>
          <w:lang w:val="sv-SE" w:eastAsia="en-GB"/>
        </w:rPr>
        <w:t>dilution or other preparation are  necessary. They are applied directly to human skin of adults and children &gt; 3 years to repel mosquitoes, phlebotomes and ticks. Application of the biocidal product must be done by adults only. It is considered that the exposure of the person spraying the product is covered by the exposure to the product he</w:t>
      </w:r>
      <w:r w:rsidR="007C3E8E">
        <w:rPr>
          <w:rFonts w:ascii="Arial" w:eastAsia="Calibri" w:hAnsi="Arial" w:cs="Arial"/>
          <w:color w:val="000000"/>
          <w:sz w:val="22"/>
          <w:szCs w:val="22"/>
          <w:lang w:val="sv-SE" w:eastAsia="en-GB"/>
        </w:rPr>
        <w:t>/she</w:t>
      </w:r>
      <w:r w:rsidRPr="001B3D9E">
        <w:rPr>
          <w:rFonts w:ascii="Arial" w:eastAsia="Calibri" w:hAnsi="Arial" w:cs="Arial"/>
          <w:color w:val="000000"/>
          <w:sz w:val="22"/>
          <w:szCs w:val="22"/>
          <w:lang w:val="sv-SE" w:eastAsia="en-GB"/>
        </w:rPr>
        <w:t xml:space="preserve"> applies on his</w:t>
      </w:r>
      <w:r w:rsidR="007C3E8E">
        <w:rPr>
          <w:rFonts w:ascii="Arial" w:eastAsia="Calibri" w:hAnsi="Arial" w:cs="Arial"/>
          <w:color w:val="000000"/>
          <w:sz w:val="22"/>
          <w:szCs w:val="22"/>
          <w:lang w:val="sv-SE" w:eastAsia="en-GB"/>
        </w:rPr>
        <w:t>/her</w:t>
      </w:r>
      <w:r w:rsidRPr="001B3D9E">
        <w:rPr>
          <w:rFonts w:ascii="Arial" w:eastAsia="Calibri" w:hAnsi="Arial" w:cs="Arial"/>
          <w:color w:val="000000"/>
          <w:sz w:val="22"/>
          <w:szCs w:val="22"/>
          <w:lang w:val="sv-SE" w:eastAsia="en-GB"/>
        </w:rPr>
        <w:t xml:space="preserve"> skin.</w:t>
      </w:r>
    </w:p>
    <w:p w14:paraId="5D28421D"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p>
    <w:p w14:paraId="6C7D33CA"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Two meta SPC are proposed by </w:t>
      </w:r>
      <w:r w:rsidR="007C3E8E">
        <w:rPr>
          <w:rFonts w:ascii="Arial" w:eastAsia="Calibri" w:hAnsi="Arial" w:cs="Arial"/>
          <w:color w:val="000000"/>
          <w:sz w:val="22"/>
          <w:szCs w:val="22"/>
          <w:lang w:val="sv-SE" w:eastAsia="en-GB"/>
        </w:rPr>
        <w:t xml:space="preserve">the </w:t>
      </w:r>
      <w:r w:rsidRPr="001B3D9E">
        <w:rPr>
          <w:rFonts w:ascii="Arial" w:eastAsia="Calibri" w:hAnsi="Arial" w:cs="Arial"/>
          <w:color w:val="000000"/>
          <w:sz w:val="22"/>
          <w:szCs w:val="22"/>
          <w:lang w:val="sv-SE" w:eastAsia="en-GB"/>
        </w:rPr>
        <w:t xml:space="preserve">applicant: </w:t>
      </w:r>
    </w:p>
    <w:p w14:paraId="1A38C3BF" w14:textId="77777777" w:rsidR="00FE127F" w:rsidRPr="001B3D9E" w:rsidRDefault="00FE127F" w:rsidP="001B3D9E">
      <w:pPr>
        <w:keepNext/>
        <w:widowControl w:val="0"/>
        <w:numPr>
          <w:ilvl w:val="0"/>
          <w:numId w:val="9"/>
        </w:numPr>
        <w:tabs>
          <w:tab w:val="center" w:pos="4536"/>
          <w:tab w:val="right" w:pos="9072"/>
        </w:tabs>
        <w:contextualSpacing/>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Meta SPC 1: aerosol</w:t>
      </w:r>
    </w:p>
    <w:p w14:paraId="0EBA3781" w14:textId="77777777" w:rsidR="00FE127F" w:rsidRPr="001B3D9E" w:rsidRDefault="00FE127F" w:rsidP="001B3D9E">
      <w:pPr>
        <w:keepNext/>
        <w:widowControl w:val="0"/>
        <w:numPr>
          <w:ilvl w:val="0"/>
          <w:numId w:val="9"/>
        </w:numPr>
        <w:tabs>
          <w:tab w:val="center" w:pos="4536"/>
          <w:tab w:val="right" w:pos="9072"/>
        </w:tabs>
        <w:contextualSpacing/>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Meta SPC 2: spray.</w:t>
      </w:r>
    </w:p>
    <w:p w14:paraId="18EFFD6C"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p>
    <w:p w14:paraId="49D9DC7E" w14:textId="3413A581"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For meta SPC </w:t>
      </w:r>
      <w:r w:rsidR="00C507D2" w:rsidRPr="001B3D9E">
        <w:rPr>
          <w:rFonts w:ascii="Arial" w:eastAsia="Calibri" w:hAnsi="Arial" w:cs="Arial"/>
          <w:color w:val="000000"/>
          <w:sz w:val="22"/>
          <w:szCs w:val="22"/>
          <w:lang w:val="sv-SE" w:eastAsia="en-GB"/>
        </w:rPr>
        <w:t xml:space="preserve">1 </w:t>
      </w:r>
      <w:r w:rsidRPr="001B3D9E">
        <w:rPr>
          <w:rFonts w:ascii="Arial" w:eastAsia="Calibri" w:hAnsi="Arial" w:cs="Arial"/>
          <w:color w:val="000000"/>
          <w:sz w:val="22"/>
          <w:szCs w:val="22"/>
          <w:lang w:val="sv-SE" w:eastAsia="en-GB"/>
        </w:rPr>
        <w:t xml:space="preserve">Aerosol, intended </w:t>
      </w:r>
      <w:r w:rsidR="00C507D2" w:rsidRPr="001B3D9E">
        <w:rPr>
          <w:rFonts w:ascii="Arial" w:eastAsia="Calibri" w:hAnsi="Arial" w:cs="Arial"/>
          <w:color w:val="000000"/>
          <w:sz w:val="22"/>
          <w:szCs w:val="22"/>
          <w:lang w:val="sv-SE" w:eastAsia="en-GB"/>
        </w:rPr>
        <w:t>target</w:t>
      </w:r>
      <w:r w:rsidR="007C3E8E">
        <w:rPr>
          <w:rFonts w:ascii="Arial" w:eastAsia="Calibri" w:hAnsi="Arial" w:cs="Arial"/>
          <w:color w:val="000000"/>
          <w:sz w:val="22"/>
          <w:szCs w:val="22"/>
          <w:lang w:val="sv-SE" w:eastAsia="en-GB"/>
        </w:rPr>
        <w:t>s</w:t>
      </w:r>
      <w:r w:rsidR="00C507D2" w:rsidRPr="001B3D9E">
        <w:rPr>
          <w:rFonts w:ascii="Arial" w:eastAsia="Calibri" w:hAnsi="Arial" w:cs="Arial"/>
          <w:color w:val="000000"/>
          <w:sz w:val="22"/>
          <w:szCs w:val="22"/>
          <w:lang w:val="sv-SE" w:eastAsia="en-GB"/>
        </w:rPr>
        <w:t xml:space="preserve"> </w:t>
      </w:r>
      <w:r w:rsidRPr="001B3D9E">
        <w:rPr>
          <w:rFonts w:ascii="Arial" w:eastAsia="Calibri" w:hAnsi="Arial" w:cs="Arial"/>
          <w:color w:val="000000"/>
          <w:sz w:val="22"/>
          <w:szCs w:val="22"/>
          <w:lang w:val="sv-SE" w:eastAsia="en-GB"/>
        </w:rPr>
        <w:t>are mosquitoes and phlebotomes at the dose of 5.83 g/m</w:t>
      </w:r>
      <w:r w:rsidRPr="00931884">
        <w:rPr>
          <w:rFonts w:ascii="Arial" w:eastAsia="Calibri" w:hAnsi="Arial" w:cs="Arial"/>
          <w:color w:val="000000"/>
          <w:sz w:val="22"/>
          <w:szCs w:val="22"/>
          <w:vertAlign w:val="superscript"/>
          <w:lang w:val="sv-SE" w:eastAsia="en-GB"/>
        </w:rPr>
        <w:t xml:space="preserve">2 </w:t>
      </w:r>
      <w:r w:rsidRPr="001B3D9E">
        <w:rPr>
          <w:rFonts w:ascii="Arial" w:eastAsia="Calibri" w:hAnsi="Arial" w:cs="Arial"/>
          <w:color w:val="000000"/>
          <w:sz w:val="22"/>
          <w:szCs w:val="22"/>
          <w:lang w:val="sv-SE" w:eastAsia="en-GB"/>
        </w:rPr>
        <w:t xml:space="preserve">of product. Two applications/ day are </w:t>
      </w:r>
      <w:r w:rsidR="00C507D2" w:rsidRPr="001B3D9E">
        <w:rPr>
          <w:rFonts w:ascii="Arial" w:eastAsia="Calibri" w:hAnsi="Arial" w:cs="Arial"/>
          <w:color w:val="000000"/>
          <w:sz w:val="22"/>
          <w:szCs w:val="22"/>
          <w:lang w:val="sv-SE" w:eastAsia="en-GB"/>
        </w:rPr>
        <w:t xml:space="preserve">claimed </w:t>
      </w:r>
      <w:r w:rsidRPr="001B3D9E">
        <w:rPr>
          <w:rFonts w:ascii="Arial" w:eastAsia="Calibri" w:hAnsi="Arial" w:cs="Arial"/>
          <w:color w:val="000000"/>
          <w:sz w:val="22"/>
          <w:szCs w:val="22"/>
          <w:lang w:val="sv-SE" w:eastAsia="en-GB"/>
        </w:rPr>
        <w:t>for adults and children &gt; 3 years.</w:t>
      </w:r>
    </w:p>
    <w:p w14:paraId="45ECB9D2"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p>
    <w:p w14:paraId="25A18448"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For meta SPC </w:t>
      </w:r>
      <w:r w:rsidR="0013139B">
        <w:rPr>
          <w:rFonts w:ascii="Arial" w:eastAsia="Calibri" w:hAnsi="Arial" w:cs="Arial"/>
          <w:color w:val="000000"/>
          <w:sz w:val="22"/>
          <w:szCs w:val="22"/>
          <w:lang w:val="sv-SE" w:eastAsia="en-GB"/>
        </w:rPr>
        <w:t xml:space="preserve">2 </w:t>
      </w:r>
      <w:r w:rsidRPr="001B3D9E">
        <w:rPr>
          <w:rFonts w:ascii="Arial" w:eastAsia="Calibri" w:hAnsi="Arial" w:cs="Arial"/>
          <w:color w:val="000000"/>
          <w:sz w:val="22"/>
          <w:szCs w:val="22"/>
          <w:lang w:val="sv-SE" w:eastAsia="en-GB"/>
        </w:rPr>
        <w:t xml:space="preserve">Spray, intended </w:t>
      </w:r>
      <w:r w:rsidR="00C507D2" w:rsidRPr="001B3D9E">
        <w:rPr>
          <w:rFonts w:ascii="Arial" w:eastAsia="Calibri" w:hAnsi="Arial" w:cs="Arial"/>
          <w:color w:val="000000"/>
          <w:sz w:val="22"/>
          <w:szCs w:val="22"/>
          <w:lang w:val="sv-SE" w:eastAsia="en-GB"/>
        </w:rPr>
        <w:t xml:space="preserve">target </w:t>
      </w:r>
      <w:r w:rsidRPr="001B3D9E">
        <w:rPr>
          <w:rFonts w:ascii="Arial" w:eastAsia="Calibri" w:hAnsi="Arial" w:cs="Arial"/>
          <w:color w:val="000000"/>
          <w:sz w:val="22"/>
          <w:szCs w:val="22"/>
          <w:lang w:val="sv-SE" w:eastAsia="en-GB"/>
        </w:rPr>
        <w:t>are:</w:t>
      </w:r>
    </w:p>
    <w:p w14:paraId="405C9393" w14:textId="77777777" w:rsidR="00FE127F" w:rsidRPr="001B3D9E" w:rsidRDefault="00FE127F" w:rsidP="001B3D9E">
      <w:pPr>
        <w:keepNext/>
        <w:widowControl w:val="0"/>
        <w:numPr>
          <w:ilvl w:val="0"/>
          <w:numId w:val="9"/>
        </w:numPr>
        <w:tabs>
          <w:tab w:val="center" w:pos="4536"/>
          <w:tab w:val="right" w:pos="9072"/>
        </w:tabs>
        <w:contextualSpacing/>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Mosquitoes and phlebotomes at the dose of 5.83 g/m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 xml:space="preserve"> of product (2 applications/day for adult</w:t>
      </w:r>
      <w:r w:rsidR="007C3E8E">
        <w:rPr>
          <w:rFonts w:ascii="Arial" w:eastAsia="Calibri" w:hAnsi="Arial" w:cs="Arial"/>
          <w:color w:val="000000"/>
          <w:sz w:val="22"/>
          <w:szCs w:val="22"/>
          <w:lang w:val="sv-SE" w:eastAsia="en-GB"/>
        </w:rPr>
        <w:t>s</w:t>
      </w:r>
      <w:r w:rsidRPr="001B3D9E">
        <w:rPr>
          <w:rFonts w:ascii="Arial" w:eastAsia="Calibri" w:hAnsi="Arial" w:cs="Arial"/>
          <w:color w:val="000000"/>
          <w:sz w:val="22"/>
          <w:szCs w:val="22"/>
          <w:lang w:val="sv-SE" w:eastAsia="en-GB"/>
        </w:rPr>
        <w:t xml:space="preserve">  and 1 application/ day for children)</w:t>
      </w:r>
    </w:p>
    <w:p w14:paraId="3A964AF0" w14:textId="77777777" w:rsidR="00FE127F" w:rsidRPr="001B3D9E" w:rsidRDefault="00FE127F" w:rsidP="001B3D9E">
      <w:pPr>
        <w:keepNext/>
        <w:widowControl w:val="0"/>
        <w:numPr>
          <w:ilvl w:val="0"/>
          <w:numId w:val="9"/>
        </w:numPr>
        <w:tabs>
          <w:tab w:val="center" w:pos="4536"/>
          <w:tab w:val="right" w:pos="9072"/>
        </w:tabs>
        <w:contextualSpacing/>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Ticks at the dose of 7.5 g/m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 xml:space="preserve"> of product (1 application/day for adult</w:t>
      </w:r>
      <w:r w:rsidR="007C3E8E">
        <w:rPr>
          <w:rFonts w:ascii="Arial" w:eastAsia="Calibri" w:hAnsi="Arial" w:cs="Arial"/>
          <w:color w:val="000000"/>
          <w:sz w:val="22"/>
          <w:szCs w:val="22"/>
          <w:lang w:val="sv-SE" w:eastAsia="en-GB"/>
        </w:rPr>
        <w:t>s</w:t>
      </w:r>
      <w:r w:rsidRPr="001B3D9E">
        <w:rPr>
          <w:rFonts w:ascii="Arial" w:eastAsia="Calibri" w:hAnsi="Arial" w:cs="Arial"/>
          <w:color w:val="000000"/>
          <w:sz w:val="22"/>
          <w:szCs w:val="22"/>
          <w:lang w:val="sv-SE" w:eastAsia="en-GB"/>
        </w:rPr>
        <w:t xml:space="preserve">  and children)</w:t>
      </w:r>
    </w:p>
    <w:p w14:paraId="32C5BF8A" w14:textId="77777777" w:rsidR="00FE127F" w:rsidRPr="001B3D9E" w:rsidRDefault="00FE127F" w:rsidP="001B3D9E">
      <w:pPr>
        <w:keepNext/>
        <w:widowControl w:val="0"/>
        <w:numPr>
          <w:ilvl w:val="0"/>
          <w:numId w:val="9"/>
        </w:numPr>
        <w:tabs>
          <w:tab w:val="center" w:pos="4536"/>
          <w:tab w:val="right" w:pos="9072"/>
        </w:tabs>
        <w:contextualSpacing/>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Mosquitoes, phlebotomes and ticks at the dose of 7.5 g/m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 xml:space="preserve"> of product (1 application/day for adult</w:t>
      </w:r>
      <w:r w:rsidR="007C3E8E">
        <w:rPr>
          <w:rFonts w:ascii="Arial" w:eastAsia="Calibri" w:hAnsi="Arial" w:cs="Arial"/>
          <w:color w:val="000000"/>
          <w:sz w:val="22"/>
          <w:szCs w:val="22"/>
          <w:lang w:val="sv-SE" w:eastAsia="en-GB"/>
        </w:rPr>
        <w:t>s</w:t>
      </w:r>
      <w:r w:rsidRPr="001B3D9E">
        <w:rPr>
          <w:rFonts w:ascii="Arial" w:eastAsia="Calibri" w:hAnsi="Arial" w:cs="Arial"/>
          <w:color w:val="000000"/>
          <w:sz w:val="22"/>
          <w:szCs w:val="22"/>
          <w:lang w:val="sv-SE" w:eastAsia="en-GB"/>
        </w:rPr>
        <w:t xml:space="preserve">  and children).</w:t>
      </w:r>
    </w:p>
    <w:p w14:paraId="6751EF9E"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p>
    <w:p w14:paraId="6D91FDA6" w14:textId="31822FD1" w:rsidR="00A6687E" w:rsidRDefault="005B7712"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560868">
        <w:rPr>
          <w:rFonts w:ascii="Arial" w:eastAsia="Calibri" w:hAnsi="Arial" w:cs="Arial"/>
          <w:color w:val="000000"/>
          <w:sz w:val="22"/>
          <w:szCs w:val="22"/>
          <w:lang w:val="sv-SE" w:eastAsia="en-GB"/>
        </w:rPr>
        <w:t>According to consumer spraying model 2 for trigger spray, the user will be exposed to 35.9 mg of product /m3 by inhlation during few minutes whereas he will be exposed to several g of product on skin</w:t>
      </w:r>
      <w:r w:rsidR="00A6687E" w:rsidRPr="00560868">
        <w:rPr>
          <w:rFonts w:ascii="Arial" w:eastAsia="Calibri" w:hAnsi="Arial" w:cs="Arial"/>
          <w:color w:val="000000"/>
          <w:sz w:val="22"/>
          <w:szCs w:val="22"/>
          <w:lang w:eastAsia="en-GB"/>
        </w:rPr>
        <w:t xml:space="preserve"> with a dermal absorption of 14-25%.</w:t>
      </w:r>
      <w:r w:rsidR="00A6687E" w:rsidRPr="00560868">
        <w:rPr>
          <w:rFonts w:ascii="Arial" w:eastAsia="Calibri" w:hAnsi="Arial" w:cs="Arial"/>
          <w:color w:val="000000"/>
          <w:sz w:val="22"/>
          <w:szCs w:val="22"/>
          <w:lang w:val="sv-SE" w:eastAsia="en-GB"/>
        </w:rPr>
        <w:t xml:space="preserve"> </w:t>
      </w:r>
      <w:r w:rsidRPr="00560868">
        <w:rPr>
          <w:rFonts w:ascii="Arial" w:eastAsia="Calibri" w:hAnsi="Arial" w:cs="Arial"/>
          <w:color w:val="000000"/>
          <w:sz w:val="22"/>
          <w:szCs w:val="22"/>
          <w:lang w:val="sv-SE" w:eastAsia="en-GB"/>
        </w:rPr>
        <w:t xml:space="preserve"> Therefore, inhalation exposure is considered negligible</w:t>
      </w:r>
      <w:r w:rsidR="00BB0064" w:rsidRPr="00560868">
        <w:rPr>
          <w:rFonts w:ascii="Arial" w:eastAsia="Calibri" w:hAnsi="Arial" w:cs="Arial"/>
          <w:color w:val="000000"/>
          <w:sz w:val="22"/>
          <w:szCs w:val="22"/>
          <w:lang w:val="sv-SE" w:eastAsia="en-GB"/>
        </w:rPr>
        <w:t>.</w:t>
      </w:r>
      <w:r w:rsidRPr="00560868">
        <w:rPr>
          <w:rFonts w:ascii="Arial" w:eastAsia="Calibri" w:hAnsi="Arial" w:cs="Arial"/>
          <w:color w:val="000000"/>
          <w:sz w:val="22"/>
          <w:szCs w:val="22"/>
          <w:lang w:val="sv-SE" w:eastAsia="en-GB"/>
        </w:rPr>
        <w:t xml:space="preserve"> </w:t>
      </w:r>
      <w:r w:rsidR="00BB0064" w:rsidRPr="00560868">
        <w:rPr>
          <w:rFonts w:ascii="Arial" w:eastAsia="Calibri" w:hAnsi="Arial" w:cs="Arial"/>
          <w:color w:val="000000"/>
          <w:sz w:val="22"/>
          <w:szCs w:val="22"/>
          <w:lang w:eastAsia="en-GB"/>
        </w:rPr>
        <w:t>and no additional data/assessment are required.</w:t>
      </w:r>
      <w:r w:rsidR="00BB0064" w:rsidRPr="00560868" w:rsidDel="00BB0064">
        <w:rPr>
          <w:rFonts w:ascii="Arial" w:eastAsia="Calibri" w:hAnsi="Arial" w:cs="Arial"/>
          <w:color w:val="000000"/>
          <w:sz w:val="22"/>
          <w:szCs w:val="22"/>
          <w:lang w:val="sv-SE" w:eastAsia="en-GB"/>
        </w:rPr>
        <w:t xml:space="preserve"> </w:t>
      </w:r>
      <w:r w:rsidRPr="00560868">
        <w:rPr>
          <w:rFonts w:ascii="Arial" w:eastAsia="Calibri" w:hAnsi="Arial" w:cs="Arial"/>
          <w:color w:val="000000"/>
          <w:sz w:val="22"/>
          <w:szCs w:val="22"/>
          <w:lang w:val="sv-SE" w:eastAsia="en-GB"/>
        </w:rPr>
        <w:t>The primary exposure is limited to the dermal route.</w:t>
      </w:r>
    </w:p>
    <w:p w14:paraId="14BCB607" w14:textId="77777777" w:rsidR="00A6687E" w:rsidRPr="001B3D9E" w:rsidRDefault="00A6687E" w:rsidP="001B3D9E">
      <w:pPr>
        <w:keepNext/>
        <w:widowControl w:val="0"/>
        <w:tabs>
          <w:tab w:val="center" w:pos="4536"/>
          <w:tab w:val="right" w:pos="9072"/>
        </w:tabs>
        <w:jc w:val="both"/>
        <w:rPr>
          <w:rFonts w:ascii="Arial" w:eastAsia="Calibri" w:hAnsi="Arial" w:cs="Arial"/>
          <w:color w:val="000000"/>
          <w:sz w:val="22"/>
          <w:szCs w:val="22"/>
          <w:lang w:val="sv-SE" w:eastAsia="en-GB"/>
        </w:rPr>
      </w:pPr>
    </w:p>
    <w:p w14:paraId="7E0FC708"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In order to determine the dermal exposure, the recommendation N°11 of BPC Ad hoc WG on human exposure</w:t>
      </w:r>
      <w:r w:rsidRPr="001B3D9E">
        <w:rPr>
          <w:rFonts w:ascii="Arial" w:eastAsia="Calibri" w:hAnsi="Arial" w:cs="Arial"/>
          <w:color w:val="000000"/>
          <w:sz w:val="22"/>
          <w:szCs w:val="22"/>
          <w:vertAlign w:val="superscript"/>
          <w:lang w:val="sv-SE" w:eastAsia="en-GB"/>
        </w:rPr>
        <w:footnoteReference w:id="4"/>
      </w:r>
      <w:r w:rsidRPr="001B3D9E">
        <w:rPr>
          <w:rFonts w:ascii="Arial" w:eastAsia="Calibri" w:hAnsi="Arial" w:cs="Arial"/>
          <w:color w:val="000000"/>
          <w:sz w:val="22"/>
          <w:szCs w:val="22"/>
          <w:lang w:val="sv-SE" w:eastAsia="en-GB"/>
        </w:rPr>
        <w:t xml:space="preserve"> is applied.</w:t>
      </w:r>
      <w:r w:rsidR="00C507D2" w:rsidRPr="001B3D9E">
        <w:rPr>
          <w:rFonts w:ascii="Arial" w:eastAsia="Calibri" w:hAnsi="Arial" w:cs="Arial"/>
          <w:color w:val="000000"/>
          <w:sz w:val="22"/>
          <w:szCs w:val="22"/>
          <w:lang w:val="sv-SE" w:eastAsia="en-GB"/>
        </w:rPr>
        <w:t xml:space="preserve"> </w:t>
      </w:r>
      <w:r w:rsidRPr="001B3D9E">
        <w:rPr>
          <w:rFonts w:ascii="Arial" w:eastAsia="Calibri" w:hAnsi="Arial" w:cs="Arial"/>
          <w:color w:val="000000"/>
          <w:sz w:val="22"/>
          <w:szCs w:val="22"/>
          <w:lang w:val="sv-SE" w:eastAsia="en-GB"/>
        </w:rPr>
        <w:t>Therefore, it is considered that the person will be exposed to the efficacy dose and wear a short sleeved shirt (T-shirt) and short.</w:t>
      </w:r>
    </w:p>
    <w:p w14:paraId="3E537BDC"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  </w:t>
      </w:r>
    </w:p>
    <w:p w14:paraId="23C38DCD" w14:textId="5AD78766"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The exposed body surface corresponds to </w:t>
      </w:r>
      <w:r w:rsidR="00826002">
        <w:rPr>
          <w:rFonts w:ascii="Arial" w:eastAsia="Calibri" w:hAnsi="Arial" w:cs="Arial"/>
          <w:color w:val="000000"/>
          <w:sz w:val="22"/>
          <w:szCs w:val="22"/>
          <w:lang w:val="sv-SE" w:eastAsia="en-GB"/>
        </w:rPr>
        <w:t>55</w:t>
      </w:r>
      <w:r w:rsidRPr="001B3D9E">
        <w:rPr>
          <w:rFonts w:ascii="Arial" w:eastAsia="Calibri" w:hAnsi="Arial" w:cs="Arial"/>
          <w:color w:val="000000"/>
          <w:sz w:val="22"/>
          <w:szCs w:val="22"/>
          <w:lang w:val="sv-SE" w:eastAsia="en-GB"/>
        </w:rPr>
        <w:t>% of the total body surface</w:t>
      </w:r>
      <w:r w:rsidR="002A4430">
        <w:rPr>
          <w:rFonts w:ascii="Arial" w:eastAsia="Calibri" w:hAnsi="Arial" w:cs="Arial"/>
          <w:color w:val="000000"/>
          <w:sz w:val="22"/>
          <w:szCs w:val="22"/>
          <w:lang w:val="sv-SE" w:eastAsia="en-GB"/>
        </w:rPr>
        <w:t xml:space="preserve"> for an adult</w:t>
      </w:r>
      <w:r w:rsidR="00C507D2" w:rsidRPr="001B3D9E">
        <w:rPr>
          <w:rFonts w:ascii="Arial" w:eastAsia="Calibri" w:hAnsi="Arial" w:cs="Arial"/>
          <w:color w:val="000000"/>
          <w:sz w:val="22"/>
          <w:szCs w:val="22"/>
          <w:lang w:val="sv-SE" w:eastAsia="en-GB"/>
        </w:rPr>
        <w:t>, as following N°11 of BPC Ad hoc WG on human exposure</w:t>
      </w:r>
      <w:r w:rsidRPr="001B3D9E">
        <w:rPr>
          <w:rFonts w:ascii="Arial" w:eastAsia="Calibri" w:hAnsi="Arial" w:cs="Arial"/>
          <w:color w:val="000000"/>
          <w:sz w:val="22"/>
          <w:szCs w:val="22"/>
          <w:lang w:val="sv-SE" w:eastAsia="en-GB"/>
        </w:rPr>
        <w:t xml:space="preserve"> : </w:t>
      </w:r>
      <w:r w:rsidR="00826002">
        <w:rPr>
          <w:rFonts w:ascii="Arial" w:eastAsia="Calibri" w:hAnsi="Arial" w:cs="Arial"/>
          <w:color w:val="000000"/>
          <w:sz w:val="22"/>
          <w:szCs w:val="22"/>
          <w:lang w:val="sv-SE" w:eastAsia="en-GB"/>
        </w:rPr>
        <w:t>head</w:t>
      </w:r>
      <w:r w:rsidRPr="001B3D9E">
        <w:rPr>
          <w:rFonts w:ascii="Arial" w:eastAsia="Calibri" w:hAnsi="Arial" w:cs="Arial"/>
          <w:color w:val="000000"/>
          <w:sz w:val="22"/>
          <w:szCs w:val="22"/>
          <w:lang w:val="sv-SE" w:eastAsia="en-GB"/>
        </w:rPr>
        <w:t>, neck, hands</w:t>
      </w:r>
      <w:r w:rsidR="00826002">
        <w:rPr>
          <w:rFonts w:ascii="Arial" w:eastAsia="Calibri" w:hAnsi="Arial" w:cs="Arial"/>
          <w:color w:val="000000"/>
          <w:sz w:val="22"/>
          <w:szCs w:val="22"/>
          <w:lang w:val="sv-SE" w:eastAsia="en-GB"/>
        </w:rPr>
        <w:t xml:space="preserve"> (palms and backs)</w:t>
      </w:r>
      <w:r w:rsidRPr="001B3D9E">
        <w:rPr>
          <w:rFonts w:ascii="Arial" w:eastAsia="Calibri" w:hAnsi="Arial" w:cs="Arial"/>
          <w:color w:val="000000"/>
          <w:sz w:val="22"/>
          <w:szCs w:val="22"/>
          <w:lang w:val="sv-SE" w:eastAsia="en-GB"/>
        </w:rPr>
        <w:t>, arms (lower arms</w:t>
      </w:r>
      <w:r w:rsidR="00826002">
        <w:rPr>
          <w:rFonts w:ascii="Arial" w:eastAsia="Calibri" w:hAnsi="Arial" w:cs="Arial"/>
          <w:color w:val="000000"/>
          <w:sz w:val="22"/>
          <w:szCs w:val="22"/>
          <w:lang w:val="sv-SE" w:eastAsia="en-GB"/>
        </w:rPr>
        <w:t xml:space="preserve"> and 70% of upper arms</w:t>
      </w:r>
      <w:r w:rsidRPr="001B3D9E">
        <w:rPr>
          <w:rFonts w:ascii="Arial" w:eastAsia="Calibri" w:hAnsi="Arial" w:cs="Arial"/>
          <w:color w:val="000000"/>
          <w:sz w:val="22"/>
          <w:szCs w:val="22"/>
          <w:lang w:val="sv-SE" w:eastAsia="en-GB"/>
        </w:rPr>
        <w:t>), lower legs</w:t>
      </w:r>
      <w:r w:rsidR="00826002">
        <w:rPr>
          <w:rFonts w:ascii="Arial" w:eastAsia="Calibri" w:hAnsi="Arial" w:cs="Arial"/>
          <w:color w:val="000000"/>
          <w:sz w:val="22"/>
          <w:szCs w:val="22"/>
          <w:lang w:val="sv-SE" w:eastAsia="en-GB"/>
        </w:rPr>
        <w:t xml:space="preserve">, </w:t>
      </w:r>
      <w:r w:rsidR="00064823">
        <w:rPr>
          <w:rFonts w:ascii="Arial" w:eastAsia="Calibri" w:hAnsi="Arial" w:cs="Arial"/>
          <w:color w:val="000000"/>
          <w:sz w:val="22"/>
          <w:szCs w:val="22"/>
          <w:lang w:val="sv-SE" w:eastAsia="en-GB"/>
        </w:rPr>
        <w:t xml:space="preserve">70% of </w:t>
      </w:r>
      <w:r w:rsidR="00826002">
        <w:rPr>
          <w:rFonts w:ascii="Arial" w:eastAsia="Calibri" w:hAnsi="Arial" w:cs="Arial"/>
          <w:color w:val="000000"/>
          <w:sz w:val="22"/>
          <w:szCs w:val="22"/>
          <w:lang w:val="sv-SE" w:eastAsia="en-GB"/>
        </w:rPr>
        <w:t>thighs</w:t>
      </w:r>
      <w:r w:rsidRPr="001B3D9E">
        <w:rPr>
          <w:rFonts w:ascii="Arial" w:eastAsia="Calibri" w:hAnsi="Arial" w:cs="Arial"/>
          <w:color w:val="000000"/>
          <w:sz w:val="22"/>
          <w:szCs w:val="22"/>
          <w:lang w:val="sv-SE" w:eastAsia="en-GB"/>
        </w:rPr>
        <w:t xml:space="preserve"> and </w:t>
      </w:r>
      <w:r w:rsidR="00064823">
        <w:rPr>
          <w:rFonts w:ascii="Arial" w:eastAsia="Calibri" w:hAnsi="Arial" w:cs="Arial"/>
          <w:color w:val="000000"/>
          <w:sz w:val="22"/>
          <w:szCs w:val="22"/>
          <w:lang w:val="sv-SE" w:eastAsia="en-GB"/>
        </w:rPr>
        <w:t xml:space="preserve">50% of </w:t>
      </w:r>
      <w:r w:rsidRPr="001B3D9E">
        <w:rPr>
          <w:rFonts w:ascii="Arial" w:eastAsia="Calibri" w:hAnsi="Arial" w:cs="Arial"/>
          <w:color w:val="000000"/>
          <w:sz w:val="22"/>
          <w:szCs w:val="22"/>
          <w:lang w:val="sv-SE" w:eastAsia="en-GB"/>
        </w:rPr>
        <w:t xml:space="preserve">feet. </w:t>
      </w:r>
    </w:p>
    <w:p w14:paraId="2023B403" w14:textId="77777777" w:rsidR="00FE127F" w:rsidRPr="001B3D9E" w:rsidRDefault="00FE127F" w:rsidP="001B3D9E">
      <w:pPr>
        <w:jc w:val="both"/>
        <w:rPr>
          <w:rFonts w:ascii="Arial" w:eastAsia="Calibri" w:hAnsi="Arial" w:cs="Arial"/>
          <w:color w:val="000000"/>
          <w:sz w:val="22"/>
          <w:szCs w:val="22"/>
          <w:lang w:val="sv-SE" w:eastAsia="en-GB"/>
        </w:rPr>
      </w:pPr>
    </w:p>
    <w:p w14:paraId="482E9AB1" w14:textId="77777777" w:rsidR="00FE127F" w:rsidRPr="001B3D9E" w:rsidRDefault="00FE127F" w:rsidP="001B3D9E">
      <w:pPr>
        <w:jc w:val="both"/>
        <w:rPr>
          <w:rFonts w:ascii="Arial" w:eastAsia="Calibri" w:hAnsi="Arial" w:cs="Arial"/>
          <w:color w:val="000000"/>
          <w:sz w:val="22"/>
          <w:szCs w:val="22"/>
          <w:lang w:val="sv-SE" w:eastAsia="en-GB"/>
        </w:rPr>
      </w:pPr>
    </w:p>
    <w:p w14:paraId="3EF1451A" w14:textId="77777777" w:rsidR="00FE127F"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The secondary exposure is limited to hand-to-mouth transfer. It is not expected to be a significant route of exposure. </w:t>
      </w:r>
    </w:p>
    <w:p w14:paraId="48F4D741" w14:textId="77777777" w:rsidR="00007892" w:rsidRPr="001B3D9E" w:rsidRDefault="00007892" w:rsidP="001B3D9E">
      <w:pPr>
        <w:keepNext/>
        <w:widowControl w:val="0"/>
        <w:tabs>
          <w:tab w:val="center" w:pos="4536"/>
          <w:tab w:val="right" w:pos="9072"/>
        </w:tabs>
        <w:jc w:val="both"/>
        <w:rPr>
          <w:rFonts w:ascii="Arial" w:eastAsia="Calibri" w:hAnsi="Arial" w:cs="Arial"/>
          <w:color w:val="000000"/>
          <w:sz w:val="22"/>
          <w:szCs w:val="22"/>
          <w:lang w:val="sv-SE" w:eastAsia="en-GB"/>
        </w:rPr>
      </w:pPr>
    </w:p>
    <w:p w14:paraId="73F2A629"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Hand-to-mouth transfer behaviour is more frequent in small children and concerns mainly infants until 2-3 years. However, children from 3 years of age and adults may be accidentally exposed orally to the product. In this context, a reverse scenario calculation was included to estimate the percentage of the surface of the hands which can be put in the mouth to reach the AEL. </w:t>
      </w:r>
    </w:p>
    <w:p w14:paraId="3EDD7306" w14:textId="77777777" w:rsidR="00FE127F" w:rsidRPr="001B3D9E" w:rsidRDefault="00FE127F" w:rsidP="001B3D9E">
      <w:pPr>
        <w:jc w:val="both"/>
        <w:rPr>
          <w:rFonts w:ascii="Arial" w:eastAsia="Calibri" w:hAnsi="Arial" w:cs="Arial"/>
          <w:b/>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8"/>
        <w:gridCol w:w="1134"/>
        <w:gridCol w:w="5496"/>
        <w:gridCol w:w="1676"/>
      </w:tblGrid>
      <w:tr w:rsidR="00FE127F" w:rsidRPr="001B3D9E" w14:paraId="1E13B65B" w14:textId="77777777" w:rsidTr="00FE127F">
        <w:trPr>
          <w:tblHeader/>
        </w:trPr>
        <w:tc>
          <w:tcPr>
            <w:tcW w:w="5000" w:type="pct"/>
            <w:gridSpan w:val="4"/>
            <w:shd w:val="clear" w:color="auto" w:fill="FFFFCC"/>
          </w:tcPr>
          <w:p w14:paraId="50927808" w14:textId="77777777" w:rsidR="00FE127F" w:rsidRPr="001B3D9E" w:rsidRDefault="00FE127F" w:rsidP="001B3D9E">
            <w:pPr>
              <w:keepNext/>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lastRenderedPageBreak/>
              <w:t>Summary table: scenarios</w:t>
            </w:r>
          </w:p>
        </w:tc>
      </w:tr>
      <w:tr w:rsidR="00FE127F" w:rsidRPr="001B3D9E" w14:paraId="3F475F01" w14:textId="77777777" w:rsidTr="00FE127F">
        <w:trPr>
          <w:tblHeader/>
        </w:trPr>
        <w:tc>
          <w:tcPr>
            <w:tcW w:w="560" w:type="pct"/>
            <w:shd w:val="clear" w:color="auto" w:fill="auto"/>
            <w:tcMar>
              <w:top w:w="57" w:type="dxa"/>
              <w:bottom w:w="57" w:type="dxa"/>
            </w:tcMar>
          </w:tcPr>
          <w:p w14:paraId="754786AA" w14:textId="77777777" w:rsidR="00FE127F" w:rsidRPr="001B3D9E" w:rsidRDefault="00FE127F" w:rsidP="001B3D9E">
            <w:pPr>
              <w:keepNext/>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Scenario number</w:t>
            </w:r>
          </w:p>
        </w:tc>
        <w:tc>
          <w:tcPr>
            <w:tcW w:w="606" w:type="pct"/>
            <w:shd w:val="clear" w:color="auto" w:fill="auto"/>
            <w:tcMar>
              <w:top w:w="57" w:type="dxa"/>
              <w:bottom w:w="57" w:type="dxa"/>
            </w:tcMar>
          </w:tcPr>
          <w:p w14:paraId="54061E25" w14:textId="77777777" w:rsidR="00FE127F" w:rsidRPr="001B3D9E" w:rsidRDefault="00FE127F" w:rsidP="001B3D9E">
            <w:pPr>
              <w:keepNext/>
              <w:widowControl w:val="0"/>
              <w:tabs>
                <w:tab w:val="center" w:pos="4536"/>
                <w:tab w:val="right" w:pos="9072"/>
              </w:tabs>
              <w:jc w:val="both"/>
              <w:rPr>
                <w:rFonts w:ascii="Arial" w:eastAsia="Calibri" w:hAnsi="Arial" w:cs="Arial"/>
                <w:bCs/>
                <w:color w:val="000000"/>
                <w:sz w:val="22"/>
                <w:szCs w:val="22"/>
                <w:lang w:val="sv-SE" w:eastAsia="en-GB"/>
              </w:rPr>
            </w:pPr>
            <w:r w:rsidRPr="001B3D9E">
              <w:rPr>
                <w:rFonts w:ascii="Arial" w:eastAsia="Calibri" w:hAnsi="Arial" w:cs="Arial"/>
                <w:b/>
                <w:bCs/>
                <w:color w:val="000000"/>
                <w:sz w:val="22"/>
                <w:szCs w:val="22"/>
                <w:lang w:val="sv-SE" w:eastAsia="en-GB"/>
              </w:rPr>
              <w:t>Scenario</w:t>
            </w:r>
          </w:p>
        </w:tc>
        <w:tc>
          <w:tcPr>
            <w:tcW w:w="2938" w:type="pct"/>
            <w:shd w:val="clear" w:color="auto" w:fill="auto"/>
            <w:tcMar>
              <w:top w:w="57" w:type="dxa"/>
              <w:bottom w:w="57" w:type="dxa"/>
            </w:tcMar>
          </w:tcPr>
          <w:p w14:paraId="09BF4AFC" w14:textId="77777777" w:rsidR="00FE127F" w:rsidRPr="001B3D9E" w:rsidRDefault="00FE127F" w:rsidP="001B3D9E">
            <w:pPr>
              <w:keepNext/>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 xml:space="preserve">Primary or secondary exposure </w:t>
            </w:r>
          </w:p>
          <w:p w14:paraId="0AAC5B59" w14:textId="77777777" w:rsidR="00FE127F" w:rsidRPr="001B3D9E" w:rsidRDefault="00FE127F" w:rsidP="001B3D9E">
            <w:pPr>
              <w:keepNext/>
              <w:widowControl w:val="0"/>
              <w:tabs>
                <w:tab w:val="center" w:pos="4536"/>
                <w:tab w:val="right" w:pos="9072"/>
              </w:tabs>
              <w:jc w:val="both"/>
              <w:rPr>
                <w:rFonts w:ascii="Arial" w:eastAsia="Calibri" w:hAnsi="Arial" w:cs="Arial"/>
                <w:bCs/>
                <w:color w:val="000000"/>
                <w:sz w:val="22"/>
                <w:szCs w:val="22"/>
                <w:lang w:val="sv-SE" w:eastAsia="en-GB"/>
              </w:rPr>
            </w:pPr>
            <w:r w:rsidRPr="001B3D9E">
              <w:rPr>
                <w:rFonts w:ascii="Arial" w:eastAsia="Calibri" w:hAnsi="Arial" w:cs="Arial"/>
                <w:b/>
                <w:bCs/>
                <w:color w:val="000000"/>
                <w:sz w:val="22"/>
                <w:szCs w:val="22"/>
                <w:lang w:val="sv-SE" w:eastAsia="en-GB"/>
              </w:rPr>
              <w:t>Description of scenario</w:t>
            </w:r>
          </w:p>
        </w:tc>
        <w:tc>
          <w:tcPr>
            <w:tcW w:w="896" w:type="pct"/>
            <w:shd w:val="clear" w:color="auto" w:fill="auto"/>
            <w:tcMar>
              <w:top w:w="57" w:type="dxa"/>
              <w:bottom w:w="57" w:type="dxa"/>
            </w:tcMar>
          </w:tcPr>
          <w:p w14:paraId="113928D8" w14:textId="77777777" w:rsidR="00FE127F" w:rsidRPr="001B3D9E" w:rsidRDefault="00FE127F" w:rsidP="001B3D9E">
            <w:pPr>
              <w:keepNext/>
              <w:widowControl w:val="0"/>
              <w:tabs>
                <w:tab w:val="center" w:pos="4536"/>
                <w:tab w:val="right" w:pos="9072"/>
              </w:tabs>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Exposed group</w:t>
            </w:r>
          </w:p>
          <w:p w14:paraId="58E0B332" w14:textId="77777777" w:rsidR="00FE127F" w:rsidRPr="001B3D9E" w:rsidRDefault="00FE127F" w:rsidP="001B3D9E">
            <w:pPr>
              <w:keepNext/>
              <w:widowControl w:val="0"/>
              <w:tabs>
                <w:tab w:val="center" w:pos="4536"/>
                <w:tab w:val="right" w:pos="9072"/>
              </w:tabs>
              <w:jc w:val="both"/>
              <w:rPr>
                <w:rFonts w:ascii="Arial" w:eastAsia="Calibri" w:hAnsi="Arial" w:cs="Arial"/>
                <w:bCs/>
                <w:color w:val="000000"/>
                <w:sz w:val="22"/>
                <w:szCs w:val="22"/>
                <w:lang w:val="sv-SE" w:eastAsia="en-GB"/>
              </w:rPr>
            </w:pPr>
          </w:p>
        </w:tc>
      </w:tr>
      <w:tr w:rsidR="00FE127F" w:rsidRPr="001B3D9E" w14:paraId="1CC0E1A9" w14:textId="77777777" w:rsidTr="00FE127F">
        <w:trPr>
          <w:tblHeader/>
        </w:trPr>
        <w:tc>
          <w:tcPr>
            <w:tcW w:w="5000" w:type="pct"/>
            <w:gridSpan w:val="4"/>
            <w:tcBorders>
              <w:bottom w:val="single" w:sz="6" w:space="0" w:color="auto"/>
            </w:tcBorders>
            <w:tcMar>
              <w:top w:w="57" w:type="dxa"/>
              <w:bottom w:w="57" w:type="dxa"/>
            </w:tcMar>
          </w:tcPr>
          <w:p w14:paraId="30147B09"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sz w:val="22"/>
                <w:szCs w:val="22"/>
                <w:lang w:val="sv-SE" w:eastAsia="sv-SE"/>
              </w:rPr>
              <w:t>Meta SPC 1</w:t>
            </w:r>
          </w:p>
        </w:tc>
      </w:tr>
      <w:tr w:rsidR="00FE127F" w:rsidRPr="001B3D9E" w14:paraId="197DB7EB" w14:textId="77777777" w:rsidTr="00FE127F">
        <w:trPr>
          <w:tblHeader/>
        </w:trPr>
        <w:tc>
          <w:tcPr>
            <w:tcW w:w="560" w:type="pct"/>
            <w:tcBorders>
              <w:bottom w:val="single" w:sz="6" w:space="0" w:color="auto"/>
            </w:tcBorders>
            <w:shd w:val="pct12" w:color="auto" w:fill="auto"/>
            <w:tcMar>
              <w:top w:w="57" w:type="dxa"/>
              <w:bottom w:w="57" w:type="dxa"/>
            </w:tcMar>
          </w:tcPr>
          <w:p w14:paraId="2E9DDE9F" w14:textId="19724161" w:rsidR="00FE127F" w:rsidRPr="001B3D9E" w:rsidRDefault="00FE127F" w:rsidP="001206BF">
            <w:pPr>
              <w:keepNext/>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w:t>
            </w:r>
          </w:p>
        </w:tc>
        <w:tc>
          <w:tcPr>
            <w:tcW w:w="606" w:type="pct"/>
            <w:tcBorders>
              <w:bottom w:val="single" w:sz="6" w:space="0" w:color="auto"/>
            </w:tcBorders>
            <w:shd w:val="pct12" w:color="auto" w:fill="auto"/>
            <w:tcMar>
              <w:top w:w="57" w:type="dxa"/>
              <w:bottom w:w="57" w:type="dxa"/>
            </w:tcMar>
          </w:tcPr>
          <w:p w14:paraId="79724583"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Application on the skin of Mosquitoes and phlebotome repellent </w:t>
            </w:r>
          </w:p>
        </w:tc>
        <w:tc>
          <w:tcPr>
            <w:tcW w:w="2938" w:type="pct"/>
            <w:tcBorders>
              <w:bottom w:val="single" w:sz="6" w:space="0" w:color="auto"/>
            </w:tcBorders>
            <w:shd w:val="pct12" w:color="auto" w:fill="auto"/>
            <w:tcMar>
              <w:top w:w="57" w:type="dxa"/>
              <w:bottom w:w="57" w:type="dxa"/>
            </w:tcMar>
          </w:tcPr>
          <w:p w14:paraId="2FE1A4EF"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The biocidal products are applied directly to the skin at the dose of 5.83 g/m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 xml:space="preserve">: </w:t>
            </w:r>
          </w:p>
          <w:p w14:paraId="7E811F7D"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The </w:t>
            </w:r>
            <w:r w:rsidRPr="001B3D9E">
              <w:rPr>
                <w:rFonts w:ascii="Arial" w:eastAsia="Calibri" w:hAnsi="Arial" w:cs="Arial"/>
                <w:i/>
                <w:color w:val="000000"/>
                <w:sz w:val="22"/>
                <w:szCs w:val="22"/>
                <w:lang w:val="sv-SE" w:eastAsia="en-GB"/>
              </w:rPr>
              <w:t>primary exposure</w:t>
            </w:r>
            <w:r w:rsidRPr="001B3D9E">
              <w:rPr>
                <w:rFonts w:ascii="Arial" w:eastAsia="Calibri" w:hAnsi="Arial" w:cs="Arial"/>
                <w:color w:val="000000"/>
                <w:sz w:val="22"/>
                <w:szCs w:val="22"/>
                <w:lang w:val="sv-SE" w:eastAsia="en-GB"/>
              </w:rPr>
              <w:t xml:space="preserve"> is limited to the dermal route.</w:t>
            </w:r>
          </w:p>
          <w:p w14:paraId="3AA2073B" w14:textId="4F42DA3D" w:rsidR="00FE127F" w:rsidRPr="001B3D9E" w:rsidRDefault="00FE127F" w:rsidP="00DE0B76">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Body surface exposed:</w:t>
            </w:r>
            <w:r w:rsidR="002108A3" w:rsidRPr="001B3D9E">
              <w:rPr>
                <w:rFonts w:ascii="Arial" w:eastAsia="Calibri" w:hAnsi="Arial" w:cs="Arial"/>
                <w:color w:val="000000"/>
                <w:sz w:val="22"/>
                <w:szCs w:val="22"/>
                <w:lang w:val="sv-SE" w:eastAsia="en-GB"/>
              </w:rPr>
              <w:t xml:space="preserve"> </w:t>
            </w:r>
            <w:r w:rsidR="002924E1">
              <w:rPr>
                <w:rFonts w:ascii="Arial" w:eastAsia="Calibri" w:hAnsi="Arial" w:cs="Arial"/>
                <w:color w:val="000000"/>
                <w:sz w:val="22"/>
                <w:szCs w:val="22"/>
                <w:lang w:val="sv-SE" w:eastAsia="en-GB"/>
              </w:rPr>
              <w:t>head</w:t>
            </w:r>
            <w:r w:rsidR="002924E1" w:rsidRPr="001B3D9E">
              <w:rPr>
                <w:rFonts w:ascii="Arial" w:eastAsia="Calibri" w:hAnsi="Arial" w:cs="Arial"/>
                <w:color w:val="000000"/>
                <w:sz w:val="22"/>
                <w:szCs w:val="22"/>
                <w:lang w:val="sv-SE" w:eastAsia="en-GB"/>
              </w:rPr>
              <w:t>, neck, hands</w:t>
            </w:r>
            <w:r w:rsidR="002924E1">
              <w:rPr>
                <w:rFonts w:ascii="Arial" w:eastAsia="Calibri" w:hAnsi="Arial" w:cs="Arial"/>
                <w:color w:val="000000"/>
                <w:sz w:val="22"/>
                <w:szCs w:val="22"/>
                <w:lang w:val="sv-SE" w:eastAsia="en-GB"/>
              </w:rPr>
              <w:t xml:space="preserve"> (palms and backs)</w:t>
            </w:r>
            <w:r w:rsidR="002924E1" w:rsidRPr="001B3D9E">
              <w:rPr>
                <w:rFonts w:ascii="Arial" w:eastAsia="Calibri" w:hAnsi="Arial" w:cs="Arial"/>
                <w:color w:val="000000"/>
                <w:sz w:val="22"/>
                <w:szCs w:val="22"/>
                <w:lang w:val="sv-SE" w:eastAsia="en-GB"/>
              </w:rPr>
              <w:t>, arms (lower arms</w:t>
            </w:r>
            <w:r w:rsidR="002924E1">
              <w:rPr>
                <w:rFonts w:ascii="Arial" w:eastAsia="Calibri" w:hAnsi="Arial" w:cs="Arial"/>
                <w:color w:val="000000"/>
                <w:sz w:val="22"/>
                <w:szCs w:val="22"/>
                <w:lang w:val="sv-SE" w:eastAsia="en-GB"/>
              </w:rPr>
              <w:t xml:space="preserve"> and 70% of upper arms</w:t>
            </w:r>
            <w:r w:rsidR="002924E1" w:rsidRPr="001B3D9E">
              <w:rPr>
                <w:rFonts w:ascii="Arial" w:eastAsia="Calibri" w:hAnsi="Arial" w:cs="Arial"/>
                <w:color w:val="000000"/>
                <w:sz w:val="22"/>
                <w:szCs w:val="22"/>
                <w:lang w:val="sv-SE" w:eastAsia="en-GB"/>
              </w:rPr>
              <w:t>), lower legs</w:t>
            </w:r>
            <w:r w:rsidR="002924E1">
              <w:rPr>
                <w:rFonts w:ascii="Arial" w:eastAsia="Calibri" w:hAnsi="Arial" w:cs="Arial"/>
                <w:color w:val="000000"/>
                <w:sz w:val="22"/>
                <w:szCs w:val="22"/>
                <w:lang w:val="sv-SE" w:eastAsia="en-GB"/>
              </w:rPr>
              <w:t>, 70% of thighs</w:t>
            </w:r>
            <w:r w:rsidR="002924E1" w:rsidRPr="001B3D9E">
              <w:rPr>
                <w:rFonts w:ascii="Arial" w:eastAsia="Calibri" w:hAnsi="Arial" w:cs="Arial"/>
                <w:color w:val="000000"/>
                <w:sz w:val="22"/>
                <w:szCs w:val="22"/>
                <w:lang w:val="sv-SE" w:eastAsia="en-GB"/>
              </w:rPr>
              <w:t xml:space="preserve"> and </w:t>
            </w:r>
            <w:r w:rsidR="002924E1">
              <w:rPr>
                <w:rFonts w:ascii="Arial" w:eastAsia="Calibri" w:hAnsi="Arial" w:cs="Arial"/>
                <w:color w:val="000000"/>
                <w:sz w:val="22"/>
                <w:szCs w:val="22"/>
                <w:lang w:val="sv-SE" w:eastAsia="en-GB"/>
              </w:rPr>
              <w:t xml:space="preserve">50% of </w:t>
            </w:r>
            <w:r w:rsidR="002924E1" w:rsidRPr="001B3D9E">
              <w:rPr>
                <w:rFonts w:ascii="Arial" w:eastAsia="Calibri" w:hAnsi="Arial" w:cs="Arial"/>
                <w:color w:val="000000"/>
                <w:sz w:val="22"/>
                <w:szCs w:val="22"/>
                <w:lang w:val="sv-SE" w:eastAsia="en-GB"/>
              </w:rPr>
              <w:t>feet</w:t>
            </w:r>
          </w:p>
        </w:tc>
        <w:tc>
          <w:tcPr>
            <w:tcW w:w="896" w:type="pct"/>
            <w:tcBorders>
              <w:bottom w:val="single" w:sz="6" w:space="0" w:color="auto"/>
            </w:tcBorders>
            <w:shd w:val="pct12" w:color="auto" w:fill="auto"/>
            <w:tcMar>
              <w:top w:w="57" w:type="dxa"/>
              <w:bottom w:w="57" w:type="dxa"/>
            </w:tcMar>
          </w:tcPr>
          <w:p w14:paraId="74FC2FFB"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General public.</w:t>
            </w:r>
          </w:p>
          <w:p w14:paraId="09C9B051"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Adult and child &gt; 3 years.</w:t>
            </w:r>
          </w:p>
        </w:tc>
      </w:tr>
      <w:tr w:rsidR="00FE127F" w:rsidRPr="001B3D9E" w14:paraId="4F119B5B" w14:textId="77777777" w:rsidTr="00FE127F">
        <w:trPr>
          <w:tblHeader/>
        </w:trPr>
        <w:tc>
          <w:tcPr>
            <w:tcW w:w="5000" w:type="pct"/>
            <w:gridSpan w:val="4"/>
            <w:tcBorders>
              <w:bottom w:val="single" w:sz="6" w:space="0" w:color="auto"/>
            </w:tcBorders>
            <w:tcMar>
              <w:top w:w="57" w:type="dxa"/>
              <w:bottom w:w="57" w:type="dxa"/>
            </w:tcMar>
          </w:tcPr>
          <w:p w14:paraId="7316DC62"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sz w:val="22"/>
                <w:szCs w:val="22"/>
                <w:lang w:val="sv-SE" w:eastAsia="sv-SE"/>
              </w:rPr>
              <w:t>Meta SPC 2</w:t>
            </w:r>
          </w:p>
        </w:tc>
      </w:tr>
      <w:tr w:rsidR="00FE127F" w:rsidRPr="001B3D9E" w14:paraId="5913DB1D" w14:textId="77777777" w:rsidTr="00FE127F">
        <w:trPr>
          <w:tblHeader/>
        </w:trPr>
        <w:tc>
          <w:tcPr>
            <w:tcW w:w="560" w:type="pct"/>
            <w:tcBorders>
              <w:bottom w:val="single" w:sz="6" w:space="0" w:color="auto"/>
            </w:tcBorders>
            <w:shd w:val="pct12" w:color="auto" w:fill="auto"/>
            <w:tcMar>
              <w:top w:w="57" w:type="dxa"/>
              <w:bottom w:w="57" w:type="dxa"/>
            </w:tcMar>
          </w:tcPr>
          <w:p w14:paraId="7181C05B" w14:textId="52BB323F" w:rsidR="00FE127F" w:rsidRPr="001B3D9E" w:rsidRDefault="00FE127F" w:rsidP="001206BF">
            <w:pPr>
              <w:keepNext/>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w:t>
            </w:r>
          </w:p>
        </w:tc>
        <w:tc>
          <w:tcPr>
            <w:tcW w:w="606" w:type="pct"/>
            <w:tcBorders>
              <w:bottom w:val="single" w:sz="6" w:space="0" w:color="auto"/>
            </w:tcBorders>
            <w:shd w:val="pct12" w:color="auto" w:fill="auto"/>
            <w:tcMar>
              <w:top w:w="57" w:type="dxa"/>
              <w:bottom w:w="57" w:type="dxa"/>
            </w:tcMar>
          </w:tcPr>
          <w:p w14:paraId="19BD5C25"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Application on the skin of Mosquitoes and phlebotome repellent </w:t>
            </w:r>
          </w:p>
        </w:tc>
        <w:tc>
          <w:tcPr>
            <w:tcW w:w="2938" w:type="pct"/>
            <w:tcBorders>
              <w:bottom w:val="single" w:sz="6" w:space="0" w:color="auto"/>
            </w:tcBorders>
            <w:shd w:val="pct12" w:color="auto" w:fill="auto"/>
            <w:tcMar>
              <w:top w:w="57" w:type="dxa"/>
              <w:bottom w:w="57" w:type="dxa"/>
            </w:tcMar>
          </w:tcPr>
          <w:p w14:paraId="1084BF4D"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The biocidal products are applied directly to the skin at the dose of 5.83 g/m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 xml:space="preserve">: </w:t>
            </w:r>
          </w:p>
          <w:p w14:paraId="4FABA7DE"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The </w:t>
            </w:r>
            <w:r w:rsidRPr="001B3D9E">
              <w:rPr>
                <w:rFonts w:ascii="Arial" w:eastAsia="Calibri" w:hAnsi="Arial" w:cs="Arial"/>
                <w:i/>
                <w:color w:val="000000"/>
                <w:sz w:val="22"/>
                <w:szCs w:val="22"/>
                <w:lang w:val="sv-SE" w:eastAsia="en-GB"/>
              </w:rPr>
              <w:t>primary exposure</w:t>
            </w:r>
            <w:r w:rsidRPr="001B3D9E">
              <w:rPr>
                <w:rFonts w:ascii="Arial" w:eastAsia="Calibri" w:hAnsi="Arial" w:cs="Arial"/>
                <w:color w:val="000000"/>
                <w:sz w:val="22"/>
                <w:szCs w:val="22"/>
                <w:lang w:val="sv-SE" w:eastAsia="en-GB"/>
              </w:rPr>
              <w:t xml:space="preserve"> is limited to the dermal route.</w:t>
            </w:r>
          </w:p>
          <w:p w14:paraId="0753C0A6" w14:textId="397DA598"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Body surface exposed:</w:t>
            </w:r>
            <w:r w:rsidR="002108A3" w:rsidRPr="001B3D9E">
              <w:rPr>
                <w:rFonts w:ascii="Arial" w:eastAsia="Calibri" w:hAnsi="Arial" w:cs="Arial"/>
                <w:color w:val="000000"/>
                <w:sz w:val="22"/>
                <w:szCs w:val="22"/>
                <w:lang w:val="sv-SE" w:eastAsia="en-GB"/>
              </w:rPr>
              <w:t xml:space="preserve"> </w:t>
            </w:r>
            <w:r w:rsidR="002924E1">
              <w:rPr>
                <w:rFonts w:ascii="Arial" w:eastAsia="Calibri" w:hAnsi="Arial" w:cs="Arial"/>
                <w:color w:val="000000"/>
                <w:sz w:val="22"/>
                <w:szCs w:val="22"/>
                <w:lang w:val="sv-SE" w:eastAsia="en-GB"/>
              </w:rPr>
              <w:t>head</w:t>
            </w:r>
            <w:r w:rsidR="002924E1" w:rsidRPr="001B3D9E">
              <w:rPr>
                <w:rFonts w:ascii="Arial" w:eastAsia="Calibri" w:hAnsi="Arial" w:cs="Arial"/>
                <w:color w:val="000000"/>
                <w:sz w:val="22"/>
                <w:szCs w:val="22"/>
                <w:lang w:val="sv-SE" w:eastAsia="en-GB"/>
              </w:rPr>
              <w:t>, neck, hands</w:t>
            </w:r>
            <w:r w:rsidR="002924E1">
              <w:rPr>
                <w:rFonts w:ascii="Arial" w:eastAsia="Calibri" w:hAnsi="Arial" w:cs="Arial"/>
                <w:color w:val="000000"/>
                <w:sz w:val="22"/>
                <w:szCs w:val="22"/>
                <w:lang w:val="sv-SE" w:eastAsia="en-GB"/>
              </w:rPr>
              <w:t xml:space="preserve"> (palms and backs)</w:t>
            </w:r>
            <w:r w:rsidR="002924E1" w:rsidRPr="001B3D9E">
              <w:rPr>
                <w:rFonts w:ascii="Arial" w:eastAsia="Calibri" w:hAnsi="Arial" w:cs="Arial"/>
                <w:color w:val="000000"/>
                <w:sz w:val="22"/>
                <w:szCs w:val="22"/>
                <w:lang w:val="sv-SE" w:eastAsia="en-GB"/>
              </w:rPr>
              <w:t>, arms (lower arms</w:t>
            </w:r>
            <w:r w:rsidR="002924E1">
              <w:rPr>
                <w:rFonts w:ascii="Arial" w:eastAsia="Calibri" w:hAnsi="Arial" w:cs="Arial"/>
                <w:color w:val="000000"/>
                <w:sz w:val="22"/>
                <w:szCs w:val="22"/>
                <w:lang w:val="sv-SE" w:eastAsia="en-GB"/>
              </w:rPr>
              <w:t xml:space="preserve"> and 70% of upper arms</w:t>
            </w:r>
            <w:r w:rsidR="002924E1" w:rsidRPr="001B3D9E">
              <w:rPr>
                <w:rFonts w:ascii="Arial" w:eastAsia="Calibri" w:hAnsi="Arial" w:cs="Arial"/>
                <w:color w:val="000000"/>
                <w:sz w:val="22"/>
                <w:szCs w:val="22"/>
                <w:lang w:val="sv-SE" w:eastAsia="en-GB"/>
              </w:rPr>
              <w:t>), lower legs</w:t>
            </w:r>
            <w:r w:rsidR="002924E1">
              <w:rPr>
                <w:rFonts w:ascii="Arial" w:eastAsia="Calibri" w:hAnsi="Arial" w:cs="Arial"/>
                <w:color w:val="000000"/>
                <w:sz w:val="22"/>
                <w:szCs w:val="22"/>
                <w:lang w:val="sv-SE" w:eastAsia="en-GB"/>
              </w:rPr>
              <w:t>, 70% of thighs</w:t>
            </w:r>
            <w:r w:rsidR="002924E1" w:rsidRPr="001B3D9E">
              <w:rPr>
                <w:rFonts w:ascii="Arial" w:eastAsia="Calibri" w:hAnsi="Arial" w:cs="Arial"/>
                <w:color w:val="000000"/>
                <w:sz w:val="22"/>
                <w:szCs w:val="22"/>
                <w:lang w:val="sv-SE" w:eastAsia="en-GB"/>
              </w:rPr>
              <w:t xml:space="preserve"> and </w:t>
            </w:r>
            <w:r w:rsidR="002924E1">
              <w:rPr>
                <w:rFonts w:ascii="Arial" w:eastAsia="Calibri" w:hAnsi="Arial" w:cs="Arial"/>
                <w:color w:val="000000"/>
                <w:sz w:val="22"/>
                <w:szCs w:val="22"/>
                <w:lang w:val="sv-SE" w:eastAsia="en-GB"/>
              </w:rPr>
              <w:t xml:space="preserve">50% of </w:t>
            </w:r>
            <w:r w:rsidR="002924E1" w:rsidRPr="001B3D9E">
              <w:rPr>
                <w:rFonts w:ascii="Arial" w:eastAsia="Calibri" w:hAnsi="Arial" w:cs="Arial"/>
                <w:color w:val="000000"/>
                <w:sz w:val="22"/>
                <w:szCs w:val="22"/>
                <w:lang w:val="sv-SE" w:eastAsia="en-GB"/>
              </w:rPr>
              <w:t>feet</w:t>
            </w:r>
            <w:r w:rsidR="001206BF">
              <w:rPr>
                <w:rFonts w:ascii="Arial" w:eastAsia="Calibri" w:hAnsi="Arial" w:cs="Arial"/>
                <w:color w:val="000000"/>
                <w:sz w:val="22"/>
                <w:szCs w:val="22"/>
                <w:lang w:val="sv-SE" w:eastAsia="en-GB"/>
              </w:rPr>
              <w:t>.</w:t>
            </w:r>
          </w:p>
        </w:tc>
        <w:tc>
          <w:tcPr>
            <w:tcW w:w="896" w:type="pct"/>
            <w:tcBorders>
              <w:bottom w:val="single" w:sz="6" w:space="0" w:color="auto"/>
            </w:tcBorders>
            <w:shd w:val="pct12" w:color="auto" w:fill="auto"/>
            <w:tcMar>
              <w:top w:w="57" w:type="dxa"/>
              <w:bottom w:w="57" w:type="dxa"/>
            </w:tcMar>
          </w:tcPr>
          <w:p w14:paraId="33126158"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General public.</w:t>
            </w:r>
          </w:p>
          <w:p w14:paraId="632D39EB"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Adult and child &gt; 3 years.</w:t>
            </w:r>
          </w:p>
        </w:tc>
      </w:tr>
      <w:tr w:rsidR="00FE127F" w:rsidRPr="001B3D9E" w14:paraId="3080AC25" w14:textId="77777777" w:rsidTr="00FE127F">
        <w:trPr>
          <w:tblHeader/>
        </w:trPr>
        <w:tc>
          <w:tcPr>
            <w:tcW w:w="560" w:type="pct"/>
            <w:tcBorders>
              <w:bottom w:val="single" w:sz="6" w:space="0" w:color="auto"/>
            </w:tcBorders>
            <w:shd w:val="pct12" w:color="auto" w:fill="auto"/>
            <w:tcMar>
              <w:top w:w="57" w:type="dxa"/>
              <w:bottom w:w="57" w:type="dxa"/>
            </w:tcMar>
          </w:tcPr>
          <w:p w14:paraId="00D2E900" w14:textId="244691C3" w:rsidR="00FE127F" w:rsidRPr="001B3D9E" w:rsidRDefault="00FE127F" w:rsidP="001206BF">
            <w:pPr>
              <w:keepNext/>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w:t>
            </w:r>
          </w:p>
        </w:tc>
        <w:tc>
          <w:tcPr>
            <w:tcW w:w="606" w:type="pct"/>
            <w:tcBorders>
              <w:bottom w:val="single" w:sz="6" w:space="0" w:color="auto"/>
            </w:tcBorders>
            <w:shd w:val="pct12" w:color="auto" w:fill="auto"/>
            <w:tcMar>
              <w:top w:w="57" w:type="dxa"/>
              <w:bottom w:w="57" w:type="dxa"/>
            </w:tcMar>
          </w:tcPr>
          <w:p w14:paraId="36414898"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Application on the skin of ticks repellent or mosquitoes, phlebotome and tick repellent </w:t>
            </w:r>
          </w:p>
        </w:tc>
        <w:tc>
          <w:tcPr>
            <w:tcW w:w="2938" w:type="pct"/>
            <w:tcBorders>
              <w:bottom w:val="single" w:sz="6" w:space="0" w:color="auto"/>
            </w:tcBorders>
            <w:shd w:val="pct12" w:color="auto" w:fill="auto"/>
            <w:tcMar>
              <w:top w:w="57" w:type="dxa"/>
              <w:bottom w:w="57" w:type="dxa"/>
            </w:tcMar>
          </w:tcPr>
          <w:p w14:paraId="018AAD6A"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The biocidal products are applied directly to the skin at the dose of 7.5 g/m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 xml:space="preserve">: </w:t>
            </w:r>
          </w:p>
          <w:p w14:paraId="402B714F"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The </w:t>
            </w:r>
            <w:r w:rsidRPr="001B3D9E">
              <w:rPr>
                <w:rFonts w:ascii="Arial" w:eastAsia="Calibri" w:hAnsi="Arial" w:cs="Arial"/>
                <w:i/>
                <w:color w:val="000000"/>
                <w:sz w:val="22"/>
                <w:szCs w:val="22"/>
                <w:lang w:val="sv-SE" w:eastAsia="en-GB"/>
              </w:rPr>
              <w:t>primary exposure</w:t>
            </w:r>
            <w:r w:rsidRPr="001B3D9E">
              <w:rPr>
                <w:rFonts w:ascii="Arial" w:eastAsia="Calibri" w:hAnsi="Arial" w:cs="Arial"/>
                <w:color w:val="000000"/>
                <w:sz w:val="22"/>
                <w:szCs w:val="22"/>
                <w:lang w:val="sv-SE" w:eastAsia="en-GB"/>
              </w:rPr>
              <w:t xml:space="preserve"> is limited to the dermal route.</w:t>
            </w:r>
          </w:p>
          <w:p w14:paraId="5DA6A736" w14:textId="7629A616"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Body surface exposed:</w:t>
            </w:r>
            <w:r w:rsidR="002108A3" w:rsidRPr="001B3D9E">
              <w:rPr>
                <w:rFonts w:ascii="Arial" w:eastAsia="Calibri" w:hAnsi="Arial" w:cs="Arial"/>
                <w:color w:val="000000"/>
                <w:sz w:val="22"/>
                <w:szCs w:val="22"/>
                <w:lang w:val="sv-SE" w:eastAsia="en-GB"/>
              </w:rPr>
              <w:t xml:space="preserve"> </w:t>
            </w:r>
            <w:r w:rsidR="002924E1">
              <w:rPr>
                <w:rFonts w:ascii="Arial" w:eastAsia="Calibri" w:hAnsi="Arial" w:cs="Arial"/>
                <w:color w:val="000000"/>
                <w:sz w:val="22"/>
                <w:szCs w:val="22"/>
                <w:lang w:val="sv-SE" w:eastAsia="en-GB"/>
              </w:rPr>
              <w:t>head</w:t>
            </w:r>
            <w:r w:rsidR="002924E1" w:rsidRPr="001B3D9E">
              <w:rPr>
                <w:rFonts w:ascii="Arial" w:eastAsia="Calibri" w:hAnsi="Arial" w:cs="Arial"/>
                <w:color w:val="000000"/>
                <w:sz w:val="22"/>
                <w:szCs w:val="22"/>
                <w:lang w:val="sv-SE" w:eastAsia="en-GB"/>
              </w:rPr>
              <w:t>, neck, hands</w:t>
            </w:r>
            <w:r w:rsidR="002924E1">
              <w:rPr>
                <w:rFonts w:ascii="Arial" w:eastAsia="Calibri" w:hAnsi="Arial" w:cs="Arial"/>
                <w:color w:val="000000"/>
                <w:sz w:val="22"/>
                <w:szCs w:val="22"/>
                <w:lang w:val="sv-SE" w:eastAsia="en-GB"/>
              </w:rPr>
              <w:t xml:space="preserve"> (palms and backs)</w:t>
            </w:r>
            <w:r w:rsidR="002924E1" w:rsidRPr="001B3D9E">
              <w:rPr>
                <w:rFonts w:ascii="Arial" w:eastAsia="Calibri" w:hAnsi="Arial" w:cs="Arial"/>
                <w:color w:val="000000"/>
                <w:sz w:val="22"/>
                <w:szCs w:val="22"/>
                <w:lang w:val="sv-SE" w:eastAsia="en-GB"/>
              </w:rPr>
              <w:t>, arms (lower arms</w:t>
            </w:r>
            <w:r w:rsidR="002924E1">
              <w:rPr>
                <w:rFonts w:ascii="Arial" w:eastAsia="Calibri" w:hAnsi="Arial" w:cs="Arial"/>
                <w:color w:val="000000"/>
                <w:sz w:val="22"/>
                <w:szCs w:val="22"/>
                <w:lang w:val="sv-SE" w:eastAsia="en-GB"/>
              </w:rPr>
              <w:t xml:space="preserve"> and 70% of upper arms</w:t>
            </w:r>
            <w:r w:rsidR="002924E1" w:rsidRPr="001B3D9E">
              <w:rPr>
                <w:rFonts w:ascii="Arial" w:eastAsia="Calibri" w:hAnsi="Arial" w:cs="Arial"/>
                <w:color w:val="000000"/>
                <w:sz w:val="22"/>
                <w:szCs w:val="22"/>
                <w:lang w:val="sv-SE" w:eastAsia="en-GB"/>
              </w:rPr>
              <w:t>), lower legs</w:t>
            </w:r>
            <w:r w:rsidR="002924E1">
              <w:rPr>
                <w:rFonts w:ascii="Arial" w:eastAsia="Calibri" w:hAnsi="Arial" w:cs="Arial"/>
                <w:color w:val="000000"/>
                <w:sz w:val="22"/>
                <w:szCs w:val="22"/>
                <w:lang w:val="sv-SE" w:eastAsia="en-GB"/>
              </w:rPr>
              <w:t>, 70% of thighs</w:t>
            </w:r>
            <w:r w:rsidR="002924E1" w:rsidRPr="001B3D9E">
              <w:rPr>
                <w:rFonts w:ascii="Arial" w:eastAsia="Calibri" w:hAnsi="Arial" w:cs="Arial"/>
                <w:color w:val="000000"/>
                <w:sz w:val="22"/>
                <w:szCs w:val="22"/>
                <w:lang w:val="sv-SE" w:eastAsia="en-GB"/>
              </w:rPr>
              <w:t xml:space="preserve"> and </w:t>
            </w:r>
            <w:r w:rsidR="002924E1">
              <w:rPr>
                <w:rFonts w:ascii="Arial" w:eastAsia="Calibri" w:hAnsi="Arial" w:cs="Arial"/>
                <w:color w:val="000000"/>
                <w:sz w:val="22"/>
                <w:szCs w:val="22"/>
                <w:lang w:val="sv-SE" w:eastAsia="en-GB"/>
              </w:rPr>
              <w:t xml:space="preserve">50% of </w:t>
            </w:r>
            <w:r w:rsidR="002924E1" w:rsidRPr="001B3D9E">
              <w:rPr>
                <w:rFonts w:ascii="Arial" w:eastAsia="Calibri" w:hAnsi="Arial" w:cs="Arial"/>
                <w:color w:val="000000"/>
                <w:sz w:val="22"/>
                <w:szCs w:val="22"/>
                <w:lang w:val="sv-SE" w:eastAsia="en-GB"/>
              </w:rPr>
              <w:t>feet</w:t>
            </w:r>
          </w:p>
        </w:tc>
        <w:tc>
          <w:tcPr>
            <w:tcW w:w="896" w:type="pct"/>
            <w:tcBorders>
              <w:bottom w:val="single" w:sz="6" w:space="0" w:color="auto"/>
            </w:tcBorders>
            <w:shd w:val="pct12" w:color="auto" w:fill="auto"/>
            <w:tcMar>
              <w:top w:w="57" w:type="dxa"/>
              <w:bottom w:w="57" w:type="dxa"/>
            </w:tcMar>
          </w:tcPr>
          <w:p w14:paraId="5D699ACE"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General public.</w:t>
            </w:r>
          </w:p>
          <w:p w14:paraId="3764C906"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Adult and child &gt; 3 years.</w:t>
            </w:r>
          </w:p>
        </w:tc>
      </w:tr>
      <w:tr w:rsidR="00FE127F" w:rsidRPr="001B3D9E" w14:paraId="6F0C1402" w14:textId="77777777" w:rsidTr="00FE127F">
        <w:trPr>
          <w:tblHeader/>
        </w:trPr>
        <w:tc>
          <w:tcPr>
            <w:tcW w:w="560" w:type="pct"/>
            <w:tcMar>
              <w:top w:w="57" w:type="dxa"/>
              <w:bottom w:w="57" w:type="dxa"/>
            </w:tcMar>
          </w:tcPr>
          <w:p w14:paraId="28E35248" w14:textId="77777777" w:rsidR="00FE127F" w:rsidRPr="001B3D9E" w:rsidRDefault="00FE127F" w:rsidP="001B3D9E">
            <w:pPr>
              <w:keepNext/>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w:t>
            </w:r>
          </w:p>
        </w:tc>
        <w:tc>
          <w:tcPr>
            <w:tcW w:w="606" w:type="pct"/>
            <w:shd w:val="clear" w:color="auto" w:fill="auto"/>
            <w:tcMar>
              <w:top w:w="57" w:type="dxa"/>
              <w:bottom w:w="57" w:type="dxa"/>
            </w:tcMar>
          </w:tcPr>
          <w:p w14:paraId="33D86AD9"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Exposure by hand to mouth transfer</w:t>
            </w:r>
          </w:p>
        </w:tc>
        <w:tc>
          <w:tcPr>
            <w:tcW w:w="2938" w:type="pct"/>
            <w:tcMar>
              <w:top w:w="57" w:type="dxa"/>
              <w:bottom w:w="57" w:type="dxa"/>
            </w:tcMar>
          </w:tcPr>
          <w:p w14:paraId="1087E6BE"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Secondary exposure:</w:t>
            </w:r>
          </w:p>
          <w:p w14:paraId="48ABCDAE"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 reverse scenario was realised to estimate the percentage of the surface of the hands which can be put in the mouth to reach the AEL</w:t>
            </w:r>
          </w:p>
        </w:tc>
        <w:tc>
          <w:tcPr>
            <w:tcW w:w="896" w:type="pct"/>
            <w:shd w:val="clear" w:color="auto" w:fill="auto"/>
            <w:tcMar>
              <w:top w:w="57" w:type="dxa"/>
              <w:bottom w:w="57" w:type="dxa"/>
            </w:tcMar>
          </w:tcPr>
          <w:p w14:paraId="01FE7112"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General public.</w:t>
            </w:r>
          </w:p>
          <w:p w14:paraId="19445F63" w14:textId="77777777" w:rsidR="00FE127F" w:rsidRPr="001B3D9E" w:rsidRDefault="00FE127F" w:rsidP="001B3D9E">
            <w:pPr>
              <w:keepNext/>
              <w:widowControl w:val="0"/>
              <w:tabs>
                <w:tab w:val="center" w:pos="4536"/>
                <w:tab w:val="right" w:pos="9072"/>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Adult and child &gt; 3 years.</w:t>
            </w:r>
          </w:p>
        </w:tc>
      </w:tr>
    </w:tbl>
    <w:p w14:paraId="3D6886AA" w14:textId="77777777" w:rsidR="00FE127F" w:rsidRPr="001B3D9E" w:rsidRDefault="00FE127F" w:rsidP="001B3D9E">
      <w:pPr>
        <w:jc w:val="both"/>
        <w:rPr>
          <w:rFonts w:ascii="Arial" w:eastAsia="Calibri" w:hAnsi="Arial" w:cs="Arial"/>
          <w:sz w:val="22"/>
          <w:szCs w:val="22"/>
          <w:lang w:val="sv-SE" w:eastAsia="en-US"/>
        </w:rPr>
      </w:pPr>
    </w:p>
    <w:p w14:paraId="6E02FDFF" w14:textId="77777777" w:rsidR="00FE127F" w:rsidRPr="001B3D9E" w:rsidRDefault="00FE127F" w:rsidP="001B3D9E">
      <w:pPr>
        <w:jc w:val="both"/>
        <w:rPr>
          <w:rFonts w:ascii="Arial" w:eastAsia="Calibri" w:hAnsi="Arial" w:cs="Arial"/>
          <w:b/>
          <w:i/>
          <w:sz w:val="22"/>
          <w:szCs w:val="22"/>
          <w:lang w:val="sv-SE" w:eastAsia="en-US"/>
        </w:rPr>
      </w:pPr>
      <w:bookmarkStart w:id="1588" w:name="_Toc389729064"/>
      <w:bookmarkStart w:id="1589" w:name="_Toc403472766"/>
      <w:r w:rsidRPr="001B3D9E">
        <w:rPr>
          <w:rFonts w:ascii="Arial" w:eastAsia="Calibri" w:hAnsi="Arial" w:cs="Arial"/>
          <w:b/>
          <w:i/>
          <w:sz w:val="22"/>
          <w:szCs w:val="22"/>
          <w:lang w:val="sv-SE" w:eastAsia="en-US"/>
        </w:rPr>
        <w:t>Industrial exposure</w:t>
      </w:r>
      <w:bookmarkEnd w:id="1588"/>
      <w:bookmarkEnd w:id="1589"/>
    </w:p>
    <w:p w14:paraId="03D72277" w14:textId="77777777" w:rsidR="00FE127F" w:rsidRPr="001B3D9E" w:rsidRDefault="00FE127F" w:rsidP="001B3D9E">
      <w:pPr>
        <w:jc w:val="both"/>
        <w:rPr>
          <w:rFonts w:ascii="Arial" w:eastAsia="Calibri" w:hAnsi="Arial" w:cs="Arial"/>
          <w:sz w:val="22"/>
          <w:szCs w:val="22"/>
          <w:lang w:val="sv-SE" w:eastAsia="en-US"/>
        </w:rPr>
      </w:pPr>
    </w:p>
    <w:p w14:paraId="6F51E866"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Not relevant</w:t>
      </w:r>
    </w:p>
    <w:p w14:paraId="344D8199" w14:textId="77777777" w:rsidR="00FE127F" w:rsidRPr="001B3D9E" w:rsidRDefault="00FE127F" w:rsidP="001B3D9E">
      <w:pPr>
        <w:jc w:val="both"/>
        <w:rPr>
          <w:rFonts w:ascii="Arial" w:eastAsia="Calibri" w:hAnsi="Arial" w:cs="Arial"/>
          <w:i/>
          <w:iCs/>
          <w:sz w:val="22"/>
          <w:szCs w:val="22"/>
          <w:highlight w:val="cyan"/>
          <w:lang w:val="sv-SE" w:eastAsia="en-US"/>
        </w:rPr>
      </w:pPr>
    </w:p>
    <w:p w14:paraId="1C719DD4" w14:textId="77777777" w:rsidR="00FE127F" w:rsidRPr="001B3D9E" w:rsidRDefault="00FE127F" w:rsidP="001B3D9E">
      <w:pPr>
        <w:jc w:val="both"/>
        <w:rPr>
          <w:rFonts w:ascii="Arial" w:eastAsia="Calibri" w:hAnsi="Arial" w:cs="Arial"/>
          <w:sz w:val="22"/>
          <w:szCs w:val="22"/>
          <w:lang w:val="sv-SE" w:eastAsia="en-US"/>
        </w:rPr>
      </w:pPr>
    </w:p>
    <w:p w14:paraId="4DC0A049" w14:textId="77777777" w:rsidR="00FE127F" w:rsidRPr="001B3D9E" w:rsidRDefault="00FE127F" w:rsidP="001B3D9E">
      <w:pPr>
        <w:jc w:val="both"/>
        <w:rPr>
          <w:rFonts w:ascii="Arial" w:eastAsia="Calibri" w:hAnsi="Arial" w:cs="Arial"/>
          <w:b/>
          <w:i/>
          <w:sz w:val="22"/>
          <w:szCs w:val="22"/>
          <w:lang w:val="sv-SE" w:eastAsia="en-US"/>
        </w:rPr>
      </w:pPr>
      <w:bookmarkStart w:id="1590" w:name="_Toc389729067"/>
      <w:bookmarkStart w:id="1591" w:name="_Toc403472767"/>
      <w:r w:rsidRPr="001B3D9E">
        <w:rPr>
          <w:rFonts w:ascii="Arial" w:eastAsia="Calibri" w:hAnsi="Arial" w:cs="Arial"/>
          <w:b/>
          <w:i/>
          <w:sz w:val="22"/>
          <w:szCs w:val="22"/>
          <w:lang w:val="sv-SE" w:eastAsia="en-US"/>
        </w:rPr>
        <w:t>Professional exposure</w:t>
      </w:r>
      <w:bookmarkEnd w:id="1590"/>
      <w:bookmarkEnd w:id="1591"/>
      <w:r w:rsidRPr="001B3D9E">
        <w:rPr>
          <w:rFonts w:ascii="Arial" w:eastAsia="Calibri" w:hAnsi="Arial" w:cs="Arial"/>
          <w:b/>
          <w:i/>
          <w:sz w:val="22"/>
          <w:szCs w:val="22"/>
          <w:lang w:val="sv-SE" w:eastAsia="en-US"/>
        </w:rPr>
        <w:t xml:space="preserve"> </w:t>
      </w:r>
    </w:p>
    <w:p w14:paraId="71D1FB4A" w14:textId="77777777" w:rsidR="00FE127F" w:rsidRPr="001B3D9E" w:rsidRDefault="00FE127F" w:rsidP="001B3D9E">
      <w:pPr>
        <w:jc w:val="both"/>
        <w:rPr>
          <w:rFonts w:ascii="Arial" w:eastAsia="Calibri" w:hAnsi="Arial" w:cs="Arial"/>
          <w:color w:val="000000"/>
          <w:sz w:val="22"/>
          <w:szCs w:val="22"/>
          <w:lang w:val="sv-SE" w:eastAsia="en-GB"/>
        </w:rPr>
      </w:pPr>
    </w:p>
    <w:p w14:paraId="1FA23FDE"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Not relevant</w:t>
      </w:r>
    </w:p>
    <w:p w14:paraId="2E78F666" w14:textId="77777777" w:rsidR="00FE127F" w:rsidRPr="001B3D9E" w:rsidRDefault="00FE127F" w:rsidP="001B3D9E">
      <w:pPr>
        <w:jc w:val="both"/>
        <w:rPr>
          <w:rFonts w:ascii="Arial" w:eastAsia="Calibri" w:hAnsi="Arial" w:cs="Arial"/>
          <w:sz w:val="22"/>
          <w:szCs w:val="22"/>
          <w:highlight w:val="cyan"/>
          <w:lang w:val="sv-SE" w:eastAsia="en-US"/>
        </w:rPr>
      </w:pPr>
    </w:p>
    <w:p w14:paraId="71917D38" w14:textId="77777777" w:rsidR="00FE127F" w:rsidRPr="001B3D9E" w:rsidRDefault="00FE127F" w:rsidP="001B3D9E">
      <w:pPr>
        <w:jc w:val="both"/>
        <w:rPr>
          <w:rFonts w:ascii="Arial" w:eastAsia="Calibri" w:hAnsi="Arial" w:cs="Arial"/>
          <w:sz w:val="22"/>
          <w:szCs w:val="22"/>
          <w:highlight w:val="cyan"/>
          <w:lang w:val="sv-SE" w:eastAsia="en-US"/>
        </w:rPr>
      </w:pPr>
    </w:p>
    <w:p w14:paraId="757DC933" w14:textId="77777777" w:rsidR="00FE127F" w:rsidRPr="001B3D9E" w:rsidRDefault="00FE127F" w:rsidP="00931884">
      <w:pPr>
        <w:keepNext/>
        <w:jc w:val="both"/>
        <w:rPr>
          <w:rFonts w:ascii="Arial" w:eastAsia="Calibri" w:hAnsi="Arial" w:cs="Arial"/>
          <w:b/>
          <w:i/>
          <w:sz w:val="22"/>
          <w:szCs w:val="22"/>
          <w:lang w:val="it-IT" w:eastAsia="en-US"/>
        </w:rPr>
      </w:pPr>
      <w:bookmarkStart w:id="1592" w:name="_Toc389729070"/>
      <w:bookmarkStart w:id="1593" w:name="_Toc403472768"/>
      <w:r w:rsidRPr="001B3D9E">
        <w:rPr>
          <w:rFonts w:ascii="Arial" w:eastAsia="Calibri" w:hAnsi="Arial" w:cs="Arial"/>
          <w:b/>
          <w:i/>
          <w:sz w:val="22"/>
          <w:szCs w:val="22"/>
          <w:lang w:val="it-IT" w:eastAsia="en-US"/>
        </w:rPr>
        <w:lastRenderedPageBreak/>
        <w:t>Non-professional exposure</w:t>
      </w:r>
      <w:bookmarkEnd w:id="1592"/>
      <w:bookmarkEnd w:id="1593"/>
    </w:p>
    <w:p w14:paraId="759C8D1B" w14:textId="77777777" w:rsidR="00FE127F" w:rsidRPr="001B3D9E" w:rsidRDefault="00FE127F" w:rsidP="00931884">
      <w:pPr>
        <w:keepNext/>
        <w:jc w:val="both"/>
        <w:rPr>
          <w:rFonts w:ascii="Arial" w:eastAsia="Calibri" w:hAnsi="Arial" w:cs="Arial"/>
          <w:sz w:val="22"/>
          <w:szCs w:val="22"/>
          <w:highlight w:val="cyan"/>
          <w:lang w:val="it-IT" w:eastAsia="en-US"/>
        </w:rPr>
      </w:pPr>
    </w:p>
    <w:p w14:paraId="11DE2E16" w14:textId="77777777" w:rsidR="00FE127F" w:rsidRPr="001B3D9E" w:rsidRDefault="00FE127F" w:rsidP="00931884">
      <w:pPr>
        <w:keepNext/>
        <w:jc w:val="both"/>
        <w:rPr>
          <w:rFonts w:ascii="Arial" w:eastAsia="Calibri" w:hAnsi="Arial" w:cs="Arial"/>
          <w:i/>
          <w:sz w:val="22"/>
          <w:szCs w:val="22"/>
          <w:u w:val="single"/>
          <w:lang w:val="it-IT" w:eastAsia="en-US"/>
        </w:rPr>
      </w:pPr>
      <w:bookmarkStart w:id="1594" w:name="_Toc389729071"/>
      <w:r w:rsidRPr="001B3D9E">
        <w:rPr>
          <w:rFonts w:ascii="Arial" w:eastAsia="Calibri" w:hAnsi="Arial" w:cs="Arial"/>
          <w:i/>
          <w:sz w:val="22"/>
          <w:szCs w:val="22"/>
          <w:u w:val="single"/>
          <w:lang w:val="it-IT" w:eastAsia="en-US"/>
        </w:rPr>
        <w:t>Scenario [1-3]</w:t>
      </w:r>
      <w:bookmarkEnd w:id="1594"/>
    </w:p>
    <w:p w14:paraId="139ABD6A" w14:textId="77777777" w:rsidR="00FE127F" w:rsidRPr="001B3D9E" w:rsidRDefault="00FE127F" w:rsidP="00931884">
      <w:pPr>
        <w:keepNext/>
        <w:jc w:val="both"/>
        <w:rPr>
          <w:rFonts w:ascii="Arial" w:eastAsia="Calibri" w:hAnsi="Arial" w:cs="Arial"/>
          <w:sz w:val="22"/>
          <w:szCs w:val="22"/>
          <w:highlight w:val="cyan"/>
          <w:lang w:val="sv-SE" w:eastAsia="en-US"/>
        </w:rPr>
      </w:pPr>
    </w:p>
    <w:p w14:paraId="61056311" w14:textId="77777777" w:rsidR="00955313"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Scenario 1- 3 are scenario of application of the product on the skin. The difference between all these scenario are the application rate, active substance concentration in the product and dermal absorption value.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4"/>
        <w:gridCol w:w="4670"/>
        <w:gridCol w:w="978"/>
        <w:gridCol w:w="2352"/>
      </w:tblGrid>
      <w:tr w:rsidR="00FE127F" w:rsidRPr="001B3D9E" w14:paraId="274FD157" w14:textId="77777777" w:rsidTr="00FE127F">
        <w:trPr>
          <w:tblHeader/>
        </w:trPr>
        <w:tc>
          <w:tcPr>
            <w:tcW w:w="3743" w:type="pct"/>
            <w:gridSpan w:val="3"/>
            <w:shd w:val="clear" w:color="auto" w:fill="FFFFCC"/>
            <w:tcMar>
              <w:top w:w="57" w:type="dxa"/>
              <w:bottom w:w="57" w:type="dxa"/>
            </w:tcMar>
          </w:tcPr>
          <w:p w14:paraId="4A3EEAC8"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Description of Scenario [1-3]</w:t>
            </w:r>
          </w:p>
        </w:tc>
        <w:tc>
          <w:tcPr>
            <w:tcW w:w="1257" w:type="pct"/>
            <w:shd w:val="clear" w:color="auto" w:fill="FFFFCC"/>
          </w:tcPr>
          <w:p w14:paraId="6AC1C92E" w14:textId="77777777" w:rsidR="00FE127F" w:rsidRPr="001B3D9E" w:rsidRDefault="00FE127F" w:rsidP="001B3D9E">
            <w:pPr>
              <w:jc w:val="both"/>
              <w:rPr>
                <w:rFonts w:ascii="Arial" w:eastAsia="Calibri" w:hAnsi="Arial" w:cs="Arial"/>
                <w:b/>
                <w:sz w:val="22"/>
                <w:szCs w:val="22"/>
                <w:lang w:val="sv-SE" w:eastAsia="en-US"/>
              </w:rPr>
            </w:pPr>
          </w:p>
        </w:tc>
      </w:tr>
      <w:tr w:rsidR="00FE127F" w:rsidRPr="001B3D9E" w14:paraId="26EEF038" w14:textId="77777777" w:rsidTr="00FE127F">
        <w:trPr>
          <w:tblHeader/>
        </w:trPr>
        <w:tc>
          <w:tcPr>
            <w:tcW w:w="5000" w:type="pct"/>
            <w:gridSpan w:val="4"/>
            <w:shd w:val="clear" w:color="auto" w:fill="auto"/>
            <w:tcMar>
              <w:top w:w="57" w:type="dxa"/>
              <w:bottom w:w="57" w:type="dxa"/>
            </w:tcMar>
          </w:tcPr>
          <w:p w14:paraId="15AA1A52" w14:textId="77777777" w:rsidR="009C2B8D" w:rsidRDefault="009C2B8D"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According to Recommendation 11</w:t>
            </w:r>
            <w:r w:rsidRPr="00345ABB">
              <w:rPr>
                <w:rFonts w:ascii="Arial" w:eastAsia="Calibri" w:hAnsi="Arial" w:cs="Arial"/>
                <w:color w:val="000000"/>
                <w:sz w:val="22"/>
                <w:szCs w:val="22"/>
                <w:lang w:val="sv-SE" w:eastAsia="en-GB"/>
              </w:rPr>
              <w:t xml:space="preserve"> of ad hoc WG human exposure</w:t>
            </w:r>
            <w:r>
              <w:rPr>
                <w:rFonts w:ascii="Arial" w:eastAsia="Calibri" w:hAnsi="Arial" w:cs="Arial"/>
                <w:color w:val="000000"/>
                <w:sz w:val="22"/>
                <w:szCs w:val="22"/>
                <w:lang w:val="sv-SE" w:eastAsia="en-GB"/>
              </w:rPr>
              <w:t xml:space="preserve">, it has been decided to assess exposure to the insect repellent based on the application rate. </w:t>
            </w:r>
          </w:p>
          <w:p w14:paraId="0B3F9FA2" w14:textId="77777777" w:rsidR="009C2B8D" w:rsidRDefault="009C2B8D" w:rsidP="001B3D9E">
            <w:pPr>
              <w:jc w:val="both"/>
              <w:rPr>
                <w:rFonts w:ascii="Arial" w:eastAsia="Calibri" w:hAnsi="Arial" w:cs="Arial"/>
                <w:color w:val="000000"/>
                <w:sz w:val="22"/>
                <w:szCs w:val="22"/>
                <w:lang w:val="sv-SE" w:eastAsia="en-GB"/>
              </w:rPr>
            </w:pPr>
          </w:p>
          <w:p w14:paraId="6858A099" w14:textId="61EF466B" w:rsidR="009C2B8D" w:rsidRDefault="009C2B8D"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 xml:space="preserve">The surface area to be considered </w:t>
            </w:r>
            <w:r w:rsidR="00C144AB">
              <w:rPr>
                <w:rFonts w:ascii="Arial" w:eastAsia="Calibri" w:hAnsi="Arial" w:cs="Arial"/>
                <w:color w:val="000000"/>
                <w:sz w:val="22"/>
                <w:szCs w:val="22"/>
                <w:lang w:val="sv-SE" w:eastAsia="en-GB"/>
              </w:rPr>
              <w:t>is</w:t>
            </w:r>
            <w:r>
              <w:rPr>
                <w:rFonts w:ascii="Arial" w:eastAsia="Calibri" w:hAnsi="Arial" w:cs="Arial"/>
                <w:color w:val="000000"/>
                <w:sz w:val="22"/>
                <w:szCs w:val="22"/>
                <w:lang w:val="sv-SE" w:eastAsia="en-GB"/>
              </w:rPr>
              <w:t xml:space="preserve"> described as follow: ”</w:t>
            </w:r>
            <w:r w:rsidRPr="00931884">
              <w:rPr>
                <w:rFonts w:ascii="Arial" w:eastAsia="Calibri" w:hAnsi="Arial" w:cs="Arial"/>
                <w:color w:val="000000"/>
                <w:sz w:val="22"/>
                <w:szCs w:val="22"/>
                <w:lang w:val="sv-SE" w:eastAsia="en-GB"/>
              </w:rPr>
              <w:t>It is considered that the exposed body surface area of an adult represents 55% of the total body surface (derived using the values of the body part surface areas from the HEAdhoc Recommendation 14). This corresponds to the situation when normal outdoor clothing (short-sleeved shirt (i.e. T-shirt) and shorts) are worn. This type of clothing leaves the following body parts exposed: head, neck, hands (palms and backs), lower arms, lower legs, feet and 70% of upper arms and thighs.</w:t>
            </w:r>
            <w:r>
              <w:rPr>
                <w:rFonts w:ascii="Arial" w:eastAsia="Calibri" w:hAnsi="Arial" w:cs="Arial"/>
                <w:color w:val="000000"/>
                <w:sz w:val="22"/>
                <w:szCs w:val="22"/>
                <w:lang w:val="sv-SE" w:eastAsia="en-GB"/>
              </w:rPr>
              <w:t>”</w:t>
            </w:r>
          </w:p>
          <w:p w14:paraId="53E474F7" w14:textId="682D15E6" w:rsidR="009C2B8D" w:rsidRDefault="009C2B8D" w:rsidP="001B3D9E">
            <w:pPr>
              <w:jc w:val="both"/>
              <w:rPr>
                <w:rFonts w:ascii="Arial" w:eastAsia="Calibri" w:hAnsi="Arial" w:cs="Arial"/>
                <w:color w:val="000000"/>
                <w:sz w:val="22"/>
                <w:szCs w:val="22"/>
                <w:lang w:val="sv-SE" w:eastAsia="en-GB"/>
              </w:rPr>
            </w:pPr>
          </w:p>
          <w:p w14:paraId="24AE0235" w14:textId="352F36A9" w:rsidR="009C2B8D" w:rsidRDefault="009C2B8D"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 xml:space="preserve">Based on this repartition, </w:t>
            </w:r>
            <w:r w:rsidR="00C144AB">
              <w:rPr>
                <w:rFonts w:ascii="Arial" w:eastAsia="Calibri" w:hAnsi="Arial" w:cs="Arial"/>
                <w:color w:val="000000"/>
                <w:sz w:val="22"/>
                <w:szCs w:val="22"/>
                <w:lang w:val="sv-SE" w:eastAsia="en-GB"/>
              </w:rPr>
              <w:t>for</w:t>
            </w:r>
            <w:r>
              <w:rPr>
                <w:rFonts w:ascii="Arial" w:eastAsia="Calibri" w:hAnsi="Arial" w:cs="Arial"/>
                <w:color w:val="000000"/>
                <w:sz w:val="22"/>
                <w:szCs w:val="22"/>
                <w:lang w:val="sv-SE" w:eastAsia="en-GB"/>
              </w:rPr>
              <w:t xml:space="preserve"> each age group the surface area was calculated. (see parameters below).</w:t>
            </w:r>
          </w:p>
          <w:p w14:paraId="283CE1B1" w14:textId="77777777" w:rsidR="009C2B8D" w:rsidRDefault="009C2B8D" w:rsidP="001B3D9E">
            <w:pPr>
              <w:jc w:val="both"/>
              <w:rPr>
                <w:rFonts w:ascii="Arial" w:eastAsia="Calibri" w:hAnsi="Arial" w:cs="Arial"/>
                <w:color w:val="000000"/>
                <w:sz w:val="22"/>
                <w:szCs w:val="22"/>
                <w:lang w:val="sv-SE" w:eastAsia="en-GB"/>
              </w:rPr>
            </w:pPr>
          </w:p>
          <w:p w14:paraId="00A34B78"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The exposure by dermal route </w:t>
            </w:r>
            <w:r w:rsidR="0068777C" w:rsidRPr="001B3D9E">
              <w:rPr>
                <w:rFonts w:ascii="Arial" w:eastAsia="Calibri" w:hAnsi="Arial" w:cs="Arial"/>
                <w:color w:val="000000"/>
                <w:sz w:val="22"/>
                <w:szCs w:val="22"/>
                <w:lang w:val="sv-SE" w:eastAsia="en-GB"/>
              </w:rPr>
              <w:t xml:space="preserve">after one application </w:t>
            </w:r>
            <w:r w:rsidRPr="001B3D9E">
              <w:rPr>
                <w:rFonts w:ascii="Arial" w:eastAsia="Calibri" w:hAnsi="Arial" w:cs="Arial"/>
                <w:color w:val="000000"/>
                <w:sz w:val="22"/>
                <w:szCs w:val="22"/>
                <w:lang w:val="sv-SE" w:eastAsia="en-GB"/>
              </w:rPr>
              <w:t>can be calculated according to the following equation:</w:t>
            </w:r>
          </w:p>
          <w:p w14:paraId="1392DAAB" w14:textId="77777777" w:rsidR="00FE127F" w:rsidRPr="001B3D9E" w:rsidRDefault="00FE127F" w:rsidP="001B3D9E">
            <w:pPr>
              <w:jc w:val="both"/>
              <w:rPr>
                <w:rFonts w:ascii="Arial" w:eastAsia="Calibri" w:hAnsi="Arial" w:cs="Arial"/>
                <w:color w:val="000000"/>
                <w:sz w:val="22"/>
                <w:szCs w:val="22"/>
                <w:lang w:val="sv-SE" w:eastAsia="en-GB"/>
              </w:rPr>
            </w:pPr>
          </w:p>
          <w:p w14:paraId="03DB7BB6" w14:textId="77777777" w:rsidR="00FE127F" w:rsidRPr="001B3D9E" w:rsidRDefault="00FE127F" w:rsidP="001B3D9E">
            <w:pPr>
              <w:jc w:val="both"/>
              <w:rPr>
                <w:rFonts w:ascii="Arial" w:eastAsia="Calibri" w:hAnsi="Arial" w:cs="Arial"/>
                <w:color w:val="000000"/>
                <w:sz w:val="22"/>
                <w:szCs w:val="22"/>
                <w:lang w:val="sv-SE" w:eastAsia="en-GB"/>
              </w:rPr>
            </w:pPr>
            <m:oMathPara>
              <m:oMathParaPr>
                <m:jc m:val="center"/>
              </m:oMathParaPr>
              <m:oMath>
                <m:r>
                  <m:rPr>
                    <m:sty m:val="p"/>
                  </m:rPr>
                  <w:rPr>
                    <w:rFonts w:ascii="Cambria Math" w:eastAsia="Calibri" w:hAnsi="Cambria Math" w:cs="Arial"/>
                    <w:color w:val="000000"/>
                    <w:sz w:val="22"/>
                    <w:szCs w:val="22"/>
                    <w:lang w:val="sv-SE" w:eastAsia="en-GB"/>
                  </w:rPr>
                  <m:t xml:space="preserve">ID= </m:t>
                </m:r>
                <m:f>
                  <m:fPr>
                    <m:ctrlPr>
                      <w:rPr>
                        <w:rFonts w:ascii="Cambria Math" w:eastAsia="Calibri" w:hAnsi="Cambria Math" w:cs="Arial"/>
                        <w:color w:val="000000"/>
                        <w:sz w:val="22"/>
                        <w:szCs w:val="22"/>
                        <w:lang w:val="sv-SE" w:eastAsia="en-GB"/>
                      </w:rPr>
                    </m:ctrlPr>
                  </m:fPr>
                  <m:num>
                    <m:r>
                      <m:rPr>
                        <m:sty m:val="p"/>
                      </m:rPr>
                      <w:rPr>
                        <w:rFonts w:ascii="Cambria Math" w:eastAsia="Calibri" w:hAnsi="Cambria Math" w:cs="Arial"/>
                        <w:color w:val="000000"/>
                        <w:sz w:val="22"/>
                        <w:szCs w:val="22"/>
                        <w:lang w:val="sv-SE" w:eastAsia="en-GB"/>
                      </w:rPr>
                      <m:t xml:space="preserve">ARp ×CIR3535×BS ×DA </m:t>
                    </m:r>
                  </m:num>
                  <m:den>
                    <m:r>
                      <m:rPr>
                        <m:sty m:val="p"/>
                      </m:rPr>
                      <w:rPr>
                        <w:rFonts w:ascii="Cambria Math" w:eastAsia="Calibri" w:hAnsi="Cambria Math" w:cs="Arial"/>
                        <w:color w:val="000000"/>
                        <w:sz w:val="22"/>
                        <w:szCs w:val="22"/>
                        <w:lang w:val="sv-SE" w:eastAsia="en-GB"/>
                      </w:rPr>
                      <m:t>100 ×100 ×BW</m:t>
                    </m:r>
                  </m:den>
                </m:f>
              </m:oMath>
            </m:oMathPara>
          </w:p>
          <w:p w14:paraId="1625ACD4" w14:textId="77777777" w:rsidR="00FE127F" w:rsidRPr="001B3D9E" w:rsidRDefault="00FE127F" w:rsidP="001B3D9E">
            <w:pPr>
              <w:jc w:val="both"/>
              <w:rPr>
                <w:rFonts w:ascii="Arial" w:eastAsia="Calibri" w:hAnsi="Arial" w:cs="Arial"/>
                <w:color w:val="000000"/>
                <w:sz w:val="22"/>
                <w:szCs w:val="22"/>
                <w:lang w:val="sv-SE" w:eastAsia="en-GB"/>
              </w:rPr>
            </w:pPr>
          </w:p>
          <w:p w14:paraId="3E640996"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where:</w:t>
            </w:r>
          </w:p>
          <w:p w14:paraId="1ED0830B" w14:textId="77777777" w:rsidR="00FE127F" w:rsidRPr="001B3D9E" w:rsidRDefault="00FE127F" w:rsidP="001B3D9E">
            <w:pPr>
              <w:tabs>
                <w:tab w:val="left" w:pos="993"/>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ID</w:t>
            </w:r>
            <w:r w:rsidRPr="001B3D9E">
              <w:rPr>
                <w:rFonts w:ascii="Arial" w:eastAsia="Calibri" w:hAnsi="Arial" w:cs="Arial"/>
                <w:color w:val="000000"/>
                <w:sz w:val="22"/>
                <w:szCs w:val="22"/>
                <w:lang w:val="sv-SE" w:eastAsia="en-GB"/>
              </w:rPr>
              <w:tab/>
              <w:t>Internal dose (mg/kg b.w./day)</w:t>
            </w:r>
          </w:p>
          <w:p w14:paraId="403FF9FD" w14:textId="77777777" w:rsidR="00FE127F" w:rsidRPr="001B3D9E" w:rsidRDefault="00FE127F" w:rsidP="001B3D9E">
            <w:pPr>
              <w:tabs>
                <w:tab w:val="left" w:pos="993"/>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ARp</w:t>
            </w:r>
            <w:r w:rsidRPr="001B3D9E">
              <w:rPr>
                <w:rFonts w:ascii="Arial" w:eastAsia="Calibri" w:hAnsi="Arial" w:cs="Arial"/>
                <w:color w:val="000000"/>
                <w:sz w:val="22"/>
                <w:szCs w:val="22"/>
                <w:lang w:val="sv-SE" w:eastAsia="en-GB"/>
              </w:rPr>
              <w:tab/>
              <w:t>Average dose of product applied on skin (mg/cm²)</w:t>
            </w:r>
          </w:p>
          <w:p w14:paraId="71663334" w14:textId="77777777" w:rsidR="00FE127F" w:rsidRPr="001B3D9E" w:rsidRDefault="00FE127F" w:rsidP="001B3D9E">
            <w:pPr>
              <w:tabs>
                <w:tab w:val="left" w:pos="993"/>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CIR3535</w:t>
            </w:r>
            <w:r w:rsidRPr="001B3D9E">
              <w:rPr>
                <w:rFonts w:ascii="Arial" w:eastAsia="Calibri" w:hAnsi="Arial" w:cs="Arial"/>
                <w:color w:val="000000"/>
                <w:sz w:val="22"/>
                <w:szCs w:val="22"/>
                <w:lang w:val="sv-SE" w:eastAsia="en-GB"/>
              </w:rPr>
              <w:tab/>
              <w:t>Average concentration of substance in product (%)</w:t>
            </w:r>
          </w:p>
          <w:p w14:paraId="78C738FD" w14:textId="77777777" w:rsidR="00FE127F" w:rsidRPr="001B3D9E" w:rsidRDefault="00FE127F" w:rsidP="001B3D9E">
            <w:pPr>
              <w:tabs>
                <w:tab w:val="left" w:pos="993"/>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BS</w:t>
            </w:r>
            <w:r w:rsidRPr="001B3D9E">
              <w:rPr>
                <w:rFonts w:ascii="Arial" w:eastAsia="Calibri" w:hAnsi="Arial" w:cs="Arial"/>
                <w:color w:val="000000"/>
                <w:sz w:val="22"/>
                <w:szCs w:val="22"/>
                <w:lang w:val="sv-SE" w:eastAsia="en-GB"/>
              </w:rPr>
              <w:tab/>
              <w:t>Body surface exposed to the product (cm²)</w:t>
            </w:r>
          </w:p>
          <w:p w14:paraId="0DE23FB8" w14:textId="77777777" w:rsidR="00FE127F" w:rsidRPr="001B3D9E" w:rsidRDefault="00FE127F" w:rsidP="001B3D9E">
            <w:pPr>
              <w:tabs>
                <w:tab w:val="left" w:pos="993"/>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DA</w:t>
            </w:r>
            <w:r w:rsidRPr="001B3D9E">
              <w:rPr>
                <w:rFonts w:ascii="Arial" w:eastAsia="Calibri" w:hAnsi="Arial" w:cs="Arial"/>
                <w:color w:val="000000"/>
                <w:sz w:val="22"/>
                <w:szCs w:val="22"/>
                <w:lang w:val="sv-SE" w:eastAsia="en-GB"/>
              </w:rPr>
              <w:tab/>
              <w:t>Dermal absorption (%)</w:t>
            </w:r>
          </w:p>
          <w:p w14:paraId="3BB3286C" w14:textId="77777777" w:rsidR="00FE127F" w:rsidRPr="001B3D9E" w:rsidRDefault="00FE127F" w:rsidP="001B3D9E">
            <w:pPr>
              <w:tabs>
                <w:tab w:val="left" w:pos="993"/>
              </w:tabs>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BW</w:t>
            </w:r>
            <w:r w:rsidRPr="001B3D9E">
              <w:rPr>
                <w:rFonts w:ascii="Arial" w:eastAsia="Calibri" w:hAnsi="Arial" w:cs="Arial"/>
                <w:color w:val="000000"/>
                <w:sz w:val="22"/>
                <w:szCs w:val="22"/>
                <w:lang w:val="sv-SE" w:eastAsia="en-GB"/>
              </w:rPr>
              <w:tab/>
              <w:t>Body weight (kg)</w:t>
            </w:r>
          </w:p>
          <w:p w14:paraId="63228203" w14:textId="77777777" w:rsidR="00FE127F" w:rsidRPr="001B3D9E" w:rsidRDefault="00FE127F" w:rsidP="001B3D9E">
            <w:pPr>
              <w:jc w:val="both"/>
              <w:rPr>
                <w:rFonts w:ascii="Arial" w:eastAsia="Calibri" w:hAnsi="Arial" w:cs="Arial"/>
                <w:color w:val="000000"/>
                <w:sz w:val="22"/>
                <w:szCs w:val="22"/>
                <w:lang w:val="sv-SE" w:eastAsia="en-GB"/>
              </w:rPr>
            </w:pPr>
          </w:p>
          <w:p w14:paraId="3DE29192" w14:textId="39923878"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This equation can be applied to adults and children. </w:t>
            </w:r>
          </w:p>
          <w:p w14:paraId="37F757C5" w14:textId="77777777" w:rsidR="00FE127F" w:rsidRPr="001B3D9E" w:rsidRDefault="00FE127F" w:rsidP="001B3D9E">
            <w:pPr>
              <w:jc w:val="both"/>
              <w:rPr>
                <w:rFonts w:ascii="Arial" w:eastAsia="Calibri" w:hAnsi="Arial" w:cs="Arial"/>
                <w:color w:val="000000"/>
                <w:sz w:val="22"/>
                <w:szCs w:val="22"/>
                <w:lang w:val="sv-SE" w:eastAsia="en-GB"/>
              </w:rPr>
            </w:pPr>
          </w:p>
        </w:tc>
      </w:tr>
      <w:tr w:rsidR="00FE127F" w:rsidRPr="001B3D9E" w14:paraId="0CDA9C03" w14:textId="77777777" w:rsidTr="00CE3604">
        <w:trPr>
          <w:tblHeader/>
        </w:trPr>
        <w:tc>
          <w:tcPr>
            <w:tcW w:w="724" w:type="pct"/>
            <w:shd w:val="clear" w:color="auto" w:fill="auto"/>
            <w:tcMar>
              <w:top w:w="57" w:type="dxa"/>
              <w:bottom w:w="57" w:type="dxa"/>
            </w:tcMar>
          </w:tcPr>
          <w:p w14:paraId="37824B0B" w14:textId="77777777" w:rsidR="00FE127F" w:rsidRPr="001B3D9E" w:rsidRDefault="00FE127F" w:rsidP="001B3D9E">
            <w:pPr>
              <w:jc w:val="both"/>
              <w:rPr>
                <w:rFonts w:ascii="Arial" w:eastAsia="Calibri" w:hAnsi="Arial" w:cs="Arial"/>
                <w:sz w:val="22"/>
                <w:szCs w:val="22"/>
                <w:lang w:val="sv-SE" w:eastAsia="en-US"/>
              </w:rPr>
            </w:pPr>
          </w:p>
        </w:tc>
        <w:tc>
          <w:tcPr>
            <w:tcW w:w="2496" w:type="pct"/>
            <w:shd w:val="clear" w:color="auto" w:fill="auto"/>
            <w:tcMar>
              <w:top w:w="57" w:type="dxa"/>
              <w:bottom w:w="57" w:type="dxa"/>
            </w:tcMar>
          </w:tcPr>
          <w:p w14:paraId="1C85AF6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Parameters</w:t>
            </w:r>
          </w:p>
        </w:tc>
        <w:tc>
          <w:tcPr>
            <w:tcW w:w="523" w:type="pct"/>
            <w:shd w:val="clear" w:color="auto" w:fill="auto"/>
            <w:tcMar>
              <w:top w:w="57" w:type="dxa"/>
              <w:bottom w:w="57" w:type="dxa"/>
            </w:tcMar>
          </w:tcPr>
          <w:p w14:paraId="4FA6C40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Value</w:t>
            </w:r>
          </w:p>
        </w:tc>
        <w:tc>
          <w:tcPr>
            <w:tcW w:w="1257" w:type="pct"/>
          </w:tcPr>
          <w:p w14:paraId="4BBC2B6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Reference</w:t>
            </w:r>
          </w:p>
        </w:tc>
      </w:tr>
      <w:tr w:rsidR="00FE127F" w:rsidRPr="001B3D9E" w14:paraId="426BEB53" w14:textId="77777777" w:rsidTr="00FE127F">
        <w:trPr>
          <w:tblHeader/>
        </w:trPr>
        <w:tc>
          <w:tcPr>
            <w:tcW w:w="3743" w:type="pct"/>
            <w:gridSpan w:val="3"/>
            <w:tcBorders>
              <w:bottom w:val="single" w:sz="4" w:space="0" w:color="auto"/>
            </w:tcBorders>
            <w:tcMar>
              <w:top w:w="57" w:type="dxa"/>
              <w:bottom w:w="57" w:type="dxa"/>
            </w:tcMar>
          </w:tcPr>
          <w:p w14:paraId="399FE765"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Common parameters between all scenario (1-3)</w:t>
            </w:r>
          </w:p>
        </w:tc>
        <w:tc>
          <w:tcPr>
            <w:tcW w:w="1257" w:type="pct"/>
            <w:tcBorders>
              <w:bottom w:val="single" w:sz="4" w:space="0" w:color="auto"/>
            </w:tcBorders>
          </w:tcPr>
          <w:p w14:paraId="467CF265" w14:textId="77777777" w:rsidR="00FE127F" w:rsidRPr="001B3D9E" w:rsidRDefault="00FE127F" w:rsidP="001B3D9E">
            <w:pPr>
              <w:jc w:val="both"/>
              <w:rPr>
                <w:rFonts w:ascii="Arial" w:eastAsia="Calibri" w:hAnsi="Arial" w:cs="Arial"/>
                <w:b/>
                <w:sz w:val="22"/>
                <w:szCs w:val="22"/>
                <w:lang w:val="sv-SE" w:eastAsia="en-US"/>
              </w:rPr>
            </w:pPr>
          </w:p>
        </w:tc>
      </w:tr>
      <w:tr w:rsidR="002924E1" w:rsidRPr="001B3D9E" w14:paraId="6A8CFAEC" w14:textId="77777777" w:rsidTr="00CE3604">
        <w:trPr>
          <w:tblHeader/>
        </w:trPr>
        <w:tc>
          <w:tcPr>
            <w:tcW w:w="724" w:type="pct"/>
            <w:vMerge w:val="restart"/>
            <w:shd w:val="pct12" w:color="auto" w:fill="auto"/>
            <w:tcMar>
              <w:top w:w="57" w:type="dxa"/>
              <w:bottom w:w="57" w:type="dxa"/>
            </w:tcMar>
          </w:tcPr>
          <w:p w14:paraId="412FB8CD" w14:textId="398D2544" w:rsidR="002924E1" w:rsidRPr="001B3D9E" w:rsidRDefault="002924E1" w:rsidP="001B3D9E">
            <w:pPr>
              <w:jc w:val="both"/>
              <w:rPr>
                <w:rFonts w:ascii="Arial" w:eastAsia="Calibri" w:hAnsi="Arial" w:cs="Arial"/>
                <w:sz w:val="22"/>
                <w:szCs w:val="22"/>
                <w:lang w:val="sv-SE" w:eastAsia="en-US"/>
              </w:rPr>
            </w:pPr>
          </w:p>
        </w:tc>
        <w:tc>
          <w:tcPr>
            <w:tcW w:w="2496" w:type="pct"/>
            <w:shd w:val="pct12" w:color="auto" w:fill="auto"/>
            <w:tcMar>
              <w:top w:w="57" w:type="dxa"/>
              <w:bottom w:w="57" w:type="dxa"/>
            </w:tcMar>
          </w:tcPr>
          <w:p w14:paraId="5ED16EA8" w14:textId="76DB7B17" w:rsidR="002924E1" w:rsidRPr="001B3D9E" w:rsidRDefault="002924E1" w:rsidP="001B3D9E">
            <w:pPr>
              <w:jc w:val="both"/>
              <w:rPr>
                <w:rFonts w:ascii="Arial" w:eastAsia="Calibri" w:hAnsi="Arial" w:cs="Arial"/>
                <w:sz w:val="22"/>
                <w:szCs w:val="22"/>
                <w:lang w:val="sv-SE" w:eastAsia="en-US"/>
              </w:rPr>
            </w:pPr>
            <w:r w:rsidRPr="001B3D9E">
              <w:rPr>
                <w:rFonts w:ascii="Arial" w:eastAsia="Calibri" w:hAnsi="Arial" w:cs="Arial"/>
                <w:color w:val="000000"/>
                <w:sz w:val="22"/>
                <w:szCs w:val="22"/>
                <w:lang w:val="sv-SE" w:eastAsia="en-GB"/>
              </w:rPr>
              <w:t xml:space="preserve">Body surface exposed to the product for </w:t>
            </w:r>
            <w:r w:rsidRPr="001B3D9E">
              <w:rPr>
                <w:rFonts w:ascii="Arial" w:eastAsia="Calibri" w:hAnsi="Arial" w:cs="Arial"/>
                <w:b/>
                <w:color w:val="000000"/>
                <w:sz w:val="22"/>
                <w:szCs w:val="22"/>
                <w:lang w:val="sv-SE" w:eastAsia="en-GB"/>
              </w:rPr>
              <w:t>adult</w:t>
            </w:r>
            <w:r w:rsidRPr="001B3D9E">
              <w:rPr>
                <w:rFonts w:ascii="Arial" w:eastAsia="Calibri" w:hAnsi="Arial" w:cs="Arial"/>
                <w:color w:val="000000"/>
                <w:sz w:val="22"/>
                <w:szCs w:val="22"/>
                <w:lang w:val="sv-SE" w:eastAsia="en-GB"/>
              </w:rPr>
              <w:t xml:space="preserve"> considering exposure to </w:t>
            </w:r>
            <w:r>
              <w:rPr>
                <w:rFonts w:ascii="Arial" w:eastAsia="Calibri" w:hAnsi="Arial" w:cs="Arial"/>
                <w:color w:val="000000"/>
                <w:sz w:val="22"/>
                <w:szCs w:val="22"/>
                <w:lang w:val="sv-SE" w:eastAsia="en-GB"/>
              </w:rPr>
              <w:t>head</w:t>
            </w:r>
            <w:r w:rsidRPr="001B3D9E">
              <w:rPr>
                <w:rFonts w:ascii="Arial" w:eastAsia="Calibri" w:hAnsi="Arial" w:cs="Arial"/>
                <w:color w:val="000000"/>
                <w:sz w:val="22"/>
                <w:szCs w:val="22"/>
                <w:lang w:val="sv-SE" w:eastAsia="en-GB"/>
              </w:rPr>
              <w:t>, neck, hands</w:t>
            </w:r>
            <w:r>
              <w:rPr>
                <w:rFonts w:ascii="Arial" w:eastAsia="Calibri" w:hAnsi="Arial" w:cs="Arial"/>
                <w:color w:val="000000"/>
                <w:sz w:val="22"/>
                <w:szCs w:val="22"/>
                <w:lang w:val="sv-SE" w:eastAsia="en-GB"/>
              </w:rPr>
              <w:t xml:space="preserve"> (palms and backs)</w:t>
            </w:r>
            <w:r w:rsidRPr="001B3D9E">
              <w:rPr>
                <w:rFonts w:ascii="Arial" w:eastAsia="Calibri" w:hAnsi="Arial" w:cs="Arial"/>
                <w:color w:val="000000"/>
                <w:sz w:val="22"/>
                <w:szCs w:val="22"/>
                <w:lang w:val="sv-SE" w:eastAsia="en-GB"/>
              </w:rPr>
              <w:t>, arms (lower arms</w:t>
            </w:r>
            <w:r>
              <w:rPr>
                <w:rFonts w:ascii="Arial" w:eastAsia="Calibri" w:hAnsi="Arial" w:cs="Arial"/>
                <w:color w:val="000000"/>
                <w:sz w:val="22"/>
                <w:szCs w:val="22"/>
                <w:lang w:val="sv-SE" w:eastAsia="en-GB"/>
              </w:rPr>
              <w:t xml:space="preserve"> and 70% of upper arms</w:t>
            </w:r>
            <w:r w:rsidRPr="001B3D9E">
              <w:rPr>
                <w:rFonts w:ascii="Arial" w:eastAsia="Calibri" w:hAnsi="Arial" w:cs="Arial"/>
                <w:color w:val="000000"/>
                <w:sz w:val="22"/>
                <w:szCs w:val="22"/>
                <w:lang w:val="sv-SE" w:eastAsia="en-GB"/>
              </w:rPr>
              <w:t>), lower legs</w:t>
            </w:r>
            <w:r>
              <w:rPr>
                <w:rFonts w:ascii="Arial" w:eastAsia="Calibri" w:hAnsi="Arial" w:cs="Arial"/>
                <w:color w:val="000000"/>
                <w:sz w:val="22"/>
                <w:szCs w:val="22"/>
                <w:lang w:val="sv-SE" w:eastAsia="en-GB"/>
              </w:rPr>
              <w:t>, 70% of thighs</w:t>
            </w:r>
            <w:r w:rsidRPr="001B3D9E">
              <w:rPr>
                <w:rFonts w:ascii="Arial" w:eastAsia="Calibri" w:hAnsi="Arial" w:cs="Arial"/>
                <w:color w:val="000000"/>
                <w:sz w:val="22"/>
                <w:szCs w:val="22"/>
                <w:lang w:val="sv-SE" w:eastAsia="en-GB"/>
              </w:rPr>
              <w:t xml:space="preserve"> and </w:t>
            </w:r>
            <w:r>
              <w:rPr>
                <w:rFonts w:ascii="Arial" w:eastAsia="Calibri" w:hAnsi="Arial" w:cs="Arial"/>
                <w:color w:val="000000"/>
                <w:sz w:val="22"/>
                <w:szCs w:val="22"/>
                <w:lang w:val="sv-SE" w:eastAsia="en-GB"/>
              </w:rPr>
              <w:t xml:space="preserve">50% of </w:t>
            </w:r>
            <w:r w:rsidRPr="001B3D9E">
              <w:rPr>
                <w:rFonts w:ascii="Arial" w:eastAsia="Calibri" w:hAnsi="Arial" w:cs="Arial"/>
                <w:color w:val="000000"/>
                <w:sz w:val="22"/>
                <w:szCs w:val="22"/>
                <w:lang w:val="sv-SE" w:eastAsia="en-GB"/>
              </w:rPr>
              <w:t>feet</w:t>
            </w:r>
            <w:r>
              <w:rPr>
                <w:rFonts w:ascii="Arial" w:eastAsia="Calibri" w:hAnsi="Arial" w:cs="Arial"/>
                <w:color w:val="000000"/>
                <w:sz w:val="22"/>
                <w:szCs w:val="22"/>
                <w:lang w:val="sv-SE" w:eastAsia="en-GB"/>
              </w:rPr>
              <w:t>.</w:t>
            </w:r>
            <w:r w:rsidRPr="001B3D9E">
              <w:rPr>
                <w:rFonts w:ascii="Arial" w:eastAsia="Calibri" w:hAnsi="Arial" w:cs="Arial"/>
                <w:color w:val="000000"/>
                <w:sz w:val="22"/>
                <w:szCs w:val="22"/>
                <w:lang w:val="sv-SE" w:eastAsia="en-GB"/>
              </w:rPr>
              <w:t xml:space="preserve"> (cm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w:t>
            </w:r>
          </w:p>
        </w:tc>
        <w:tc>
          <w:tcPr>
            <w:tcW w:w="523" w:type="pct"/>
            <w:shd w:val="pct12" w:color="auto" w:fill="auto"/>
            <w:tcMar>
              <w:top w:w="57" w:type="dxa"/>
              <w:bottom w:w="57" w:type="dxa"/>
            </w:tcMar>
          </w:tcPr>
          <w:p w14:paraId="238F093C" w14:textId="006CB0AC" w:rsidR="002924E1" w:rsidRPr="001B3D9E" w:rsidRDefault="002924E1" w:rsidP="002924E1">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9023</w:t>
            </w:r>
          </w:p>
        </w:tc>
        <w:tc>
          <w:tcPr>
            <w:tcW w:w="1257" w:type="pct"/>
            <w:shd w:val="pct12" w:color="auto" w:fill="auto"/>
          </w:tcPr>
          <w:p w14:paraId="41621358" w14:textId="64C25C19" w:rsidR="002924E1" w:rsidRPr="001B3D9E" w:rsidRDefault="002924E1" w:rsidP="001B3D9E">
            <w:pPr>
              <w:jc w:val="both"/>
              <w:rPr>
                <w:rFonts w:ascii="Arial" w:eastAsia="Calibri" w:hAnsi="Arial" w:cs="Arial"/>
                <w:color w:val="000000"/>
                <w:sz w:val="22"/>
                <w:szCs w:val="22"/>
                <w:lang w:val="sv-SE" w:eastAsia="en-GB"/>
              </w:rPr>
            </w:pPr>
            <w:r w:rsidRPr="00345ABB">
              <w:rPr>
                <w:rFonts w:ascii="Arial" w:eastAsia="Calibri" w:hAnsi="Arial" w:cs="Arial"/>
                <w:color w:val="000000"/>
                <w:sz w:val="22"/>
                <w:szCs w:val="22"/>
                <w:lang w:val="sv-SE" w:eastAsia="en-GB"/>
              </w:rPr>
              <w:t>Recommendation 14 of ad hoc WG human exposure</w:t>
            </w:r>
          </w:p>
        </w:tc>
      </w:tr>
      <w:tr w:rsidR="002924E1" w:rsidRPr="001B3D9E" w14:paraId="6C4E3129" w14:textId="77777777" w:rsidTr="00CE3604">
        <w:trPr>
          <w:tblHeader/>
        </w:trPr>
        <w:tc>
          <w:tcPr>
            <w:tcW w:w="724" w:type="pct"/>
            <w:vMerge/>
            <w:shd w:val="pct12" w:color="auto" w:fill="auto"/>
            <w:tcMar>
              <w:top w:w="57" w:type="dxa"/>
              <w:bottom w:w="57" w:type="dxa"/>
            </w:tcMar>
          </w:tcPr>
          <w:p w14:paraId="3D83156A" w14:textId="77777777" w:rsidR="002924E1" w:rsidRPr="001B3D9E" w:rsidRDefault="002924E1" w:rsidP="001B3D9E">
            <w:pPr>
              <w:jc w:val="both"/>
              <w:rPr>
                <w:rFonts w:ascii="Arial" w:eastAsia="Calibri" w:hAnsi="Arial" w:cs="Arial"/>
                <w:sz w:val="22"/>
                <w:szCs w:val="22"/>
                <w:lang w:val="sv-SE" w:eastAsia="en-US"/>
              </w:rPr>
            </w:pPr>
          </w:p>
        </w:tc>
        <w:tc>
          <w:tcPr>
            <w:tcW w:w="2496" w:type="pct"/>
            <w:shd w:val="pct12" w:color="auto" w:fill="auto"/>
            <w:tcMar>
              <w:top w:w="57" w:type="dxa"/>
              <w:bottom w:w="57" w:type="dxa"/>
            </w:tcMar>
          </w:tcPr>
          <w:p w14:paraId="68D949A3" w14:textId="0F540BF8" w:rsidR="002924E1" w:rsidRPr="001B3D9E" w:rsidRDefault="002924E1" w:rsidP="001B3D9E">
            <w:pPr>
              <w:jc w:val="both"/>
              <w:rPr>
                <w:rFonts w:ascii="Arial" w:eastAsia="Calibri" w:hAnsi="Arial" w:cs="Arial"/>
                <w:sz w:val="22"/>
                <w:szCs w:val="22"/>
                <w:lang w:val="sv-SE" w:eastAsia="en-US"/>
              </w:rPr>
            </w:pPr>
            <w:r w:rsidRPr="001B3D9E">
              <w:rPr>
                <w:rFonts w:ascii="Arial" w:eastAsia="Calibri" w:hAnsi="Arial" w:cs="Arial"/>
                <w:color w:val="000000"/>
                <w:sz w:val="22"/>
                <w:szCs w:val="22"/>
                <w:lang w:val="sv-SE" w:eastAsia="en-GB"/>
              </w:rPr>
              <w:t xml:space="preserve">Body surface exposed to the product for </w:t>
            </w:r>
            <w:r w:rsidRPr="001B3D9E">
              <w:rPr>
                <w:rFonts w:ascii="Arial" w:eastAsia="Calibri" w:hAnsi="Arial" w:cs="Arial"/>
                <w:b/>
                <w:color w:val="000000"/>
                <w:sz w:val="22"/>
                <w:szCs w:val="22"/>
                <w:lang w:val="sv-SE" w:eastAsia="en-GB"/>
              </w:rPr>
              <w:t>child (6-11 years)</w:t>
            </w:r>
            <w:r w:rsidRPr="001B3D9E">
              <w:rPr>
                <w:rFonts w:ascii="Arial" w:eastAsia="Calibri" w:hAnsi="Arial" w:cs="Arial"/>
                <w:color w:val="000000"/>
                <w:sz w:val="22"/>
                <w:szCs w:val="22"/>
                <w:lang w:val="sv-SE" w:eastAsia="en-GB"/>
              </w:rPr>
              <w:t xml:space="preserve"> considering exposure to </w:t>
            </w:r>
            <w:r>
              <w:rPr>
                <w:rFonts w:ascii="Arial" w:eastAsia="Calibri" w:hAnsi="Arial" w:cs="Arial"/>
                <w:color w:val="000000"/>
                <w:sz w:val="22"/>
                <w:szCs w:val="22"/>
                <w:lang w:val="sv-SE" w:eastAsia="en-GB"/>
              </w:rPr>
              <w:t>head</w:t>
            </w:r>
            <w:r w:rsidRPr="001B3D9E">
              <w:rPr>
                <w:rFonts w:ascii="Arial" w:eastAsia="Calibri" w:hAnsi="Arial" w:cs="Arial"/>
                <w:color w:val="000000"/>
                <w:sz w:val="22"/>
                <w:szCs w:val="22"/>
                <w:lang w:val="sv-SE" w:eastAsia="en-GB"/>
              </w:rPr>
              <w:t>, neck, hands</w:t>
            </w:r>
            <w:r>
              <w:rPr>
                <w:rFonts w:ascii="Arial" w:eastAsia="Calibri" w:hAnsi="Arial" w:cs="Arial"/>
                <w:color w:val="000000"/>
                <w:sz w:val="22"/>
                <w:szCs w:val="22"/>
                <w:lang w:val="sv-SE" w:eastAsia="en-GB"/>
              </w:rPr>
              <w:t xml:space="preserve"> (palms and backs)</w:t>
            </w:r>
            <w:r w:rsidRPr="001B3D9E">
              <w:rPr>
                <w:rFonts w:ascii="Arial" w:eastAsia="Calibri" w:hAnsi="Arial" w:cs="Arial"/>
                <w:color w:val="000000"/>
                <w:sz w:val="22"/>
                <w:szCs w:val="22"/>
                <w:lang w:val="sv-SE" w:eastAsia="en-GB"/>
              </w:rPr>
              <w:t>, arms (lower arms</w:t>
            </w:r>
            <w:r>
              <w:rPr>
                <w:rFonts w:ascii="Arial" w:eastAsia="Calibri" w:hAnsi="Arial" w:cs="Arial"/>
                <w:color w:val="000000"/>
                <w:sz w:val="22"/>
                <w:szCs w:val="22"/>
                <w:lang w:val="sv-SE" w:eastAsia="en-GB"/>
              </w:rPr>
              <w:t xml:space="preserve"> and 70% of upper arms</w:t>
            </w:r>
            <w:r w:rsidRPr="001B3D9E">
              <w:rPr>
                <w:rFonts w:ascii="Arial" w:eastAsia="Calibri" w:hAnsi="Arial" w:cs="Arial"/>
                <w:color w:val="000000"/>
                <w:sz w:val="22"/>
                <w:szCs w:val="22"/>
                <w:lang w:val="sv-SE" w:eastAsia="en-GB"/>
              </w:rPr>
              <w:t>), lower legs</w:t>
            </w:r>
            <w:r>
              <w:rPr>
                <w:rFonts w:ascii="Arial" w:eastAsia="Calibri" w:hAnsi="Arial" w:cs="Arial"/>
                <w:color w:val="000000"/>
                <w:sz w:val="22"/>
                <w:szCs w:val="22"/>
                <w:lang w:val="sv-SE" w:eastAsia="en-GB"/>
              </w:rPr>
              <w:t>, 70% of thighs</w:t>
            </w:r>
            <w:r w:rsidRPr="001B3D9E">
              <w:rPr>
                <w:rFonts w:ascii="Arial" w:eastAsia="Calibri" w:hAnsi="Arial" w:cs="Arial"/>
                <w:color w:val="000000"/>
                <w:sz w:val="22"/>
                <w:szCs w:val="22"/>
                <w:lang w:val="sv-SE" w:eastAsia="en-GB"/>
              </w:rPr>
              <w:t xml:space="preserve"> and </w:t>
            </w:r>
            <w:r>
              <w:rPr>
                <w:rFonts w:ascii="Arial" w:eastAsia="Calibri" w:hAnsi="Arial" w:cs="Arial"/>
                <w:color w:val="000000"/>
                <w:sz w:val="22"/>
                <w:szCs w:val="22"/>
                <w:lang w:val="sv-SE" w:eastAsia="en-GB"/>
              </w:rPr>
              <w:t xml:space="preserve">50% of </w:t>
            </w:r>
            <w:r w:rsidRPr="001B3D9E">
              <w:rPr>
                <w:rFonts w:ascii="Arial" w:eastAsia="Calibri" w:hAnsi="Arial" w:cs="Arial"/>
                <w:color w:val="000000"/>
                <w:sz w:val="22"/>
                <w:szCs w:val="22"/>
                <w:lang w:val="sv-SE" w:eastAsia="en-GB"/>
              </w:rPr>
              <w:t>feet</w:t>
            </w:r>
            <w:r>
              <w:rPr>
                <w:rFonts w:ascii="Arial" w:eastAsia="Calibri" w:hAnsi="Arial" w:cs="Arial"/>
                <w:color w:val="000000"/>
                <w:sz w:val="22"/>
                <w:szCs w:val="22"/>
                <w:lang w:val="sv-SE" w:eastAsia="en-GB"/>
              </w:rPr>
              <w:t>.</w:t>
            </w:r>
            <w:r w:rsidRPr="001B3D9E">
              <w:rPr>
                <w:rFonts w:ascii="Arial" w:eastAsia="Calibri" w:hAnsi="Arial" w:cs="Arial"/>
                <w:color w:val="000000"/>
                <w:sz w:val="22"/>
                <w:szCs w:val="22"/>
                <w:lang w:val="sv-SE" w:eastAsia="en-GB"/>
              </w:rPr>
              <w:t xml:space="preserve"> (cm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w:t>
            </w:r>
          </w:p>
        </w:tc>
        <w:tc>
          <w:tcPr>
            <w:tcW w:w="523" w:type="pct"/>
            <w:shd w:val="pct12" w:color="auto" w:fill="auto"/>
            <w:tcMar>
              <w:top w:w="57" w:type="dxa"/>
              <w:bottom w:w="57" w:type="dxa"/>
            </w:tcMar>
          </w:tcPr>
          <w:p w14:paraId="72EAF304" w14:textId="265BE2B7" w:rsidR="002924E1" w:rsidRPr="001B3D9E" w:rsidRDefault="002924E1" w:rsidP="002924E1">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4794</w:t>
            </w:r>
          </w:p>
        </w:tc>
        <w:tc>
          <w:tcPr>
            <w:tcW w:w="1257" w:type="pct"/>
            <w:shd w:val="pct12" w:color="auto" w:fill="auto"/>
          </w:tcPr>
          <w:p w14:paraId="3A79C382" w14:textId="2E15541C" w:rsidR="002924E1" w:rsidRPr="001B3D9E" w:rsidRDefault="002924E1" w:rsidP="001B3D9E">
            <w:pPr>
              <w:jc w:val="both"/>
              <w:rPr>
                <w:rFonts w:ascii="Arial" w:eastAsia="Calibri" w:hAnsi="Arial" w:cs="Arial"/>
                <w:color w:val="000000"/>
                <w:sz w:val="22"/>
                <w:szCs w:val="22"/>
                <w:lang w:val="sv-SE" w:eastAsia="en-GB"/>
              </w:rPr>
            </w:pPr>
            <w:r w:rsidRPr="00345ABB">
              <w:rPr>
                <w:rFonts w:ascii="Arial" w:eastAsia="Calibri" w:hAnsi="Arial" w:cs="Arial"/>
                <w:color w:val="000000"/>
                <w:sz w:val="22"/>
                <w:szCs w:val="22"/>
                <w:lang w:val="sv-SE" w:eastAsia="en-GB"/>
              </w:rPr>
              <w:t>Recommendation 14 of ad hoc WG human exposure</w:t>
            </w:r>
          </w:p>
        </w:tc>
      </w:tr>
      <w:tr w:rsidR="002924E1" w:rsidRPr="001B3D9E" w14:paraId="1067A2CA" w14:textId="77777777" w:rsidTr="00CE3604">
        <w:trPr>
          <w:tblHeader/>
        </w:trPr>
        <w:tc>
          <w:tcPr>
            <w:tcW w:w="724" w:type="pct"/>
            <w:vMerge/>
            <w:tcBorders>
              <w:bottom w:val="single" w:sz="4" w:space="0" w:color="auto"/>
            </w:tcBorders>
            <w:shd w:val="pct12" w:color="auto" w:fill="auto"/>
            <w:tcMar>
              <w:top w:w="57" w:type="dxa"/>
              <w:bottom w:w="57" w:type="dxa"/>
            </w:tcMar>
          </w:tcPr>
          <w:p w14:paraId="0EC0D10F" w14:textId="77777777" w:rsidR="002924E1" w:rsidRPr="001B3D9E" w:rsidRDefault="002924E1" w:rsidP="001B3D9E">
            <w:pPr>
              <w:jc w:val="both"/>
              <w:rPr>
                <w:rFonts w:ascii="Arial" w:eastAsia="Calibri" w:hAnsi="Arial" w:cs="Arial"/>
                <w:sz w:val="22"/>
                <w:szCs w:val="22"/>
                <w:lang w:val="sv-SE" w:eastAsia="en-US"/>
              </w:rPr>
            </w:pPr>
          </w:p>
        </w:tc>
        <w:tc>
          <w:tcPr>
            <w:tcW w:w="2496" w:type="pct"/>
            <w:tcBorders>
              <w:bottom w:val="single" w:sz="4" w:space="0" w:color="auto"/>
            </w:tcBorders>
            <w:shd w:val="pct12" w:color="auto" w:fill="auto"/>
            <w:tcMar>
              <w:top w:w="57" w:type="dxa"/>
              <w:bottom w:w="57" w:type="dxa"/>
            </w:tcMar>
          </w:tcPr>
          <w:p w14:paraId="1620D3F0" w14:textId="0348708C" w:rsidR="002924E1" w:rsidRPr="001B3D9E" w:rsidRDefault="002924E1" w:rsidP="001B3D9E">
            <w:pPr>
              <w:jc w:val="both"/>
              <w:rPr>
                <w:rFonts w:ascii="Arial" w:eastAsia="Calibri" w:hAnsi="Arial" w:cs="Arial"/>
                <w:sz w:val="22"/>
                <w:szCs w:val="22"/>
                <w:lang w:val="sv-SE" w:eastAsia="en-US"/>
              </w:rPr>
            </w:pPr>
            <w:r w:rsidRPr="001B3D9E">
              <w:rPr>
                <w:rFonts w:ascii="Arial" w:eastAsia="Calibri" w:hAnsi="Arial" w:cs="Arial"/>
                <w:color w:val="000000"/>
                <w:sz w:val="22"/>
                <w:szCs w:val="22"/>
                <w:lang w:val="sv-SE" w:eastAsia="en-GB"/>
              </w:rPr>
              <w:t xml:space="preserve">Body surface exposed to the product for </w:t>
            </w:r>
            <w:r w:rsidRPr="001B3D9E">
              <w:rPr>
                <w:rFonts w:ascii="Arial" w:eastAsia="Calibri" w:hAnsi="Arial" w:cs="Arial"/>
                <w:b/>
                <w:color w:val="000000"/>
                <w:sz w:val="22"/>
                <w:szCs w:val="22"/>
                <w:lang w:val="sv-SE" w:eastAsia="en-GB"/>
              </w:rPr>
              <w:t>child (3-6 years)</w:t>
            </w:r>
            <w:r w:rsidRPr="001B3D9E">
              <w:rPr>
                <w:rFonts w:ascii="Arial" w:eastAsia="Calibri" w:hAnsi="Arial" w:cs="Arial"/>
                <w:color w:val="000000"/>
                <w:sz w:val="22"/>
                <w:szCs w:val="22"/>
                <w:lang w:val="sv-SE" w:eastAsia="en-GB"/>
              </w:rPr>
              <w:t xml:space="preserve"> </w:t>
            </w:r>
            <w:r>
              <w:rPr>
                <w:rFonts w:ascii="Arial" w:eastAsia="Calibri" w:hAnsi="Arial" w:cs="Arial"/>
                <w:color w:val="000000"/>
                <w:sz w:val="22"/>
                <w:szCs w:val="22"/>
                <w:lang w:val="sv-SE" w:eastAsia="en-GB"/>
              </w:rPr>
              <w:t>head</w:t>
            </w:r>
            <w:r w:rsidRPr="001B3D9E">
              <w:rPr>
                <w:rFonts w:ascii="Arial" w:eastAsia="Calibri" w:hAnsi="Arial" w:cs="Arial"/>
                <w:color w:val="000000"/>
                <w:sz w:val="22"/>
                <w:szCs w:val="22"/>
                <w:lang w:val="sv-SE" w:eastAsia="en-GB"/>
              </w:rPr>
              <w:t>, neck, hands</w:t>
            </w:r>
            <w:r>
              <w:rPr>
                <w:rFonts w:ascii="Arial" w:eastAsia="Calibri" w:hAnsi="Arial" w:cs="Arial"/>
                <w:color w:val="000000"/>
                <w:sz w:val="22"/>
                <w:szCs w:val="22"/>
                <w:lang w:val="sv-SE" w:eastAsia="en-GB"/>
              </w:rPr>
              <w:t xml:space="preserve"> (palms and backs)</w:t>
            </w:r>
            <w:r w:rsidRPr="001B3D9E">
              <w:rPr>
                <w:rFonts w:ascii="Arial" w:eastAsia="Calibri" w:hAnsi="Arial" w:cs="Arial"/>
                <w:color w:val="000000"/>
                <w:sz w:val="22"/>
                <w:szCs w:val="22"/>
                <w:lang w:val="sv-SE" w:eastAsia="en-GB"/>
              </w:rPr>
              <w:t>, arms (lower arms</w:t>
            </w:r>
            <w:r>
              <w:rPr>
                <w:rFonts w:ascii="Arial" w:eastAsia="Calibri" w:hAnsi="Arial" w:cs="Arial"/>
                <w:color w:val="000000"/>
                <w:sz w:val="22"/>
                <w:szCs w:val="22"/>
                <w:lang w:val="sv-SE" w:eastAsia="en-GB"/>
              </w:rPr>
              <w:t xml:space="preserve"> and 70% of upper arms</w:t>
            </w:r>
            <w:r w:rsidRPr="001B3D9E">
              <w:rPr>
                <w:rFonts w:ascii="Arial" w:eastAsia="Calibri" w:hAnsi="Arial" w:cs="Arial"/>
                <w:color w:val="000000"/>
                <w:sz w:val="22"/>
                <w:szCs w:val="22"/>
                <w:lang w:val="sv-SE" w:eastAsia="en-GB"/>
              </w:rPr>
              <w:t>), lower legs</w:t>
            </w:r>
            <w:r>
              <w:rPr>
                <w:rFonts w:ascii="Arial" w:eastAsia="Calibri" w:hAnsi="Arial" w:cs="Arial"/>
                <w:color w:val="000000"/>
                <w:sz w:val="22"/>
                <w:szCs w:val="22"/>
                <w:lang w:val="sv-SE" w:eastAsia="en-GB"/>
              </w:rPr>
              <w:t>, 70% of thighs</w:t>
            </w:r>
            <w:r w:rsidRPr="001B3D9E">
              <w:rPr>
                <w:rFonts w:ascii="Arial" w:eastAsia="Calibri" w:hAnsi="Arial" w:cs="Arial"/>
                <w:color w:val="000000"/>
                <w:sz w:val="22"/>
                <w:szCs w:val="22"/>
                <w:lang w:val="sv-SE" w:eastAsia="en-GB"/>
              </w:rPr>
              <w:t xml:space="preserve"> and </w:t>
            </w:r>
            <w:r>
              <w:rPr>
                <w:rFonts w:ascii="Arial" w:eastAsia="Calibri" w:hAnsi="Arial" w:cs="Arial"/>
                <w:color w:val="000000"/>
                <w:sz w:val="22"/>
                <w:szCs w:val="22"/>
                <w:lang w:val="sv-SE" w:eastAsia="en-GB"/>
              </w:rPr>
              <w:t xml:space="preserve">50% of </w:t>
            </w:r>
            <w:r w:rsidRPr="001B3D9E">
              <w:rPr>
                <w:rFonts w:ascii="Arial" w:eastAsia="Calibri" w:hAnsi="Arial" w:cs="Arial"/>
                <w:color w:val="000000"/>
                <w:sz w:val="22"/>
                <w:szCs w:val="22"/>
                <w:lang w:val="sv-SE" w:eastAsia="en-GB"/>
              </w:rPr>
              <w:t>feet</w:t>
            </w:r>
            <w:r>
              <w:rPr>
                <w:rFonts w:ascii="Arial" w:eastAsia="Calibri" w:hAnsi="Arial" w:cs="Arial"/>
                <w:color w:val="000000"/>
                <w:sz w:val="22"/>
                <w:szCs w:val="22"/>
                <w:lang w:val="sv-SE" w:eastAsia="en-GB"/>
              </w:rPr>
              <w:t>.</w:t>
            </w:r>
            <w:r w:rsidRPr="001B3D9E" w:rsidDel="009D2553">
              <w:rPr>
                <w:rFonts w:ascii="Arial" w:eastAsia="Calibri" w:hAnsi="Arial" w:cs="Arial"/>
                <w:color w:val="000000"/>
                <w:sz w:val="22"/>
                <w:szCs w:val="22"/>
                <w:lang w:val="sv-SE" w:eastAsia="en-GB"/>
              </w:rPr>
              <w:t xml:space="preserve"> </w:t>
            </w:r>
            <w:r w:rsidRPr="001B3D9E">
              <w:rPr>
                <w:rFonts w:ascii="Arial" w:eastAsia="Calibri" w:hAnsi="Arial" w:cs="Arial"/>
                <w:color w:val="000000"/>
                <w:sz w:val="22"/>
                <w:szCs w:val="22"/>
                <w:lang w:val="sv-SE" w:eastAsia="en-GB"/>
              </w:rPr>
              <w:t>(cm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w:t>
            </w:r>
          </w:p>
        </w:tc>
        <w:tc>
          <w:tcPr>
            <w:tcW w:w="523" w:type="pct"/>
            <w:tcBorders>
              <w:bottom w:val="single" w:sz="4" w:space="0" w:color="auto"/>
            </w:tcBorders>
            <w:shd w:val="pct12" w:color="auto" w:fill="auto"/>
            <w:tcMar>
              <w:top w:w="57" w:type="dxa"/>
              <w:bottom w:w="57" w:type="dxa"/>
            </w:tcMar>
          </w:tcPr>
          <w:p w14:paraId="046F6D77" w14:textId="0D124B15" w:rsidR="002924E1" w:rsidRPr="001B3D9E" w:rsidRDefault="002924E1" w:rsidP="002924E1">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3565</w:t>
            </w:r>
          </w:p>
        </w:tc>
        <w:tc>
          <w:tcPr>
            <w:tcW w:w="1257" w:type="pct"/>
            <w:tcBorders>
              <w:bottom w:val="single" w:sz="4" w:space="0" w:color="auto"/>
            </w:tcBorders>
            <w:shd w:val="pct12" w:color="auto" w:fill="auto"/>
          </w:tcPr>
          <w:p w14:paraId="41C72873" w14:textId="11D71C28" w:rsidR="002924E1" w:rsidRPr="001B3D9E" w:rsidRDefault="002924E1" w:rsidP="001B3D9E">
            <w:pPr>
              <w:jc w:val="both"/>
              <w:rPr>
                <w:rFonts w:ascii="Arial" w:eastAsia="Calibri" w:hAnsi="Arial" w:cs="Arial"/>
                <w:color w:val="000000"/>
                <w:sz w:val="22"/>
                <w:szCs w:val="22"/>
                <w:lang w:val="sv-SE" w:eastAsia="en-GB"/>
              </w:rPr>
            </w:pPr>
            <w:r w:rsidRPr="00345ABB">
              <w:rPr>
                <w:rFonts w:ascii="Arial" w:eastAsia="Calibri" w:hAnsi="Arial" w:cs="Arial"/>
                <w:color w:val="000000"/>
                <w:sz w:val="22"/>
                <w:szCs w:val="22"/>
                <w:lang w:val="sv-SE" w:eastAsia="en-GB"/>
              </w:rPr>
              <w:t>Recommendation 14 of ad hoc WG human exposure</w:t>
            </w:r>
          </w:p>
        </w:tc>
      </w:tr>
      <w:tr w:rsidR="002924E1" w:rsidRPr="001B3D9E" w14:paraId="1749D97B" w14:textId="77777777" w:rsidTr="00CE3604">
        <w:trPr>
          <w:tblHeader/>
        </w:trPr>
        <w:tc>
          <w:tcPr>
            <w:tcW w:w="724" w:type="pct"/>
            <w:vMerge w:val="restart"/>
            <w:tcMar>
              <w:top w:w="57" w:type="dxa"/>
              <w:bottom w:w="57" w:type="dxa"/>
            </w:tcMar>
          </w:tcPr>
          <w:p w14:paraId="75DEE10F" w14:textId="77777777" w:rsidR="002924E1" w:rsidRPr="001B3D9E" w:rsidRDefault="002924E1"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Tier 1 and 2</w:t>
            </w:r>
          </w:p>
        </w:tc>
        <w:tc>
          <w:tcPr>
            <w:tcW w:w="2496" w:type="pct"/>
            <w:shd w:val="clear" w:color="auto" w:fill="auto"/>
            <w:tcMar>
              <w:top w:w="57" w:type="dxa"/>
              <w:bottom w:w="57" w:type="dxa"/>
            </w:tcMar>
          </w:tcPr>
          <w:p w14:paraId="026D026D"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Body weight of an </w:t>
            </w:r>
            <w:r w:rsidRPr="001B3D9E">
              <w:rPr>
                <w:rFonts w:ascii="Arial" w:eastAsia="Calibri" w:hAnsi="Arial" w:cs="Arial"/>
                <w:b/>
                <w:color w:val="000000"/>
                <w:sz w:val="22"/>
                <w:szCs w:val="22"/>
                <w:lang w:val="sv-SE" w:eastAsia="en-GB"/>
              </w:rPr>
              <w:t>adult</w:t>
            </w:r>
            <w:r w:rsidRPr="001B3D9E">
              <w:rPr>
                <w:rFonts w:ascii="Arial" w:eastAsia="Calibri" w:hAnsi="Arial" w:cs="Arial"/>
                <w:color w:val="000000"/>
                <w:sz w:val="22"/>
                <w:szCs w:val="22"/>
                <w:lang w:val="sv-SE" w:eastAsia="en-GB"/>
              </w:rPr>
              <w:t xml:space="preserve"> (kg)</w:t>
            </w:r>
          </w:p>
        </w:tc>
        <w:tc>
          <w:tcPr>
            <w:tcW w:w="523" w:type="pct"/>
            <w:shd w:val="clear" w:color="auto" w:fill="auto"/>
            <w:tcMar>
              <w:top w:w="57" w:type="dxa"/>
              <w:bottom w:w="57" w:type="dxa"/>
            </w:tcMar>
          </w:tcPr>
          <w:p w14:paraId="2B02BA62"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60</w:t>
            </w:r>
          </w:p>
        </w:tc>
        <w:tc>
          <w:tcPr>
            <w:tcW w:w="1257" w:type="pct"/>
          </w:tcPr>
          <w:p w14:paraId="22B51095" w14:textId="6DF3DB7D" w:rsidR="002924E1" w:rsidRPr="001B3D9E" w:rsidRDefault="002924E1" w:rsidP="001B3D9E">
            <w:pPr>
              <w:jc w:val="both"/>
              <w:rPr>
                <w:rFonts w:ascii="Arial" w:eastAsia="Calibri" w:hAnsi="Arial" w:cs="Arial"/>
                <w:sz w:val="22"/>
                <w:szCs w:val="22"/>
                <w:lang w:val="sv-SE" w:eastAsia="en-US"/>
              </w:rPr>
            </w:pPr>
            <w:r w:rsidRPr="00CB4194">
              <w:rPr>
                <w:rFonts w:ascii="Arial" w:eastAsia="Calibri" w:hAnsi="Arial" w:cs="Arial"/>
                <w:color w:val="000000"/>
                <w:sz w:val="22"/>
                <w:szCs w:val="22"/>
                <w:lang w:val="sv-SE" w:eastAsia="en-GB"/>
              </w:rPr>
              <w:t>Recommendation 14 of ad hoc WG human exposure</w:t>
            </w:r>
          </w:p>
        </w:tc>
      </w:tr>
      <w:tr w:rsidR="002924E1" w:rsidRPr="001B3D9E" w14:paraId="1F64EC2A" w14:textId="77777777" w:rsidTr="00CE3604">
        <w:trPr>
          <w:tblHeader/>
        </w:trPr>
        <w:tc>
          <w:tcPr>
            <w:tcW w:w="724" w:type="pct"/>
            <w:vMerge/>
            <w:tcMar>
              <w:top w:w="57" w:type="dxa"/>
              <w:bottom w:w="57" w:type="dxa"/>
            </w:tcMar>
          </w:tcPr>
          <w:p w14:paraId="072903C0" w14:textId="77777777" w:rsidR="002924E1" w:rsidRPr="001B3D9E" w:rsidRDefault="002924E1" w:rsidP="001B3D9E">
            <w:pPr>
              <w:jc w:val="both"/>
              <w:rPr>
                <w:rFonts w:ascii="Arial" w:eastAsia="Calibri" w:hAnsi="Arial" w:cs="Arial"/>
                <w:sz w:val="22"/>
                <w:szCs w:val="22"/>
                <w:lang w:val="sv-SE" w:eastAsia="en-US"/>
              </w:rPr>
            </w:pPr>
          </w:p>
        </w:tc>
        <w:tc>
          <w:tcPr>
            <w:tcW w:w="2496" w:type="pct"/>
            <w:shd w:val="clear" w:color="auto" w:fill="auto"/>
            <w:tcMar>
              <w:top w:w="57" w:type="dxa"/>
              <w:bottom w:w="57" w:type="dxa"/>
            </w:tcMar>
          </w:tcPr>
          <w:p w14:paraId="4B819BD7"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Body weight of </w:t>
            </w:r>
            <w:r w:rsidRPr="001B3D9E">
              <w:rPr>
                <w:rFonts w:ascii="Arial" w:eastAsia="Calibri" w:hAnsi="Arial" w:cs="Arial"/>
                <w:b/>
                <w:color w:val="000000"/>
                <w:sz w:val="22"/>
                <w:szCs w:val="22"/>
                <w:lang w:val="sv-SE" w:eastAsia="en-GB"/>
              </w:rPr>
              <w:t>child (6-11 years)</w:t>
            </w:r>
            <w:r w:rsidRPr="001B3D9E">
              <w:rPr>
                <w:rFonts w:ascii="Arial" w:eastAsia="Calibri" w:hAnsi="Arial" w:cs="Arial"/>
                <w:color w:val="000000"/>
                <w:sz w:val="22"/>
                <w:szCs w:val="22"/>
                <w:lang w:val="sv-SE" w:eastAsia="en-GB"/>
              </w:rPr>
              <w:t xml:space="preserve">  (kg)</w:t>
            </w:r>
          </w:p>
        </w:tc>
        <w:tc>
          <w:tcPr>
            <w:tcW w:w="523" w:type="pct"/>
            <w:shd w:val="clear" w:color="auto" w:fill="auto"/>
            <w:tcMar>
              <w:top w:w="57" w:type="dxa"/>
              <w:bottom w:w="57" w:type="dxa"/>
            </w:tcMar>
          </w:tcPr>
          <w:p w14:paraId="46445EB2"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23.9</w:t>
            </w:r>
          </w:p>
        </w:tc>
        <w:tc>
          <w:tcPr>
            <w:tcW w:w="1257" w:type="pct"/>
          </w:tcPr>
          <w:p w14:paraId="47F1B977" w14:textId="3F384242" w:rsidR="002924E1" w:rsidRPr="001B3D9E" w:rsidRDefault="002924E1" w:rsidP="001B3D9E">
            <w:pPr>
              <w:jc w:val="both"/>
              <w:rPr>
                <w:rFonts w:ascii="Arial" w:eastAsia="Calibri" w:hAnsi="Arial" w:cs="Arial"/>
                <w:sz w:val="22"/>
                <w:szCs w:val="22"/>
                <w:lang w:val="sv-SE" w:eastAsia="en-US"/>
              </w:rPr>
            </w:pPr>
            <w:r w:rsidRPr="00CB4194">
              <w:rPr>
                <w:rFonts w:ascii="Arial" w:eastAsia="Calibri" w:hAnsi="Arial" w:cs="Arial"/>
                <w:color w:val="000000"/>
                <w:sz w:val="22"/>
                <w:szCs w:val="22"/>
                <w:lang w:val="sv-SE" w:eastAsia="en-GB"/>
              </w:rPr>
              <w:t>Recommendation 14 of ad hoc WG human exposure</w:t>
            </w:r>
          </w:p>
        </w:tc>
      </w:tr>
      <w:tr w:rsidR="00FE127F" w:rsidRPr="001B3D9E" w14:paraId="14E700FF" w14:textId="77777777" w:rsidTr="00CE3604">
        <w:trPr>
          <w:tblHeader/>
        </w:trPr>
        <w:tc>
          <w:tcPr>
            <w:tcW w:w="724" w:type="pct"/>
            <w:vMerge/>
            <w:tcMar>
              <w:top w:w="57" w:type="dxa"/>
              <w:bottom w:w="57" w:type="dxa"/>
            </w:tcMar>
          </w:tcPr>
          <w:p w14:paraId="7DC4CA3E" w14:textId="77777777" w:rsidR="00FE127F" w:rsidRPr="001B3D9E" w:rsidRDefault="00FE127F" w:rsidP="001B3D9E">
            <w:pPr>
              <w:jc w:val="both"/>
              <w:rPr>
                <w:rFonts w:ascii="Arial" w:eastAsia="Calibri" w:hAnsi="Arial" w:cs="Arial"/>
                <w:sz w:val="22"/>
                <w:szCs w:val="22"/>
                <w:lang w:val="sv-SE" w:eastAsia="en-US"/>
              </w:rPr>
            </w:pPr>
          </w:p>
        </w:tc>
        <w:tc>
          <w:tcPr>
            <w:tcW w:w="2496" w:type="pct"/>
            <w:shd w:val="clear" w:color="auto" w:fill="auto"/>
            <w:tcMar>
              <w:top w:w="57" w:type="dxa"/>
              <w:bottom w:w="57" w:type="dxa"/>
            </w:tcMar>
          </w:tcPr>
          <w:p w14:paraId="018F9534" w14:textId="7FBD937E" w:rsidR="00FE127F" w:rsidRPr="001B3D9E" w:rsidRDefault="00FE127F" w:rsidP="00502384">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Body weight of </w:t>
            </w:r>
            <w:r w:rsidRPr="001B3D9E">
              <w:rPr>
                <w:rFonts w:ascii="Arial" w:eastAsia="Calibri" w:hAnsi="Arial" w:cs="Arial"/>
                <w:b/>
                <w:color w:val="000000"/>
                <w:sz w:val="22"/>
                <w:szCs w:val="22"/>
                <w:lang w:val="sv-SE" w:eastAsia="en-GB"/>
              </w:rPr>
              <w:t>child (3-</w:t>
            </w:r>
            <w:r w:rsidR="00502384">
              <w:rPr>
                <w:rFonts w:ascii="Arial" w:eastAsia="Calibri" w:hAnsi="Arial" w:cs="Arial"/>
                <w:b/>
                <w:color w:val="000000"/>
                <w:sz w:val="22"/>
                <w:szCs w:val="22"/>
                <w:lang w:val="sv-SE" w:eastAsia="en-GB"/>
              </w:rPr>
              <w:t xml:space="preserve">5 </w:t>
            </w:r>
            <w:r w:rsidRPr="001B3D9E">
              <w:rPr>
                <w:rFonts w:ascii="Arial" w:eastAsia="Calibri" w:hAnsi="Arial" w:cs="Arial"/>
                <w:b/>
                <w:color w:val="000000"/>
                <w:sz w:val="22"/>
                <w:szCs w:val="22"/>
                <w:lang w:val="sv-SE" w:eastAsia="en-GB"/>
              </w:rPr>
              <w:t>years)</w:t>
            </w:r>
            <w:r w:rsidRPr="001B3D9E">
              <w:rPr>
                <w:rFonts w:ascii="Arial" w:eastAsia="Calibri" w:hAnsi="Arial" w:cs="Arial"/>
                <w:color w:val="000000"/>
                <w:sz w:val="22"/>
                <w:szCs w:val="22"/>
                <w:lang w:val="sv-SE" w:eastAsia="en-GB"/>
              </w:rPr>
              <w:t xml:space="preserve"> (kg)</w:t>
            </w:r>
          </w:p>
        </w:tc>
        <w:tc>
          <w:tcPr>
            <w:tcW w:w="523" w:type="pct"/>
            <w:shd w:val="clear" w:color="auto" w:fill="auto"/>
            <w:tcMar>
              <w:top w:w="57" w:type="dxa"/>
              <w:bottom w:w="57" w:type="dxa"/>
            </w:tcMar>
          </w:tcPr>
          <w:p w14:paraId="7C5B95EC" w14:textId="6C52B929" w:rsidR="00FE127F" w:rsidRPr="001B3D9E" w:rsidRDefault="002924E1"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15.6</w:t>
            </w:r>
          </w:p>
        </w:tc>
        <w:tc>
          <w:tcPr>
            <w:tcW w:w="1257" w:type="pct"/>
          </w:tcPr>
          <w:p w14:paraId="60937B1D" w14:textId="3C965C45" w:rsidR="00FE127F" w:rsidRPr="001B3D9E" w:rsidRDefault="002924E1" w:rsidP="001B3D9E">
            <w:pPr>
              <w:jc w:val="both"/>
              <w:rPr>
                <w:rFonts w:ascii="Arial" w:eastAsia="Calibri" w:hAnsi="Arial" w:cs="Arial"/>
                <w:sz w:val="22"/>
                <w:szCs w:val="22"/>
                <w:lang w:val="sv-SE" w:eastAsia="en-US"/>
              </w:rPr>
            </w:pPr>
            <w:r>
              <w:rPr>
                <w:rFonts w:ascii="Arial" w:eastAsia="Calibri" w:hAnsi="Arial" w:cs="Arial"/>
                <w:color w:val="000000"/>
                <w:sz w:val="22"/>
                <w:szCs w:val="22"/>
                <w:lang w:val="sv-SE" w:eastAsia="en-GB"/>
              </w:rPr>
              <w:t>Recommendation 14 of ad hoc WG human exposure</w:t>
            </w:r>
          </w:p>
        </w:tc>
      </w:tr>
      <w:tr w:rsidR="00FE127F" w:rsidRPr="001B3D9E" w14:paraId="0231EF1D" w14:textId="77777777" w:rsidTr="00FE127F">
        <w:trPr>
          <w:tblHeader/>
        </w:trPr>
        <w:tc>
          <w:tcPr>
            <w:tcW w:w="5000" w:type="pct"/>
            <w:gridSpan w:val="4"/>
            <w:tcMar>
              <w:top w:w="57" w:type="dxa"/>
              <w:bottom w:w="57" w:type="dxa"/>
            </w:tcMar>
          </w:tcPr>
          <w:p w14:paraId="7D1DFAF8"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b/>
                <w:sz w:val="22"/>
                <w:szCs w:val="22"/>
                <w:lang w:val="sv-SE" w:eastAsia="en-US"/>
              </w:rPr>
              <w:t>Specific parameters</w:t>
            </w:r>
          </w:p>
        </w:tc>
      </w:tr>
      <w:tr w:rsidR="00FE127F" w:rsidRPr="001B3D9E" w14:paraId="41D4C1A4" w14:textId="77777777" w:rsidTr="00CE3604">
        <w:trPr>
          <w:tblHeader/>
        </w:trPr>
        <w:tc>
          <w:tcPr>
            <w:tcW w:w="724" w:type="pct"/>
            <w:vMerge w:val="restart"/>
            <w:shd w:val="clear" w:color="auto" w:fill="D9D9D9" w:themeFill="background1" w:themeFillShade="D9"/>
            <w:tcMar>
              <w:top w:w="57" w:type="dxa"/>
              <w:bottom w:w="57" w:type="dxa"/>
            </w:tcMar>
          </w:tcPr>
          <w:p w14:paraId="50AED81E"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Scenario 1</w:t>
            </w:r>
            <w:r w:rsidR="00E82532" w:rsidRPr="001B3D9E">
              <w:rPr>
                <w:rFonts w:ascii="Arial" w:eastAsia="Calibri" w:hAnsi="Arial" w:cs="Arial"/>
                <w:sz w:val="22"/>
                <w:szCs w:val="22"/>
                <w:lang w:val="sv-SE" w:eastAsia="en-US"/>
              </w:rPr>
              <w:t xml:space="preserve"> (meta SPC1)</w:t>
            </w:r>
          </w:p>
          <w:p w14:paraId="5EA5D3A9" w14:textId="6F5E9F00" w:rsidR="00FE127F" w:rsidRPr="001B3D9E" w:rsidRDefault="00FE127F" w:rsidP="001B3D9E">
            <w:pPr>
              <w:jc w:val="both"/>
              <w:rPr>
                <w:rFonts w:ascii="Arial" w:eastAsia="Calibri" w:hAnsi="Arial" w:cs="Arial"/>
                <w:sz w:val="22"/>
                <w:szCs w:val="22"/>
                <w:lang w:val="sv-SE" w:eastAsia="en-US"/>
              </w:rPr>
            </w:pPr>
          </w:p>
        </w:tc>
        <w:tc>
          <w:tcPr>
            <w:tcW w:w="2496" w:type="pct"/>
            <w:shd w:val="clear" w:color="auto" w:fill="D9D9D9" w:themeFill="background1" w:themeFillShade="D9"/>
            <w:tcMar>
              <w:top w:w="57" w:type="dxa"/>
              <w:bottom w:w="57" w:type="dxa"/>
            </w:tcMar>
          </w:tcPr>
          <w:p w14:paraId="1AB5E64B"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Average dose of product applied on skin (g/m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w:t>
            </w:r>
          </w:p>
        </w:tc>
        <w:tc>
          <w:tcPr>
            <w:tcW w:w="523" w:type="pct"/>
            <w:shd w:val="clear" w:color="auto" w:fill="D9D9D9" w:themeFill="background1" w:themeFillShade="D9"/>
            <w:tcMar>
              <w:top w:w="57" w:type="dxa"/>
              <w:bottom w:w="57" w:type="dxa"/>
            </w:tcMar>
          </w:tcPr>
          <w:p w14:paraId="4F50944D"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5.83 </w:t>
            </w:r>
          </w:p>
        </w:tc>
        <w:tc>
          <w:tcPr>
            <w:tcW w:w="1257" w:type="pct"/>
            <w:shd w:val="clear" w:color="auto" w:fill="D9D9D9" w:themeFill="background1" w:themeFillShade="D9"/>
          </w:tcPr>
          <w:p w14:paraId="61562BA2"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Applicant data</w:t>
            </w:r>
          </w:p>
        </w:tc>
      </w:tr>
      <w:tr w:rsidR="00FE127F" w:rsidRPr="001B3D9E" w14:paraId="21C83383" w14:textId="77777777" w:rsidTr="00CE3604">
        <w:trPr>
          <w:tblHeader/>
        </w:trPr>
        <w:tc>
          <w:tcPr>
            <w:tcW w:w="724" w:type="pct"/>
            <w:vMerge/>
            <w:shd w:val="clear" w:color="auto" w:fill="D9D9D9" w:themeFill="background1" w:themeFillShade="D9"/>
            <w:tcMar>
              <w:top w:w="57" w:type="dxa"/>
              <w:bottom w:w="57" w:type="dxa"/>
            </w:tcMar>
          </w:tcPr>
          <w:p w14:paraId="1A15779D" w14:textId="77777777" w:rsidR="00FE127F" w:rsidRPr="001B3D9E" w:rsidRDefault="00FE127F" w:rsidP="001B3D9E">
            <w:pPr>
              <w:jc w:val="both"/>
              <w:rPr>
                <w:rFonts w:ascii="Arial" w:eastAsia="Calibri" w:hAnsi="Arial" w:cs="Arial"/>
                <w:sz w:val="22"/>
                <w:szCs w:val="22"/>
                <w:lang w:val="sv-SE" w:eastAsia="en-US"/>
              </w:rPr>
            </w:pPr>
          </w:p>
        </w:tc>
        <w:tc>
          <w:tcPr>
            <w:tcW w:w="2496" w:type="pct"/>
            <w:shd w:val="clear" w:color="auto" w:fill="D9D9D9" w:themeFill="background1" w:themeFillShade="D9"/>
            <w:tcMar>
              <w:top w:w="57" w:type="dxa"/>
              <w:bottom w:w="57" w:type="dxa"/>
            </w:tcMar>
          </w:tcPr>
          <w:p w14:paraId="449A7D01"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Average concentration of substance in product (%)</w:t>
            </w:r>
          </w:p>
        </w:tc>
        <w:tc>
          <w:tcPr>
            <w:tcW w:w="523" w:type="pct"/>
            <w:shd w:val="clear" w:color="auto" w:fill="D9D9D9" w:themeFill="background1" w:themeFillShade="D9"/>
            <w:tcMar>
              <w:top w:w="57" w:type="dxa"/>
              <w:bottom w:w="57" w:type="dxa"/>
            </w:tcMar>
          </w:tcPr>
          <w:p w14:paraId="75BA6753"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14.94</w:t>
            </w:r>
          </w:p>
        </w:tc>
        <w:tc>
          <w:tcPr>
            <w:tcW w:w="1257" w:type="pct"/>
            <w:shd w:val="clear" w:color="auto" w:fill="D9D9D9" w:themeFill="background1" w:themeFillShade="D9"/>
          </w:tcPr>
          <w:p w14:paraId="0B1AE4CD"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Applicant data (concentration after vaporation of gas propellent)</w:t>
            </w:r>
          </w:p>
        </w:tc>
      </w:tr>
      <w:tr w:rsidR="00FE127F" w:rsidRPr="001B3D9E" w14:paraId="6A903A7F" w14:textId="77777777" w:rsidTr="00CE3604">
        <w:trPr>
          <w:tblHeader/>
        </w:trPr>
        <w:tc>
          <w:tcPr>
            <w:tcW w:w="724" w:type="pct"/>
            <w:vMerge/>
            <w:shd w:val="clear" w:color="auto" w:fill="D9D9D9" w:themeFill="background1" w:themeFillShade="D9"/>
            <w:tcMar>
              <w:top w:w="57" w:type="dxa"/>
              <w:bottom w:w="57" w:type="dxa"/>
            </w:tcMar>
          </w:tcPr>
          <w:p w14:paraId="186CF46C" w14:textId="77777777" w:rsidR="00FE127F" w:rsidRPr="001B3D9E" w:rsidRDefault="00FE127F" w:rsidP="001B3D9E">
            <w:pPr>
              <w:jc w:val="both"/>
              <w:rPr>
                <w:rFonts w:ascii="Arial" w:eastAsia="Calibri" w:hAnsi="Arial" w:cs="Arial"/>
                <w:sz w:val="22"/>
                <w:szCs w:val="22"/>
                <w:lang w:val="sv-SE" w:eastAsia="en-US"/>
              </w:rPr>
            </w:pPr>
          </w:p>
        </w:tc>
        <w:tc>
          <w:tcPr>
            <w:tcW w:w="2496" w:type="pct"/>
            <w:shd w:val="clear" w:color="auto" w:fill="D9D9D9" w:themeFill="background1" w:themeFillShade="D9"/>
            <w:tcMar>
              <w:top w:w="57" w:type="dxa"/>
              <w:bottom w:w="57" w:type="dxa"/>
            </w:tcMar>
          </w:tcPr>
          <w:p w14:paraId="26E97FD2"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Dermal absorption (%)</w:t>
            </w:r>
          </w:p>
        </w:tc>
        <w:tc>
          <w:tcPr>
            <w:tcW w:w="523" w:type="pct"/>
            <w:shd w:val="clear" w:color="auto" w:fill="D9D9D9" w:themeFill="background1" w:themeFillShade="D9"/>
            <w:tcMar>
              <w:top w:w="57" w:type="dxa"/>
              <w:bottom w:w="57" w:type="dxa"/>
            </w:tcMar>
          </w:tcPr>
          <w:p w14:paraId="66D951AF"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25</w:t>
            </w:r>
          </w:p>
        </w:tc>
        <w:tc>
          <w:tcPr>
            <w:tcW w:w="1257" w:type="pct"/>
            <w:shd w:val="clear" w:color="auto" w:fill="D9D9D9" w:themeFill="background1" w:themeFillShade="D9"/>
          </w:tcPr>
          <w:p w14:paraId="3A1FA1D5"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Default value</w:t>
            </w:r>
          </w:p>
        </w:tc>
      </w:tr>
      <w:tr w:rsidR="00FE127F" w:rsidRPr="001B3D9E" w14:paraId="4B75AFCE" w14:textId="77777777" w:rsidTr="00CE3604">
        <w:trPr>
          <w:tblHeader/>
        </w:trPr>
        <w:tc>
          <w:tcPr>
            <w:tcW w:w="724" w:type="pct"/>
            <w:vMerge w:val="restart"/>
            <w:shd w:val="clear" w:color="auto" w:fill="F2F2F2" w:themeFill="background1" w:themeFillShade="F2"/>
            <w:tcMar>
              <w:top w:w="57" w:type="dxa"/>
              <w:bottom w:w="57" w:type="dxa"/>
            </w:tcMar>
          </w:tcPr>
          <w:p w14:paraId="3A211D5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Scenario 2</w:t>
            </w:r>
          </w:p>
          <w:p w14:paraId="236F481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w:t>
            </w:r>
            <w:r w:rsidR="00E82532" w:rsidRPr="001B3D9E">
              <w:rPr>
                <w:rFonts w:ascii="Arial" w:eastAsia="Calibri" w:hAnsi="Arial" w:cs="Arial"/>
                <w:sz w:val="22"/>
                <w:szCs w:val="22"/>
                <w:lang w:val="sv-SE" w:eastAsia="en-US"/>
              </w:rPr>
              <w:t xml:space="preserve">meta </w:t>
            </w:r>
            <w:r w:rsidRPr="001B3D9E">
              <w:rPr>
                <w:rFonts w:ascii="Arial" w:eastAsia="Calibri" w:hAnsi="Arial" w:cs="Arial"/>
                <w:sz w:val="22"/>
                <w:szCs w:val="22"/>
                <w:lang w:val="sv-SE" w:eastAsia="en-US"/>
              </w:rPr>
              <w:t>SPC2)</w:t>
            </w:r>
          </w:p>
        </w:tc>
        <w:tc>
          <w:tcPr>
            <w:tcW w:w="2496" w:type="pct"/>
            <w:shd w:val="clear" w:color="auto" w:fill="F2F2F2" w:themeFill="background1" w:themeFillShade="F2"/>
            <w:tcMar>
              <w:top w:w="57" w:type="dxa"/>
              <w:bottom w:w="57" w:type="dxa"/>
            </w:tcMar>
          </w:tcPr>
          <w:p w14:paraId="7F2E01CE"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Average dose of product applied on skin (g/m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w:t>
            </w:r>
          </w:p>
        </w:tc>
        <w:tc>
          <w:tcPr>
            <w:tcW w:w="523" w:type="pct"/>
            <w:shd w:val="clear" w:color="auto" w:fill="F2F2F2" w:themeFill="background1" w:themeFillShade="F2"/>
            <w:tcMar>
              <w:top w:w="57" w:type="dxa"/>
              <w:bottom w:w="57" w:type="dxa"/>
            </w:tcMar>
          </w:tcPr>
          <w:p w14:paraId="23083F69"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5.83 </w:t>
            </w:r>
          </w:p>
        </w:tc>
        <w:tc>
          <w:tcPr>
            <w:tcW w:w="1257" w:type="pct"/>
            <w:shd w:val="clear" w:color="auto" w:fill="F2F2F2" w:themeFill="background1" w:themeFillShade="F2"/>
          </w:tcPr>
          <w:p w14:paraId="0E75777D"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Applicant data</w:t>
            </w:r>
          </w:p>
        </w:tc>
      </w:tr>
      <w:tr w:rsidR="00FE127F" w:rsidRPr="001B3D9E" w14:paraId="14E595EB" w14:textId="77777777" w:rsidTr="00CE3604">
        <w:trPr>
          <w:tblHeader/>
        </w:trPr>
        <w:tc>
          <w:tcPr>
            <w:tcW w:w="724" w:type="pct"/>
            <w:vMerge/>
            <w:shd w:val="clear" w:color="auto" w:fill="F2F2F2" w:themeFill="background1" w:themeFillShade="F2"/>
            <w:tcMar>
              <w:top w:w="57" w:type="dxa"/>
              <w:bottom w:w="57" w:type="dxa"/>
            </w:tcMar>
          </w:tcPr>
          <w:p w14:paraId="7CE650EB" w14:textId="77777777" w:rsidR="00FE127F" w:rsidRPr="001B3D9E" w:rsidRDefault="00FE127F" w:rsidP="001B3D9E">
            <w:pPr>
              <w:jc w:val="both"/>
              <w:rPr>
                <w:rFonts w:ascii="Arial" w:eastAsia="Calibri" w:hAnsi="Arial" w:cs="Arial"/>
                <w:sz w:val="22"/>
                <w:szCs w:val="22"/>
                <w:lang w:val="sv-SE" w:eastAsia="en-US"/>
              </w:rPr>
            </w:pPr>
          </w:p>
        </w:tc>
        <w:tc>
          <w:tcPr>
            <w:tcW w:w="2496" w:type="pct"/>
            <w:shd w:val="clear" w:color="auto" w:fill="F2F2F2" w:themeFill="background1" w:themeFillShade="F2"/>
            <w:tcMar>
              <w:top w:w="57" w:type="dxa"/>
              <w:bottom w:w="57" w:type="dxa"/>
            </w:tcMar>
          </w:tcPr>
          <w:p w14:paraId="2ABB3478"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Average concentration of substance in product (%)</w:t>
            </w:r>
          </w:p>
        </w:tc>
        <w:tc>
          <w:tcPr>
            <w:tcW w:w="523" w:type="pct"/>
            <w:shd w:val="clear" w:color="auto" w:fill="F2F2F2" w:themeFill="background1" w:themeFillShade="F2"/>
            <w:tcMar>
              <w:top w:w="57" w:type="dxa"/>
              <w:bottom w:w="57" w:type="dxa"/>
            </w:tcMar>
          </w:tcPr>
          <w:p w14:paraId="6AD8A50D"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20</w:t>
            </w:r>
          </w:p>
        </w:tc>
        <w:tc>
          <w:tcPr>
            <w:tcW w:w="1257" w:type="pct"/>
            <w:shd w:val="clear" w:color="auto" w:fill="F2F2F2" w:themeFill="background1" w:themeFillShade="F2"/>
          </w:tcPr>
          <w:p w14:paraId="1440CC2D"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Applicant data </w:t>
            </w:r>
          </w:p>
        </w:tc>
      </w:tr>
      <w:tr w:rsidR="00FE127F" w:rsidRPr="001B3D9E" w14:paraId="4D956F3D" w14:textId="77777777" w:rsidTr="00CE3604">
        <w:trPr>
          <w:tblHeader/>
        </w:trPr>
        <w:tc>
          <w:tcPr>
            <w:tcW w:w="724" w:type="pct"/>
            <w:vMerge/>
            <w:shd w:val="clear" w:color="auto" w:fill="F2F2F2" w:themeFill="background1" w:themeFillShade="F2"/>
            <w:tcMar>
              <w:top w:w="57" w:type="dxa"/>
              <w:bottom w:w="57" w:type="dxa"/>
            </w:tcMar>
          </w:tcPr>
          <w:p w14:paraId="46B51B5B" w14:textId="77777777" w:rsidR="00FE127F" w:rsidRPr="001B3D9E" w:rsidRDefault="00FE127F" w:rsidP="001B3D9E">
            <w:pPr>
              <w:jc w:val="both"/>
              <w:rPr>
                <w:rFonts w:ascii="Arial" w:eastAsia="Calibri" w:hAnsi="Arial" w:cs="Arial"/>
                <w:sz w:val="22"/>
                <w:szCs w:val="22"/>
                <w:lang w:val="sv-SE" w:eastAsia="en-US"/>
              </w:rPr>
            </w:pPr>
          </w:p>
        </w:tc>
        <w:tc>
          <w:tcPr>
            <w:tcW w:w="2496" w:type="pct"/>
            <w:shd w:val="clear" w:color="auto" w:fill="F2F2F2" w:themeFill="background1" w:themeFillShade="F2"/>
            <w:tcMar>
              <w:top w:w="57" w:type="dxa"/>
              <w:bottom w:w="57" w:type="dxa"/>
            </w:tcMar>
          </w:tcPr>
          <w:p w14:paraId="2CE75ABC"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Dermal absorption (%)</w:t>
            </w:r>
          </w:p>
        </w:tc>
        <w:tc>
          <w:tcPr>
            <w:tcW w:w="523" w:type="pct"/>
            <w:shd w:val="clear" w:color="auto" w:fill="F2F2F2" w:themeFill="background1" w:themeFillShade="F2"/>
            <w:tcMar>
              <w:top w:w="57" w:type="dxa"/>
              <w:bottom w:w="57" w:type="dxa"/>
            </w:tcMar>
          </w:tcPr>
          <w:p w14:paraId="4290AE9F"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14</w:t>
            </w:r>
          </w:p>
        </w:tc>
        <w:tc>
          <w:tcPr>
            <w:tcW w:w="1257" w:type="pct"/>
            <w:shd w:val="clear" w:color="auto" w:fill="F2F2F2" w:themeFill="background1" w:themeFillShade="F2"/>
          </w:tcPr>
          <w:p w14:paraId="4387D8D0"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Applicant data</w:t>
            </w:r>
          </w:p>
        </w:tc>
      </w:tr>
      <w:tr w:rsidR="00FE127F" w:rsidRPr="001B3D9E" w14:paraId="11811A1D" w14:textId="77777777" w:rsidTr="00CE3604">
        <w:trPr>
          <w:tblHeader/>
        </w:trPr>
        <w:tc>
          <w:tcPr>
            <w:tcW w:w="724" w:type="pct"/>
            <w:vMerge w:val="restart"/>
            <w:tcMar>
              <w:top w:w="57" w:type="dxa"/>
              <w:bottom w:w="57" w:type="dxa"/>
            </w:tcMar>
          </w:tcPr>
          <w:p w14:paraId="78D9628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Scenario 3</w:t>
            </w:r>
          </w:p>
          <w:p w14:paraId="46A5E06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w:t>
            </w:r>
            <w:r w:rsidR="00E82532" w:rsidRPr="001B3D9E">
              <w:rPr>
                <w:rFonts w:ascii="Arial" w:eastAsia="Calibri" w:hAnsi="Arial" w:cs="Arial"/>
                <w:sz w:val="22"/>
                <w:szCs w:val="22"/>
                <w:lang w:val="sv-SE" w:eastAsia="en-US"/>
              </w:rPr>
              <w:t xml:space="preserve">meta </w:t>
            </w:r>
            <w:r w:rsidRPr="001B3D9E">
              <w:rPr>
                <w:rFonts w:ascii="Arial" w:eastAsia="Calibri" w:hAnsi="Arial" w:cs="Arial"/>
                <w:sz w:val="22"/>
                <w:szCs w:val="22"/>
                <w:lang w:val="sv-SE" w:eastAsia="en-US"/>
              </w:rPr>
              <w:t>SPC2)</w:t>
            </w:r>
          </w:p>
        </w:tc>
        <w:tc>
          <w:tcPr>
            <w:tcW w:w="2496" w:type="pct"/>
            <w:shd w:val="clear" w:color="auto" w:fill="auto"/>
            <w:tcMar>
              <w:top w:w="57" w:type="dxa"/>
              <w:bottom w:w="57" w:type="dxa"/>
            </w:tcMar>
          </w:tcPr>
          <w:p w14:paraId="649EF049"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Average dose of product applied on skin (g/m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w:t>
            </w:r>
          </w:p>
        </w:tc>
        <w:tc>
          <w:tcPr>
            <w:tcW w:w="523" w:type="pct"/>
            <w:shd w:val="clear" w:color="auto" w:fill="auto"/>
            <w:tcMar>
              <w:top w:w="57" w:type="dxa"/>
              <w:bottom w:w="57" w:type="dxa"/>
            </w:tcMar>
          </w:tcPr>
          <w:p w14:paraId="4075200C"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7.5 </w:t>
            </w:r>
          </w:p>
        </w:tc>
        <w:tc>
          <w:tcPr>
            <w:tcW w:w="1257" w:type="pct"/>
          </w:tcPr>
          <w:p w14:paraId="685B4C0A"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Applicant data</w:t>
            </w:r>
          </w:p>
        </w:tc>
      </w:tr>
      <w:tr w:rsidR="00FE127F" w:rsidRPr="001B3D9E" w14:paraId="229ABF25" w14:textId="77777777" w:rsidTr="00CE3604">
        <w:trPr>
          <w:tblHeader/>
        </w:trPr>
        <w:tc>
          <w:tcPr>
            <w:tcW w:w="724" w:type="pct"/>
            <w:vMerge/>
            <w:tcMar>
              <w:top w:w="57" w:type="dxa"/>
              <w:bottom w:w="57" w:type="dxa"/>
            </w:tcMar>
          </w:tcPr>
          <w:p w14:paraId="20D39564" w14:textId="77777777" w:rsidR="00FE127F" w:rsidRPr="001B3D9E" w:rsidRDefault="00FE127F" w:rsidP="001B3D9E">
            <w:pPr>
              <w:jc w:val="both"/>
              <w:rPr>
                <w:rFonts w:ascii="Arial" w:eastAsia="Calibri" w:hAnsi="Arial" w:cs="Arial"/>
                <w:sz w:val="22"/>
                <w:szCs w:val="22"/>
                <w:lang w:val="sv-SE" w:eastAsia="en-US"/>
              </w:rPr>
            </w:pPr>
          </w:p>
        </w:tc>
        <w:tc>
          <w:tcPr>
            <w:tcW w:w="2496" w:type="pct"/>
            <w:shd w:val="clear" w:color="auto" w:fill="auto"/>
            <w:tcMar>
              <w:top w:w="57" w:type="dxa"/>
              <w:bottom w:w="57" w:type="dxa"/>
            </w:tcMar>
          </w:tcPr>
          <w:p w14:paraId="7016E269"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Average concentration of substance in product (%)</w:t>
            </w:r>
          </w:p>
        </w:tc>
        <w:tc>
          <w:tcPr>
            <w:tcW w:w="523" w:type="pct"/>
            <w:shd w:val="clear" w:color="auto" w:fill="auto"/>
            <w:tcMar>
              <w:top w:w="57" w:type="dxa"/>
              <w:bottom w:w="57" w:type="dxa"/>
            </w:tcMar>
          </w:tcPr>
          <w:p w14:paraId="38F8C21E"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20</w:t>
            </w:r>
          </w:p>
        </w:tc>
        <w:tc>
          <w:tcPr>
            <w:tcW w:w="1257" w:type="pct"/>
          </w:tcPr>
          <w:p w14:paraId="3A3BC8FF"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Applicant data </w:t>
            </w:r>
          </w:p>
        </w:tc>
      </w:tr>
      <w:tr w:rsidR="00FE127F" w:rsidRPr="001B3D9E" w14:paraId="0E8B98A0" w14:textId="77777777" w:rsidTr="00CE3604">
        <w:trPr>
          <w:tblHeader/>
        </w:trPr>
        <w:tc>
          <w:tcPr>
            <w:tcW w:w="724" w:type="pct"/>
            <w:vMerge/>
            <w:tcMar>
              <w:top w:w="57" w:type="dxa"/>
              <w:bottom w:w="57" w:type="dxa"/>
            </w:tcMar>
          </w:tcPr>
          <w:p w14:paraId="25A3C67C" w14:textId="77777777" w:rsidR="00FE127F" w:rsidRPr="001B3D9E" w:rsidRDefault="00FE127F" w:rsidP="001B3D9E">
            <w:pPr>
              <w:jc w:val="both"/>
              <w:rPr>
                <w:rFonts w:ascii="Arial" w:eastAsia="Calibri" w:hAnsi="Arial" w:cs="Arial"/>
                <w:sz w:val="22"/>
                <w:szCs w:val="22"/>
                <w:lang w:val="sv-SE" w:eastAsia="en-US"/>
              </w:rPr>
            </w:pPr>
          </w:p>
        </w:tc>
        <w:tc>
          <w:tcPr>
            <w:tcW w:w="2496" w:type="pct"/>
            <w:shd w:val="clear" w:color="auto" w:fill="auto"/>
            <w:tcMar>
              <w:top w:w="57" w:type="dxa"/>
              <w:bottom w:w="57" w:type="dxa"/>
            </w:tcMar>
          </w:tcPr>
          <w:p w14:paraId="170246EF"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Dermal absorption (%)</w:t>
            </w:r>
          </w:p>
        </w:tc>
        <w:tc>
          <w:tcPr>
            <w:tcW w:w="523" w:type="pct"/>
            <w:shd w:val="clear" w:color="auto" w:fill="auto"/>
            <w:tcMar>
              <w:top w:w="57" w:type="dxa"/>
              <w:bottom w:w="57" w:type="dxa"/>
            </w:tcMar>
          </w:tcPr>
          <w:p w14:paraId="4D680807"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14</w:t>
            </w:r>
          </w:p>
        </w:tc>
        <w:tc>
          <w:tcPr>
            <w:tcW w:w="1257" w:type="pct"/>
          </w:tcPr>
          <w:p w14:paraId="2B08E024"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Applicant data</w:t>
            </w:r>
          </w:p>
        </w:tc>
      </w:tr>
    </w:tbl>
    <w:p w14:paraId="1C6AF9E9" w14:textId="77777777" w:rsidR="00FE127F" w:rsidRPr="001B3D9E" w:rsidRDefault="00FE127F" w:rsidP="001B3D9E">
      <w:pPr>
        <w:jc w:val="both"/>
        <w:rPr>
          <w:rFonts w:ascii="Arial" w:eastAsia="Calibri" w:hAnsi="Arial" w:cs="Arial"/>
          <w:i/>
          <w:iCs/>
          <w:sz w:val="22"/>
          <w:szCs w:val="22"/>
          <w:lang w:val="sv-SE" w:eastAsia="en-US"/>
        </w:rPr>
      </w:pPr>
    </w:p>
    <w:p w14:paraId="4F021392" w14:textId="77777777" w:rsidR="001F137F" w:rsidRPr="001B3D9E" w:rsidRDefault="001F137F" w:rsidP="001B3D9E">
      <w:pPr>
        <w:jc w:val="both"/>
        <w:rPr>
          <w:rFonts w:ascii="Arial" w:eastAsia="Calibri" w:hAnsi="Arial" w:cs="Arial"/>
          <w:i/>
          <w:iCs/>
          <w:sz w:val="22"/>
          <w:szCs w:val="22"/>
          <w:lang w:val="sv-SE" w:eastAsia="en-US"/>
        </w:rPr>
      </w:pPr>
    </w:p>
    <w:p w14:paraId="1DB59D29" w14:textId="77777777" w:rsidR="00FE127F" w:rsidRPr="001B3D9E" w:rsidRDefault="00FE127F"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Calculations for Scenario [1-3]</w:t>
      </w:r>
    </w:p>
    <w:p w14:paraId="5B5AEE8E" w14:textId="77777777" w:rsidR="00FE127F" w:rsidRPr="001B3D9E" w:rsidRDefault="00FE127F" w:rsidP="001B3D9E">
      <w:pPr>
        <w:jc w:val="both"/>
        <w:rPr>
          <w:rFonts w:ascii="Arial" w:eastAsia="Calibri" w:hAnsi="Arial" w:cs="Arial"/>
          <w:i/>
          <w:iCs/>
          <w:sz w:val="22"/>
          <w:szCs w:val="22"/>
          <w:lang w:val="sv-SE" w:eastAsia="en-US"/>
        </w:rPr>
      </w:pPr>
    </w:p>
    <w:p w14:paraId="4A7EB46C" w14:textId="77777777" w:rsidR="00FE127F" w:rsidRPr="001B3D9E" w:rsidRDefault="00FE127F" w:rsidP="001B3D9E">
      <w:pPr>
        <w:jc w:val="both"/>
        <w:rPr>
          <w:rFonts w:ascii="Arial" w:eastAsia="Calibri" w:hAnsi="Arial" w:cs="Arial"/>
          <w:i/>
          <w:iCs/>
          <w:sz w:val="22"/>
          <w:szCs w:val="22"/>
          <w:lang w:val="sv-SE"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992"/>
        <w:gridCol w:w="1559"/>
        <w:gridCol w:w="1559"/>
        <w:gridCol w:w="1559"/>
        <w:gridCol w:w="1843"/>
      </w:tblGrid>
      <w:tr w:rsidR="00FE127F" w:rsidRPr="001B3D9E" w14:paraId="18C9FE25" w14:textId="77777777" w:rsidTr="00FE127F">
        <w:trPr>
          <w:cantSplit/>
          <w:tblHeader/>
        </w:trPr>
        <w:tc>
          <w:tcPr>
            <w:tcW w:w="9425" w:type="dxa"/>
            <w:gridSpan w:val="6"/>
            <w:shd w:val="clear" w:color="auto" w:fill="FFFFCC"/>
          </w:tcPr>
          <w:p w14:paraId="79DC7038"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Summary table: systemic exposure from non-professional uses</w:t>
            </w:r>
          </w:p>
        </w:tc>
      </w:tr>
      <w:tr w:rsidR="00FE127F" w:rsidRPr="001B3D9E" w14:paraId="5A49AAE3" w14:textId="77777777" w:rsidTr="00FE127F">
        <w:trPr>
          <w:cantSplit/>
          <w:tblHeader/>
        </w:trPr>
        <w:tc>
          <w:tcPr>
            <w:tcW w:w="1913" w:type="dxa"/>
            <w:tcBorders>
              <w:bottom w:val="single" w:sz="6" w:space="0" w:color="auto"/>
            </w:tcBorders>
            <w:shd w:val="clear" w:color="auto" w:fill="auto"/>
          </w:tcPr>
          <w:p w14:paraId="18279734"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Exposure scenario</w:t>
            </w:r>
          </w:p>
        </w:tc>
        <w:tc>
          <w:tcPr>
            <w:tcW w:w="992" w:type="dxa"/>
            <w:tcBorders>
              <w:bottom w:val="single" w:sz="6" w:space="0" w:color="auto"/>
            </w:tcBorders>
          </w:tcPr>
          <w:p w14:paraId="41E05D7D"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Tier/PPE</w:t>
            </w:r>
          </w:p>
        </w:tc>
        <w:tc>
          <w:tcPr>
            <w:tcW w:w="1559" w:type="dxa"/>
            <w:tcBorders>
              <w:bottom w:val="single" w:sz="6" w:space="0" w:color="auto"/>
            </w:tcBorders>
            <w:shd w:val="clear" w:color="auto" w:fill="auto"/>
            <w:tcMar>
              <w:top w:w="57" w:type="dxa"/>
              <w:bottom w:w="57" w:type="dxa"/>
            </w:tcMar>
          </w:tcPr>
          <w:p w14:paraId="576F55B5"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Estimated inhalation uptake</w:t>
            </w:r>
          </w:p>
        </w:tc>
        <w:tc>
          <w:tcPr>
            <w:tcW w:w="1559" w:type="dxa"/>
            <w:tcBorders>
              <w:bottom w:val="single" w:sz="6" w:space="0" w:color="auto"/>
            </w:tcBorders>
            <w:shd w:val="clear" w:color="auto" w:fill="auto"/>
            <w:tcMar>
              <w:top w:w="57" w:type="dxa"/>
              <w:bottom w:w="57" w:type="dxa"/>
            </w:tcMar>
          </w:tcPr>
          <w:p w14:paraId="6537DDAA"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Estimated dermal uptake</w:t>
            </w:r>
          </w:p>
          <w:p w14:paraId="2B3FA597"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mg/kg/d</w:t>
            </w:r>
          </w:p>
        </w:tc>
        <w:tc>
          <w:tcPr>
            <w:tcW w:w="1559" w:type="dxa"/>
            <w:tcBorders>
              <w:bottom w:val="single" w:sz="6" w:space="0" w:color="auto"/>
            </w:tcBorders>
            <w:shd w:val="clear" w:color="auto" w:fill="auto"/>
            <w:tcMar>
              <w:top w:w="57" w:type="dxa"/>
              <w:bottom w:w="57" w:type="dxa"/>
            </w:tcMar>
          </w:tcPr>
          <w:p w14:paraId="43C05BBC"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Estimated oral uptake</w:t>
            </w:r>
          </w:p>
        </w:tc>
        <w:tc>
          <w:tcPr>
            <w:tcW w:w="1843" w:type="dxa"/>
            <w:tcBorders>
              <w:bottom w:val="single" w:sz="6" w:space="0" w:color="auto"/>
            </w:tcBorders>
          </w:tcPr>
          <w:p w14:paraId="458C18E2"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Estimated total uptake</w:t>
            </w:r>
          </w:p>
          <w:p w14:paraId="2AA36AEC"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mg/kg/d</w:t>
            </w:r>
          </w:p>
        </w:tc>
      </w:tr>
      <w:tr w:rsidR="002924E1" w:rsidRPr="001B3D9E" w14:paraId="14F79181" w14:textId="77777777" w:rsidTr="00FE127F">
        <w:trPr>
          <w:cantSplit/>
          <w:tblHeader/>
        </w:trPr>
        <w:tc>
          <w:tcPr>
            <w:tcW w:w="1913" w:type="dxa"/>
            <w:shd w:val="pct12" w:color="auto" w:fill="auto"/>
          </w:tcPr>
          <w:p w14:paraId="572DA76C" w14:textId="1C06BE56"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[1] </w:t>
            </w:r>
          </w:p>
          <w:p w14:paraId="0D7CB5BA"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adult</w:t>
            </w:r>
          </w:p>
        </w:tc>
        <w:tc>
          <w:tcPr>
            <w:tcW w:w="992" w:type="dxa"/>
            <w:shd w:val="pct12" w:color="auto" w:fill="auto"/>
          </w:tcPr>
          <w:p w14:paraId="04544BBC"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559" w:type="dxa"/>
            <w:shd w:val="pct12" w:color="auto" w:fill="auto"/>
            <w:tcMar>
              <w:top w:w="57" w:type="dxa"/>
              <w:bottom w:w="57" w:type="dxa"/>
            </w:tcMar>
          </w:tcPr>
          <w:p w14:paraId="30EA1063"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559" w:type="dxa"/>
            <w:shd w:val="pct12" w:color="auto" w:fill="auto"/>
            <w:tcMar>
              <w:top w:w="57" w:type="dxa"/>
              <w:bottom w:w="57" w:type="dxa"/>
            </w:tcMar>
          </w:tcPr>
          <w:p w14:paraId="1E837C6F" w14:textId="49C09BF8" w:rsidR="002924E1" w:rsidRPr="001B3D9E" w:rsidRDefault="002924E1" w:rsidP="002924E1">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3.27</w:t>
            </w:r>
          </w:p>
        </w:tc>
        <w:tc>
          <w:tcPr>
            <w:tcW w:w="1559" w:type="dxa"/>
            <w:shd w:val="pct12" w:color="auto" w:fill="auto"/>
            <w:tcMar>
              <w:top w:w="57" w:type="dxa"/>
              <w:bottom w:w="57" w:type="dxa"/>
            </w:tcMar>
          </w:tcPr>
          <w:p w14:paraId="35497954"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843" w:type="dxa"/>
            <w:shd w:val="pct12" w:color="auto" w:fill="auto"/>
          </w:tcPr>
          <w:p w14:paraId="5EC05E89" w14:textId="7D2C51CE" w:rsidR="002924E1" w:rsidRPr="001B3D9E" w:rsidRDefault="002924E1"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3.27</w:t>
            </w:r>
          </w:p>
        </w:tc>
      </w:tr>
      <w:tr w:rsidR="002924E1" w:rsidRPr="001B3D9E" w14:paraId="59AB6DC1" w14:textId="77777777" w:rsidTr="00FE127F">
        <w:trPr>
          <w:cantSplit/>
          <w:tblHeader/>
        </w:trPr>
        <w:tc>
          <w:tcPr>
            <w:tcW w:w="1913" w:type="dxa"/>
            <w:shd w:val="pct12" w:color="auto" w:fill="auto"/>
          </w:tcPr>
          <w:p w14:paraId="7895AC45" w14:textId="284B4E70"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lastRenderedPageBreak/>
              <w:t xml:space="preserve">Scenario [1] </w:t>
            </w:r>
          </w:p>
          <w:p w14:paraId="20FECBEE"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6-11 years</w:t>
            </w:r>
          </w:p>
        </w:tc>
        <w:tc>
          <w:tcPr>
            <w:tcW w:w="992" w:type="dxa"/>
            <w:shd w:val="pct12" w:color="auto" w:fill="auto"/>
          </w:tcPr>
          <w:p w14:paraId="69E21C7C"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559" w:type="dxa"/>
            <w:shd w:val="pct12" w:color="auto" w:fill="auto"/>
            <w:tcMar>
              <w:top w:w="57" w:type="dxa"/>
              <w:bottom w:w="57" w:type="dxa"/>
            </w:tcMar>
          </w:tcPr>
          <w:p w14:paraId="226BB5A3"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559" w:type="dxa"/>
            <w:shd w:val="pct12" w:color="auto" w:fill="auto"/>
            <w:tcMar>
              <w:top w:w="57" w:type="dxa"/>
              <w:bottom w:w="57" w:type="dxa"/>
            </w:tcMar>
          </w:tcPr>
          <w:p w14:paraId="1923F9F8" w14:textId="6C0CE93D" w:rsidR="002924E1" w:rsidRPr="001B3D9E" w:rsidRDefault="002924E1" w:rsidP="002924E1">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4.37</w:t>
            </w:r>
          </w:p>
        </w:tc>
        <w:tc>
          <w:tcPr>
            <w:tcW w:w="1559" w:type="dxa"/>
            <w:shd w:val="pct12" w:color="auto" w:fill="auto"/>
            <w:tcMar>
              <w:top w:w="57" w:type="dxa"/>
              <w:bottom w:w="57" w:type="dxa"/>
            </w:tcMar>
          </w:tcPr>
          <w:p w14:paraId="14396B13"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843" w:type="dxa"/>
            <w:shd w:val="pct12" w:color="auto" w:fill="auto"/>
          </w:tcPr>
          <w:p w14:paraId="79CD726B" w14:textId="465CBF19" w:rsidR="002924E1" w:rsidRPr="001B3D9E" w:rsidRDefault="002924E1"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4.37</w:t>
            </w:r>
          </w:p>
        </w:tc>
      </w:tr>
      <w:tr w:rsidR="002924E1" w:rsidRPr="001B3D9E" w14:paraId="0F6E4740" w14:textId="77777777" w:rsidTr="00FE127F">
        <w:trPr>
          <w:cantSplit/>
          <w:tblHeader/>
        </w:trPr>
        <w:tc>
          <w:tcPr>
            <w:tcW w:w="1913" w:type="dxa"/>
            <w:tcBorders>
              <w:bottom w:val="single" w:sz="6" w:space="0" w:color="auto"/>
            </w:tcBorders>
            <w:shd w:val="pct12" w:color="auto" w:fill="auto"/>
          </w:tcPr>
          <w:p w14:paraId="209E5AC2" w14:textId="6F1BF82C"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[1] </w:t>
            </w:r>
          </w:p>
          <w:p w14:paraId="760C8F8D" w14:textId="26D03BA4" w:rsidR="002924E1" w:rsidRPr="001B3D9E" w:rsidRDefault="002924E1" w:rsidP="00502384">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3-</w:t>
            </w:r>
            <w:r w:rsidR="00502384">
              <w:rPr>
                <w:rFonts w:ascii="Arial" w:eastAsia="Calibri" w:hAnsi="Arial" w:cs="Arial"/>
                <w:color w:val="000000"/>
                <w:sz w:val="22"/>
                <w:szCs w:val="22"/>
                <w:lang w:val="sv-SE" w:eastAsia="en-GB"/>
              </w:rPr>
              <w:t>5</w:t>
            </w:r>
            <w:r w:rsidRPr="001B3D9E">
              <w:rPr>
                <w:rFonts w:ascii="Arial" w:eastAsia="Calibri" w:hAnsi="Arial" w:cs="Arial"/>
                <w:color w:val="000000"/>
                <w:sz w:val="22"/>
                <w:szCs w:val="22"/>
                <w:lang w:val="sv-SE" w:eastAsia="en-GB"/>
              </w:rPr>
              <w:t xml:space="preserve"> years</w:t>
            </w:r>
          </w:p>
        </w:tc>
        <w:tc>
          <w:tcPr>
            <w:tcW w:w="992" w:type="dxa"/>
            <w:tcBorders>
              <w:bottom w:val="single" w:sz="6" w:space="0" w:color="auto"/>
            </w:tcBorders>
            <w:shd w:val="pct12" w:color="auto" w:fill="auto"/>
          </w:tcPr>
          <w:p w14:paraId="5AEC1493"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559" w:type="dxa"/>
            <w:tcBorders>
              <w:bottom w:val="single" w:sz="6" w:space="0" w:color="auto"/>
            </w:tcBorders>
            <w:shd w:val="pct12" w:color="auto" w:fill="auto"/>
            <w:tcMar>
              <w:top w:w="57" w:type="dxa"/>
              <w:bottom w:w="57" w:type="dxa"/>
            </w:tcMar>
          </w:tcPr>
          <w:p w14:paraId="2DDE2B16"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559" w:type="dxa"/>
            <w:tcBorders>
              <w:bottom w:val="single" w:sz="6" w:space="0" w:color="auto"/>
            </w:tcBorders>
            <w:shd w:val="pct12" w:color="auto" w:fill="auto"/>
            <w:tcMar>
              <w:top w:w="57" w:type="dxa"/>
              <w:bottom w:w="57" w:type="dxa"/>
            </w:tcMar>
          </w:tcPr>
          <w:p w14:paraId="3F27C31C" w14:textId="1F0CA4E0" w:rsidR="002924E1" w:rsidRPr="001B3D9E" w:rsidRDefault="002924E1" w:rsidP="002924E1">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4.98</w:t>
            </w:r>
          </w:p>
        </w:tc>
        <w:tc>
          <w:tcPr>
            <w:tcW w:w="1559" w:type="dxa"/>
            <w:tcBorders>
              <w:bottom w:val="single" w:sz="6" w:space="0" w:color="auto"/>
            </w:tcBorders>
            <w:shd w:val="pct12" w:color="auto" w:fill="auto"/>
            <w:tcMar>
              <w:top w:w="57" w:type="dxa"/>
              <w:bottom w:w="57" w:type="dxa"/>
            </w:tcMar>
          </w:tcPr>
          <w:p w14:paraId="7374D406"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843" w:type="dxa"/>
            <w:tcBorders>
              <w:bottom w:val="single" w:sz="6" w:space="0" w:color="auto"/>
            </w:tcBorders>
            <w:shd w:val="pct12" w:color="auto" w:fill="auto"/>
          </w:tcPr>
          <w:p w14:paraId="63F6D5A0" w14:textId="431DE6A3" w:rsidR="002924E1" w:rsidRPr="001B3D9E" w:rsidRDefault="002924E1"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4.98</w:t>
            </w:r>
          </w:p>
        </w:tc>
      </w:tr>
      <w:tr w:rsidR="00415694" w:rsidRPr="001B3D9E" w14:paraId="1D44EA02" w14:textId="77777777" w:rsidTr="00E2604F">
        <w:trPr>
          <w:cantSplit/>
          <w:tblHeader/>
        </w:trPr>
        <w:tc>
          <w:tcPr>
            <w:tcW w:w="1913" w:type="dxa"/>
            <w:shd w:val="clear" w:color="auto" w:fill="auto"/>
          </w:tcPr>
          <w:p w14:paraId="70613375" w14:textId="6D25DD12"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[2] </w:t>
            </w:r>
          </w:p>
          <w:p w14:paraId="5C0012B4"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adult</w:t>
            </w:r>
          </w:p>
        </w:tc>
        <w:tc>
          <w:tcPr>
            <w:tcW w:w="992" w:type="dxa"/>
            <w:shd w:val="clear" w:color="auto" w:fill="auto"/>
          </w:tcPr>
          <w:p w14:paraId="09DA5F55"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559" w:type="dxa"/>
            <w:shd w:val="clear" w:color="auto" w:fill="auto"/>
            <w:tcMar>
              <w:top w:w="57" w:type="dxa"/>
              <w:bottom w:w="57" w:type="dxa"/>
            </w:tcMar>
          </w:tcPr>
          <w:p w14:paraId="1987EE7D"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559" w:type="dxa"/>
            <w:shd w:val="clear" w:color="auto" w:fill="auto"/>
            <w:tcMar>
              <w:top w:w="57" w:type="dxa"/>
              <w:bottom w:w="57" w:type="dxa"/>
            </w:tcMar>
          </w:tcPr>
          <w:p w14:paraId="0ED4E424" w14:textId="609EDDEB" w:rsidR="00415694" w:rsidRPr="001B3D9E" w:rsidRDefault="00415694" w:rsidP="002924E1">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w:t>
            </w:r>
            <w:r>
              <w:rPr>
                <w:rFonts w:ascii="Arial" w:eastAsia="Calibri" w:hAnsi="Arial" w:cs="Arial"/>
                <w:color w:val="000000"/>
                <w:sz w:val="22"/>
                <w:szCs w:val="22"/>
                <w:lang w:val="sv-SE" w:eastAsia="en-GB"/>
              </w:rPr>
              <w:t>45</w:t>
            </w:r>
          </w:p>
        </w:tc>
        <w:tc>
          <w:tcPr>
            <w:tcW w:w="1559" w:type="dxa"/>
            <w:shd w:val="clear" w:color="auto" w:fill="auto"/>
            <w:tcMar>
              <w:top w:w="57" w:type="dxa"/>
              <w:bottom w:w="57" w:type="dxa"/>
            </w:tcMar>
          </w:tcPr>
          <w:p w14:paraId="1840EB6F"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843" w:type="dxa"/>
            <w:shd w:val="clear" w:color="auto" w:fill="auto"/>
          </w:tcPr>
          <w:p w14:paraId="0D94B733" w14:textId="49B46D3E"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w:t>
            </w:r>
            <w:r>
              <w:rPr>
                <w:rFonts w:ascii="Arial" w:eastAsia="Calibri" w:hAnsi="Arial" w:cs="Arial"/>
                <w:color w:val="000000"/>
                <w:sz w:val="22"/>
                <w:szCs w:val="22"/>
                <w:lang w:val="sv-SE" w:eastAsia="en-GB"/>
              </w:rPr>
              <w:t>45</w:t>
            </w:r>
          </w:p>
        </w:tc>
      </w:tr>
      <w:tr w:rsidR="00415694" w:rsidRPr="001B3D9E" w14:paraId="1A1CE410" w14:textId="77777777" w:rsidTr="00E2604F">
        <w:trPr>
          <w:cantSplit/>
          <w:tblHeader/>
        </w:trPr>
        <w:tc>
          <w:tcPr>
            <w:tcW w:w="1913" w:type="dxa"/>
            <w:shd w:val="clear" w:color="auto" w:fill="auto"/>
          </w:tcPr>
          <w:p w14:paraId="77D21754" w14:textId="29CFBA71"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[2] </w:t>
            </w:r>
          </w:p>
          <w:p w14:paraId="51D5F218"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6-11 years</w:t>
            </w:r>
          </w:p>
        </w:tc>
        <w:tc>
          <w:tcPr>
            <w:tcW w:w="992" w:type="dxa"/>
            <w:shd w:val="clear" w:color="auto" w:fill="auto"/>
          </w:tcPr>
          <w:p w14:paraId="17B550DF"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559" w:type="dxa"/>
            <w:shd w:val="clear" w:color="auto" w:fill="auto"/>
            <w:tcMar>
              <w:top w:w="57" w:type="dxa"/>
              <w:bottom w:w="57" w:type="dxa"/>
            </w:tcMar>
          </w:tcPr>
          <w:p w14:paraId="21EC3FCC"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559" w:type="dxa"/>
            <w:shd w:val="clear" w:color="auto" w:fill="auto"/>
            <w:tcMar>
              <w:top w:w="57" w:type="dxa"/>
              <w:bottom w:w="57" w:type="dxa"/>
            </w:tcMar>
          </w:tcPr>
          <w:p w14:paraId="7F584534" w14:textId="21304F81" w:rsidR="00415694" w:rsidRPr="001B3D9E" w:rsidRDefault="00415694" w:rsidP="002924E1">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3.</w:t>
            </w:r>
            <w:r>
              <w:rPr>
                <w:rFonts w:ascii="Arial" w:eastAsia="Calibri" w:hAnsi="Arial" w:cs="Arial"/>
                <w:color w:val="000000"/>
                <w:sz w:val="22"/>
                <w:szCs w:val="22"/>
                <w:lang w:val="sv-SE" w:eastAsia="en-GB"/>
              </w:rPr>
              <w:t>27</w:t>
            </w:r>
          </w:p>
        </w:tc>
        <w:tc>
          <w:tcPr>
            <w:tcW w:w="1559" w:type="dxa"/>
            <w:shd w:val="clear" w:color="auto" w:fill="auto"/>
            <w:tcMar>
              <w:top w:w="57" w:type="dxa"/>
              <w:bottom w:w="57" w:type="dxa"/>
            </w:tcMar>
          </w:tcPr>
          <w:p w14:paraId="7863E2C2"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843" w:type="dxa"/>
            <w:shd w:val="clear" w:color="auto" w:fill="auto"/>
          </w:tcPr>
          <w:p w14:paraId="2AFF2AE2" w14:textId="5566C228"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3.</w:t>
            </w:r>
            <w:r>
              <w:rPr>
                <w:rFonts w:ascii="Arial" w:eastAsia="Calibri" w:hAnsi="Arial" w:cs="Arial"/>
                <w:color w:val="000000"/>
                <w:sz w:val="22"/>
                <w:szCs w:val="22"/>
                <w:lang w:val="sv-SE" w:eastAsia="en-GB"/>
              </w:rPr>
              <w:t>27</w:t>
            </w:r>
          </w:p>
        </w:tc>
      </w:tr>
      <w:tr w:rsidR="00415694" w:rsidRPr="001B3D9E" w14:paraId="16FA3007" w14:textId="77777777" w:rsidTr="00E2604F">
        <w:trPr>
          <w:cantSplit/>
          <w:tblHeader/>
        </w:trPr>
        <w:tc>
          <w:tcPr>
            <w:tcW w:w="1913" w:type="dxa"/>
            <w:tcBorders>
              <w:bottom w:val="single" w:sz="6" w:space="0" w:color="auto"/>
            </w:tcBorders>
            <w:shd w:val="clear" w:color="auto" w:fill="auto"/>
          </w:tcPr>
          <w:p w14:paraId="616609FC" w14:textId="62335E82"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[2] </w:t>
            </w:r>
          </w:p>
          <w:p w14:paraId="2299F006"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3-6 years</w:t>
            </w:r>
          </w:p>
        </w:tc>
        <w:tc>
          <w:tcPr>
            <w:tcW w:w="992" w:type="dxa"/>
            <w:tcBorders>
              <w:bottom w:val="single" w:sz="6" w:space="0" w:color="auto"/>
            </w:tcBorders>
            <w:shd w:val="clear" w:color="auto" w:fill="auto"/>
          </w:tcPr>
          <w:p w14:paraId="0699EA1A"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559" w:type="dxa"/>
            <w:tcBorders>
              <w:bottom w:val="single" w:sz="6" w:space="0" w:color="auto"/>
            </w:tcBorders>
            <w:shd w:val="clear" w:color="auto" w:fill="auto"/>
            <w:tcMar>
              <w:top w:w="57" w:type="dxa"/>
              <w:bottom w:w="57" w:type="dxa"/>
            </w:tcMar>
          </w:tcPr>
          <w:p w14:paraId="59B6ABB4"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559" w:type="dxa"/>
            <w:tcBorders>
              <w:bottom w:val="single" w:sz="6" w:space="0" w:color="auto"/>
            </w:tcBorders>
            <w:shd w:val="clear" w:color="auto" w:fill="auto"/>
            <w:tcMar>
              <w:top w:w="57" w:type="dxa"/>
              <w:bottom w:w="57" w:type="dxa"/>
            </w:tcMar>
          </w:tcPr>
          <w:p w14:paraId="4FE60470" w14:textId="67BD833B" w:rsidR="00415694" w:rsidRPr="001B3D9E" w:rsidRDefault="00415694"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3.73</w:t>
            </w:r>
          </w:p>
        </w:tc>
        <w:tc>
          <w:tcPr>
            <w:tcW w:w="1559" w:type="dxa"/>
            <w:tcBorders>
              <w:bottom w:val="single" w:sz="6" w:space="0" w:color="auto"/>
            </w:tcBorders>
            <w:shd w:val="clear" w:color="auto" w:fill="auto"/>
            <w:tcMar>
              <w:top w:w="57" w:type="dxa"/>
              <w:bottom w:w="57" w:type="dxa"/>
            </w:tcMar>
          </w:tcPr>
          <w:p w14:paraId="464513AE"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843" w:type="dxa"/>
            <w:tcBorders>
              <w:bottom w:val="single" w:sz="6" w:space="0" w:color="auto"/>
            </w:tcBorders>
            <w:shd w:val="clear" w:color="auto" w:fill="auto"/>
          </w:tcPr>
          <w:p w14:paraId="6310CFA1" w14:textId="6C605EC0" w:rsidR="00415694" w:rsidRPr="001B3D9E" w:rsidRDefault="00415694"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3.73</w:t>
            </w:r>
          </w:p>
        </w:tc>
      </w:tr>
      <w:tr w:rsidR="00415694" w:rsidRPr="001B3D9E" w14:paraId="3137BD13" w14:textId="77777777" w:rsidTr="00FE127F">
        <w:trPr>
          <w:cantSplit/>
          <w:tblHeader/>
        </w:trPr>
        <w:tc>
          <w:tcPr>
            <w:tcW w:w="1913" w:type="dxa"/>
            <w:shd w:val="pct12" w:color="auto" w:fill="auto"/>
          </w:tcPr>
          <w:p w14:paraId="3D19D563" w14:textId="481FD04E"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[3] </w:t>
            </w:r>
          </w:p>
          <w:p w14:paraId="231C0963"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adult</w:t>
            </w:r>
          </w:p>
        </w:tc>
        <w:tc>
          <w:tcPr>
            <w:tcW w:w="992" w:type="dxa"/>
            <w:shd w:val="pct12" w:color="auto" w:fill="auto"/>
          </w:tcPr>
          <w:p w14:paraId="05A0ED51"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559" w:type="dxa"/>
            <w:shd w:val="pct12" w:color="auto" w:fill="auto"/>
            <w:tcMar>
              <w:top w:w="57" w:type="dxa"/>
              <w:bottom w:w="57" w:type="dxa"/>
            </w:tcMar>
          </w:tcPr>
          <w:p w14:paraId="09BCE172"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559" w:type="dxa"/>
            <w:shd w:val="pct12" w:color="auto" w:fill="auto"/>
            <w:tcMar>
              <w:top w:w="57" w:type="dxa"/>
              <w:bottom w:w="57" w:type="dxa"/>
            </w:tcMar>
          </w:tcPr>
          <w:p w14:paraId="2E217B8D" w14:textId="0787110A" w:rsidR="00415694" w:rsidRPr="001B3D9E" w:rsidRDefault="00415694" w:rsidP="002924E1">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3.</w:t>
            </w:r>
            <w:r>
              <w:rPr>
                <w:rFonts w:ascii="Arial" w:eastAsia="Calibri" w:hAnsi="Arial" w:cs="Arial"/>
                <w:color w:val="000000"/>
                <w:sz w:val="22"/>
                <w:szCs w:val="22"/>
                <w:lang w:val="sv-SE" w:eastAsia="en-GB"/>
              </w:rPr>
              <w:t>16</w:t>
            </w:r>
          </w:p>
        </w:tc>
        <w:tc>
          <w:tcPr>
            <w:tcW w:w="1559" w:type="dxa"/>
            <w:shd w:val="pct12" w:color="auto" w:fill="auto"/>
            <w:tcMar>
              <w:top w:w="57" w:type="dxa"/>
              <w:bottom w:w="57" w:type="dxa"/>
            </w:tcMar>
          </w:tcPr>
          <w:p w14:paraId="558D9F59"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843" w:type="dxa"/>
            <w:shd w:val="pct12" w:color="auto" w:fill="auto"/>
          </w:tcPr>
          <w:p w14:paraId="3526EBFB" w14:textId="63A551CC"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3.</w:t>
            </w:r>
            <w:r>
              <w:rPr>
                <w:rFonts w:ascii="Arial" w:eastAsia="Calibri" w:hAnsi="Arial" w:cs="Arial"/>
                <w:color w:val="000000"/>
                <w:sz w:val="22"/>
                <w:szCs w:val="22"/>
                <w:lang w:val="sv-SE" w:eastAsia="en-GB"/>
              </w:rPr>
              <w:t>16</w:t>
            </w:r>
          </w:p>
        </w:tc>
      </w:tr>
      <w:tr w:rsidR="00415694" w:rsidRPr="001B3D9E" w14:paraId="5E42ED69" w14:textId="77777777" w:rsidTr="00FE127F">
        <w:trPr>
          <w:cantSplit/>
          <w:tblHeader/>
        </w:trPr>
        <w:tc>
          <w:tcPr>
            <w:tcW w:w="1913" w:type="dxa"/>
            <w:shd w:val="pct12" w:color="auto" w:fill="auto"/>
          </w:tcPr>
          <w:p w14:paraId="425D40EB" w14:textId="583FDC8B"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[3] </w:t>
            </w:r>
          </w:p>
          <w:p w14:paraId="0E9047FF"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6-11 years</w:t>
            </w:r>
          </w:p>
        </w:tc>
        <w:tc>
          <w:tcPr>
            <w:tcW w:w="992" w:type="dxa"/>
            <w:shd w:val="pct12" w:color="auto" w:fill="auto"/>
          </w:tcPr>
          <w:p w14:paraId="5026C632"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559" w:type="dxa"/>
            <w:shd w:val="pct12" w:color="auto" w:fill="auto"/>
            <w:tcMar>
              <w:top w:w="57" w:type="dxa"/>
              <w:bottom w:w="57" w:type="dxa"/>
            </w:tcMar>
          </w:tcPr>
          <w:p w14:paraId="7A8E4DB8"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559" w:type="dxa"/>
            <w:shd w:val="pct12" w:color="auto" w:fill="auto"/>
            <w:tcMar>
              <w:top w:w="57" w:type="dxa"/>
              <w:bottom w:w="57" w:type="dxa"/>
            </w:tcMar>
          </w:tcPr>
          <w:p w14:paraId="404878B7" w14:textId="24FCADBE" w:rsidR="00415694" w:rsidRPr="001B3D9E" w:rsidRDefault="00415694"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4.21</w:t>
            </w:r>
          </w:p>
        </w:tc>
        <w:tc>
          <w:tcPr>
            <w:tcW w:w="1559" w:type="dxa"/>
            <w:shd w:val="pct12" w:color="auto" w:fill="auto"/>
            <w:tcMar>
              <w:top w:w="57" w:type="dxa"/>
              <w:bottom w:w="57" w:type="dxa"/>
            </w:tcMar>
          </w:tcPr>
          <w:p w14:paraId="374BDB79"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843" w:type="dxa"/>
            <w:shd w:val="pct12" w:color="auto" w:fill="auto"/>
          </w:tcPr>
          <w:p w14:paraId="742F865F" w14:textId="0CA2256C" w:rsidR="00415694" w:rsidRPr="001B3D9E" w:rsidRDefault="00415694"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4.21</w:t>
            </w:r>
          </w:p>
        </w:tc>
      </w:tr>
      <w:tr w:rsidR="00415694" w:rsidRPr="001B3D9E" w14:paraId="2D8D7E66" w14:textId="77777777" w:rsidTr="00FE127F">
        <w:trPr>
          <w:cantSplit/>
          <w:tblHeader/>
        </w:trPr>
        <w:tc>
          <w:tcPr>
            <w:tcW w:w="1913" w:type="dxa"/>
            <w:tcBorders>
              <w:bottom w:val="single" w:sz="6" w:space="0" w:color="auto"/>
            </w:tcBorders>
            <w:shd w:val="pct12" w:color="auto" w:fill="auto"/>
          </w:tcPr>
          <w:p w14:paraId="489ABB92" w14:textId="43825A14"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[3] </w:t>
            </w:r>
          </w:p>
          <w:p w14:paraId="731AB57D" w14:textId="1D8CC797" w:rsidR="00415694" w:rsidRPr="001B3D9E" w:rsidRDefault="00415694" w:rsidP="00502384">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3-</w:t>
            </w:r>
            <w:r w:rsidR="00502384">
              <w:rPr>
                <w:rFonts w:ascii="Arial" w:eastAsia="Calibri" w:hAnsi="Arial" w:cs="Arial"/>
                <w:color w:val="000000"/>
                <w:sz w:val="22"/>
                <w:szCs w:val="22"/>
                <w:lang w:val="sv-SE" w:eastAsia="en-GB"/>
              </w:rPr>
              <w:t>5</w:t>
            </w:r>
            <w:r w:rsidRPr="001B3D9E">
              <w:rPr>
                <w:rFonts w:ascii="Arial" w:eastAsia="Calibri" w:hAnsi="Arial" w:cs="Arial"/>
                <w:color w:val="000000"/>
                <w:sz w:val="22"/>
                <w:szCs w:val="22"/>
                <w:lang w:val="sv-SE" w:eastAsia="en-GB"/>
              </w:rPr>
              <w:t xml:space="preserve"> years</w:t>
            </w:r>
          </w:p>
        </w:tc>
        <w:tc>
          <w:tcPr>
            <w:tcW w:w="992" w:type="dxa"/>
            <w:tcBorders>
              <w:bottom w:val="single" w:sz="6" w:space="0" w:color="auto"/>
            </w:tcBorders>
            <w:shd w:val="pct12" w:color="auto" w:fill="auto"/>
          </w:tcPr>
          <w:p w14:paraId="62B17A5D"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559" w:type="dxa"/>
            <w:tcBorders>
              <w:bottom w:val="single" w:sz="6" w:space="0" w:color="auto"/>
            </w:tcBorders>
            <w:shd w:val="pct12" w:color="auto" w:fill="auto"/>
            <w:tcMar>
              <w:top w:w="57" w:type="dxa"/>
              <w:bottom w:w="57" w:type="dxa"/>
            </w:tcMar>
          </w:tcPr>
          <w:p w14:paraId="4DB028A9"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559" w:type="dxa"/>
            <w:tcBorders>
              <w:bottom w:val="single" w:sz="6" w:space="0" w:color="auto"/>
            </w:tcBorders>
            <w:shd w:val="pct12" w:color="auto" w:fill="auto"/>
            <w:tcMar>
              <w:top w:w="57" w:type="dxa"/>
              <w:bottom w:w="57" w:type="dxa"/>
            </w:tcMar>
          </w:tcPr>
          <w:p w14:paraId="7A14C44A" w14:textId="7AC693CB" w:rsidR="00415694" w:rsidRPr="001B3D9E" w:rsidRDefault="00415694"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4.80</w:t>
            </w:r>
          </w:p>
        </w:tc>
        <w:tc>
          <w:tcPr>
            <w:tcW w:w="1559" w:type="dxa"/>
            <w:tcBorders>
              <w:bottom w:val="single" w:sz="6" w:space="0" w:color="auto"/>
            </w:tcBorders>
            <w:shd w:val="pct12" w:color="auto" w:fill="auto"/>
            <w:tcMar>
              <w:top w:w="57" w:type="dxa"/>
              <w:bottom w:w="57" w:type="dxa"/>
            </w:tcMar>
          </w:tcPr>
          <w:p w14:paraId="09BB567A"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NR</w:t>
            </w:r>
          </w:p>
        </w:tc>
        <w:tc>
          <w:tcPr>
            <w:tcW w:w="1843" w:type="dxa"/>
            <w:tcBorders>
              <w:bottom w:val="single" w:sz="6" w:space="0" w:color="auto"/>
            </w:tcBorders>
            <w:shd w:val="pct12" w:color="auto" w:fill="auto"/>
          </w:tcPr>
          <w:p w14:paraId="72F14914" w14:textId="2F20CD7B" w:rsidR="00415694" w:rsidRPr="001B3D9E" w:rsidRDefault="00415694"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4.80</w:t>
            </w:r>
          </w:p>
        </w:tc>
      </w:tr>
    </w:tbl>
    <w:p w14:paraId="3DB9F49D" w14:textId="77777777" w:rsidR="00FE127F" w:rsidRPr="001B3D9E" w:rsidRDefault="00FE127F" w:rsidP="001B3D9E">
      <w:pPr>
        <w:jc w:val="both"/>
        <w:rPr>
          <w:rFonts w:ascii="Arial" w:eastAsia="Calibri" w:hAnsi="Arial" w:cs="Arial"/>
          <w:sz w:val="22"/>
          <w:szCs w:val="22"/>
          <w:lang w:val="sv-SE" w:eastAsia="en-US"/>
        </w:rPr>
      </w:pPr>
    </w:p>
    <w:p w14:paraId="21EA095F" w14:textId="77777777" w:rsidR="00FE127F" w:rsidRPr="001B3D9E" w:rsidRDefault="00FE127F" w:rsidP="001B3D9E">
      <w:pPr>
        <w:jc w:val="both"/>
        <w:rPr>
          <w:rFonts w:ascii="Arial" w:eastAsia="Calibri" w:hAnsi="Arial" w:cs="Arial"/>
          <w:sz w:val="22"/>
          <w:szCs w:val="22"/>
          <w:lang w:val="sv-SE" w:eastAsia="en-US"/>
        </w:rPr>
      </w:pPr>
    </w:p>
    <w:p w14:paraId="2A764F4A" w14:textId="77777777" w:rsidR="00FE127F" w:rsidRPr="001B3D9E" w:rsidRDefault="00FE127F" w:rsidP="001B3D9E">
      <w:pPr>
        <w:jc w:val="both"/>
        <w:rPr>
          <w:rFonts w:ascii="Arial" w:eastAsia="Calibri" w:hAnsi="Arial" w:cs="Arial"/>
          <w:i/>
          <w:sz w:val="22"/>
          <w:szCs w:val="22"/>
          <w:u w:val="single"/>
          <w:lang w:val="sv-SE" w:eastAsia="en-US"/>
        </w:rPr>
      </w:pPr>
      <w:bookmarkStart w:id="1595" w:name="_Toc389729072"/>
      <w:r w:rsidRPr="001B3D9E">
        <w:rPr>
          <w:rFonts w:ascii="Arial" w:eastAsia="Calibri" w:hAnsi="Arial" w:cs="Arial"/>
          <w:i/>
          <w:sz w:val="22"/>
          <w:szCs w:val="22"/>
          <w:u w:val="single"/>
          <w:lang w:val="sv-SE" w:eastAsia="en-US"/>
        </w:rPr>
        <w:t>Combined scenarios</w:t>
      </w:r>
      <w:bookmarkEnd w:id="1595"/>
    </w:p>
    <w:p w14:paraId="17CC9231" w14:textId="77777777" w:rsidR="00FE127F" w:rsidRPr="001B3D9E" w:rsidRDefault="00FE127F" w:rsidP="001B3D9E">
      <w:pPr>
        <w:jc w:val="both"/>
        <w:rPr>
          <w:rFonts w:ascii="Arial" w:eastAsia="Calibri" w:hAnsi="Arial" w:cs="Arial"/>
          <w:sz w:val="22"/>
          <w:szCs w:val="22"/>
          <w:highlight w:val="cyan"/>
          <w:lang w:val="sv-SE" w:eastAsia="en-US"/>
        </w:rPr>
      </w:pPr>
    </w:p>
    <w:p w14:paraId="1E11202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relevant</w:t>
      </w:r>
    </w:p>
    <w:p w14:paraId="120AE3B7" w14:textId="77777777" w:rsidR="00FE127F" w:rsidRPr="001B3D9E" w:rsidRDefault="00FE127F" w:rsidP="001B3D9E">
      <w:pPr>
        <w:jc w:val="both"/>
        <w:rPr>
          <w:rFonts w:ascii="Arial" w:eastAsia="Calibri" w:hAnsi="Arial" w:cs="Arial"/>
          <w:sz w:val="22"/>
          <w:szCs w:val="22"/>
          <w:highlight w:val="cyan"/>
          <w:lang w:val="sv-SE" w:eastAsia="en-US"/>
        </w:rPr>
      </w:pPr>
    </w:p>
    <w:p w14:paraId="46CEA6C4" w14:textId="77777777" w:rsidR="00FE127F" w:rsidRPr="001B3D9E" w:rsidRDefault="00FE127F"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Exposure of the general public</w:t>
      </w:r>
    </w:p>
    <w:p w14:paraId="00E08B64" w14:textId="77777777" w:rsidR="00FE127F" w:rsidRPr="001B3D9E" w:rsidRDefault="00FE127F" w:rsidP="001B3D9E">
      <w:pPr>
        <w:jc w:val="both"/>
        <w:rPr>
          <w:rFonts w:ascii="Arial" w:eastAsia="Calibri" w:hAnsi="Arial" w:cs="Arial"/>
          <w:sz w:val="22"/>
          <w:szCs w:val="22"/>
          <w:highlight w:val="cyan"/>
          <w:lang w:val="sv-SE" w:eastAsia="en-US"/>
        </w:rPr>
      </w:pPr>
    </w:p>
    <w:p w14:paraId="41503B2B" w14:textId="77777777" w:rsidR="00FE127F" w:rsidRPr="001B3D9E" w:rsidRDefault="00FE127F" w:rsidP="001B3D9E">
      <w:pPr>
        <w:jc w:val="both"/>
        <w:rPr>
          <w:rFonts w:ascii="Arial" w:eastAsia="Calibri" w:hAnsi="Arial" w:cs="Arial"/>
          <w:i/>
          <w:sz w:val="22"/>
          <w:szCs w:val="22"/>
          <w:u w:val="single"/>
          <w:lang w:val="sv-SE" w:eastAsia="en-US"/>
        </w:rPr>
      </w:pPr>
      <w:bookmarkStart w:id="1596" w:name="_Toc389729074"/>
      <w:r w:rsidRPr="001B3D9E">
        <w:rPr>
          <w:rFonts w:ascii="Arial" w:eastAsia="Calibri" w:hAnsi="Arial" w:cs="Arial"/>
          <w:i/>
          <w:sz w:val="22"/>
          <w:szCs w:val="22"/>
          <w:u w:val="single"/>
          <w:lang w:val="sv-SE" w:eastAsia="en-US"/>
        </w:rPr>
        <w:t>Scenario [4]</w:t>
      </w:r>
      <w:bookmarkEnd w:id="1596"/>
    </w:p>
    <w:p w14:paraId="3DFAB12C" w14:textId="77777777" w:rsidR="00FE127F" w:rsidRPr="001B3D9E" w:rsidRDefault="00FE127F" w:rsidP="001B3D9E">
      <w:pPr>
        <w:jc w:val="both"/>
        <w:rPr>
          <w:rFonts w:ascii="Arial" w:eastAsia="Calibri" w:hAnsi="Arial" w:cs="Arial"/>
          <w:sz w:val="22"/>
          <w:szCs w:val="22"/>
          <w:highlight w:val="cyan"/>
          <w:lang w:val="sv-SE" w:eastAsia="en-US"/>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29"/>
        <w:gridCol w:w="4372"/>
        <w:gridCol w:w="824"/>
        <w:gridCol w:w="2837"/>
      </w:tblGrid>
      <w:tr w:rsidR="00FE127F" w:rsidRPr="001B3D9E" w14:paraId="1F00934C" w14:textId="77777777" w:rsidTr="00FE127F">
        <w:trPr>
          <w:tblHeader/>
        </w:trPr>
        <w:tc>
          <w:tcPr>
            <w:tcW w:w="5000" w:type="pct"/>
            <w:gridSpan w:val="5"/>
            <w:shd w:val="clear" w:color="auto" w:fill="FFFFCC"/>
            <w:tcMar>
              <w:top w:w="57" w:type="dxa"/>
              <w:bottom w:w="57" w:type="dxa"/>
            </w:tcMar>
          </w:tcPr>
          <w:p w14:paraId="556BAE0A"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Description of Scenario [4]</w:t>
            </w:r>
          </w:p>
        </w:tc>
      </w:tr>
      <w:tr w:rsidR="00FE127F" w:rsidRPr="001B3D9E" w14:paraId="777FA04C" w14:textId="77777777" w:rsidTr="00FE127F">
        <w:trPr>
          <w:tblHeader/>
        </w:trPr>
        <w:tc>
          <w:tcPr>
            <w:tcW w:w="5000" w:type="pct"/>
            <w:gridSpan w:val="5"/>
            <w:shd w:val="clear" w:color="auto" w:fill="auto"/>
            <w:tcMar>
              <w:top w:w="57" w:type="dxa"/>
              <w:bottom w:w="57" w:type="dxa"/>
            </w:tcMar>
          </w:tcPr>
          <w:p w14:paraId="741F8008" w14:textId="77777777" w:rsidR="00FE127F" w:rsidRPr="001B3D9E" w:rsidRDefault="00FE127F" w:rsidP="007C3E8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A reverse scenario is </w:t>
            </w:r>
            <w:r w:rsidR="007C3E8E">
              <w:rPr>
                <w:rFonts w:ascii="Arial" w:eastAsia="Calibri" w:hAnsi="Arial" w:cs="Arial"/>
                <w:sz w:val="22"/>
                <w:szCs w:val="22"/>
                <w:lang w:val="sv-SE" w:eastAsia="en-US"/>
              </w:rPr>
              <w:t>performed</w:t>
            </w:r>
            <w:r w:rsidR="007C3E8E" w:rsidRPr="001B3D9E">
              <w:rPr>
                <w:rFonts w:ascii="Arial" w:eastAsia="Calibri" w:hAnsi="Arial" w:cs="Arial"/>
                <w:sz w:val="22"/>
                <w:szCs w:val="22"/>
                <w:lang w:val="sv-SE" w:eastAsia="en-US"/>
              </w:rPr>
              <w:t xml:space="preserve"> </w:t>
            </w:r>
            <w:r w:rsidRPr="001B3D9E">
              <w:rPr>
                <w:rFonts w:ascii="Arial" w:eastAsia="Calibri" w:hAnsi="Arial" w:cs="Arial"/>
                <w:sz w:val="22"/>
                <w:szCs w:val="22"/>
                <w:lang w:val="sv-SE" w:eastAsia="en-US"/>
              </w:rPr>
              <w:t>to determine the percentage of the surface of the hands which can be put in mouth to reach the AEL</w:t>
            </w:r>
          </w:p>
        </w:tc>
      </w:tr>
      <w:tr w:rsidR="00FE127F" w:rsidRPr="001B3D9E" w14:paraId="14775661" w14:textId="77777777" w:rsidTr="00FE127F">
        <w:trPr>
          <w:tblHeader/>
        </w:trPr>
        <w:tc>
          <w:tcPr>
            <w:tcW w:w="914" w:type="pct"/>
            <w:gridSpan w:val="2"/>
            <w:shd w:val="clear" w:color="auto" w:fill="auto"/>
            <w:tcMar>
              <w:top w:w="57" w:type="dxa"/>
              <w:bottom w:w="57" w:type="dxa"/>
            </w:tcMar>
          </w:tcPr>
          <w:p w14:paraId="76358B4D" w14:textId="77777777" w:rsidR="00FE127F" w:rsidRPr="001B3D9E" w:rsidRDefault="00FE127F" w:rsidP="001B3D9E">
            <w:pPr>
              <w:jc w:val="both"/>
              <w:rPr>
                <w:rFonts w:ascii="Arial" w:eastAsia="Calibri" w:hAnsi="Arial" w:cs="Arial"/>
                <w:sz w:val="22"/>
                <w:szCs w:val="22"/>
                <w:lang w:val="sv-SE" w:eastAsia="en-US"/>
              </w:rPr>
            </w:pPr>
          </w:p>
        </w:tc>
        <w:tc>
          <w:tcPr>
            <w:tcW w:w="2224" w:type="pct"/>
            <w:shd w:val="clear" w:color="auto" w:fill="auto"/>
            <w:tcMar>
              <w:top w:w="57" w:type="dxa"/>
              <w:bottom w:w="57" w:type="dxa"/>
            </w:tcMar>
          </w:tcPr>
          <w:p w14:paraId="7F2E076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Parameters</w:t>
            </w:r>
            <w:r w:rsidRPr="001B3D9E">
              <w:rPr>
                <w:rFonts w:ascii="Arial" w:eastAsia="Calibri" w:hAnsi="Arial" w:cs="Arial"/>
                <w:sz w:val="22"/>
                <w:szCs w:val="22"/>
                <w:vertAlign w:val="superscript"/>
                <w:lang w:val="sv-SE" w:eastAsia="en-US"/>
              </w:rPr>
              <w:t>1</w:t>
            </w:r>
          </w:p>
        </w:tc>
        <w:tc>
          <w:tcPr>
            <w:tcW w:w="419" w:type="pct"/>
            <w:shd w:val="clear" w:color="auto" w:fill="auto"/>
            <w:tcMar>
              <w:top w:w="57" w:type="dxa"/>
              <w:bottom w:w="57" w:type="dxa"/>
            </w:tcMar>
          </w:tcPr>
          <w:p w14:paraId="23DDD833"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Value</w:t>
            </w:r>
          </w:p>
        </w:tc>
        <w:tc>
          <w:tcPr>
            <w:tcW w:w="1443" w:type="pct"/>
          </w:tcPr>
          <w:p w14:paraId="10BBECC7" w14:textId="77777777" w:rsidR="00FE127F" w:rsidRPr="001B3D9E" w:rsidRDefault="00FE127F" w:rsidP="001B3D9E">
            <w:pPr>
              <w:jc w:val="both"/>
              <w:rPr>
                <w:rFonts w:ascii="Arial" w:eastAsia="Calibri" w:hAnsi="Arial" w:cs="Arial"/>
                <w:sz w:val="22"/>
                <w:szCs w:val="22"/>
                <w:lang w:val="sv-SE" w:eastAsia="en-US"/>
              </w:rPr>
            </w:pPr>
          </w:p>
        </w:tc>
      </w:tr>
      <w:tr w:rsidR="00FE127F" w:rsidRPr="001B3D9E" w14:paraId="643C9435" w14:textId="77777777" w:rsidTr="00FE127F">
        <w:trPr>
          <w:tblHeader/>
        </w:trPr>
        <w:tc>
          <w:tcPr>
            <w:tcW w:w="3557" w:type="pct"/>
            <w:gridSpan w:val="4"/>
            <w:tcMar>
              <w:top w:w="57" w:type="dxa"/>
              <w:bottom w:w="57" w:type="dxa"/>
            </w:tcMar>
          </w:tcPr>
          <w:p w14:paraId="413970AD"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b/>
                <w:sz w:val="22"/>
                <w:szCs w:val="22"/>
                <w:lang w:val="sv-SE" w:eastAsia="en-US"/>
              </w:rPr>
              <w:t>Common to all population</w:t>
            </w:r>
            <w:r w:rsidRPr="001B3D9E">
              <w:rPr>
                <w:rFonts w:ascii="Arial" w:eastAsia="Calibri" w:hAnsi="Arial" w:cs="Arial"/>
                <w:sz w:val="22"/>
                <w:szCs w:val="22"/>
                <w:lang w:val="sv-SE" w:eastAsia="en-US"/>
              </w:rPr>
              <w:t xml:space="preserve"> </w:t>
            </w:r>
          </w:p>
        </w:tc>
        <w:tc>
          <w:tcPr>
            <w:tcW w:w="1443" w:type="pct"/>
          </w:tcPr>
          <w:p w14:paraId="53A4617B" w14:textId="77777777" w:rsidR="00FE127F" w:rsidRPr="001B3D9E" w:rsidRDefault="00FE127F" w:rsidP="001B3D9E">
            <w:pPr>
              <w:jc w:val="both"/>
              <w:rPr>
                <w:rFonts w:ascii="Arial" w:eastAsia="Calibri" w:hAnsi="Arial" w:cs="Arial"/>
                <w:sz w:val="22"/>
                <w:szCs w:val="22"/>
                <w:lang w:val="sv-SE" w:eastAsia="en-US"/>
              </w:rPr>
            </w:pPr>
          </w:p>
        </w:tc>
      </w:tr>
      <w:tr w:rsidR="00FE127F" w:rsidRPr="001B3D9E" w14:paraId="5443AC2B" w14:textId="77777777" w:rsidTr="002924E1">
        <w:trPr>
          <w:tblHeader/>
        </w:trPr>
        <w:tc>
          <w:tcPr>
            <w:tcW w:w="899" w:type="pct"/>
            <w:vMerge w:val="restart"/>
            <w:tcMar>
              <w:top w:w="57" w:type="dxa"/>
              <w:bottom w:w="57" w:type="dxa"/>
            </w:tcMar>
          </w:tcPr>
          <w:p w14:paraId="030E9E0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Tier 1</w:t>
            </w:r>
          </w:p>
        </w:tc>
        <w:tc>
          <w:tcPr>
            <w:tcW w:w="2239" w:type="pct"/>
            <w:gridSpan w:val="2"/>
            <w:shd w:val="clear" w:color="auto" w:fill="auto"/>
            <w:tcMar>
              <w:top w:w="57" w:type="dxa"/>
              <w:bottom w:w="57" w:type="dxa"/>
            </w:tcMar>
          </w:tcPr>
          <w:p w14:paraId="62D063A7"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AEL (mg/kg/d)</w:t>
            </w:r>
          </w:p>
        </w:tc>
        <w:tc>
          <w:tcPr>
            <w:tcW w:w="419" w:type="pct"/>
            <w:shd w:val="clear" w:color="auto" w:fill="auto"/>
            <w:tcMar>
              <w:top w:w="57" w:type="dxa"/>
              <w:bottom w:w="57" w:type="dxa"/>
            </w:tcMar>
          </w:tcPr>
          <w:p w14:paraId="6F8BEEF6"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w:t>
            </w:r>
          </w:p>
        </w:tc>
        <w:tc>
          <w:tcPr>
            <w:tcW w:w="1443" w:type="pct"/>
          </w:tcPr>
          <w:p w14:paraId="665B366C"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CAR</w:t>
            </w:r>
          </w:p>
        </w:tc>
      </w:tr>
      <w:tr w:rsidR="00FE127F" w:rsidRPr="001B3D9E" w14:paraId="2BC35B3C" w14:textId="77777777" w:rsidTr="002924E1">
        <w:trPr>
          <w:tblHeader/>
        </w:trPr>
        <w:tc>
          <w:tcPr>
            <w:tcW w:w="899" w:type="pct"/>
            <w:vMerge/>
            <w:tcMar>
              <w:top w:w="57" w:type="dxa"/>
              <w:bottom w:w="57" w:type="dxa"/>
            </w:tcMar>
          </w:tcPr>
          <w:p w14:paraId="4330CCC8" w14:textId="77777777" w:rsidR="00FE127F" w:rsidRPr="001B3D9E" w:rsidRDefault="00FE127F" w:rsidP="001B3D9E">
            <w:pPr>
              <w:jc w:val="both"/>
              <w:rPr>
                <w:rFonts w:ascii="Arial" w:eastAsia="Calibri" w:hAnsi="Arial" w:cs="Arial"/>
                <w:sz w:val="22"/>
                <w:szCs w:val="22"/>
                <w:lang w:val="sv-SE" w:eastAsia="en-US"/>
              </w:rPr>
            </w:pPr>
          </w:p>
        </w:tc>
        <w:tc>
          <w:tcPr>
            <w:tcW w:w="2239" w:type="pct"/>
            <w:gridSpan w:val="2"/>
            <w:shd w:val="clear" w:color="auto" w:fill="auto"/>
            <w:tcMar>
              <w:top w:w="57" w:type="dxa"/>
              <w:bottom w:w="57" w:type="dxa"/>
            </w:tcMar>
          </w:tcPr>
          <w:p w14:paraId="422CE25B"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Oral absorption (%)</w:t>
            </w:r>
          </w:p>
        </w:tc>
        <w:tc>
          <w:tcPr>
            <w:tcW w:w="419" w:type="pct"/>
            <w:shd w:val="clear" w:color="auto" w:fill="auto"/>
            <w:tcMar>
              <w:top w:w="57" w:type="dxa"/>
              <w:bottom w:w="57" w:type="dxa"/>
            </w:tcMar>
          </w:tcPr>
          <w:p w14:paraId="4EF4A4C2"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100</w:t>
            </w:r>
          </w:p>
        </w:tc>
        <w:tc>
          <w:tcPr>
            <w:tcW w:w="1443" w:type="pct"/>
          </w:tcPr>
          <w:p w14:paraId="1A618F4E"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CAR</w:t>
            </w:r>
          </w:p>
        </w:tc>
      </w:tr>
      <w:tr w:rsidR="00FE127F" w:rsidRPr="001B3D9E" w14:paraId="5CD6E9A0" w14:textId="77777777" w:rsidTr="00FE127F">
        <w:trPr>
          <w:tblHeader/>
        </w:trPr>
        <w:tc>
          <w:tcPr>
            <w:tcW w:w="3557" w:type="pct"/>
            <w:gridSpan w:val="4"/>
            <w:tcMar>
              <w:top w:w="57" w:type="dxa"/>
              <w:bottom w:w="57" w:type="dxa"/>
            </w:tcMar>
          </w:tcPr>
          <w:p w14:paraId="008FD39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b/>
                <w:sz w:val="22"/>
                <w:szCs w:val="22"/>
                <w:lang w:val="sv-SE" w:eastAsia="en-US"/>
              </w:rPr>
              <w:t>Common parameters for all uses</w:t>
            </w:r>
          </w:p>
        </w:tc>
        <w:tc>
          <w:tcPr>
            <w:tcW w:w="1443" w:type="pct"/>
          </w:tcPr>
          <w:p w14:paraId="28B5ADBD" w14:textId="77777777" w:rsidR="00FE127F" w:rsidRPr="001B3D9E" w:rsidRDefault="00FE127F" w:rsidP="001B3D9E">
            <w:pPr>
              <w:jc w:val="both"/>
              <w:rPr>
                <w:rFonts w:ascii="Arial" w:eastAsia="Calibri" w:hAnsi="Arial" w:cs="Arial"/>
                <w:sz w:val="22"/>
                <w:szCs w:val="22"/>
                <w:lang w:val="sv-SE" w:eastAsia="en-US"/>
              </w:rPr>
            </w:pPr>
          </w:p>
        </w:tc>
      </w:tr>
      <w:tr w:rsidR="002924E1" w:rsidRPr="001B3D9E" w14:paraId="78A7CE7F" w14:textId="77777777" w:rsidTr="002924E1">
        <w:trPr>
          <w:tblHeader/>
        </w:trPr>
        <w:tc>
          <w:tcPr>
            <w:tcW w:w="899" w:type="pct"/>
            <w:vMerge w:val="restart"/>
            <w:tcMar>
              <w:top w:w="57" w:type="dxa"/>
              <w:bottom w:w="57" w:type="dxa"/>
            </w:tcMar>
          </w:tcPr>
          <w:p w14:paraId="3BCD8CC8" w14:textId="77777777" w:rsidR="002924E1" w:rsidRPr="001B3D9E" w:rsidRDefault="002924E1"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Tier 1</w:t>
            </w:r>
          </w:p>
        </w:tc>
        <w:tc>
          <w:tcPr>
            <w:tcW w:w="2239" w:type="pct"/>
            <w:gridSpan w:val="2"/>
            <w:shd w:val="clear" w:color="auto" w:fill="auto"/>
            <w:tcMar>
              <w:top w:w="57" w:type="dxa"/>
              <w:bottom w:w="57" w:type="dxa"/>
            </w:tcMar>
          </w:tcPr>
          <w:p w14:paraId="579EBB28"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Body weight of an </w:t>
            </w:r>
            <w:r w:rsidRPr="001B3D9E">
              <w:rPr>
                <w:rFonts w:ascii="Arial" w:eastAsia="Calibri" w:hAnsi="Arial" w:cs="Arial"/>
                <w:b/>
                <w:color w:val="000000"/>
                <w:sz w:val="22"/>
                <w:szCs w:val="22"/>
                <w:lang w:val="sv-SE" w:eastAsia="en-GB"/>
              </w:rPr>
              <w:t>adult</w:t>
            </w:r>
            <w:r w:rsidRPr="001B3D9E">
              <w:rPr>
                <w:rFonts w:ascii="Arial" w:eastAsia="Calibri" w:hAnsi="Arial" w:cs="Arial"/>
                <w:color w:val="000000"/>
                <w:sz w:val="22"/>
                <w:szCs w:val="22"/>
                <w:lang w:val="sv-SE" w:eastAsia="en-GB"/>
              </w:rPr>
              <w:t xml:space="preserve"> (kg)</w:t>
            </w:r>
          </w:p>
        </w:tc>
        <w:tc>
          <w:tcPr>
            <w:tcW w:w="419" w:type="pct"/>
            <w:shd w:val="clear" w:color="auto" w:fill="auto"/>
            <w:tcMar>
              <w:top w:w="57" w:type="dxa"/>
              <w:bottom w:w="57" w:type="dxa"/>
            </w:tcMar>
          </w:tcPr>
          <w:p w14:paraId="7F7ED9F3"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60</w:t>
            </w:r>
          </w:p>
        </w:tc>
        <w:tc>
          <w:tcPr>
            <w:tcW w:w="1443" w:type="pct"/>
          </w:tcPr>
          <w:p w14:paraId="407C391C" w14:textId="1877AF65" w:rsidR="002924E1" w:rsidRPr="001B3D9E" w:rsidRDefault="002924E1" w:rsidP="001B3D9E">
            <w:pPr>
              <w:jc w:val="both"/>
              <w:rPr>
                <w:rFonts w:ascii="Arial" w:eastAsia="Calibri" w:hAnsi="Arial" w:cs="Arial"/>
                <w:sz w:val="22"/>
                <w:szCs w:val="22"/>
                <w:lang w:val="sv-SE" w:eastAsia="en-US"/>
              </w:rPr>
            </w:pPr>
            <w:r w:rsidRPr="00CB4194">
              <w:rPr>
                <w:rFonts w:ascii="Arial" w:eastAsia="Calibri" w:hAnsi="Arial" w:cs="Arial"/>
                <w:color w:val="000000"/>
                <w:sz w:val="22"/>
                <w:szCs w:val="22"/>
                <w:lang w:val="sv-SE" w:eastAsia="en-GB"/>
              </w:rPr>
              <w:t>Recommendation 14 of ad hoc WG human exposure</w:t>
            </w:r>
          </w:p>
        </w:tc>
      </w:tr>
      <w:tr w:rsidR="002924E1" w:rsidRPr="001B3D9E" w14:paraId="23F18459" w14:textId="77777777" w:rsidTr="002924E1">
        <w:trPr>
          <w:tblHeader/>
        </w:trPr>
        <w:tc>
          <w:tcPr>
            <w:tcW w:w="899" w:type="pct"/>
            <w:vMerge/>
            <w:tcMar>
              <w:top w:w="57" w:type="dxa"/>
              <w:bottom w:w="57" w:type="dxa"/>
            </w:tcMar>
          </w:tcPr>
          <w:p w14:paraId="58A9CA7B" w14:textId="77777777" w:rsidR="002924E1" w:rsidRPr="001B3D9E" w:rsidRDefault="002924E1" w:rsidP="001B3D9E">
            <w:pPr>
              <w:jc w:val="both"/>
              <w:rPr>
                <w:rFonts w:ascii="Arial" w:eastAsia="Calibri" w:hAnsi="Arial" w:cs="Arial"/>
                <w:sz w:val="22"/>
                <w:szCs w:val="22"/>
                <w:lang w:val="sv-SE" w:eastAsia="en-US"/>
              </w:rPr>
            </w:pPr>
          </w:p>
        </w:tc>
        <w:tc>
          <w:tcPr>
            <w:tcW w:w="2239" w:type="pct"/>
            <w:gridSpan w:val="2"/>
            <w:shd w:val="clear" w:color="auto" w:fill="auto"/>
            <w:tcMar>
              <w:top w:w="57" w:type="dxa"/>
              <w:bottom w:w="57" w:type="dxa"/>
            </w:tcMar>
          </w:tcPr>
          <w:p w14:paraId="04C9C3B4"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Body weight of </w:t>
            </w:r>
            <w:r w:rsidRPr="001B3D9E">
              <w:rPr>
                <w:rFonts w:ascii="Arial" w:eastAsia="Calibri" w:hAnsi="Arial" w:cs="Arial"/>
                <w:b/>
                <w:color w:val="000000"/>
                <w:sz w:val="22"/>
                <w:szCs w:val="22"/>
                <w:lang w:val="sv-SE" w:eastAsia="en-GB"/>
              </w:rPr>
              <w:t>child (6-11 years)</w:t>
            </w:r>
            <w:r w:rsidRPr="001B3D9E">
              <w:rPr>
                <w:rFonts w:ascii="Arial" w:eastAsia="Calibri" w:hAnsi="Arial" w:cs="Arial"/>
                <w:color w:val="000000"/>
                <w:sz w:val="22"/>
                <w:szCs w:val="22"/>
                <w:lang w:val="sv-SE" w:eastAsia="en-GB"/>
              </w:rPr>
              <w:t xml:space="preserve">  (kg)</w:t>
            </w:r>
          </w:p>
        </w:tc>
        <w:tc>
          <w:tcPr>
            <w:tcW w:w="419" w:type="pct"/>
            <w:shd w:val="clear" w:color="auto" w:fill="auto"/>
            <w:tcMar>
              <w:top w:w="57" w:type="dxa"/>
              <w:bottom w:w="57" w:type="dxa"/>
            </w:tcMar>
          </w:tcPr>
          <w:p w14:paraId="4B657CE6"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23.9</w:t>
            </w:r>
          </w:p>
        </w:tc>
        <w:tc>
          <w:tcPr>
            <w:tcW w:w="1443" w:type="pct"/>
          </w:tcPr>
          <w:p w14:paraId="0F75595A" w14:textId="429062A6" w:rsidR="002924E1" w:rsidRPr="001B3D9E" w:rsidRDefault="002924E1" w:rsidP="001B3D9E">
            <w:pPr>
              <w:jc w:val="both"/>
              <w:rPr>
                <w:rFonts w:ascii="Arial" w:eastAsia="Calibri" w:hAnsi="Arial" w:cs="Arial"/>
                <w:sz w:val="22"/>
                <w:szCs w:val="22"/>
                <w:lang w:val="sv-SE" w:eastAsia="en-US"/>
              </w:rPr>
            </w:pPr>
            <w:r w:rsidRPr="00CB4194">
              <w:rPr>
                <w:rFonts w:ascii="Arial" w:eastAsia="Calibri" w:hAnsi="Arial" w:cs="Arial"/>
                <w:color w:val="000000"/>
                <w:sz w:val="22"/>
                <w:szCs w:val="22"/>
                <w:lang w:val="sv-SE" w:eastAsia="en-GB"/>
              </w:rPr>
              <w:t>Recommendation 14 of ad hoc WG human exposure</w:t>
            </w:r>
          </w:p>
        </w:tc>
      </w:tr>
      <w:tr w:rsidR="002924E1" w:rsidRPr="001B3D9E" w14:paraId="1543AEC5" w14:textId="77777777" w:rsidTr="002924E1">
        <w:trPr>
          <w:tblHeader/>
        </w:trPr>
        <w:tc>
          <w:tcPr>
            <w:tcW w:w="899" w:type="pct"/>
            <w:vMerge/>
            <w:tcMar>
              <w:top w:w="57" w:type="dxa"/>
              <w:bottom w:w="57" w:type="dxa"/>
            </w:tcMar>
          </w:tcPr>
          <w:p w14:paraId="036F1C15" w14:textId="77777777" w:rsidR="002924E1" w:rsidRPr="001B3D9E" w:rsidRDefault="002924E1" w:rsidP="001B3D9E">
            <w:pPr>
              <w:jc w:val="both"/>
              <w:rPr>
                <w:rFonts w:ascii="Arial" w:eastAsia="Calibri" w:hAnsi="Arial" w:cs="Arial"/>
                <w:sz w:val="22"/>
                <w:szCs w:val="22"/>
                <w:lang w:val="sv-SE" w:eastAsia="en-US"/>
              </w:rPr>
            </w:pPr>
          </w:p>
        </w:tc>
        <w:tc>
          <w:tcPr>
            <w:tcW w:w="2239" w:type="pct"/>
            <w:gridSpan w:val="2"/>
            <w:shd w:val="clear" w:color="auto" w:fill="auto"/>
            <w:tcMar>
              <w:top w:w="57" w:type="dxa"/>
              <w:bottom w:w="57" w:type="dxa"/>
            </w:tcMar>
          </w:tcPr>
          <w:p w14:paraId="58950B9F"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Body weight of </w:t>
            </w:r>
            <w:r w:rsidRPr="001B3D9E">
              <w:rPr>
                <w:rFonts w:ascii="Arial" w:eastAsia="Calibri" w:hAnsi="Arial" w:cs="Arial"/>
                <w:b/>
                <w:color w:val="000000"/>
                <w:sz w:val="22"/>
                <w:szCs w:val="22"/>
                <w:lang w:val="sv-SE" w:eastAsia="en-GB"/>
              </w:rPr>
              <w:t>child (3-6 years)</w:t>
            </w:r>
            <w:r w:rsidRPr="001B3D9E">
              <w:rPr>
                <w:rFonts w:ascii="Arial" w:eastAsia="Calibri" w:hAnsi="Arial" w:cs="Arial"/>
                <w:color w:val="000000"/>
                <w:sz w:val="22"/>
                <w:szCs w:val="22"/>
                <w:lang w:val="sv-SE" w:eastAsia="en-GB"/>
              </w:rPr>
              <w:t xml:space="preserve"> (kg)</w:t>
            </w:r>
          </w:p>
        </w:tc>
        <w:tc>
          <w:tcPr>
            <w:tcW w:w="419" w:type="pct"/>
            <w:shd w:val="clear" w:color="auto" w:fill="auto"/>
            <w:tcMar>
              <w:top w:w="57" w:type="dxa"/>
              <w:bottom w:w="57" w:type="dxa"/>
            </w:tcMar>
          </w:tcPr>
          <w:p w14:paraId="68EBC33A" w14:textId="3825538C"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r>
              <w:rPr>
                <w:rFonts w:ascii="Arial" w:eastAsia="Calibri" w:hAnsi="Arial" w:cs="Arial"/>
                <w:color w:val="000000"/>
                <w:sz w:val="22"/>
                <w:szCs w:val="22"/>
                <w:lang w:val="sv-SE" w:eastAsia="en-GB"/>
              </w:rPr>
              <w:t>5.6</w:t>
            </w:r>
          </w:p>
        </w:tc>
        <w:tc>
          <w:tcPr>
            <w:tcW w:w="1443" w:type="pct"/>
          </w:tcPr>
          <w:p w14:paraId="37AD7A90" w14:textId="0B02E227" w:rsidR="002924E1" w:rsidRPr="001B3D9E" w:rsidRDefault="002924E1" w:rsidP="001B3D9E">
            <w:pPr>
              <w:jc w:val="both"/>
              <w:rPr>
                <w:rFonts w:ascii="Arial" w:eastAsia="Calibri" w:hAnsi="Arial" w:cs="Arial"/>
                <w:sz w:val="22"/>
                <w:szCs w:val="22"/>
                <w:lang w:val="sv-SE" w:eastAsia="en-US"/>
              </w:rPr>
            </w:pPr>
            <w:r>
              <w:rPr>
                <w:rFonts w:ascii="Arial" w:eastAsia="Calibri" w:hAnsi="Arial" w:cs="Arial"/>
                <w:color w:val="000000"/>
                <w:sz w:val="22"/>
                <w:szCs w:val="22"/>
                <w:lang w:val="sv-SE" w:eastAsia="en-GB"/>
              </w:rPr>
              <w:t>Recommendation 14 of ad hoc WG human exposure</w:t>
            </w:r>
          </w:p>
        </w:tc>
      </w:tr>
      <w:tr w:rsidR="002924E1" w:rsidRPr="001B3D9E" w14:paraId="3306DAD1" w14:textId="77777777" w:rsidTr="002924E1">
        <w:trPr>
          <w:tblHeader/>
        </w:trPr>
        <w:tc>
          <w:tcPr>
            <w:tcW w:w="899" w:type="pct"/>
            <w:vMerge/>
            <w:tcMar>
              <w:top w:w="57" w:type="dxa"/>
              <w:bottom w:w="57" w:type="dxa"/>
            </w:tcMar>
          </w:tcPr>
          <w:p w14:paraId="609487D7" w14:textId="77777777" w:rsidR="002924E1" w:rsidRPr="001B3D9E" w:rsidRDefault="002924E1" w:rsidP="001B3D9E">
            <w:pPr>
              <w:jc w:val="both"/>
              <w:rPr>
                <w:rFonts w:ascii="Arial" w:eastAsia="Calibri" w:hAnsi="Arial" w:cs="Arial"/>
                <w:sz w:val="22"/>
                <w:szCs w:val="22"/>
                <w:lang w:val="sv-SE" w:eastAsia="en-US"/>
              </w:rPr>
            </w:pPr>
          </w:p>
        </w:tc>
        <w:tc>
          <w:tcPr>
            <w:tcW w:w="2239" w:type="pct"/>
            <w:gridSpan w:val="2"/>
            <w:shd w:val="clear" w:color="auto" w:fill="auto"/>
            <w:tcMar>
              <w:top w:w="57" w:type="dxa"/>
              <w:bottom w:w="57" w:type="dxa"/>
            </w:tcMar>
          </w:tcPr>
          <w:p w14:paraId="3D2C3FDD"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Surface of one hand of an</w:t>
            </w:r>
            <w:r w:rsidRPr="001B3D9E">
              <w:rPr>
                <w:rFonts w:ascii="Arial" w:eastAsia="Calibri" w:hAnsi="Arial" w:cs="Arial"/>
                <w:b/>
                <w:color w:val="000000"/>
                <w:sz w:val="22"/>
                <w:szCs w:val="22"/>
                <w:lang w:val="sv-SE" w:eastAsia="en-GB"/>
              </w:rPr>
              <w:t xml:space="preserve"> adult</w:t>
            </w:r>
            <w:r w:rsidRPr="001B3D9E">
              <w:rPr>
                <w:rFonts w:ascii="Arial" w:eastAsia="Calibri" w:hAnsi="Arial" w:cs="Arial"/>
                <w:color w:val="000000"/>
                <w:sz w:val="22"/>
                <w:szCs w:val="22"/>
                <w:lang w:val="sv-SE" w:eastAsia="en-GB"/>
              </w:rPr>
              <w:t xml:space="preserve"> (cm2)</w:t>
            </w:r>
          </w:p>
        </w:tc>
        <w:tc>
          <w:tcPr>
            <w:tcW w:w="419" w:type="pct"/>
            <w:shd w:val="clear" w:color="auto" w:fill="auto"/>
            <w:tcMar>
              <w:top w:w="57" w:type="dxa"/>
              <w:bottom w:w="57" w:type="dxa"/>
            </w:tcMar>
          </w:tcPr>
          <w:p w14:paraId="659AC551"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410</w:t>
            </w:r>
          </w:p>
        </w:tc>
        <w:tc>
          <w:tcPr>
            <w:tcW w:w="1443" w:type="pct"/>
          </w:tcPr>
          <w:p w14:paraId="7D90B1ED" w14:textId="08AA9FCE" w:rsidR="002924E1" w:rsidRPr="001B3D9E" w:rsidRDefault="002924E1" w:rsidP="001B3D9E">
            <w:pPr>
              <w:jc w:val="both"/>
              <w:rPr>
                <w:rFonts w:ascii="Arial" w:eastAsia="Calibri" w:hAnsi="Arial" w:cs="Arial"/>
                <w:sz w:val="22"/>
                <w:szCs w:val="22"/>
                <w:lang w:val="sv-SE" w:eastAsia="en-US"/>
              </w:rPr>
            </w:pPr>
            <w:r w:rsidRPr="00CB4194">
              <w:rPr>
                <w:rFonts w:ascii="Arial" w:eastAsia="Calibri" w:hAnsi="Arial" w:cs="Arial"/>
                <w:color w:val="000000"/>
                <w:sz w:val="22"/>
                <w:szCs w:val="22"/>
                <w:lang w:val="sv-SE" w:eastAsia="en-GB"/>
              </w:rPr>
              <w:t>Recommendation 14 of ad hoc WG human exposure</w:t>
            </w:r>
          </w:p>
        </w:tc>
      </w:tr>
      <w:tr w:rsidR="002924E1" w:rsidRPr="001B3D9E" w14:paraId="63B32525" w14:textId="77777777" w:rsidTr="002924E1">
        <w:trPr>
          <w:tblHeader/>
        </w:trPr>
        <w:tc>
          <w:tcPr>
            <w:tcW w:w="899" w:type="pct"/>
            <w:vMerge/>
            <w:tcMar>
              <w:top w:w="57" w:type="dxa"/>
              <w:bottom w:w="57" w:type="dxa"/>
            </w:tcMar>
          </w:tcPr>
          <w:p w14:paraId="2905585F" w14:textId="77777777" w:rsidR="002924E1" w:rsidRPr="001B3D9E" w:rsidRDefault="002924E1" w:rsidP="001B3D9E">
            <w:pPr>
              <w:jc w:val="both"/>
              <w:rPr>
                <w:rFonts w:ascii="Arial" w:eastAsia="Calibri" w:hAnsi="Arial" w:cs="Arial"/>
                <w:sz w:val="22"/>
                <w:szCs w:val="22"/>
                <w:lang w:val="sv-SE" w:eastAsia="en-US"/>
              </w:rPr>
            </w:pPr>
          </w:p>
        </w:tc>
        <w:tc>
          <w:tcPr>
            <w:tcW w:w="2239" w:type="pct"/>
            <w:gridSpan w:val="2"/>
            <w:shd w:val="clear" w:color="auto" w:fill="auto"/>
            <w:tcMar>
              <w:top w:w="57" w:type="dxa"/>
              <w:bottom w:w="57" w:type="dxa"/>
            </w:tcMar>
          </w:tcPr>
          <w:p w14:paraId="4D1C0330" w14:textId="77777777" w:rsidR="002924E1" w:rsidRPr="001B3D9E" w:rsidRDefault="002924E1" w:rsidP="001B3D9E">
            <w:pPr>
              <w:jc w:val="both"/>
              <w:rPr>
                <w:rFonts w:ascii="Arial" w:eastAsia="Calibri" w:hAnsi="Arial" w:cs="Arial"/>
                <w:sz w:val="22"/>
                <w:szCs w:val="22"/>
                <w:lang w:val="sv-SE" w:eastAsia="en-US"/>
              </w:rPr>
            </w:pPr>
            <w:r w:rsidRPr="001B3D9E">
              <w:rPr>
                <w:rFonts w:ascii="Arial" w:eastAsia="Calibri" w:hAnsi="Arial" w:cs="Arial"/>
                <w:color w:val="000000"/>
                <w:sz w:val="22"/>
                <w:szCs w:val="22"/>
                <w:lang w:val="sv-SE" w:eastAsia="en-GB"/>
              </w:rPr>
              <w:t xml:space="preserve">Surface of one hand of a </w:t>
            </w:r>
            <w:r w:rsidRPr="001B3D9E">
              <w:rPr>
                <w:rFonts w:ascii="Arial" w:eastAsia="Calibri" w:hAnsi="Arial" w:cs="Arial"/>
                <w:b/>
                <w:color w:val="000000"/>
                <w:sz w:val="22"/>
                <w:szCs w:val="22"/>
                <w:lang w:val="sv-SE" w:eastAsia="en-GB"/>
              </w:rPr>
              <w:t>child (6-11 years)</w:t>
            </w:r>
            <w:r w:rsidRPr="001B3D9E">
              <w:rPr>
                <w:rFonts w:ascii="Arial" w:eastAsia="Calibri" w:hAnsi="Arial" w:cs="Arial"/>
                <w:color w:val="000000"/>
                <w:sz w:val="22"/>
                <w:szCs w:val="22"/>
                <w:lang w:val="sv-SE" w:eastAsia="en-GB"/>
              </w:rPr>
              <w:t xml:space="preserve">   (cm2)</w:t>
            </w:r>
          </w:p>
        </w:tc>
        <w:tc>
          <w:tcPr>
            <w:tcW w:w="419" w:type="pct"/>
            <w:shd w:val="clear" w:color="auto" w:fill="auto"/>
            <w:tcMar>
              <w:top w:w="57" w:type="dxa"/>
              <w:bottom w:w="57" w:type="dxa"/>
            </w:tcMar>
          </w:tcPr>
          <w:p w14:paraId="46B317A3" w14:textId="77777777" w:rsidR="002924E1" w:rsidRPr="001B3D9E" w:rsidRDefault="002924E1"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214</w:t>
            </w:r>
          </w:p>
        </w:tc>
        <w:tc>
          <w:tcPr>
            <w:tcW w:w="1443" w:type="pct"/>
          </w:tcPr>
          <w:p w14:paraId="5F9EA1D4" w14:textId="14C146B4" w:rsidR="002924E1" w:rsidRPr="001B3D9E" w:rsidRDefault="002924E1" w:rsidP="001B3D9E">
            <w:pPr>
              <w:jc w:val="both"/>
              <w:rPr>
                <w:rFonts w:ascii="Arial" w:eastAsia="Calibri" w:hAnsi="Arial" w:cs="Arial"/>
                <w:sz w:val="22"/>
                <w:szCs w:val="22"/>
                <w:lang w:val="sv-SE" w:eastAsia="en-US"/>
              </w:rPr>
            </w:pPr>
            <w:r w:rsidRPr="00CB4194">
              <w:rPr>
                <w:rFonts w:ascii="Arial" w:eastAsia="Calibri" w:hAnsi="Arial" w:cs="Arial"/>
                <w:color w:val="000000"/>
                <w:sz w:val="22"/>
                <w:szCs w:val="22"/>
                <w:lang w:val="sv-SE" w:eastAsia="en-GB"/>
              </w:rPr>
              <w:t>Recommendation 14 of ad hoc WG human exposure</w:t>
            </w:r>
          </w:p>
        </w:tc>
      </w:tr>
      <w:tr w:rsidR="002924E1" w:rsidRPr="001B3D9E" w14:paraId="4E03FB26" w14:textId="77777777" w:rsidTr="002924E1">
        <w:trPr>
          <w:tblHeader/>
        </w:trPr>
        <w:tc>
          <w:tcPr>
            <w:tcW w:w="899" w:type="pct"/>
            <w:vMerge/>
            <w:tcMar>
              <w:top w:w="57" w:type="dxa"/>
              <w:bottom w:w="57" w:type="dxa"/>
            </w:tcMar>
          </w:tcPr>
          <w:p w14:paraId="6AA4E231" w14:textId="77777777" w:rsidR="002924E1" w:rsidRPr="001B3D9E" w:rsidRDefault="002924E1" w:rsidP="001B3D9E">
            <w:pPr>
              <w:jc w:val="both"/>
              <w:rPr>
                <w:rFonts w:ascii="Arial" w:eastAsia="Calibri" w:hAnsi="Arial" w:cs="Arial"/>
                <w:sz w:val="22"/>
                <w:szCs w:val="22"/>
                <w:lang w:val="sv-SE" w:eastAsia="en-US"/>
              </w:rPr>
            </w:pPr>
          </w:p>
        </w:tc>
        <w:tc>
          <w:tcPr>
            <w:tcW w:w="2239" w:type="pct"/>
            <w:gridSpan w:val="2"/>
            <w:shd w:val="clear" w:color="auto" w:fill="auto"/>
            <w:tcMar>
              <w:top w:w="57" w:type="dxa"/>
              <w:bottom w:w="57" w:type="dxa"/>
            </w:tcMar>
          </w:tcPr>
          <w:p w14:paraId="52866544" w14:textId="77777777" w:rsidR="002924E1" w:rsidRPr="001B3D9E" w:rsidRDefault="002924E1" w:rsidP="001B3D9E">
            <w:pPr>
              <w:jc w:val="both"/>
              <w:rPr>
                <w:rFonts w:ascii="Arial" w:eastAsia="Calibri" w:hAnsi="Arial" w:cs="Arial"/>
                <w:sz w:val="22"/>
                <w:szCs w:val="22"/>
                <w:lang w:val="sv-SE" w:eastAsia="en-US"/>
              </w:rPr>
            </w:pPr>
            <w:r w:rsidRPr="001B3D9E">
              <w:rPr>
                <w:rFonts w:ascii="Arial" w:eastAsia="Calibri" w:hAnsi="Arial" w:cs="Arial"/>
                <w:color w:val="000000"/>
                <w:sz w:val="22"/>
                <w:szCs w:val="22"/>
                <w:lang w:val="sv-SE" w:eastAsia="en-GB"/>
              </w:rPr>
              <w:t xml:space="preserve">Surface of one hand of a  </w:t>
            </w:r>
            <w:r w:rsidRPr="001B3D9E">
              <w:rPr>
                <w:rFonts w:ascii="Arial" w:eastAsia="Calibri" w:hAnsi="Arial" w:cs="Arial"/>
                <w:b/>
                <w:color w:val="000000"/>
                <w:sz w:val="22"/>
                <w:szCs w:val="22"/>
                <w:lang w:val="sv-SE" w:eastAsia="en-GB"/>
              </w:rPr>
              <w:t>child (3-6 years)</w:t>
            </w:r>
            <w:r w:rsidRPr="001B3D9E">
              <w:rPr>
                <w:rFonts w:ascii="Arial" w:eastAsia="Calibri" w:hAnsi="Arial" w:cs="Arial"/>
                <w:color w:val="000000"/>
                <w:sz w:val="22"/>
                <w:szCs w:val="22"/>
                <w:lang w:val="sv-SE" w:eastAsia="en-GB"/>
              </w:rPr>
              <w:t xml:space="preserve"> (cm2)</w:t>
            </w:r>
          </w:p>
        </w:tc>
        <w:tc>
          <w:tcPr>
            <w:tcW w:w="419" w:type="pct"/>
            <w:shd w:val="clear" w:color="auto" w:fill="auto"/>
            <w:tcMar>
              <w:top w:w="57" w:type="dxa"/>
              <w:bottom w:w="57" w:type="dxa"/>
            </w:tcMar>
          </w:tcPr>
          <w:p w14:paraId="08E7B806" w14:textId="55C228F4" w:rsidR="002924E1" w:rsidRPr="001B3D9E" w:rsidRDefault="002924E1"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165.45</w:t>
            </w:r>
          </w:p>
        </w:tc>
        <w:tc>
          <w:tcPr>
            <w:tcW w:w="1443" w:type="pct"/>
          </w:tcPr>
          <w:p w14:paraId="3C8B7B3F" w14:textId="14A9F003" w:rsidR="002924E1" w:rsidRPr="001B3D9E" w:rsidRDefault="002924E1" w:rsidP="001B3D9E">
            <w:pPr>
              <w:jc w:val="both"/>
              <w:rPr>
                <w:rFonts w:ascii="Arial" w:eastAsia="Calibri" w:hAnsi="Arial" w:cs="Arial"/>
                <w:sz w:val="22"/>
                <w:szCs w:val="22"/>
                <w:lang w:val="sv-SE" w:eastAsia="en-US"/>
              </w:rPr>
            </w:pPr>
            <w:r>
              <w:rPr>
                <w:rFonts w:ascii="Arial" w:eastAsia="Calibri" w:hAnsi="Arial" w:cs="Arial"/>
                <w:color w:val="000000"/>
                <w:sz w:val="22"/>
                <w:szCs w:val="22"/>
                <w:lang w:val="sv-SE" w:eastAsia="en-GB"/>
              </w:rPr>
              <w:t>Recommendation 14 of ad hoc WG human exposure</w:t>
            </w:r>
          </w:p>
        </w:tc>
      </w:tr>
      <w:tr w:rsidR="00FE127F" w:rsidRPr="001B3D9E" w14:paraId="2951CDD6" w14:textId="77777777" w:rsidTr="00FE127F">
        <w:trPr>
          <w:tblHeader/>
        </w:trPr>
        <w:tc>
          <w:tcPr>
            <w:tcW w:w="5000" w:type="pct"/>
            <w:gridSpan w:val="5"/>
            <w:tcMar>
              <w:top w:w="57" w:type="dxa"/>
              <w:bottom w:w="57" w:type="dxa"/>
            </w:tcMar>
          </w:tcPr>
          <w:p w14:paraId="09C6C3C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b/>
                <w:sz w:val="22"/>
                <w:szCs w:val="22"/>
                <w:lang w:val="sv-SE" w:eastAsia="en-US"/>
              </w:rPr>
              <w:t>Specific parameters</w:t>
            </w:r>
          </w:p>
        </w:tc>
      </w:tr>
      <w:tr w:rsidR="00FE127F" w:rsidRPr="001B3D9E" w14:paraId="3380C513" w14:textId="77777777" w:rsidTr="002924E1">
        <w:trPr>
          <w:tblHeader/>
        </w:trPr>
        <w:tc>
          <w:tcPr>
            <w:tcW w:w="899" w:type="pct"/>
            <w:vMerge w:val="restart"/>
            <w:tcMar>
              <w:top w:w="57" w:type="dxa"/>
              <w:bottom w:w="57" w:type="dxa"/>
            </w:tcMar>
          </w:tcPr>
          <w:p w14:paraId="4252601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Meta SPC 1</w:t>
            </w:r>
          </w:p>
        </w:tc>
        <w:tc>
          <w:tcPr>
            <w:tcW w:w="2239" w:type="pct"/>
            <w:gridSpan w:val="2"/>
            <w:shd w:val="clear" w:color="auto" w:fill="auto"/>
            <w:tcMar>
              <w:top w:w="57" w:type="dxa"/>
              <w:bottom w:w="57" w:type="dxa"/>
            </w:tcMar>
          </w:tcPr>
          <w:p w14:paraId="6D3D018F"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Average dose of product applied on skin (g/m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w:t>
            </w:r>
          </w:p>
        </w:tc>
        <w:tc>
          <w:tcPr>
            <w:tcW w:w="419" w:type="pct"/>
            <w:shd w:val="clear" w:color="auto" w:fill="auto"/>
            <w:tcMar>
              <w:top w:w="57" w:type="dxa"/>
              <w:bottom w:w="57" w:type="dxa"/>
            </w:tcMar>
          </w:tcPr>
          <w:p w14:paraId="5871B56C"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5.83 </w:t>
            </w:r>
          </w:p>
        </w:tc>
        <w:tc>
          <w:tcPr>
            <w:tcW w:w="1443" w:type="pct"/>
          </w:tcPr>
          <w:p w14:paraId="1D49CE6C" w14:textId="77777777" w:rsidR="00FE127F" w:rsidRPr="001B3D9E" w:rsidRDefault="00FE127F"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 xml:space="preserve">Applicant data </w:t>
            </w:r>
          </w:p>
        </w:tc>
      </w:tr>
      <w:tr w:rsidR="00FE127F" w:rsidRPr="001B3D9E" w14:paraId="5B5690D7" w14:textId="77777777" w:rsidTr="002924E1">
        <w:trPr>
          <w:tblHeader/>
        </w:trPr>
        <w:tc>
          <w:tcPr>
            <w:tcW w:w="899" w:type="pct"/>
            <w:vMerge/>
            <w:tcMar>
              <w:top w:w="57" w:type="dxa"/>
              <w:bottom w:w="57" w:type="dxa"/>
            </w:tcMar>
          </w:tcPr>
          <w:p w14:paraId="6E153A73" w14:textId="77777777" w:rsidR="00FE127F" w:rsidRPr="001B3D9E" w:rsidRDefault="00FE127F" w:rsidP="001B3D9E">
            <w:pPr>
              <w:jc w:val="both"/>
              <w:rPr>
                <w:rFonts w:ascii="Arial" w:eastAsia="Calibri" w:hAnsi="Arial" w:cs="Arial"/>
                <w:sz w:val="22"/>
                <w:szCs w:val="22"/>
                <w:lang w:val="sv-SE" w:eastAsia="en-US"/>
              </w:rPr>
            </w:pPr>
          </w:p>
        </w:tc>
        <w:tc>
          <w:tcPr>
            <w:tcW w:w="2239" w:type="pct"/>
            <w:gridSpan w:val="2"/>
            <w:shd w:val="clear" w:color="auto" w:fill="auto"/>
            <w:tcMar>
              <w:top w:w="57" w:type="dxa"/>
              <w:bottom w:w="57" w:type="dxa"/>
            </w:tcMar>
          </w:tcPr>
          <w:p w14:paraId="3F7031BB"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Average concentration of substance in product (%)</w:t>
            </w:r>
          </w:p>
        </w:tc>
        <w:tc>
          <w:tcPr>
            <w:tcW w:w="419" w:type="pct"/>
            <w:shd w:val="clear" w:color="auto" w:fill="auto"/>
            <w:tcMar>
              <w:top w:w="57" w:type="dxa"/>
              <w:bottom w:w="57" w:type="dxa"/>
            </w:tcMar>
          </w:tcPr>
          <w:p w14:paraId="4E30B8C3"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14.94</w:t>
            </w:r>
          </w:p>
        </w:tc>
        <w:tc>
          <w:tcPr>
            <w:tcW w:w="1443" w:type="pct"/>
          </w:tcPr>
          <w:p w14:paraId="3E2CE4E9" w14:textId="77777777" w:rsidR="00FE127F" w:rsidRPr="001B3D9E" w:rsidRDefault="00FE127F"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 xml:space="preserve">Applicant data </w:t>
            </w:r>
          </w:p>
        </w:tc>
      </w:tr>
      <w:tr w:rsidR="00FE127F" w:rsidRPr="001B3D9E" w14:paraId="4C0B876B" w14:textId="77777777" w:rsidTr="002924E1">
        <w:trPr>
          <w:tblHeader/>
        </w:trPr>
        <w:tc>
          <w:tcPr>
            <w:tcW w:w="899" w:type="pct"/>
            <w:vMerge w:val="restart"/>
            <w:tcMar>
              <w:top w:w="57" w:type="dxa"/>
              <w:bottom w:w="57" w:type="dxa"/>
            </w:tcMar>
          </w:tcPr>
          <w:p w14:paraId="22FF6BE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Meta SPC 2 (worst case)</w:t>
            </w:r>
          </w:p>
        </w:tc>
        <w:tc>
          <w:tcPr>
            <w:tcW w:w="2239" w:type="pct"/>
            <w:gridSpan w:val="2"/>
            <w:shd w:val="clear" w:color="auto" w:fill="auto"/>
            <w:tcMar>
              <w:top w:w="57" w:type="dxa"/>
              <w:bottom w:w="57" w:type="dxa"/>
            </w:tcMar>
          </w:tcPr>
          <w:p w14:paraId="3BDBA163"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Average dose of product applied on skin (g/m</w:t>
            </w:r>
            <w:r w:rsidRPr="001B3D9E">
              <w:rPr>
                <w:rFonts w:ascii="Arial" w:eastAsia="Calibri" w:hAnsi="Arial" w:cs="Arial"/>
                <w:color w:val="000000"/>
                <w:sz w:val="22"/>
                <w:szCs w:val="22"/>
                <w:vertAlign w:val="superscript"/>
                <w:lang w:val="sv-SE" w:eastAsia="en-GB"/>
              </w:rPr>
              <w:t>2</w:t>
            </w:r>
            <w:r w:rsidRPr="001B3D9E">
              <w:rPr>
                <w:rFonts w:ascii="Arial" w:eastAsia="Calibri" w:hAnsi="Arial" w:cs="Arial"/>
                <w:color w:val="000000"/>
                <w:sz w:val="22"/>
                <w:szCs w:val="22"/>
                <w:lang w:val="sv-SE" w:eastAsia="en-GB"/>
              </w:rPr>
              <w:t>)</w:t>
            </w:r>
          </w:p>
        </w:tc>
        <w:tc>
          <w:tcPr>
            <w:tcW w:w="419" w:type="pct"/>
            <w:shd w:val="clear" w:color="auto" w:fill="auto"/>
            <w:tcMar>
              <w:top w:w="57" w:type="dxa"/>
              <w:bottom w:w="57" w:type="dxa"/>
            </w:tcMar>
          </w:tcPr>
          <w:p w14:paraId="73CB2156"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7.5 </w:t>
            </w:r>
          </w:p>
        </w:tc>
        <w:tc>
          <w:tcPr>
            <w:tcW w:w="1443" w:type="pct"/>
          </w:tcPr>
          <w:p w14:paraId="52CAE04B" w14:textId="77777777" w:rsidR="00FE127F" w:rsidRPr="001B3D9E" w:rsidRDefault="00FE127F"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 xml:space="preserve">Applicant data </w:t>
            </w:r>
          </w:p>
        </w:tc>
      </w:tr>
      <w:tr w:rsidR="00FE127F" w:rsidRPr="001B3D9E" w14:paraId="4BBCBFDE" w14:textId="77777777" w:rsidTr="002924E1">
        <w:trPr>
          <w:tblHeader/>
        </w:trPr>
        <w:tc>
          <w:tcPr>
            <w:tcW w:w="899" w:type="pct"/>
            <w:vMerge/>
            <w:tcMar>
              <w:top w:w="57" w:type="dxa"/>
              <w:bottom w:w="57" w:type="dxa"/>
            </w:tcMar>
          </w:tcPr>
          <w:p w14:paraId="7156FC78" w14:textId="77777777" w:rsidR="00FE127F" w:rsidRPr="001B3D9E" w:rsidRDefault="00FE127F" w:rsidP="001B3D9E">
            <w:pPr>
              <w:jc w:val="both"/>
              <w:rPr>
                <w:rFonts w:ascii="Arial" w:eastAsia="Calibri" w:hAnsi="Arial" w:cs="Arial"/>
                <w:sz w:val="22"/>
                <w:szCs w:val="22"/>
                <w:lang w:val="sv-SE" w:eastAsia="en-US"/>
              </w:rPr>
            </w:pPr>
          </w:p>
        </w:tc>
        <w:tc>
          <w:tcPr>
            <w:tcW w:w="2239" w:type="pct"/>
            <w:gridSpan w:val="2"/>
            <w:shd w:val="clear" w:color="auto" w:fill="auto"/>
            <w:tcMar>
              <w:top w:w="57" w:type="dxa"/>
              <w:bottom w:w="57" w:type="dxa"/>
            </w:tcMar>
          </w:tcPr>
          <w:p w14:paraId="31207750"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Average concentration of substance in product (%)</w:t>
            </w:r>
          </w:p>
        </w:tc>
        <w:tc>
          <w:tcPr>
            <w:tcW w:w="419" w:type="pct"/>
            <w:shd w:val="clear" w:color="auto" w:fill="auto"/>
            <w:tcMar>
              <w:top w:w="57" w:type="dxa"/>
              <w:bottom w:w="57" w:type="dxa"/>
            </w:tcMar>
          </w:tcPr>
          <w:p w14:paraId="458E0B4F"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20</w:t>
            </w:r>
          </w:p>
        </w:tc>
        <w:tc>
          <w:tcPr>
            <w:tcW w:w="1443" w:type="pct"/>
          </w:tcPr>
          <w:p w14:paraId="7554A7F8" w14:textId="77777777" w:rsidR="00FE127F" w:rsidRPr="001B3D9E" w:rsidRDefault="00FE127F"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 xml:space="preserve">Applicant data </w:t>
            </w:r>
          </w:p>
        </w:tc>
      </w:tr>
    </w:tbl>
    <w:p w14:paraId="23197B58" w14:textId="77777777" w:rsidR="00FE127F" w:rsidRPr="001B3D9E" w:rsidRDefault="00FE127F" w:rsidP="001B3D9E">
      <w:pPr>
        <w:jc w:val="both"/>
        <w:rPr>
          <w:rFonts w:ascii="Arial" w:eastAsia="Calibri" w:hAnsi="Arial" w:cs="Arial"/>
          <w:i/>
          <w:iCs/>
          <w:sz w:val="22"/>
          <w:szCs w:val="22"/>
          <w:lang w:val="sv-SE" w:eastAsia="en-US"/>
        </w:rPr>
      </w:pPr>
    </w:p>
    <w:p w14:paraId="239DB4B0" w14:textId="77777777" w:rsidR="00FE127F" w:rsidRPr="001B3D9E" w:rsidRDefault="00FE127F" w:rsidP="001B3D9E">
      <w:pPr>
        <w:jc w:val="both"/>
        <w:rPr>
          <w:rFonts w:ascii="Arial" w:eastAsia="Calibri" w:hAnsi="Arial" w:cs="Arial"/>
          <w:i/>
          <w:iCs/>
          <w:sz w:val="22"/>
          <w:szCs w:val="22"/>
          <w:lang w:val="sv-SE" w:eastAsia="en-US"/>
        </w:rPr>
      </w:pPr>
      <w:r w:rsidRPr="001B3D9E">
        <w:rPr>
          <w:rFonts w:ascii="Arial" w:eastAsia="Calibri" w:hAnsi="Arial" w:cs="Arial"/>
          <w:b/>
          <w:bCs/>
          <w:sz w:val="22"/>
          <w:szCs w:val="22"/>
          <w:lang w:val="sv-SE" w:eastAsia="en-US"/>
        </w:rPr>
        <w:t>Calculations for Scenario [4]</w:t>
      </w:r>
    </w:p>
    <w:p w14:paraId="742995FB" w14:textId="77777777" w:rsidR="00FE127F" w:rsidRPr="001B3D9E" w:rsidRDefault="00FE127F" w:rsidP="001B3D9E">
      <w:pPr>
        <w:jc w:val="both"/>
        <w:rPr>
          <w:rFonts w:ascii="Arial" w:eastAsia="Calibri" w:hAnsi="Arial" w:cs="Arial"/>
          <w:sz w:val="22"/>
          <w:szCs w:val="22"/>
          <w:lang w:val="sv-SE"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276"/>
        <w:gridCol w:w="1984"/>
        <w:gridCol w:w="1985"/>
        <w:gridCol w:w="2976"/>
      </w:tblGrid>
      <w:tr w:rsidR="00FE127F" w:rsidRPr="001B3D9E" w14:paraId="11DB54A5" w14:textId="77777777" w:rsidTr="00FE127F">
        <w:trPr>
          <w:cantSplit/>
          <w:tblHeader/>
        </w:trPr>
        <w:tc>
          <w:tcPr>
            <w:tcW w:w="9425" w:type="dxa"/>
            <w:gridSpan w:val="5"/>
            <w:shd w:val="clear" w:color="auto" w:fill="FFFFCC"/>
          </w:tcPr>
          <w:p w14:paraId="7A6BBA69"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Summary table: systemic exposure from non-professional uses</w:t>
            </w:r>
          </w:p>
        </w:tc>
      </w:tr>
      <w:tr w:rsidR="00FE127F" w:rsidRPr="001B3D9E" w14:paraId="6ED4A03A" w14:textId="77777777" w:rsidTr="00CE3604">
        <w:trPr>
          <w:cantSplit/>
          <w:tblHeader/>
        </w:trPr>
        <w:tc>
          <w:tcPr>
            <w:tcW w:w="1204" w:type="dxa"/>
            <w:shd w:val="clear" w:color="auto" w:fill="auto"/>
          </w:tcPr>
          <w:p w14:paraId="264AF338"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Exposure scenario</w:t>
            </w:r>
          </w:p>
        </w:tc>
        <w:tc>
          <w:tcPr>
            <w:tcW w:w="1276" w:type="dxa"/>
          </w:tcPr>
          <w:p w14:paraId="24616471"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Tier/PPE</w:t>
            </w:r>
          </w:p>
        </w:tc>
        <w:tc>
          <w:tcPr>
            <w:tcW w:w="1984" w:type="dxa"/>
            <w:shd w:val="clear" w:color="auto" w:fill="auto"/>
            <w:tcMar>
              <w:top w:w="57" w:type="dxa"/>
              <w:bottom w:w="57" w:type="dxa"/>
            </w:tcMar>
          </w:tcPr>
          <w:p w14:paraId="47570643"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Amount of product which can be ingested to reach AEL</w:t>
            </w:r>
          </w:p>
          <w:p w14:paraId="70980F8E"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mg</w:t>
            </w:r>
          </w:p>
        </w:tc>
        <w:tc>
          <w:tcPr>
            <w:tcW w:w="1985" w:type="dxa"/>
            <w:shd w:val="clear" w:color="auto" w:fill="auto"/>
            <w:tcMar>
              <w:top w:w="57" w:type="dxa"/>
              <w:bottom w:w="57" w:type="dxa"/>
            </w:tcMar>
          </w:tcPr>
          <w:p w14:paraId="1499A4EA"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Skin surface which can be put in mouth</w:t>
            </w:r>
          </w:p>
          <w:p w14:paraId="65584EE4"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(cm2)</w:t>
            </w:r>
          </w:p>
        </w:tc>
        <w:tc>
          <w:tcPr>
            <w:tcW w:w="2976" w:type="dxa"/>
            <w:shd w:val="clear" w:color="auto" w:fill="auto"/>
            <w:tcMar>
              <w:top w:w="57" w:type="dxa"/>
              <w:bottom w:w="57" w:type="dxa"/>
            </w:tcMar>
          </w:tcPr>
          <w:p w14:paraId="07D76F47"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Percentage of the surface of the hand which can be put in mouth</w:t>
            </w:r>
          </w:p>
        </w:tc>
      </w:tr>
      <w:tr w:rsidR="00FE127F" w:rsidRPr="001B3D9E" w14:paraId="0622C0B4" w14:textId="77777777" w:rsidTr="00FE127F">
        <w:trPr>
          <w:cantSplit/>
          <w:tblHeader/>
        </w:trPr>
        <w:tc>
          <w:tcPr>
            <w:tcW w:w="9425" w:type="dxa"/>
            <w:gridSpan w:val="5"/>
            <w:shd w:val="clear" w:color="auto" w:fill="auto"/>
          </w:tcPr>
          <w:p w14:paraId="6E13BC11"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Meta SPC 1</w:t>
            </w:r>
          </w:p>
        </w:tc>
      </w:tr>
      <w:tr w:rsidR="00FE127F" w:rsidRPr="001B3D9E" w14:paraId="2CD56BF7" w14:textId="77777777" w:rsidTr="00CE3604">
        <w:trPr>
          <w:cantSplit/>
          <w:tblHeader/>
        </w:trPr>
        <w:tc>
          <w:tcPr>
            <w:tcW w:w="1204" w:type="dxa"/>
            <w:shd w:val="clear" w:color="auto" w:fill="auto"/>
          </w:tcPr>
          <w:p w14:paraId="7E477BD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Scenario [4] Adult</w:t>
            </w:r>
          </w:p>
        </w:tc>
        <w:tc>
          <w:tcPr>
            <w:tcW w:w="1276" w:type="dxa"/>
          </w:tcPr>
          <w:p w14:paraId="1767387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w:t>
            </w:r>
          </w:p>
        </w:tc>
        <w:tc>
          <w:tcPr>
            <w:tcW w:w="1984" w:type="dxa"/>
            <w:shd w:val="clear" w:color="auto" w:fill="auto"/>
            <w:tcMar>
              <w:top w:w="57" w:type="dxa"/>
              <w:bottom w:w="57" w:type="dxa"/>
            </w:tcMar>
            <w:vAlign w:val="center"/>
          </w:tcPr>
          <w:p w14:paraId="6DEDA775"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2008</w:t>
            </w:r>
          </w:p>
        </w:tc>
        <w:tc>
          <w:tcPr>
            <w:tcW w:w="1985" w:type="dxa"/>
            <w:shd w:val="clear" w:color="auto" w:fill="auto"/>
            <w:tcMar>
              <w:top w:w="57" w:type="dxa"/>
              <w:bottom w:w="57" w:type="dxa"/>
            </w:tcMar>
            <w:vAlign w:val="center"/>
          </w:tcPr>
          <w:p w14:paraId="513E343B"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3444</w:t>
            </w:r>
          </w:p>
        </w:tc>
        <w:tc>
          <w:tcPr>
            <w:tcW w:w="2976" w:type="dxa"/>
            <w:shd w:val="clear" w:color="auto" w:fill="auto"/>
            <w:tcMar>
              <w:top w:w="57" w:type="dxa"/>
              <w:bottom w:w="57" w:type="dxa"/>
            </w:tcMar>
            <w:vAlign w:val="center"/>
          </w:tcPr>
          <w:p w14:paraId="5A6697AB"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840%</w:t>
            </w:r>
          </w:p>
        </w:tc>
      </w:tr>
      <w:tr w:rsidR="00FE127F" w:rsidRPr="001B3D9E" w14:paraId="15A70D95" w14:textId="77777777" w:rsidTr="00CE3604">
        <w:trPr>
          <w:cantSplit/>
          <w:tblHeader/>
        </w:trPr>
        <w:tc>
          <w:tcPr>
            <w:tcW w:w="1204" w:type="dxa"/>
            <w:shd w:val="clear" w:color="auto" w:fill="auto"/>
          </w:tcPr>
          <w:p w14:paraId="129BAB5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Scenario [4] child 6-11 years</w:t>
            </w:r>
          </w:p>
        </w:tc>
        <w:tc>
          <w:tcPr>
            <w:tcW w:w="1276" w:type="dxa"/>
          </w:tcPr>
          <w:p w14:paraId="7908DC7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w:t>
            </w:r>
          </w:p>
        </w:tc>
        <w:tc>
          <w:tcPr>
            <w:tcW w:w="1984" w:type="dxa"/>
            <w:shd w:val="clear" w:color="auto" w:fill="auto"/>
            <w:tcMar>
              <w:top w:w="57" w:type="dxa"/>
              <w:bottom w:w="57" w:type="dxa"/>
            </w:tcMar>
            <w:vAlign w:val="center"/>
          </w:tcPr>
          <w:p w14:paraId="63FE42A7"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800</w:t>
            </w:r>
          </w:p>
        </w:tc>
        <w:tc>
          <w:tcPr>
            <w:tcW w:w="1985" w:type="dxa"/>
            <w:shd w:val="clear" w:color="auto" w:fill="auto"/>
            <w:tcMar>
              <w:top w:w="57" w:type="dxa"/>
              <w:bottom w:w="57" w:type="dxa"/>
            </w:tcMar>
            <w:vAlign w:val="center"/>
          </w:tcPr>
          <w:p w14:paraId="2C4FEBE4"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1372</w:t>
            </w:r>
          </w:p>
        </w:tc>
        <w:tc>
          <w:tcPr>
            <w:tcW w:w="2976" w:type="dxa"/>
            <w:shd w:val="clear" w:color="auto" w:fill="auto"/>
            <w:tcMar>
              <w:top w:w="57" w:type="dxa"/>
              <w:bottom w:w="57" w:type="dxa"/>
            </w:tcMar>
            <w:vAlign w:val="center"/>
          </w:tcPr>
          <w:p w14:paraId="111960E6"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641%</w:t>
            </w:r>
          </w:p>
        </w:tc>
      </w:tr>
      <w:tr w:rsidR="00FE127F" w:rsidRPr="001B3D9E" w14:paraId="76032146" w14:textId="77777777" w:rsidTr="00CE3604">
        <w:trPr>
          <w:cantSplit/>
          <w:tblHeader/>
        </w:trPr>
        <w:tc>
          <w:tcPr>
            <w:tcW w:w="1204" w:type="dxa"/>
            <w:shd w:val="clear" w:color="auto" w:fill="auto"/>
          </w:tcPr>
          <w:p w14:paraId="44C0BF2E" w14:textId="3CD1AA7F" w:rsidR="00FE127F" w:rsidRPr="001B3D9E" w:rsidRDefault="00FE127F" w:rsidP="00502384">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Scenario [4] child 3-</w:t>
            </w:r>
            <w:r w:rsidR="00502384">
              <w:rPr>
                <w:rFonts w:ascii="Arial" w:eastAsia="Calibri" w:hAnsi="Arial" w:cs="Arial"/>
                <w:sz w:val="22"/>
                <w:szCs w:val="22"/>
                <w:lang w:val="sv-SE" w:eastAsia="en-US"/>
              </w:rPr>
              <w:t>5</w:t>
            </w:r>
            <w:r w:rsidRPr="001B3D9E">
              <w:rPr>
                <w:rFonts w:ascii="Arial" w:eastAsia="Calibri" w:hAnsi="Arial" w:cs="Arial"/>
                <w:sz w:val="22"/>
                <w:szCs w:val="22"/>
                <w:lang w:val="sv-SE" w:eastAsia="en-US"/>
              </w:rPr>
              <w:t xml:space="preserve"> years</w:t>
            </w:r>
          </w:p>
        </w:tc>
        <w:tc>
          <w:tcPr>
            <w:tcW w:w="1276" w:type="dxa"/>
          </w:tcPr>
          <w:p w14:paraId="31732E7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w:t>
            </w:r>
          </w:p>
        </w:tc>
        <w:tc>
          <w:tcPr>
            <w:tcW w:w="1984" w:type="dxa"/>
            <w:shd w:val="clear" w:color="auto" w:fill="auto"/>
            <w:tcMar>
              <w:top w:w="57" w:type="dxa"/>
              <w:bottom w:w="57" w:type="dxa"/>
            </w:tcMar>
            <w:vAlign w:val="center"/>
          </w:tcPr>
          <w:p w14:paraId="2AC959A7"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536</w:t>
            </w:r>
          </w:p>
        </w:tc>
        <w:tc>
          <w:tcPr>
            <w:tcW w:w="1985" w:type="dxa"/>
            <w:shd w:val="clear" w:color="auto" w:fill="auto"/>
            <w:tcMar>
              <w:top w:w="57" w:type="dxa"/>
              <w:bottom w:w="57" w:type="dxa"/>
            </w:tcMar>
            <w:vAlign w:val="center"/>
          </w:tcPr>
          <w:p w14:paraId="098122C7"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919</w:t>
            </w:r>
          </w:p>
        </w:tc>
        <w:tc>
          <w:tcPr>
            <w:tcW w:w="2976" w:type="dxa"/>
            <w:shd w:val="clear" w:color="auto" w:fill="auto"/>
            <w:tcMar>
              <w:top w:w="57" w:type="dxa"/>
              <w:bottom w:w="57" w:type="dxa"/>
            </w:tcMar>
            <w:vAlign w:val="center"/>
          </w:tcPr>
          <w:p w14:paraId="3A1FEE3B" w14:textId="46B93489" w:rsidR="00FE127F" w:rsidRPr="001B3D9E" w:rsidRDefault="00415694"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555</w:t>
            </w:r>
            <w:r w:rsidR="00FE127F" w:rsidRPr="001B3D9E">
              <w:rPr>
                <w:rFonts w:ascii="Arial" w:eastAsia="Calibri" w:hAnsi="Arial" w:cs="Arial"/>
                <w:color w:val="000000"/>
                <w:sz w:val="22"/>
                <w:szCs w:val="22"/>
                <w:lang w:val="sv-SE" w:eastAsia="en-GB"/>
              </w:rPr>
              <w:t>%</w:t>
            </w:r>
          </w:p>
        </w:tc>
      </w:tr>
      <w:tr w:rsidR="00FE127F" w:rsidRPr="001B3D9E" w14:paraId="0785F9BC" w14:textId="77777777" w:rsidTr="00FE127F">
        <w:trPr>
          <w:cantSplit/>
          <w:tblHeader/>
        </w:trPr>
        <w:tc>
          <w:tcPr>
            <w:tcW w:w="9425" w:type="dxa"/>
            <w:gridSpan w:val="5"/>
            <w:shd w:val="clear" w:color="auto" w:fill="auto"/>
          </w:tcPr>
          <w:p w14:paraId="7120847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Meta SPC 2</w:t>
            </w:r>
          </w:p>
        </w:tc>
      </w:tr>
      <w:tr w:rsidR="00FE127F" w:rsidRPr="001B3D9E" w14:paraId="12077AD7" w14:textId="77777777" w:rsidTr="00CE3604">
        <w:trPr>
          <w:cantSplit/>
          <w:tblHeader/>
        </w:trPr>
        <w:tc>
          <w:tcPr>
            <w:tcW w:w="1204" w:type="dxa"/>
            <w:shd w:val="clear" w:color="auto" w:fill="auto"/>
          </w:tcPr>
          <w:p w14:paraId="39CA5F90"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Scenario [4] Adult</w:t>
            </w:r>
          </w:p>
        </w:tc>
        <w:tc>
          <w:tcPr>
            <w:tcW w:w="1276" w:type="dxa"/>
          </w:tcPr>
          <w:p w14:paraId="23C0EEF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w:t>
            </w:r>
          </w:p>
        </w:tc>
        <w:tc>
          <w:tcPr>
            <w:tcW w:w="1984" w:type="dxa"/>
            <w:shd w:val="clear" w:color="auto" w:fill="auto"/>
            <w:tcMar>
              <w:top w:w="57" w:type="dxa"/>
              <w:bottom w:w="57" w:type="dxa"/>
            </w:tcMar>
            <w:vAlign w:val="center"/>
          </w:tcPr>
          <w:p w14:paraId="3B9CDA97"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1500</w:t>
            </w:r>
          </w:p>
        </w:tc>
        <w:tc>
          <w:tcPr>
            <w:tcW w:w="1985" w:type="dxa"/>
            <w:shd w:val="clear" w:color="auto" w:fill="auto"/>
            <w:tcMar>
              <w:top w:w="57" w:type="dxa"/>
              <w:bottom w:w="57" w:type="dxa"/>
            </w:tcMar>
            <w:vAlign w:val="center"/>
          </w:tcPr>
          <w:p w14:paraId="0B7AB0AB"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2000</w:t>
            </w:r>
          </w:p>
        </w:tc>
        <w:tc>
          <w:tcPr>
            <w:tcW w:w="2976" w:type="dxa"/>
            <w:shd w:val="clear" w:color="auto" w:fill="auto"/>
            <w:tcMar>
              <w:top w:w="57" w:type="dxa"/>
              <w:bottom w:w="57" w:type="dxa"/>
            </w:tcMar>
            <w:vAlign w:val="center"/>
          </w:tcPr>
          <w:p w14:paraId="7CD8537A"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488%</w:t>
            </w:r>
          </w:p>
        </w:tc>
      </w:tr>
      <w:tr w:rsidR="00FE127F" w:rsidRPr="001B3D9E" w14:paraId="5BD1B4F8" w14:textId="77777777" w:rsidTr="00CE3604">
        <w:trPr>
          <w:cantSplit/>
          <w:tblHeader/>
        </w:trPr>
        <w:tc>
          <w:tcPr>
            <w:tcW w:w="1204" w:type="dxa"/>
            <w:shd w:val="clear" w:color="auto" w:fill="auto"/>
          </w:tcPr>
          <w:p w14:paraId="440045F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Scenario [4] child 6-11 years</w:t>
            </w:r>
          </w:p>
        </w:tc>
        <w:tc>
          <w:tcPr>
            <w:tcW w:w="1276" w:type="dxa"/>
          </w:tcPr>
          <w:p w14:paraId="59894051"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w:t>
            </w:r>
          </w:p>
        </w:tc>
        <w:tc>
          <w:tcPr>
            <w:tcW w:w="1984" w:type="dxa"/>
            <w:shd w:val="clear" w:color="auto" w:fill="auto"/>
            <w:tcMar>
              <w:top w:w="57" w:type="dxa"/>
              <w:bottom w:w="57" w:type="dxa"/>
            </w:tcMar>
            <w:vAlign w:val="center"/>
          </w:tcPr>
          <w:p w14:paraId="01753B9F"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598</w:t>
            </w:r>
          </w:p>
        </w:tc>
        <w:tc>
          <w:tcPr>
            <w:tcW w:w="1985" w:type="dxa"/>
            <w:shd w:val="clear" w:color="auto" w:fill="auto"/>
            <w:tcMar>
              <w:top w:w="57" w:type="dxa"/>
              <w:bottom w:w="57" w:type="dxa"/>
            </w:tcMar>
            <w:vAlign w:val="center"/>
          </w:tcPr>
          <w:p w14:paraId="097CEE39"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797</w:t>
            </w:r>
          </w:p>
        </w:tc>
        <w:tc>
          <w:tcPr>
            <w:tcW w:w="2976" w:type="dxa"/>
            <w:shd w:val="clear" w:color="auto" w:fill="auto"/>
            <w:tcMar>
              <w:top w:w="57" w:type="dxa"/>
              <w:bottom w:w="57" w:type="dxa"/>
            </w:tcMar>
            <w:vAlign w:val="center"/>
          </w:tcPr>
          <w:p w14:paraId="18CBC1AC"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372%</w:t>
            </w:r>
          </w:p>
        </w:tc>
      </w:tr>
      <w:tr w:rsidR="00FE127F" w:rsidRPr="001B3D9E" w14:paraId="7507AFD0" w14:textId="77777777" w:rsidTr="00CE3604">
        <w:trPr>
          <w:cantSplit/>
          <w:tblHeader/>
        </w:trPr>
        <w:tc>
          <w:tcPr>
            <w:tcW w:w="1204" w:type="dxa"/>
            <w:shd w:val="clear" w:color="auto" w:fill="auto"/>
          </w:tcPr>
          <w:p w14:paraId="1718693F" w14:textId="52869E48" w:rsidR="00FE127F" w:rsidRPr="001B3D9E" w:rsidRDefault="00FE127F" w:rsidP="00502384">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Scenario [4] child 3-</w:t>
            </w:r>
            <w:r w:rsidR="00502384">
              <w:rPr>
                <w:rFonts w:ascii="Arial" w:eastAsia="Calibri" w:hAnsi="Arial" w:cs="Arial"/>
                <w:sz w:val="22"/>
                <w:szCs w:val="22"/>
                <w:lang w:val="sv-SE" w:eastAsia="en-US"/>
              </w:rPr>
              <w:t>5</w:t>
            </w:r>
            <w:r w:rsidRPr="001B3D9E">
              <w:rPr>
                <w:rFonts w:ascii="Arial" w:eastAsia="Calibri" w:hAnsi="Arial" w:cs="Arial"/>
                <w:sz w:val="22"/>
                <w:szCs w:val="22"/>
                <w:lang w:val="sv-SE" w:eastAsia="en-US"/>
              </w:rPr>
              <w:t xml:space="preserve"> years</w:t>
            </w:r>
          </w:p>
        </w:tc>
        <w:tc>
          <w:tcPr>
            <w:tcW w:w="1276" w:type="dxa"/>
          </w:tcPr>
          <w:p w14:paraId="1E8A5B4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w:t>
            </w:r>
          </w:p>
        </w:tc>
        <w:tc>
          <w:tcPr>
            <w:tcW w:w="1984" w:type="dxa"/>
            <w:shd w:val="clear" w:color="auto" w:fill="auto"/>
            <w:tcMar>
              <w:top w:w="57" w:type="dxa"/>
              <w:bottom w:w="57" w:type="dxa"/>
            </w:tcMar>
            <w:vAlign w:val="center"/>
          </w:tcPr>
          <w:p w14:paraId="3CDC478C"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400</w:t>
            </w:r>
          </w:p>
        </w:tc>
        <w:tc>
          <w:tcPr>
            <w:tcW w:w="1985" w:type="dxa"/>
            <w:shd w:val="clear" w:color="auto" w:fill="auto"/>
            <w:tcMar>
              <w:top w:w="57" w:type="dxa"/>
              <w:bottom w:w="57" w:type="dxa"/>
            </w:tcMar>
            <w:vAlign w:val="center"/>
          </w:tcPr>
          <w:p w14:paraId="69B1ABC2"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533</w:t>
            </w:r>
          </w:p>
        </w:tc>
        <w:tc>
          <w:tcPr>
            <w:tcW w:w="2976" w:type="dxa"/>
            <w:shd w:val="clear" w:color="auto" w:fill="auto"/>
            <w:tcMar>
              <w:top w:w="57" w:type="dxa"/>
              <w:bottom w:w="57" w:type="dxa"/>
            </w:tcMar>
            <w:vAlign w:val="center"/>
          </w:tcPr>
          <w:p w14:paraId="601732E0" w14:textId="4A214E86" w:rsidR="00FE127F" w:rsidRPr="001B3D9E" w:rsidRDefault="00415694"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322</w:t>
            </w:r>
            <w:r w:rsidR="00FE127F" w:rsidRPr="001B3D9E">
              <w:rPr>
                <w:rFonts w:ascii="Arial" w:eastAsia="Calibri" w:hAnsi="Arial" w:cs="Arial"/>
                <w:color w:val="000000"/>
                <w:sz w:val="22"/>
                <w:szCs w:val="22"/>
                <w:lang w:val="sv-SE" w:eastAsia="en-GB"/>
              </w:rPr>
              <w:t>%</w:t>
            </w:r>
          </w:p>
        </w:tc>
      </w:tr>
    </w:tbl>
    <w:p w14:paraId="42F0A2BE" w14:textId="77777777" w:rsidR="00FE127F" w:rsidRPr="001B3D9E" w:rsidRDefault="00FE127F" w:rsidP="001B3D9E">
      <w:pPr>
        <w:jc w:val="both"/>
        <w:rPr>
          <w:rFonts w:ascii="Arial" w:eastAsia="Calibri" w:hAnsi="Arial" w:cs="Arial"/>
          <w:sz w:val="22"/>
          <w:szCs w:val="22"/>
          <w:lang w:val="sv-SE" w:eastAsia="en-US"/>
        </w:rPr>
      </w:pPr>
    </w:p>
    <w:p w14:paraId="24A02752" w14:textId="77777777" w:rsidR="00FE127F" w:rsidRPr="001B3D9E" w:rsidRDefault="00FE127F" w:rsidP="001B3D9E">
      <w:pPr>
        <w:jc w:val="both"/>
        <w:rPr>
          <w:rFonts w:ascii="Arial" w:eastAsia="Calibri" w:hAnsi="Arial" w:cs="Arial"/>
          <w:sz w:val="22"/>
          <w:szCs w:val="22"/>
          <w:highlight w:val="cyan"/>
          <w:lang w:val="sv-SE" w:eastAsia="en-US"/>
        </w:rPr>
      </w:pPr>
    </w:p>
    <w:p w14:paraId="2F113587" w14:textId="77777777" w:rsidR="00FE127F" w:rsidRPr="001B3D9E" w:rsidRDefault="00FE127F" w:rsidP="001B3D9E">
      <w:pPr>
        <w:jc w:val="both"/>
        <w:rPr>
          <w:rFonts w:ascii="Arial" w:eastAsia="Calibri" w:hAnsi="Arial" w:cs="Arial"/>
          <w:sz w:val="22"/>
          <w:szCs w:val="22"/>
          <w:lang w:val="sv-SE" w:eastAsia="en-US"/>
        </w:rPr>
      </w:pPr>
    </w:p>
    <w:p w14:paraId="423F537C" w14:textId="77777777" w:rsidR="00FE127F" w:rsidRPr="001B3D9E" w:rsidRDefault="00FE127F" w:rsidP="001B3D9E">
      <w:pPr>
        <w:jc w:val="both"/>
        <w:rPr>
          <w:rFonts w:ascii="Arial" w:eastAsia="Calibri" w:hAnsi="Arial" w:cs="Arial"/>
          <w:sz w:val="22"/>
          <w:szCs w:val="22"/>
          <w:lang w:val="sv-SE" w:eastAsia="en-US"/>
        </w:rPr>
      </w:pPr>
      <w:bookmarkStart w:id="1597" w:name="_Toc389729087"/>
      <w:bookmarkStart w:id="1598" w:name="_Toc403472774"/>
    </w:p>
    <w:p w14:paraId="127294EA" w14:textId="77777777" w:rsidR="00FE127F" w:rsidRPr="001B3D9E" w:rsidRDefault="00FE127F"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Summary of exposure assessment</w:t>
      </w:r>
      <w:bookmarkEnd w:id="1597"/>
      <w:bookmarkEnd w:id="1598"/>
    </w:p>
    <w:p w14:paraId="50C798D1" w14:textId="77777777" w:rsidR="00FE127F" w:rsidRPr="001B3D9E" w:rsidRDefault="00FE127F" w:rsidP="001B3D9E">
      <w:pPr>
        <w:jc w:val="both"/>
        <w:rPr>
          <w:rFonts w:ascii="Arial" w:eastAsia="Calibri" w:hAnsi="Arial" w:cs="Arial"/>
          <w:sz w:val="22"/>
          <w:szCs w:val="22"/>
          <w:highlight w:val="green"/>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4"/>
        <w:gridCol w:w="3545"/>
        <w:gridCol w:w="1525"/>
        <w:gridCol w:w="2230"/>
      </w:tblGrid>
      <w:tr w:rsidR="00FE127F" w:rsidRPr="001B3D9E" w14:paraId="3ABC6E66" w14:textId="77777777" w:rsidTr="00FE127F">
        <w:trPr>
          <w:tblHeader/>
        </w:trPr>
        <w:tc>
          <w:tcPr>
            <w:tcW w:w="5000" w:type="pct"/>
            <w:gridSpan w:val="4"/>
            <w:shd w:val="clear" w:color="auto" w:fill="FFFFCC"/>
          </w:tcPr>
          <w:p w14:paraId="143E7287"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Scenarios and values to be used in risk assessment</w:t>
            </w:r>
          </w:p>
        </w:tc>
      </w:tr>
      <w:tr w:rsidR="00FE127F" w:rsidRPr="001B3D9E" w14:paraId="4CE7EA56" w14:textId="77777777" w:rsidTr="00931884">
        <w:trPr>
          <w:tblHeader/>
        </w:trPr>
        <w:tc>
          <w:tcPr>
            <w:tcW w:w="1098" w:type="pct"/>
            <w:shd w:val="clear" w:color="auto" w:fill="auto"/>
            <w:tcMar>
              <w:top w:w="57" w:type="dxa"/>
              <w:bottom w:w="57" w:type="dxa"/>
            </w:tcMar>
          </w:tcPr>
          <w:p w14:paraId="69E41239"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Scenario number</w:t>
            </w:r>
          </w:p>
        </w:tc>
        <w:tc>
          <w:tcPr>
            <w:tcW w:w="1895" w:type="pct"/>
            <w:shd w:val="clear" w:color="auto" w:fill="auto"/>
            <w:tcMar>
              <w:top w:w="57" w:type="dxa"/>
              <w:bottom w:w="57" w:type="dxa"/>
            </w:tcMar>
          </w:tcPr>
          <w:p w14:paraId="6D9C065F"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Exposed group</w:t>
            </w:r>
          </w:p>
          <w:p w14:paraId="15AD5969"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(e.g. professionals, non-professionals, bystanders)</w:t>
            </w:r>
          </w:p>
        </w:tc>
        <w:tc>
          <w:tcPr>
            <w:tcW w:w="815" w:type="pct"/>
            <w:shd w:val="clear" w:color="auto" w:fill="auto"/>
            <w:tcMar>
              <w:top w:w="57" w:type="dxa"/>
              <w:bottom w:w="57" w:type="dxa"/>
            </w:tcMar>
          </w:tcPr>
          <w:p w14:paraId="364BBE07"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Tier/PPE</w:t>
            </w:r>
          </w:p>
        </w:tc>
        <w:tc>
          <w:tcPr>
            <w:tcW w:w="1192" w:type="pct"/>
            <w:shd w:val="clear" w:color="auto" w:fill="auto"/>
            <w:tcMar>
              <w:top w:w="57" w:type="dxa"/>
              <w:bottom w:w="57" w:type="dxa"/>
            </w:tcMar>
          </w:tcPr>
          <w:p w14:paraId="12C5E4D1"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Estimated total uptake</w:t>
            </w:r>
          </w:p>
        </w:tc>
      </w:tr>
      <w:tr w:rsidR="00FE127F" w:rsidRPr="001B3D9E" w14:paraId="7461C508" w14:textId="77777777" w:rsidTr="00FE127F">
        <w:trPr>
          <w:tblHeader/>
        </w:trPr>
        <w:tc>
          <w:tcPr>
            <w:tcW w:w="5000" w:type="pct"/>
            <w:gridSpan w:val="4"/>
            <w:tcBorders>
              <w:bottom w:val="single" w:sz="6" w:space="0" w:color="auto"/>
            </w:tcBorders>
            <w:tcMar>
              <w:top w:w="57" w:type="dxa"/>
              <w:bottom w:w="57" w:type="dxa"/>
            </w:tcMar>
          </w:tcPr>
          <w:p w14:paraId="7815B8DC" w14:textId="77777777" w:rsidR="00FE127F" w:rsidRPr="001B3D9E" w:rsidRDefault="00FE127F" w:rsidP="001B3D9E">
            <w:pPr>
              <w:jc w:val="both"/>
              <w:rPr>
                <w:rFonts w:ascii="Arial" w:eastAsia="Calibri" w:hAnsi="Arial" w:cs="Arial"/>
                <w:b/>
                <w:color w:val="000000"/>
                <w:sz w:val="22"/>
                <w:szCs w:val="22"/>
                <w:lang w:val="sv-SE" w:eastAsia="en-GB"/>
              </w:rPr>
            </w:pPr>
            <w:r w:rsidRPr="001B3D9E">
              <w:rPr>
                <w:rFonts w:ascii="Arial" w:eastAsia="Calibri" w:hAnsi="Arial" w:cs="Arial"/>
                <w:b/>
                <w:color w:val="000000"/>
                <w:sz w:val="22"/>
                <w:szCs w:val="22"/>
                <w:lang w:val="sv-SE" w:eastAsia="en-GB"/>
              </w:rPr>
              <w:t>Meta SPC 1</w:t>
            </w:r>
          </w:p>
        </w:tc>
      </w:tr>
      <w:tr w:rsidR="00415694" w:rsidRPr="001B3D9E" w14:paraId="4A225EC9" w14:textId="77777777" w:rsidTr="00931884">
        <w:trPr>
          <w:tblHeader/>
        </w:trPr>
        <w:tc>
          <w:tcPr>
            <w:tcW w:w="1098" w:type="pct"/>
            <w:shd w:val="pct12" w:color="auto" w:fill="auto"/>
            <w:tcMar>
              <w:top w:w="57" w:type="dxa"/>
              <w:bottom w:w="57" w:type="dxa"/>
            </w:tcMar>
          </w:tcPr>
          <w:p w14:paraId="65D0C083"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[1a] </w:t>
            </w:r>
          </w:p>
          <w:p w14:paraId="14763E21"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adult</w:t>
            </w:r>
          </w:p>
        </w:tc>
        <w:tc>
          <w:tcPr>
            <w:tcW w:w="1895" w:type="pct"/>
            <w:shd w:val="pct12" w:color="auto" w:fill="auto"/>
            <w:tcMar>
              <w:top w:w="57" w:type="dxa"/>
              <w:bottom w:w="57" w:type="dxa"/>
            </w:tcMar>
            <w:vAlign w:val="center"/>
          </w:tcPr>
          <w:p w14:paraId="173A37FB" w14:textId="77777777" w:rsidR="00415694" w:rsidRPr="001B3D9E" w:rsidRDefault="00415694" w:rsidP="001B3D9E">
            <w:pPr>
              <w:jc w:val="both"/>
              <w:rPr>
                <w:rFonts w:ascii="Arial" w:eastAsia="Calibri" w:hAnsi="Arial" w:cs="Arial"/>
                <w:sz w:val="22"/>
                <w:szCs w:val="22"/>
                <w:lang w:val="sv-SE" w:eastAsia="en-US"/>
              </w:rPr>
            </w:pPr>
            <w:r w:rsidRPr="001B3D9E">
              <w:rPr>
                <w:rFonts w:ascii="Arial" w:eastAsia="Calibri" w:hAnsi="Arial" w:cs="Arial"/>
                <w:color w:val="000000"/>
                <w:sz w:val="22"/>
                <w:szCs w:val="22"/>
                <w:lang w:val="sv-SE" w:eastAsia="en-GB"/>
              </w:rPr>
              <w:t>Non professional</w:t>
            </w:r>
          </w:p>
        </w:tc>
        <w:tc>
          <w:tcPr>
            <w:tcW w:w="815" w:type="pct"/>
            <w:shd w:val="pct12" w:color="auto" w:fill="auto"/>
            <w:tcMar>
              <w:top w:w="57" w:type="dxa"/>
              <w:bottom w:w="57" w:type="dxa"/>
            </w:tcMar>
            <w:vAlign w:val="center"/>
          </w:tcPr>
          <w:p w14:paraId="2F82504E"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192" w:type="pct"/>
            <w:shd w:val="pct12" w:color="auto" w:fill="auto"/>
            <w:tcMar>
              <w:top w:w="57" w:type="dxa"/>
              <w:bottom w:w="57" w:type="dxa"/>
            </w:tcMar>
            <w:vAlign w:val="center"/>
          </w:tcPr>
          <w:p w14:paraId="354F9C0D" w14:textId="56694E9F"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3.27</w:t>
            </w:r>
          </w:p>
        </w:tc>
      </w:tr>
      <w:tr w:rsidR="00415694" w:rsidRPr="001B3D9E" w14:paraId="6A139953" w14:textId="77777777" w:rsidTr="00931884">
        <w:trPr>
          <w:tblHeader/>
        </w:trPr>
        <w:tc>
          <w:tcPr>
            <w:tcW w:w="1098" w:type="pct"/>
            <w:shd w:val="pct12" w:color="auto" w:fill="auto"/>
            <w:tcMar>
              <w:top w:w="57" w:type="dxa"/>
              <w:bottom w:w="57" w:type="dxa"/>
            </w:tcMar>
          </w:tcPr>
          <w:p w14:paraId="239B2A79"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[1a] </w:t>
            </w:r>
          </w:p>
          <w:p w14:paraId="12B93B8D"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6-11 years</w:t>
            </w:r>
          </w:p>
        </w:tc>
        <w:tc>
          <w:tcPr>
            <w:tcW w:w="1895" w:type="pct"/>
            <w:shd w:val="pct12" w:color="auto" w:fill="auto"/>
            <w:tcMar>
              <w:top w:w="57" w:type="dxa"/>
              <w:bottom w:w="57" w:type="dxa"/>
            </w:tcMar>
            <w:vAlign w:val="center"/>
          </w:tcPr>
          <w:p w14:paraId="672E50A9" w14:textId="77777777" w:rsidR="00415694" w:rsidRPr="001B3D9E" w:rsidRDefault="00415694"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Non professional</w:t>
            </w:r>
          </w:p>
        </w:tc>
        <w:tc>
          <w:tcPr>
            <w:tcW w:w="815" w:type="pct"/>
            <w:shd w:val="pct12" w:color="auto" w:fill="auto"/>
            <w:tcMar>
              <w:top w:w="57" w:type="dxa"/>
              <w:bottom w:w="57" w:type="dxa"/>
            </w:tcMar>
            <w:vAlign w:val="center"/>
          </w:tcPr>
          <w:p w14:paraId="76D94553"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192" w:type="pct"/>
            <w:shd w:val="pct12" w:color="auto" w:fill="auto"/>
            <w:tcMar>
              <w:top w:w="57" w:type="dxa"/>
              <w:bottom w:w="57" w:type="dxa"/>
            </w:tcMar>
            <w:vAlign w:val="center"/>
          </w:tcPr>
          <w:p w14:paraId="08456A81" w14:textId="20FA180F"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4.37</w:t>
            </w:r>
          </w:p>
        </w:tc>
      </w:tr>
      <w:tr w:rsidR="00415694" w:rsidRPr="001B3D9E" w14:paraId="438B59A2" w14:textId="77777777" w:rsidTr="00931884">
        <w:trPr>
          <w:tblHeader/>
        </w:trPr>
        <w:tc>
          <w:tcPr>
            <w:tcW w:w="1098" w:type="pct"/>
            <w:tcBorders>
              <w:bottom w:val="single" w:sz="6" w:space="0" w:color="auto"/>
            </w:tcBorders>
            <w:shd w:val="pct12" w:color="auto" w:fill="auto"/>
            <w:tcMar>
              <w:top w:w="57" w:type="dxa"/>
              <w:bottom w:w="57" w:type="dxa"/>
            </w:tcMar>
          </w:tcPr>
          <w:p w14:paraId="0CEDE36A"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[1a] </w:t>
            </w:r>
          </w:p>
          <w:p w14:paraId="1D3A2051"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3-6 years</w:t>
            </w:r>
          </w:p>
        </w:tc>
        <w:tc>
          <w:tcPr>
            <w:tcW w:w="1895" w:type="pct"/>
            <w:tcBorders>
              <w:bottom w:val="single" w:sz="6" w:space="0" w:color="auto"/>
            </w:tcBorders>
            <w:shd w:val="pct12" w:color="auto" w:fill="auto"/>
            <w:tcMar>
              <w:top w:w="57" w:type="dxa"/>
              <w:bottom w:w="57" w:type="dxa"/>
            </w:tcMar>
            <w:vAlign w:val="center"/>
          </w:tcPr>
          <w:p w14:paraId="59F68FDA" w14:textId="77777777" w:rsidR="00415694" w:rsidRPr="001B3D9E" w:rsidRDefault="00415694"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Non professional</w:t>
            </w:r>
          </w:p>
        </w:tc>
        <w:tc>
          <w:tcPr>
            <w:tcW w:w="815" w:type="pct"/>
            <w:tcBorders>
              <w:bottom w:val="single" w:sz="6" w:space="0" w:color="auto"/>
            </w:tcBorders>
            <w:shd w:val="pct12" w:color="auto" w:fill="auto"/>
            <w:tcMar>
              <w:top w:w="57" w:type="dxa"/>
              <w:bottom w:w="57" w:type="dxa"/>
            </w:tcMar>
            <w:vAlign w:val="center"/>
          </w:tcPr>
          <w:p w14:paraId="62F98286"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192" w:type="pct"/>
            <w:tcBorders>
              <w:bottom w:val="single" w:sz="6" w:space="0" w:color="auto"/>
            </w:tcBorders>
            <w:shd w:val="pct12" w:color="auto" w:fill="auto"/>
            <w:tcMar>
              <w:top w:w="57" w:type="dxa"/>
              <w:bottom w:w="57" w:type="dxa"/>
            </w:tcMar>
            <w:vAlign w:val="center"/>
          </w:tcPr>
          <w:p w14:paraId="191130D7" w14:textId="3579B950"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4.98</w:t>
            </w:r>
          </w:p>
        </w:tc>
      </w:tr>
      <w:tr w:rsidR="00FE127F" w:rsidRPr="001B3D9E" w14:paraId="0581C6A1" w14:textId="77777777" w:rsidTr="00FE127F">
        <w:trPr>
          <w:tblHeader/>
        </w:trPr>
        <w:tc>
          <w:tcPr>
            <w:tcW w:w="5000" w:type="pct"/>
            <w:gridSpan w:val="4"/>
            <w:tcBorders>
              <w:bottom w:val="single" w:sz="6" w:space="0" w:color="auto"/>
            </w:tcBorders>
            <w:tcMar>
              <w:top w:w="57" w:type="dxa"/>
              <w:bottom w:w="57" w:type="dxa"/>
            </w:tcMar>
          </w:tcPr>
          <w:p w14:paraId="5F095EAC"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b/>
                <w:color w:val="000000"/>
                <w:sz w:val="22"/>
                <w:szCs w:val="22"/>
                <w:lang w:val="sv-SE" w:eastAsia="en-GB"/>
              </w:rPr>
              <w:t>Meta SPC 2</w:t>
            </w:r>
          </w:p>
        </w:tc>
      </w:tr>
      <w:tr w:rsidR="00415694" w:rsidRPr="001B3D9E" w14:paraId="4014D6F8" w14:textId="77777777" w:rsidTr="00931884">
        <w:trPr>
          <w:tblHeader/>
        </w:trPr>
        <w:tc>
          <w:tcPr>
            <w:tcW w:w="1098" w:type="pct"/>
            <w:shd w:val="pct12" w:color="auto" w:fill="auto"/>
            <w:tcMar>
              <w:top w:w="57" w:type="dxa"/>
              <w:bottom w:w="57" w:type="dxa"/>
            </w:tcMar>
          </w:tcPr>
          <w:p w14:paraId="5EADAF4E"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[2a] </w:t>
            </w:r>
          </w:p>
          <w:p w14:paraId="482B329B"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adult</w:t>
            </w:r>
          </w:p>
        </w:tc>
        <w:tc>
          <w:tcPr>
            <w:tcW w:w="1895" w:type="pct"/>
            <w:shd w:val="pct12" w:color="auto" w:fill="auto"/>
            <w:tcMar>
              <w:top w:w="57" w:type="dxa"/>
              <w:bottom w:w="57" w:type="dxa"/>
            </w:tcMar>
            <w:vAlign w:val="center"/>
          </w:tcPr>
          <w:p w14:paraId="3C413408" w14:textId="77777777" w:rsidR="00415694" w:rsidRPr="001B3D9E" w:rsidRDefault="00415694"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Non professional</w:t>
            </w:r>
          </w:p>
        </w:tc>
        <w:tc>
          <w:tcPr>
            <w:tcW w:w="815" w:type="pct"/>
            <w:shd w:val="pct12" w:color="auto" w:fill="auto"/>
            <w:tcMar>
              <w:top w:w="57" w:type="dxa"/>
              <w:bottom w:w="57" w:type="dxa"/>
            </w:tcMar>
            <w:vAlign w:val="center"/>
          </w:tcPr>
          <w:p w14:paraId="2C75FAF0"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192" w:type="pct"/>
            <w:shd w:val="pct12" w:color="auto" w:fill="auto"/>
            <w:tcMar>
              <w:top w:w="57" w:type="dxa"/>
              <w:bottom w:w="57" w:type="dxa"/>
            </w:tcMar>
            <w:vAlign w:val="center"/>
          </w:tcPr>
          <w:p w14:paraId="45288F78" w14:textId="19C6FEF1"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w:t>
            </w:r>
            <w:r>
              <w:rPr>
                <w:rFonts w:ascii="Arial" w:eastAsia="Calibri" w:hAnsi="Arial" w:cs="Arial"/>
                <w:color w:val="000000"/>
                <w:sz w:val="22"/>
                <w:szCs w:val="22"/>
                <w:lang w:val="sv-SE" w:eastAsia="en-GB"/>
              </w:rPr>
              <w:t>45</w:t>
            </w:r>
          </w:p>
        </w:tc>
      </w:tr>
      <w:tr w:rsidR="00415694" w:rsidRPr="001B3D9E" w14:paraId="2F65B941" w14:textId="77777777" w:rsidTr="00931884">
        <w:trPr>
          <w:tblHeader/>
        </w:trPr>
        <w:tc>
          <w:tcPr>
            <w:tcW w:w="1098" w:type="pct"/>
            <w:shd w:val="pct12" w:color="auto" w:fill="auto"/>
            <w:tcMar>
              <w:top w:w="57" w:type="dxa"/>
              <w:bottom w:w="57" w:type="dxa"/>
            </w:tcMar>
          </w:tcPr>
          <w:p w14:paraId="7A87C2E7"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[2a] </w:t>
            </w:r>
          </w:p>
          <w:p w14:paraId="454D1DD1"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6-11 years</w:t>
            </w:r>
          </w:p>
        </w:tc>
        <w:tc>
          <w:tcPr>
            <w:tcW w:w="1895" w:type="pct"/>
            <w:shd w:val="pct12" w:color="auto" w:fill="auto"/>
            <w:tcMar>
              <w:top w:w="57" w:type="dxa"/>
              <w:bottom w:w="57" w:type="dxa"/>
            </w:tcMar>
            <w:vAlign w:val="center"/>
          </w:tcPr>
          <w:p w14:paraId="3A7DA52E" w14:textId="77777777" w:rsidR="00415694" w:rsidRPr="001B3D9E" w:rsidRDefault="00415694"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Non professional</w:t>
            </w:r>
          </w:p>
        </w:tc>
        <w:tc>
          <w:tcPr>
            <w:tcW w:w="815" w:type="pct"/>
            <w:shd w:val="pct12" w:color="auto" w:fill="auto"/>
            <w:tcMar>
              <w:top w:w="57" w:type="dxa"/>
              <w:bottom w:w="57" w:type="dxa"/>
            </w:tcMar>
            <w:vAlign w:val="center"/>
          </w:tcPr>
          <w:p w14:paraId="0136AFC7"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192" w:type="pct"/>
            <w:shd w:val="pct12" w:color="auto" w:fill="auto"/>
            <w:tcMar>
              <w:top w:w="57" w:type="dxa"/>
              <w:bottom w:w="57" w:type="dxa"/>
            </w:tcMar>
            <w:vAlign w:val="center"/>
          </w:tcPr>
          <w:p w14:paraId="2A022582" w14:textId="022F24F8"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3.</w:t>
            </w:r>
            <w:r>
              <w:rPr>
                <w:rFonts w:ascii="Arial" w:eastAsia="Calibri" w:hAnsi="Arial" w:cs="Arial"/>
                <w:color w:val="000000"/>
                <w:sz w:val="22"/>
                <w:szCs w:val="22"/>
                <w:lang w:val="sv-SE" w:eastAsia="en-GB"/>
              </w:rPr>
              <w:t>27</w:t>
            </w:r>
          </w:p>
        </w:tc>
      </w:tr>
      <w:tr w:rsidR="00415694" w:rsidRPr="001B3D9E" w14:paraId="64A11BCE" w14:textId="77777777" w:rsidTr="00931884">
        <w:trPr>
          <w:tblHeader/>
        </w:trPr>
        <w:tc>
          <w:tcPr>
            <w:tcW w:w="1098" w:type="pct"/>
            <w:tcBorders>
              <w:bottom w:val="single" w:sz="6" w:space="0" w:color="auto"/>
            </w:tcBorders>
            <w:shd w:val="pct12" w:color="auto" w:fill="auto"/>
            <w:tcMar>
              <w:top w:w="57" w:type="dxa"/>
              <w:bottom w:w="57" w:type="dxa"/>
            </w:tcMar>
          </w:tcPr>
          <w:p w14:paraId="6C80CD76"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[2a] </w:t>
            </w:r>
          </w:p>
          <w:p w14:paraId="24571E12" w14:textId="11730953" w:rsidR="00415694" w:rsidRPr="001B3D9E" w:rsidRDefault="00415694" w:rsidP="00502384">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3-</w:t>
            </w:r>
            <w:r w:rsidR="00502384">
              <w:rPr>
                <w:rFonts w:ascii="Arial" w:eastAsia="Calibri" w:hAnsi="Arial" w:cs="Arial"/>
                <w:color w:val="000000"/>
                <w:sz w:val="22"/>
                <w:szCs w:val="22"/>
                <w:lang w:val="sv-SE" w:eastAsia="en-GB"/>
              </w:rPr>
              <w:t>5</w:t>
            </w:r>
            <w:r w:rsidRPr="001B3D9E">
              <w:rPr>
                <w:rFonts w:ascii="Arial" w:eastAsia="Calibri" w:hAnsi="Arial" w:cs="Arial"/>
                <w:color w:val="000000"/>
                <w:sz w:val="22"/>
                <w:szCs w:val="22"/>
                <w:lang w:val="sv-SE" w:eastAsia="en-GB"/>
              </w:rPr>
              <w:t xml:space="preserve"> years</w:t>
            </w:r>
          </w:p>
        </w:tc>
        <w:tc>
          <w:tcPr>
            <w:tcW w:w="1895" w:type="pct"/>
            <w:tcBorders>
              <w:bottom w:val="single" w:sz="6" w:space="0" w:color="auto"/>
            </w:tcBorders>
            <w:shd w:val="pct12" w:color="auto" w:fill="auto"/>
            <w:tcMar>
              <w:top w:w="57" w:type="dxa"/>
              <w:bottom w:w="57" w:type="dxa"/>
            </w:tcMar>
            <w:vAlign w:val="center"/>
          </w:tcPr>
          <w:p w14:paraId="3D294D84" w14:textId="77777777" w:rsidR="00415694" w:rsidRPr="001B3D9E" w:rsidRDefault="00415694"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Non professional</w:t>
            </w:r>
          </w:p>
        </w:tc>
        <w:tc>
          <w:tcPr>
            <w:tcW w:w="815" w:type="pct"/>
            <w:tcBorders>
              <w:bottom w:val="single" w:sz="6" w:space="0" w:color="auto"/>
            </w:tcBorders>
            <w:shd w:val="pct12" w:color="auto" w:fill="auto"/>
            <w:tcMar>
              <w:top w:w="57" w:type="dxa"/>
              <w:bottom w:w="57" w:type="dxa"/>
            </w:tcMar>
            <w:vAlign w:val="center"/>
          </w:tcPr>
          <w:p w14:paraId="748F8489"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192" w:type="pct"/>
            <w:tcBorders>
              <w:bottom w:val="single" w:sz="6" w:space="0" w:color="auto"/>
            </w:tcBorders>
            <w:shd w:val="pct12" w:color="auto" w:fill="auto"/>
            <w:tcMar>
              <w:top w:w="57" w:type="dxa"/>
              <w:bottom w:w="57" w:type="dxa"/>
            </w:tcMar>
            <w:vAlign w:val="center"/>
          </w:tcPr>
          <w:p w14:paraId="40DC75D4" w14:textId="65A9E129"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3.73</w:t>
            </w:r>
          </w:p>
        </w:tc>
      </w:tr>
      <w:tr w:rsidR="00BE1B99" w:rsidRPr="001B3D9E" w14:paraId="212B372F" w14:textId="77777777" w:rsidTr="00931884">
        <w:trPr>
          <w:tblHeader/>
        </w:trPr>
        <w:tc>
          <w:tcPr>
            <w:tcW w:w="1098" w:type="pct"/>
            <w:shd w:val="pct12" w:color="auto" w:fill="auto"/>
            <w:tcMar>
              <w:top w:w="57" w:type="dxa"/>
              <w:bottom w:w="57" w:type="dxa"/>
            </w:tcMar>
          </w:tcPr>
          <w:p w14:paraId="7856D68B" w14:textId="77777777" w:rsidR="00BE1B99" w:rsidRPr="001B3D9E" w:rsidRDefault="00BE1B99" w:rsidP="00931884">
            <w:pP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[3a] </w:t>
            </w:r>
          </w:p>
          <w:p w14:paraId="367190E7" w14:textId="77777777" w:rsidR="00BE1B99" w:rsidRPr="001B3D9E" w:rsidRDefault="00BE1B99"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adult</w:t>
            </w:r>
          </w:p>
        </w:tc>
        <w:tc>
          <w:tcPr>
            <w:tcW w:w="1895" w:type="pct"/>
            <w:shd w:val="pct12" w:color="auto" w:fill="auto"/>
            <w:tcMar>
              <w:top w:w="57" w:type="dxa"/>
              <w:bottom w:w="57" w:type="dxa"/>
            </w:tcMar>
            <w:vAlign w:val="center"/>
          </w:tcPr>
          <w:p w14:paraId="3DD0B1E1" w14:textId="77777777" w:rsidR="00BE1B99" w:rsidRPr="001B3D9E" w:rsidRDefault="00BE1B99"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Non professional</w:t>
            </w:r>
          </w:p>
        </w:tc>
        <w:tc>
          <w:tcPr>
            <w:tcW w:w="815" w:type="pct"/>
            <w:shd w:val="pct12" w:color="auto" w:fill="auto"/>
            <w:tcMar>
              <w:top w:w="57" w:type="dxa"/>
              <w:bottom w:w="57" w:type="dxa"/>
            </w:tcMar>
            <w:vAlign w:val="center"/>
          </w:tcPr>
          <w:p w14:paraId="0A44D4EA" w14:textId="77777777" w:rsidR="00BE1B99" w:rsidRPr="001B3D9E" w:rsidRDefault="00BE1B99"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192" w:type="pct"/>
            <w:shd w:val="pct12" w:color="auto" w:fill="auto"/>
            <w:tcMar>
              <w:top w:w="57" w:type="dxa"/>
              <w:bottom w:w="57" w:type="dxa"/>
            </w:tcMar>
            <w:vAlign w:val="center"/>
          </w:tcPr>
          <w:p w14:paraId="0DA8D620" w14:textId="412FBC09" w:rsidR="00BE1B99" w:rsidRPr="001B3D9E" w:rsidRDefault="00BE1B99"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3.16</w:t>
            </w:r>
          </w:p>
        </w:tc>
      </w:tr>
      <w:tr w:rsidR="00BE1B99" w:rsidRPr="001B3D9E" w14:paraId="05CBD396" w14:textId="77777777" w:rsidTr="00931884">
        <w:trPr>
          <w:tblHeader/>
        </w:trPr>
        <w:tc>
          <w:tcPr>
            <w:tcW w:w="1098" w:type="pct"/>
            <w:shd w:val="pct12" w:color="auto" w:fill="auto"/>
            <w:tcMar>
              <w:top w:w="57" w:type="dxa"/>
              <w:bottom w:w="57" w:type="dxa"/>
            </w:tcMar>
          </w:tcPr>
          <w:p w14:paraId="11F0CA56" w14:textId="77777777" w:rsidR="00BE1B99" w:rsidRPr="001B3D9E" w:rsidRDefault="00BE1B99"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[3a] </w:t>
            </w:r>
          </w:p>
          <w:p w14:paraId="5D8F0AED" w14:textId="77777777" w:rsidR="00BE1B99" w:rsidRPr="001B3D9E" w:rsidRDefault="00BE1B99"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6-11 years</w:t>
            </w:r>
          </w:p>
        </w:tc>
        <w:tc>
          <w:tcPr>
            <w:tcW w:w="1895" w:type="pct"/>
            <w:shd w:val="pct12" w:color="auto" w:fill="auto"/>
            <w:tcMar>
              <w:top w:w="57" w:type="dxa"/>
              <w:bottom w:w="57" w:type="dxa"/>
            </w:tcMar>
            <w:vAlign w:val="center"/>
          </w:tcPr>
          <w:p w14:paraId="53A2FD17" w14:textId="77777777" w:rsidR="00BE1B99" w:rsidRPr="001B3D9E" w:rsidRDefault="00BE1B99"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Non professional</w:t>
            </w:r>
          </w:p>
        </w:tc>
        <w:tc>
          <w:tcPr>
            <w:tcW w:w="815" w:type="pct"/>
            <w:shd w:val="pct12" w:color="auto" w:fill="auto"/>
            <w:tcMar>
              <w:top w:w="57" w:type="dxa"/>
              <w:bottom w:w="57" w:type="dxa"/>
            </w:tcMar>
            <w:vAlign w:val="center"/>
          </w:tcPr>
          <w:p w14:paraId="2ED430C6" w14:textId="77777777" w:rsidR="00BE1B99" w:rsidRPr="001B3D9E" w:rsidRDefault="00BE1B99"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192" w:type="pct"/>
            <w:shd w:val="pct12" w:color="auto" w:fill="auto"/>
            <w:tcMar>
              <w:top w:w="57" w:type="dxa"/>
              <w:bottom w:w="57" w:type="dxa"/>
            </w:tcMar>
            <w:vAlign w:val="center"/>
          </w:tcPr>
          <w:p w14:paraId="1D5FF878" w14:textId="5F4D8374" w:rsidR="00BE1B99" w:rsidRPr="001B3D9E" w:rsidRDefault="00BE1B99"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4.21</w:t>
            </w:r>
          </w:p>
        </w:tc>
      </w:tr>
      <w:tr w:rsidR="00BE1B99" w:rsidRPr="001B3D9E" w14:paraId="5D5B72CC" w14:textId="77777777" w:rsidTr="00931884">
        <w:trPr>
          <w:tblHeader/>
        </w:trPr>
        <w:tc>
          <w:tcPr>
            <w:tcW w:w="1098" w:type="pct"/>
            <w:tcBorders>
              <w:bottom w:val="single" w:sz="6" w:space="0" w:color="auto"/>
            </w:tcBorders>
            <w:shd w:val="pct12" w:color="auto" w:fill="auto"/>
            <w:tcMar>
              <w:top w:w="57" w:type="dxa"/>
              <w:bottom w:w="57" w:type="dxa"/>
            </w:tcMar>
          </w:tcPr>
          <w:p w14:paraId="7780D99C" w14:textId="77777777" w:rsidR="00BE1B99" w:rsidRPr="001B3D9E" w:rsidRDefault="00BE1B99"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[3a] </w:t>
            </w:r>
          </w:p>
          <w:p w14:paraId="252937C0" w14:textId="05396E7A" w:rsidR="00BE1B99" w:rsidRPr="001B3D9E" w:rsidRDefault="00BE1B99" w:rsidP="00502384">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3-</w:t>
            </w:r>
            <w:r w:rsidR="00502384">
              <w:rPr>
                <w:rFonts w:ascii="Arial" w:eastAsia="Calibri" w:hAnsi="Arial" w:cs="Arial"/>
                <w:color w:val="000000"/>
                <w:sz w:val="22"/>
                <w:szCs w:val="22"/>
                <w:lang w:val="sv-SE" w:eastAsia="en-GB"/>
              </w:rPr>
              <w:t>5</w:t>
            </w:r>
            <w:r w:rsidRPr="001B3D9E">
              <w:rPr>
                <w:rFonts w:ascii="Arial" w:eastAsia="Calibri" w:hAnsi="Arial" w:cs="Arial"/>
                <w:color w:val="000000"/>
                <w:sz w:val="22"/>
                <w:szCs w:val="22"/>
                <w:lang w:val="sv-SE" w:eastAsia="en-GB"/>
              </w:rPr>
              <w:t xml:space="preserve"> years</w:t>
            </w:r>
          </w:p>
        </w:tc>
        <w:tc>
          <w:tcPr>
            <w:tcW w:w="1895" w:type="pct"/>
            <w:tcBorders>
              <w:bottom w:val="single" w:sz="6" w:space="0" w:color="auto"/>
            </w:tcBorders>
            <w:shd w:val="pct12" w:color="auto" w:fill="auto"/>
            <w:tcMar>
              <w:top w:w="57" w:type="dxa"/>
              <w:bottom w:w="57" w:type="dxa"/>
            </w:tcMar>
            <w:vAlign w:val="center"/>
          </w:tcPr>
          <w:p w14:paraId="394C80D0" w14:textId="77777777" w:rsidR="00BE1B99" w:rsidRPr="001B3D9E" w:rsidRDefault="00BE1B99" w:rsidP="001B3D9E">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en-GB"/>
              </w:rPr>
              <w:t>Non professional</w:t>
            </w:r>
          </w:p>
        </w:tc>
        <w:tc>
          <w:tcPr>
            <w:tcW w:w="815" w:type="pct"/>
            <w:tcBorders>
              <w:bottom w:val="single" w:sz="6" w:space="0" w:color="auto"/>
            </w:tcBorders>
            <w:shd w:val="pct12" w:color="auto" w:fill="auto"/>
            <w:tcMar>
              <w:top w:w="57" w:type="dxa"/>
              <w:bottom w:w="57" w:type="dxa"/>
            </w:tcMar>
            <w:vAlign w:val="center"/>
          </w:tcPr>
          <w:p w14:paraId="46F69104" w14:textId="77777777" w:rsidR="00BE1B99" w:rsidRPr="001B3D9E" w:rsidRDefault="00BE1B99"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Tier 1</w:t>
            </w:r>
          </w:p>
        </w:tc>
        <w:tc>
          <w:tcPr>
            <w:tcW w:w="1192" w:type="pct"/>
            <w:tcBorders>
              <w:bottom w:val="single" w:sz="6" w:space="0" w:color="auto"/>
            </w:tcBorders>
            <w:shd w:val="pct12" w:color="auto" w:fill="auto"/>
            <w:tcMar>
              <w:top w:w="57" w:type="dxa"/>
              <w:bottom w:w="57" w:type="dxa"/>
            </w:tcMar>
            <w:vAlign w:val="center"/>
          </w:tcPr>
          <w:p w14:paraId="1091FC2F" w14:textId="77777777" w:rsidR="00BE1B99" w:rsidRDefault="00BE1B99"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4.80</w:t>
            </w:r>
          </w:p>
          <w:p w14:paraId="7C261E0A" w14:textId="3BB8DF58" w:rsidR="00BE1B99" w:rsidRPr="001B3D9E" w:rsidRDefault="00BE1B99" w:rsidP="00931884">
            <w:pPr>
              <w:jc w:val="center"/>
              <w:rPr>
                <w:rFonts w:ascii="Arial" w:eastAsia="Calibri" w:hAnsi="Arial" w:cs="Arial"/>
                <w:color w:val="000000"/>
                <w:sz w:val="22"/>
                <w:szCs w:val="22"/>
                <w:lang w:val="sv-SE" w:eastAsia="en-GB"/>
              </w:rPr>
            </w:pPr>
          </w:p>
        </w:tc>
      </w:tr>
    </w:tbl>
    <w:p w14:paraId="70CD082F" w14:textId="77777777" w:rsidR="00BB0064" w:rsidRDefault="00BB0064" w:rsidP="001B3D9E">
      <w:pPr>
        <w:jc w:val="both"/>
        <w:rPr>
          <w:rFonts w:ascii="Arial" w:eastAsia="Calibri" w:hAnsi="Arial" w:cs="Arial"/>
          <w:sz w:val="22"/>
          <w:szCs w:val="22"/>
          <w:lang w:val="sv-SE" w:eastAsia="sv-SE"/>
        </w:rPr>
      </w:pPr>
    </w:p>
    <w:p w14:paraId="2388A107" w14:textId="77777777" w:rsidR="00041723" w:rsidRPr="001B3D9E" w:rsidRDefault="00041723" w:rsidP="001B3D9E">
      <w:pPr>
        <w:jc w:val="both"/>
        <w:rPr>
          <w:rFonts w:ascii="Arial" w:eastAsia="Calibri" w:hAnsi="Arial" w:cs="Arial"/>
          <w:sz w:val="22"/>
          <w:szCs w:val="22"/>
          <w:highlight w:val="cyan"/>
          <w:lang w:eastAsia="en-US"/>
        </w:rPr>
      </w:pPr>
    </w:p>
    <w:p w14:paraId="4B965B4A" w14:textId="77777777" w:rsidR="00041723" w:rsidRPr="001B3D9E" w:rsidRDefault="00041723" w:rsidP="001B3D9E">
      <w:pPr>
        <w:jc w:val="both"/>
        <w:rPr>
          <w:rFonts w:ascii="Arial" w:eastAsia="Calibri" w:hAnsi="Arial" w:cs="Arial"/>
          <w:sz w:val="22"/>
          <w:szCs w:val="22"/>
          <w:highlight w:val="cyan"/>
          <w:lang w:eastAsia="en-US"/>
        </w:rPr>
      </w:pPr>
    </w:p>
    <w:p w14:paraId="6239063D" w14:textId="77777777" w:rsidR="00041723" w:rsidRPr="001B3D9E" w:rsidRDefault="00041723" w:rsidP="00AF7CD6">
      <w:pPr>
        <w:jc w:val="both"/>
        <w:rPr>
          <w:rFonts w:ascii="Arial" w:eastAsia="Calibri" w:hAnsi="Arial" w:cs="Arial"/>
          <w:b/>
          <w:i/>
          <w:sz w:val="22"/>
          <w:szCs w:val="22"/>
          <w:lang w:eastAsia="en-US"/>
        </w:rPr>
      </w:pPr>
      <w:bookmarkStart w:id="1599" w:name="_Toc389729076"/>
      <w:bookmarkStart w:id="1600" w:name="_Toc403472770"/>
      <w:r w:rsidRPr="001B3D9E">
        <w:rPr>
          <w:rFonts w:ascii="Arial" w:eastAsia="Calibri" w:hAnsi="Arial" w:cs="Arial"/>
          <w:b/>
          <w:i/>
          <w:sz w:val="22"/>
          <w:szCs w:val="22"/>
          <w:lang w:eastAsia="en-US"/>
        </w:rPr>
        <w:t>Monitoring data</w:t>
      </w:r>
      <w:bookmarkEnd w:id="1599"/>
      <w:bookmarkEnd w:id="1600"/>
    </w:p>
    <w:p w14:paraId="40B142A1" w14:textId="77777777" w:rsidR="00041723" w:rsidRPr="001B3D9E" w:rsidRDefault="00041723" w:rsidP="001B3D9E">
      <w:pPr>
        <w:jc w:val="both"/>
        <w:rPr>
          <w:rFonts w:ascii="Arial" w:eastAsia="Calibri" w:hAnsi="Arial" w:cs="Arial"/>
          <w:sz w:val="22"/>
          <w:szCs w:val="22"/>
          <w:lang w:eastAsia="en-US"/>
        </w:rPr>
      </w:pPr>
    </w:p>
    <w:p w14:paraId="6B55E69D" w14:textId="77777777" w:rsidR="00041723" w:rsidRPr="001B3D9E" w:rsidRDefault="00041723"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No monitoring data is available for the biocidal products covered in the biocidal product family or surrogate products.</w:t>
      </w:r>
    </w:p>
    <w:p w14:paraId="597D03DA" w14:textId="77777777" w:rsidR="00041723" w:rsidRPr="001B3D9E" w:rsidRDefault="00041723" w:rsidP="001B3D9E">
      <w:pPr>
        <w:jc w:val="both"/>
        <w:rPr>
          <w:rFonts w:ascii="Arial" w:eastAsia="Calibri" w:hAnsi="Arial" w:cs="Arial"/>
          <w:sz w:val="22"/>
          <w:szCs w:val="22"/>
          <w:lang w:eastAsia="en-US"/>
        </w:rPr>
      </w:pPr>
    </w:p>
    <w:p w14:paraId="2C09B4E9" w14:textId="77777777" w:rsidR="00041723" w:rsidRPr="001B3D9E" w:rsidRDefault="00041723" w:rsidP="00AF7CD6">
      <w:pPr>
        <w:jc w:val="both"/>
        <w:rPr>
          <w:rFonts w:ascii="Arial" w:eastAsia="Calibri" w:hAnsi="Arial" w:cs="Arial"/>
          <w:b/>
          <w:i/>
          <w:sz w:val="22"/>
          <w:szCs w:val="22"/>
          <w:lang w:eastAsia="en-US"/>
        </w:rPr>
      </w:pPr>
      <w:bookmarkStart w:id="1601" w:name="_Toc389729077"/>
      <w:bookmarkStart w:id="1602" w:name="_Toc403472771"/>
      <w:r w:rsidRPr="001B3D9E">
        <w:rPr>
          <w:rFonts w:ascii="Arial" w:eastAsia="Calibri" w:hAnsi="Arial" w:cs="Arial"/>
          <w:b/>
          <w:i/>
          <w:sz w:val="22"/>
          <w:szCs w:val="22"/>
          <w:lang w:eastAsia="en-US"/>
        </w:rPr>
        <w:t>Dietary exposure</w:t>
      </w:r>
      <w:bookmarkEnd w:id="1601"/>
      <w:bookmarkEnd w:id="1602"/>
    </w:p>
    <w:p w14:paraId="0B6E2C02" w14:textId="77777777" w:rsidR="00041723" w:rsidRPr="001B3D9E" w:rsidRDefault="00041723" w:rsidP="001B3D9E">
      <w:pPr>
        <w:jc w:val="both"/>
        <w:rPr>
          <w:rFonts w:ascii="Arial" w:eastAsia="Calibri" w:hAnsi="Arial" w:cs="Arial"/>
          <w:i/>
          <w:iCs/>
          <w:sz w:val="22"/>
          <w:szCs w:val="22"/>
          <w:lang w:eastAsia="en-US"/>
        </w:rPr>
      </w:pPr>
    </w:p>
    <w:p w14:paraId="1C9B08A5" w14:textId="77777777" w:rsidR="00B10B72" w:rsidRPr="001B3D9E" w:rsidRDefault="00B10B72" w:rsidP="001B3D9E">
      <w:pPr>
        <w:autoSpaceDE w:val="0"/>
        <w:autoSpaceDN w:val="0"/>
        <w:adjustRightInd w:val="0"/>
        <w:jc w:val="both"/>
        <w:rPr>
          <w:rFonts w:ascii="Arial" w:eastAsia="Calibri" w:hAnsi="Arial" w:cs="Arial"/>
          <w:sz w:val="22"/>
          <w:szCs w:val="22"/>
          <w:lang w:val="en-US" w:eastAsia="fr-FR"/>
        </w:rPr>
      </w:pPr>
      <w:r w:rsidRPr="001B3D9E">
        <w:rPr>
          <w:rFonts w:ascii="Arial" w:eastAsia="Calibri" w:hAnsi="Arial" w:cs="Arial"/>
          <w:sz w:val="22"/>
          <w:szCs w:val="22"/>
          <w:lang w:val="en-US" w:eastAsia="fr-FR"/>
        </w:rPr>
        <w:t xml:space="preserve">As regards </w:t>
      </w:r>
      <w:r w:rsidR="00161DA2">
        <w:rPr>
          <w:rFonts w:ascii="Arial" w:eastAsia="Calibri" w:hAnsi="Arial" w:cs="Arial"/>
          <w:sz w:val="22"/>
          <w:szCs w:val="22"/>
          <w:lang w:val="en-US" w:eastAsia="fr-FR"/>
        </w:rPr>
        <w:t xml:space="preserve">to </w:t>
      </w:r>
      <w:r w:rsidRPr="001B3D9E">
        <w:rPr>
          <w:rFonts w:ascii="Arial" w:eastAsia="Calibri" w:hAnsi="Arial" w:cs="Arial"/>
          <w:sz w:val="22"/>
          <w:szCs w:val="22"/>
          <w:lang w:val="en-US" w:eastAsia="fr-FR"/>
        </w:rPr>
        <w:t>the intended use of the family product FAMILLE REPULSIF JUVA INSECTES on human skin a contamination of food cannot be excluded. As a consequence, a dietary risk assessment is proposed in framework of this dossier.</w:t>
      </w:r>
    </w:p>
    <w:p w14:paraId="02A75319" w14:textId="77777777" w:rsidR="00B10B72" w:rsidRPr="001B3D9E" w:rsidRDefault="00B10B72" w:rsidP="001B3D9E">
      <w:pPr>
        <w:jc w:val="both"/>
        <w:rPr>
          <w:rFonts w:ascii="Arial" w:eastAsia="Calibri" w:hAnsi="Arial" w:cs="Arial"/>
          <w:sz w:val="22"/>
          <w:szCs w:val="22"/>
          <w:lang w:val="en-US" w:eastAsia="fr-FR"/>
        </w:rPr>
      </w:pPr>
    </w:p>
    <w:p w14:paraId="682B9F8D" w14:textId="77777777" w:rsidR="00B10B72" w:rsidRPr="001B3D9E" w:rsidRDefault="00B10B72"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Residue definitions</w:t>
      </w:r>
    </w:p>
    <w:p w14:paraId="6C94CA46" w14:textId="77777777" w:rsidR="00B10B72" w:rsidRPr="001B3D9E" w:rsidRDefault="00B10B72" w:rsidP="001B3D9E">
      <w:pPr>
        <w:autoSpaceDE w:val="0"/>
        <w:autoSpaceDN w:val="0"/>
        <w:adjustRightInd w:val="0"/>
        <w:jc w:val="both"/>
        <w:rPr>
          <w:rFonts w:ascii="Arial" w:eastAsia="Calibri" w:hAnsi="Arial" w:cs="Arial"/>
          <w:sz w:val="22"/>
          <w:szCs w:val="22"/>
          <w:lang w:val="en-US" w:eastAsia="fr-FR"/>
        </w:rPr>
      </w:pPr>
      <w:r w:rsidRPr="001B3D9E">
        <w:rPr>
          <w:rFonts w:ascii="Arial" w:eastAsia="Calibri" w:hAnsi="Arial" w:cs="Arial"/>
          <w:sz w:val="22"/>
          <w:szCs w:val="22"/>
          <w:lang w:val="en-US" w:eastAsia="fr-FR"/>
        </w:rPr>
        <w:t>IR3535 is the only active substance considers for the biocidal products of FAMILLE REPULSIF JUVA INSECTES. The parent compound, IR3535 (ethyl butylacetylaminopropionate</w:t>
      </w:r>
      <w:r w:rsidRPr="001B3D9E">
        <w:rPr>
          <w:rFonts w:ascii="Arial" w:eastAsia="Calibri" w:hAnsi="Arial" w:cs="Arial"/>
          <w:b/>
          <w:bCs/>
          <w:color w:val="252525"/>
          <w:sz w:val="22"/>
          <w:szCs w:val="22"/>
          <w:shd w:val="clear" w:color="auto" w:fill="FFFFFF"/>
          <w:lang w:val="sv-SE" w:eastAsia="sv-SE"/>
        </w:rPr>
        <w:t xml:space="preserve">) </w:t>
      </w:r>
      <w:r w:rsidRPr="001B3D9E">
        <w:rPr>
          <w:rFonts w:ascii="Arial" w:eastAsia="Calibri" w:hAnsi="Arial" w:cs="Arial"/>
          <w:sz w:val="22"/>
          <w:szCs w:val="22"/>
          <w:lang w:val="en-US" w:eastAsia="fr-FR"/>
        </w:rPr>
        <w:t>was the only compound considered relevant regarding the dietary exposure.</w:t>
      </w:r>
    </w:p>
    <w:p w14:paraId="2320DF69" w14:textId="77777777" w:rsidR="00B10B72" w:rsidRPr="001B3D9E" w:rsidRDefault="00B10B72" w:rsidP="001B3D9E">
      <w:pPr>
        <w:jc w:val="both"/>
        <w:rPr>
          <w:rFonts w:ascii="Arial" w:eastAsia="Calibri" w:hAnsi="Arial" w:cs="Arial"/>
          <w:sz w:val="22"/>
          <w:szCs w:val="22"/>
          <w:lang w:val="en-US" w:eastAsia="fr-FR"/>
        </w:rPr>
      </w:pPr>
    </w:p>
    <w:p w14:paraId="3F277BE9" w14:textId="77777777" w:rsidR="00B10B72" w:rsidRPr="001B3D9E" w:rsidRDefault="00B10B72" w:rsidP="001B3D9E">
      <w:pPr>
        <w:jc w:val="both"/>
        <w:rPr>
          <w:rFonts w:ascii="Arial" w:eastAsia="Calibri" w:hAnsi="Arial" w:cs="Arial"/>
          <w:i/>
          <w:sz w:val="22"/>
          <w:szCs w:val="22"/>
          <w:u w:val="single"/>
          <w:lang w:val="sv-SE" w:eastAsia="en-US"/>
        </w:rPr>
      </w:pPr>
      <w:r w:rsidRPr="001B3D9E">
        <w:rPr>
          <w:rFonts w:ascii="Arial" w:eastAsia="Calibri" w:hAnsi="Arial" w:cs="Arial"/>
          <w:i/>
          <w:sz w:val="22"/>
          <w:szCs w:val="22"/>
          <w:u w:val="single"/>
          <w:lang w:val="sv-SE" w:eastAsia="en-US"/>
        </w:rPr>
        <w:t>List of scenarios</w:t>
      </w:r>
    </w:p>
    <w:p w14:paraId="68C97F65" w14:textId="77777777" w:rsidR="00B10B72" w:rsidRPr="001B3D9E" w:rsidRDefault="00B10B72" w:rsidP="001B3D9E">
      <w:pPr>
        <w:jc w:val="both"/>
        <w:rPr>
          <w:rFonts w:ascii="Arial" w:eastAsia="Calibri" w:hAnsi="Arial" w:cs="Arial"/>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0"/>
        <w:gridCol w:w="1419"/>
        <w:gridCol w:w="3696"/>
        <w:gridCol w:w="3169"/>
      </w:tblGrid>
      <w:tr w:rsidR="00B10B72" w:rsidRPr="001B3D9E" w14:paraId="698289D9" w14:textId="77777777" w:rsidTr="009E5DF4">
        <w:trPr>
          <w:tblHeader/>
        </w:trPr>
        <w:tc>
          <w:tcPr>
            <w:tcW w:w="5000" w:type="pct"/>
            <w:gridSpan w:val="4"/>
            <w:shd w:val="clear" w:color="auto" w:fill="FFFFCC"/>
          </w:tcPr>
          <w:p w14:paraId="15293929" w14:textId="77777777" w:rsidR="00B10B72" w:rsidRPr="001B3D9E" w:rsidRDefault="00B10B72"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Summary table of main representative dietary exposure scenarios</w:t>
            </w:r>
          </w:p>
        </w:tc>
      </w:tr>
      <w:tr w:rsidR="00B10B72" w:rsidRPr="001B3D9E" w14:paraId="55D6515A" w14:textId="77777777" w:rsidTr="009E5DF4">
        <w:trPr>
          <w:tblHeader/>
        </w:trPr>
        <w:tc>
          <w:tcPr>
            <w:tcW w:w="562" w:type="pct"/>
            <w:shd w:val="clear" w:color="auto" w:fill="auto"/>
            <w:tcMar>
              <w:top w:w="57" w:type="dxa"/>
              <w:bottom w:w="57" w:type="dxa"/>
            </w:tcMar>
          </w:tcPr>
          <w:p w14:paraId="4FEF2D43" w14:textId="77777777" w:rsidR="00B10B72" w:rsidRPr="001B3D9E" w:rsidRDefault="00B10B72"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Scenario number</w:t>
            </w:r>
          </w:p>
        </w:tc>
        <w:tc>
          <w:tcPr>
            <w:tcW w:w="762" w:type="pct"/>
            <w:shd w:val="clear" w:color="auto" w:fill="auto"/>
            <w:tcMar>
              <w:top w:w="57" w:type="dxa"/>
              <w:bottom w:w="57" w:type="dxa"/>
            </w:tcMar>
          </w:tcPr>
          <w:p w14:paraId="25A83E9B" w14:textId="77777777" w:rsidR="00B10B72" w:rsidRPr="001B3D9E" w:rsidRDefault="00B10B72"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Type of use</w:t>
            </w:r>
            <w:r w:rsidRPr="001B3D9E">
              <w:rPr>
                <w:rFonts w:ascii="Arial" w:eastAsia="Calibri" w:hAnsi="Arial" w:cs="Arial"/>
                <w:b/>
                <w:sz w:val="22"/>
                <w:szCs w:val="22"/>
                <w:vertAlign w:val="superscript"/>
                <w:lang w:val="sv-SE" w:eastAsia="en-US"/>
              </w:rPr>
              <w:t>1</w:t>
            </w:r>
          </w:p>
        </w:tc>
        <w:tc>
          <w:tcPr>
            <w:tcW w:w="1979" w:type="pct"/>
            <w:shd w:val="clear" w:color="auto" w:fill="auto"/>
            <w:tcMar>
              <w:top w:w="57" w:type="dxa"/>
              <w:bottom w:w="57" w:type="dxa"/>
            </w:tcMar>
          </w:tcPr>
          <w:p w14:paraId="42767CED" w14:textId="77777777" w:rsidR="00B10B72" w:rsidRPr="001B3D9E" w:rsidRDefault="00B10B72"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Description of scenario</w:t>
            </w:r>
          </w:p>
        </w:tc>
        <w:tc>
          <w:tcPr>
            <w:tcW w:w="1698" w:type="pct"/>
            <w:shd w:val="clear" w:color="auto" w:fill="auto"/>
            <w:tcMar>
              <w:top w:w="57" w:type="dxa"/>
              <w:bottom w:w="57" w:type="dxa"/>
            </w:tcMar>
          </w:tcPr>
          <w:p w14:paraId="56A367EA" w14:textId="77777777" w:rsidR="00B10B72" w:rsidRPr="001B3D9E" w:rsidRDefault="00B10B72"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Subject of exposure</w:t>
            </w:r>
            <w:r w:rsidRPr="001B3D9E">
              <w:rPr>
                <w:rFonts w:ascii="Arial" w:eastAsia="Calibri" w:hAnsi="Arial" w:cs="Arial"/>
                <w:b/>
                <w:sz w:val="22"/>
                <w:szCs w:val="22"/>
                <w:vertAlign w:val="superscript"/>
                <w:lang w:val="sv-SE" w:eastAsia="en-US"/>
              </w:rPr>
              <w:t>2</w:t>
            </w:r>
          </w:p>
        </w:tc>
      </w:tr>
      <w:tr w:rsidR="00B10B72" w:rsidRPr="001B3D9E" w14:paraId="365B1C83" w14:textId="77777777" w:rsidTr="009E5DF4">
        <w:trPr>
          <w:tblHeader/>
        </w:trPr>
        <w:tc>
          <w:tcPr>
            <w:tcW w:w="562" w:type="pct"/>
            <w:tcMar>
              <w:top w:w="57" w:type="dxa"/>
              <w:bottom w:w="57" w:type="dxa"/>
            </w:tcMar>
          </w:tcPr>
          <w:p w14:paraId="19FBBF44" w14:textId="77777777" w:rsidR="00B10B72" w:rsidRPr="001B3D9E" w:rsidRDefault="00B10B72"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1.</w:t>
            </w:r>
          </w:p>
        </w:tc>
        <w:tc>
          <w:tcPr>
            <w:tcW w:w="762" w:type="pct"/>
            <w:shd w:val="clear" w:color="auto" w:fill="auto"/>
            <w:tcMar>
              <w:top w:w="57" w:type="dxa"/>
              <w:bottom w:w="57" w:type="dxa"/>
            </w:tcMar>
          </w:tcPr>
          <w:p w14:paraId="69E557D0" w14:textId="77777777" w:rsidR="00B10B72" w:rsidRPr="001B3D9E" w:rsidRDefault="00B10B72"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General public</w:t>
            </w:r>
          </w:p>
        </w:tc>
        <w:tc>
          <w:tcPr>
            <w:tcW w:w="1979" w:type="pct"/>
            <w:tcMar>
              <w:top w:w="57" w:type="dxa"/>
              <w:bottom w:w="57" w:type="dxa"/>
            </w:tcMar>
          </w:tcPr>
          <w:p w14:paraId="1E66A4AD" w14:textId="77777777" w:rsidR="00B10B72" w:rsidRPr="001B3D9E" w:rsidRDefault="00B10B72"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Contamination of food with contact with palm of treated hands</w:t>
            </w:r>
          </w:p>
        </w:tc>
        <w:tc>
          <w:tcPr>
            <w:tcW w:w="1698" w:type="pct"/>
            <w:shd w:val="clear" w:color="auto" w:fill="auto"/>
            <w:tcMar>
              <w:top w:w="57" w:type="dxa"/>
              <w:bottom w:w="57" w:type="dxa"/>
            </w:tcMar>
          </w:tcPr>
          <w:p w14:paraId="62C839B7" w14:textId="77777777" w:rsidR="00B10B72" w:rsidRPr="001B3D9E" w:rsidRDefault="00B10B72"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All kind of food</w:t>
            </w:r>
          </w:p>
        </w:tc>
      </w:tr>
    </w:tbl>
    <w:p w14:paraId="6061B12B" w14:textId="77777777" w:rsidR="00B10B72" w:rsidRPr="001B3D9E" w:rsidRDefault="00B10B72" w:rsidP="001B3D9E">
      <w:pPr>
        <w:jc w:val="both"/>
        <w:rPr>
          <w:rFonts w:ascii="Arial" w:eastAsia="Calibri" w:hAnsi="Arial" w:cs="Arial"/>
          <w:iCs/>
          <w:sz w:val="22"/>
          <w:szCs w:val="22"/>
          <w:lang w:val="sv-SE" w:eastAsia="en-US"/>
        </w:rPr>
      </w:pPr>
      <w:r w:rsidRPr="001B3D9E">
        <w:rPr>
          <w:rFonts w:ascii="Arial" w:eastAsia="Calibri" w:hAnsi="Arial" w:cs="Arial"/>
          <w:iCs/>
          <w:sz w:val="22"/>
          <w:szCs w:val="22"/>
          <w:vertAlign w:val="superscript"/>
          <w:lang w:val="sv-SE" w:eastAsia="en-US"/>
        </w:rPr>
        <w:t>1</w:t>
      </w:r>
      <w:r w:rsidRPr="001B3D9E">
        <w:rPr>
          <w:rFonts w:ascii="Arial" w:eastAsia="Calibri" w:hAnsi="Arial" w:cs="Arial"/>
          <w:iCs/>
          <w:sz w:val="22"/>
          <w:szCs w:val="22"/>
          <w:lang w:val="sv-SE" w:eastAsia="en-US"/>
        </w:rPr>
        <w:t xml:space="preserve"> e.g. animal husbandry, food industry, professional use, residential use. </w:t>
      </w:r>
    </w:p>
    <w:p w14:paraId="1ED6A7D3" w14:textId="77777777" w:rsidR="00B10B72" w:rsidRPr="001B3D9E" w:rsidRDefault="00B10B72" w:rsidP="001B3D9E">
      <w:pPr>
        <w:jc w:val="both"/>
        <w:rPr>
          <w:rFonts w:ascii="Arial" w:eastAsia="Calibri" w:hAnsi="Arial" w:cs="Arial"/>
          <w:sz w:val="22"/>
          <w:szCs w:val="22"/>
          <w:lang w:val="sv-SE" w:eastAsia="en-US"/>
        </w:rPr>
      </w:pPr>
      <w:r w:rsidRPr="001B3D9E">
        <w:rPr>
          <w:rFonts w:ascii="Arial" w:eastAsia="Calibri" w:hAnsi="Arial" w:cs="Arial"/>
          <w:iCs/>
          <w:sz w:val="22"/>
          <w:szCs w:val="22"/>
          <w:vertAlign w:val="superscript"/>
          <w:lang w:val="sv-SE" w:eastAsia="en-US"/>
        </w:rPr>
        <w:t>2</w:t>
      </w:r>
      <w:r w:rsidRPr="001B3D9E">
        <w:rPr>
          <w:rFonts w:ascii="Arial" w:eastAsia="Calibri" w:hAnsi="Arial" w:cs="Arial"/>
          <w:iCs/>
          <w:sz w:val="22"/>
          <w:szCs w:val="22"/>
          <w:lang w:val="sv-SE" w:eastAsia="en-US"/>
        </w:rPr>
        <w:t xml:space="preserve"> e.g. chicken, milk, beer</w:t>
      </w:r>
    </w:p>
    <w:p w14:paraId="2BF0FE07" w14:textId="77777777" w:rsidR="00B10B72" w:rsidRPr="001B3D9E" w:rsidRDefault="00B10B72" w:rsidP="001B3D9E">
      <w:pPr>
        <w:jc w:val="both"/>
        <w:rPr>
          <w:rFonts w:ascii="Arial" w:eastAsia="Calibri" w:hAnsi="Arial" w:cs="Arial"/>
          <w:i/>
          <w:iCs/>
          <w:sz w:val="22"/>
          <w:szCs w:val="22"/>
          <w:lang w:val="sv-SE" w:eastAsia="en-US"/>
        </w:rPr>
      </w:pPr>
    </w:p>
    <w:p w14:paraId="574E2B1B" w14:textId="77777777" w:rsidR="00B10B72" w:rsidRPr="001B3D9E" w:rsidRDefault="00B10B72" w:rsidP="001B3D9E">
      <w:pPr>
        <w:jc w:val="both"/>
        <w:rPr>
          <w:rFonts w:ascii="Arial" w:eastAsia="Calibri" w:hAnsi="Arial" w:cs="Arial"/>
          <w:i/>
          <w:sz w:val="22"/>
          <w:szCs w:val="22"/>
          <w:u w:val="single"/>
          <w:lang w:val="sv-SE" w:eastAsia="en-US"/>
        </w:rPr>
      </w:pPr>
      <w:r w:rsidRPr="001B3D9E">
        <w:rPr>
          <w:rFonts w:ascii="Arial" w:eastAsia="Calibri" w:hAnsi="Arial" w:cs="Arial"/>
          <w:i/>
          <w:sz w:val="22"/>
          <w:szCs w:val="22"/>
          <w:u w:val="single"/>
          <w:lang w:val="sv-SE" w:eastAsia="en-US"/>
        </w:rPr>
        <w:t>Information of non-biocidal use of the active substance</w:t>
      </w:r>
    </w:p>
    <w:p w14:paraId="6CD89F78"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IR3535 is not known to be used in other areas.</w:t>
      </w:r>
    </w:p>
    <w:p w14:paraId="4D6AB7AD" w14:textId="77777777" w:rsidR="00B10B72" w:rsidRPr="001B3D9E" w:rsidRDefault="00B10B72" w:rsidP="001B3D9E">
      <w:pPr>
        <w:jc w:val="both"/>
        <w:rPr>
          <w:rFonts w:ascii="Arial" w:eastAsia="Calibri" w:hAnsi="Arial" w:cs="Arial"/>
          <w:i/>
          <w:sz w:val="22"/>
          <w:szCs w:val="22"/>
          <w:u w:val="single"/>
          <w:lang w:val="sv-SE" w:eastAsia="en-US"/>
        </w:rPr>
      </w:pPr>
    </w:p>
    <w:p w14:paraId="12155612" w14:textId="77777777" w:rsidR="00B10B72" w:rsidRPr="001B3D9E" w:rsidRDefault="00B10B72" w:rsidP="001B3D9E">
      <w:pPr>
        <w:jc w:val="both"/>
        <w:rPr>
          <w:rFonts w:ascii="Arial" w:eastAsia="Calibri" w:hAnsi="Arial" w:cs="Arial"/>
          <w:sz w:val="22"/>
          <w:szCs w:val="22"/>
          <w:lang w:val="sv-SE" w:eastAsia="en-US"/>
        </w:rPr>
      </w:pPr>
    </w:p>
    <w:p w14:paraId="5793AB6E" w14:textId="77777777" w:rsidR="00B10B72" w:rsidRPr="001B3D9E" w:rsidRDefault="00B10B72" w:rsidP="001B3D9E">
      <w:pPr>
        <w:jc w:val="both"/>
        <w:rPr>
          <w:rFonts w:ascii="Arial" w:eastAsia="Calibri" w:hAnsi="Arial" w:cs="Arial"/>
          <w:i/>
          <w:sz w:val="22"/>
          <w:szCs w:val="22"/>
          <w:u w:val="single"/>
          <w:lang w:val="sv-SE" w:eastAsia="en-US"/>
        </w:rPr>
      </w:pPr>
      <w:r w:rsidRPr="001B3D9E">
        <w:rPr>
          <w:rFonts w:ascii="Arial" w:eastAsia="Calibri" w:hAnsi="Arial" w:cs="Arial"/>
          <w:i/>
          <w:sz w:val="22"/>
          <w:szCs w:val="22"/>
          <w:u w:val="single"/>
          <w:lang w:val="sv-SE" w:eastAsia="en-US"/>
        </w:rPr>
        <w:t>Estimating Livestock Exposure to Active Substances used in Biocidal Products</w:t>
      </w:r>
    </w:p>
    <w:p w14:paraId="5724925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Regarding the intended use of the products of </w:t>
      </w:r>
      <w:r w:rsidRPr="001B3D9E">
        <w:rPr>
          <w:rFonts w:ascii="Arial" w:eastAsia="Calibri" w:hAnsi="Arial" w:cs="Arial"/>
          <w:sz w:val="22"/>
          <w:szCs w:val="22"/>
          <w:lang w:val="en-US" w:eastAsia="fr-FR"/>
        </w:rPr>
        <w:t>FAMILLE REPULSIF JUVA INSECTES</w:t>
      </w:r>
      <w:r w:rsidRPr="001B3D9E">
        <w:rPr>
          <w:rFonts w:ascii="Arial" w:eastAsia="Calibri" w:hAnsi="Arial" w:cs="Arial"/>
          <w:sz w:val="22"/>
          <w:szCs w:val="22"/>
          <w:lang w:val="sv-SE" w:eastAsia="sv-SE"/>
        </w:rPr>
        <w:t>, no livestock exposure to IR3535 is expected.</w:t>
      </w:r>
    </w:p>
    <w:p w14:paraId="310E3B31" w14:textId="77777777" w:rsidR="00B10B72" w:rsidRPr="001B3D9E" w:rsidRDefault="00B10B72" w:rsidP="001B3D9E">
      <w:pPr>
        <w:jc w:val="both"/>
        <w:rPr>
          <w:rFonts w:ascii="Arial" w:eastAsia="Calibri" w:hAnsi="Arial" w:cs="Arial"/>
          <w:i/>
          <w:iCs/>
          <w:sz w:val="22"/>
          <w:szCs w:val="22"/>
          <w:lang w:val="sv-SE" w:eastAsia="en-US"/>
        </w:rPr>
      </w:pPr>
    </w:p>
    <w:p w14:paraId="0A0193C1" w14:textId="77777777" w:rsidR="00B10B72" w:rsidRPr="001B3D9E" w:rsidRDefault="00B10B72" w:rsidP="001B3D9E">
      <w:pPr>
        <w:jc w:val="both"/>
        <w:rPr>
          <w:rFonts w:ascii="Arial" w:eastAsia="Calibri" w:hAnsi="Arial" w:cs="Arial"/>
          <w:i/>
          <w:sz w:val="22"/>
          <w:szCs w:val="22"/>
          <w:u w:val="single"/>
          <w:lang w:val="sv-SE" w:eastAsia="en-US"/>
        </w:rPr>
      </w:pPr>
      <w:r w:rsidRPr="001B3D9E">
        <w:rPr>
          <w:rFonts w:ascii="Arial" w:eastAsia="Calibri" w:hAnsi="Arial" w:cs="Arial"/>
          <w:i/>
          <w:sz w:val="22"/>
          <w:szCs w:val="22"/>
          <w:u w:val="single"/>
          <w:lang w:val="sv-SE" w:eastAsia="en-US"/>
        </w:rPr>
        <w:t>Estimating transfer of biocidal active substances into foods as a result of professional and/or industrial application(s)</w:t>
      </w:r>
    </w:p>
    <w:p w14:paraId="798E1B7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The product </w:t>
      </w:r>
      <w:r w:rsidRPr="001B3D9E">
        <w:rPr>
          <w:rFonts w:ascii="Arial" w:eastAsia="Calibri" w:hAnsi="Arial" w:cs="Arial"/>
          <w:sz w:val="22"/>
          <w:szCs w:val="22"/>
          <w:lang w:val="en-US" w:eastAsia="fr-FR"/>
        </w:rPr>
        <w:t>FAMILLE REPULSIF JUVA INSECTES</w:t>
      </w:r>
      <w:r w:rsidRPr="001B3D9E">
        <w:rPr>
          <w:rFonts w:ascii="Arial" w:eastAsia="Calibri" w:hAnsi="Arial" w:cs="Arial"/>
          <w:sz w:val="22"/>
          <w:szCs w:val="22"/>
          <w:lang w:val="sv-SE" w:eastAsia="sv-SE"/>
        </w:rPr>
        <w:t xml:space="preserve"> is only intended as non-professional use.</w:t>
      </w:r>
    </w:p>
    <w:p w14:paraId="5BC19C72" w14:textId="77777777" w:rsidR="00B10B72" w:rsidRPr="001B3D9E" w:rsidRDefault="00B10B72" w:rsidP="001B3D9E">
      <w:pPr>
        <w:jc w:val="both"/>
        <w:rPr>
          <w:rFonts w:ascii="Arial" w:eastAsia="Calibri" w:hAnsi="Arial" w:cs="Arial"/>
          <w:sz w:val="22"/>
          <w:szCs w:val="22"/>
          <w:lang w:val="sv-SE" w:eastAsia="en-US"/>
        </w:rPr>
      </w:pPr>
    </w:p>
    <w:p w14:paraId="32CF6F8A" w14:textId="77777777" w:rsidR="00BB0064" w:rsidRDefault="00BB0064" w:rsidP="001B3D9E">
      <w:pPr>
        <w:jc w:val="both"/>
        <w:rPr>
          <w:rFonts w:ascii="Arial" w:eastAsia="Calibri" w:hAnsi="Arial" w:cs="Arial"/>
          <w:i/>
          <w:sz w:val="22"/>
          <w:szCs w:val="22"/>
          <w:u w:val="single"/>
          <w:lang w:val="sv-SE" w:eastAsia="en-US"/>
        </w:rPr>
      </w:pPr>
    </w:p>
    <w:p w14:paraId="2D9B9C01" w14:textId="070B41C5" w:rsidR="00B10B72" w:rsidRPr="001B3D9E" w:rsidRDefault="00B10B72" w:rsidP="001B3D9E">
      <w:pPr>
        <w:jc w:val="both"/>
        <w:rPr>
          <w:rFonts w:ascii="Arial" w:eastAsia="Calibri" w:hAnsi="Arial" w:cs="Arial"/>
          <w:i/>
          <w:sz w:val="22"/>
          <w:szCs w:val="22"/>
          <w:u w:val="single"/>
          <w:lang w:val="sv-SE" w:eastAsia="en-US"/>
        </w:rPr>
      </w:pPr>
    </w:p>
    <w:p w14:paraId="45BC9CFE" w14:textId="77777777" w:rsidR="00B10B72" w:rsidRPr="001B3D9E" w:rsidRDefault="00B10B72" w:rsidP="001B3D9E">
      <w:pPr>
        <w:jc w:val="both"/>
        <w:rPr>
          <w:rFonts w:ascii="Arial" w:eastAsia="Calibri" w:hAnsi="Arial" w:cs="Arial"/>
          <w:i/>
          <w:sz w:val="22"/>
          <w:szCs w:val="22"/>
          <w:u w:val="single"/>
          <w:lang w:val="sv-SE" w:eastAsia="en-US"/>
        </w:rPr>
      </w:pPr>
      <w:r w:rsidRPr="001B3D9E">
        <w:rPr>
          <w:rFonts w:ascii="Arial" w:eastAsia="Calibri" w:hAnsi="Arial" w:cs="Arial"/>
          <w:i/>
          <w:sz w:val="22"/>
          <w:szCs w:val="22"/>
          <w:u w:val="single"/>
          <w:lang w:val="sv-SE" w:eastAsia="en-US"/>
        </w:rPr>
        <w:t>Estimating transfer of biocidal active substances into foods as a result of non-professional use</w:t>
      </w:r>
    </w:p>
    <w:p w14:paraId="6FDF92D0" w14:textId="77777777" w:rsidR="00B10B72" w:rsidRPr="001B3D9E" w:rsidRDefault="00B10B72" w:rsidP="001B3D9E">
      <w:pPr>
        <w:jc w:val="both"/>
        <w:rPr>
          <w:rFonts w:ascii="Arial" w:eastAsia="Calibri" w:hAnsi="Arial" w:cs="Arial"/>
          <w:b/>
          <w:sz w:val="22"/>
          <w:szCs w:val="22"/>
          <w:lang w:val="sv-SE" w:eastAsia="en-US"/>
        </w:rPr>
      </w:pPr>
    </w:p>
    <w:p w14:paraId="6F102DE5" w14:textId="77777777" w:rsidR="00B10B72" w:rsidRPr="001B3D9E" w:rsidRDefault="00B10B72"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Scenario 1</w:t>
      </w:r>
    </w:p>
    <w:p w14:paraId="5ABD9F9A" w14:textId="77777777" w:rsidR="00B10B72" w:rsidRPr="001B3D9E" w:rsidRDefault="00B10B72" w:rsidP="001B3D9E">
      <w:pPr>
        <w:jc w:val="both"/>
        <w:rPr>
          <w:rFonts w:ascii="Arial" w:eastAsia="Calibri" w:hAnsi="Arial" w:cs="Arial"/>
          <w:sz w:val="22"/>
          <w:szCs w:val="22"/>
          <w:lang w:val="sv-SE" w:eastAsia="sv-SE"/>
        </w:rPr>
      </w:pPr>
    </w:p>
    <w:p w14:paraId="37A0C91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Scenario 1 was performed for toddler, child and adult considering reference values mentioned in HEEG opinion 17</w:t>
      </w:r>
      <w:r w:rsidRPr="001B3D9E">
        <w:rPr>
          <w:rFonts w:ascii="Arial" w:eastAsia="Calibri" w:hAnsi="Arial" w:cs="Arial"/>
          <w:sz w:val="22"/>
          <w:szCs w:val="22"/>
          <w:vertAlign w:val="superscript"/>
          <w:lang w:val="sv-SE" w:eastAsia="sv-SE"/>
        </w:rPr>
        <w:footnoteReference w:id="5"/>
      </w:r>
      <w:r w:rsidRPr="001B3D9E">
        <w:rPr>
          <w:rFonts w:ascii="Arial" w:eastAsia="Calibri" w:hAnsi="Arial" w:cs="Arial"/>
          <w:sz w:val="22"/>
          <w:szCs w:val="22"/>
          <w:lang w:val="sv-SE" w:eastAsia="sv-SE"/>
        </w:rPr>
        <w:t>.</w:t>
      </w:r>
    </w:p>
    <w:p w14:paraId="2E4E36C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The scenario is not considered relevant for infant (&lt;1 year), as the diet of infant consists mainly of milk and puree food, the contamination from hand to food is very limited.</w:t>
      </w:r>
    </w:p>
    <w:p w14:paraId="0998C445" w14:textId="77777777" w:rsidR="00B10B72" w:rsidRPr="001B3D9E" w:rsidRDefault="00B10B72" w:rsidP="001B3D9E">
      <w:pPr>
        <w:jc w:val="both"/>
        <w:rPr>
          <w:rFonts w:ascii="Arial" w:eastAsia="Calibri" w:hAnsi="Arial" w:cs="Arial"/>
          <w:sz w:val="22"/>
          <w:szCs w:val="22"/>
          <w:lang w:val="sv-SE" w:eastAsia="sv-SE"/>
        </w:rPr>
      </w:pPr>
    </w:p>
    <w:tbl>
      <w:tblPr>
        <w:tblW w:w="9361" w:type="dxa"/>
        <w:tblInd w:w="65" w:type="dxa"/>
        <w:tblLayout w:type="fixed"/>
        <w:tblCellMar>
          <w:left w:w="70" w:type="dxa"/>
          <w:right w:w="70" w:type="dxa"/>
        </w:tblCellMar>
        <w:tblLook w:val="04A0" w:firstRow="1" w:lastRow="0" w:firstColumn="1" w:lastColumn="0" w:noHBand="0" w:noVBand="1"/>
      </w:tblPr>
      <w:tblGrid>
        <w:gridCol w:w="3266"/>
        <w:gridCol w:w="1219"/>
        <w:gridCol w:w="1219"/>
        <w:gridCol w:w="1219"/>
        <w:gridCol w:w="1219"/>
        <w:gridCol w:w="1219"/>
      </w:tblGrid>
      <w:tr w:rsidR="00B10B72" w:rsidRPr="001B3D9E" w14:paraId="3B47B37A" w14:textId="77777777" w:rsidTr="009E5DF4">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E393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w:t>
            </w:r>
          </w:p>
        </w:tc>
        <w:tc>
          <w:tcPr>
            <w:tcW w:w="1219" w:type="dxa"/>
            <w:tcBorders>
              <w:top w:val="single" w:sz="4" w:space="0" w:color="auto"/>
              <w:left w:val="nil"/>
              <w:bottom w:val="single" w:sz="4" w:space="0" w:color="auto"/>
              <w:right w:val="single" w:sz="4" w:space="0" w:color="auto"/>
            </w:tcBorders>
            <w:vAlign w:val="center"/>
          </w:tcPr>
          <w:p w14:paraId="6AD6155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toddler </w:t>
            </w:r>
          </w:p>
          <w:p w14:paraId="31FDE8C6"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1 - 2 years</w:t>
            </w:r>
          </w:p>
        </w:tc>
        <w:tc>
          <w:tcPr>
            <w:tcW w:w="1219" w:type="dxa"/>
            <w:tcBorders>
              <w:top w:val="single" w:sz="4" w:space="0" w:color="auto"/>
              <w:left w:val="single" w:sz="4" w:space="0" w:color="auto"/>
              <w:bottom w:val="single" w:sz="4" w:space="0" w:color="auto"/>
              <w:right w:val="single" w:sz="4" w:space="0" w:color="auto"/>
            </w:tcBorders>
            <w:vAlign w:val="center"/>
          </w:tcPr>
          <w:p w14:paraId="74D7CE1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16094FB9"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2-3 years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4354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vertAlign w:val="superscript"/>
                <w:lang w:val="sv-SE" w:eastAsia="sv-SE"/>
              </w:rPr>
              <w:t xml:space="preserve"> </w:t>
            </w:r>
            <w:r w:rsidRPr="001B3D9E">
              <w:rPr>
                <w:rFonts w:ascii="Arial" w:eastAsia="Calibri" w:hAnsi="Arial" w:cs="Arial"/>
                <w:sz w:val="22"/>
                <w:szCs w:val="22"/>
                <w:lang w:val="sv-SE" w:eastAsia="sv-SE"/>
              </w:rPr>
              <w:t>Child</w:t>
            </w:r>
          </w:p>
          <w:p w14:paraId="19BC290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3-6 years </w:t>
            </w:r>
          </w:p>
        </w:tc>
        <w:tc>
          <w:tcPr>
            <w:tcW w:w="1219" w:type="dxa"/>
            <w:tcBorders>
              <w:top w:val="single" w:sz="4" w:space="0" w:color="auto"/>
              <w:left w:val="single" w:sz="4" w:space="0" w:color="auto"/>
              <w:bottom w:val="single" w:sz="4" w:space="0" w:color="auto"/>
              <w:right w:val="single" w:sz="4" w:space="0" w:color="auto"/>
            </w:tcBorders>
            <w:vAlign w:val="center"/>
          </w:tcPr>
          <w:p w14:paraId="627DC0E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0D5F8C29" w14:textId="77777777" w:rsidR="00B10B72" w:rsidRPr="001B3D9E" w:rsidRDefault="00B10B72" w:rsidP="001B3D9E">
            <w:pPr>
              <w:ind w:left="-42" w:right="-13"/>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6-11 years</w:t>
            </w:r>
            <w:r w:rsidRPr="001B3D9E" w:rsidDel="004A2929">
              <w:rPr>
                <w:rFonts w:ascii="Arial" w:eastAsia="Calibri" w:hAnsi="Arial" w:cs="Arial"/>
                <w:b/>
                <w:sz w:val="22"/>
                <w:szCs w:val="22"/>
                <w:lang w:val="sv-SE" w:eastAsia="sv-SE"/>
              </w:rPr>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0B39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Adult</w:t>
            </w:r>
          </w:p>
        </w:tc>
      </w:tr>
      <w:tr w:rsidR="00B10B72" w:rsidRPr="001B3D9E" w14:paraId="68A26231" w14:textId="77777777" w:rsidTr="009E5DF4">
        <w:trPr>
          <w:trHeight w:val="247"/>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48BD2B8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body weight (kg)</w:t>
            </w:r>
          </w:p>
        </w:tc>
        <w:tc>
          <w:tcPr>
            <w:tcW w:w="1219" w:type="dxa"/>
            <w:tcBorders>
              <w:top w:val="single" w:sz="4" w:space="0" w:color="auto"/>
              <w:left w:val="nil"/>
              <w:bottom w:val="single" w:sz="4" w:space="0" w:color="auto"/>
              <w:right w:val="single" w:sz="4" w:space="0" w:color="auto"/>
            </w:tcBorders>
            <w:vAlign w:val="center"/>
          </w:tcPr>
          <w:p w14:paraId="1C3CD76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10</w:t>
            </w:r>
          </w:p>
        </w:tc>
        <w:tc>
          <w:tcPr>
            <w:tcW w:w="1219" w:type="dxa"/>
            <w:tcBorders>
              <w:top w:val="nil"/>
              <w:left w:val="single" w:sz="4" w:space="0" w:color="auto"/>
              <w:bottom w:val="single" w:sz="4" w:space="0" w:color="auto"/>
              <w:right w:val="single" w:sz="4" w:space="0" w:color="auto"/>
            </w:tcBorders>
            <w:vAlign w:val="center"/>
          </w:tcPr>
          <w:p w14:paraId="65215F9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12</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4C5C17E4"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16</w:t>
            </w:r>
          </w:p>
        </w:tc>
        <w:tc>
          <w:tcPr>
            <w:tcW w:w="1219" w:type="dxa"/>
            <w:tcBorders>
              <w:top w:val="nil"/>
              <w:left w:val="single" w:sz="4" w:space="0" w:color="auto"/>
              <w:bottom w:val="single" w:sz="4" w:space="0" w:color="auto"/>
              <w:right w:val="single" w:sz="4" w:space="0" w:color="auto"/>
            </w:tcBorders>
            <w:vAlign w:val="center"/>
          </w:tcPr>
          <w:p w14:paraId="040D53F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23.9</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E5B88F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60</w:t>
            </w:r>
          </w:p>
        </w:tc>
      </w:tr>
      <w:tr w:rsidR="00B10B72" w:rsidRPr="001B3D9E" w14:paraId="2F1BF902" w14:textId="77777777" w:rsidTr="009E5DF4">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389DD24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hands (palms and back of both hands) (cm</w:t>
            </w:r>
            <w:r w:rsidRPr="001B3D9E">
              <w:rPr>
                <w:rFonts w:ascii="Arial" w:eastAsia="Calibri" w:hAnsi="Arial" w:cs="Arial"/>
                <w:sz w:val="22"/>
                <w:szCs w:val="22"/>
                <w:vertAlign w:val="superscript"/>
                <w:lang w:val="sv-SE" w:eastAsia="sv-SE"/>
              </w:rPr>
              <w:t>2</w:t>
            </w:r>
            <w:r w:rsidRPr="001B3D9E">
              <w:rPr>
                <w:rFonts w:ascii="Arial" w:eastAsia="Calibri" w:hAnsi="Arial" w:cs="Arial"/>
                <w:sz w:val="22"/>
                <w:szCs w:val="22"/>
                <w:lang w:val="sv-SE" w:eastAsia="sv-SE"/>
              </w:rPr>
              <w:t>)</w:t>
            </w:r>
          </w:p>
        </w:tc>
        <w:tc>
          <w:tcPr>
            <w:tcW w:w="1219" w:type="dxa"/>
            <w:tcBorders>
              <w:top w:val="single" w:sz="4" w:space="0" w:color="auto"/>
              <w:left w:val="nil"/>
              <w:bottom w:val="single" w:sz="4" w:space="0" w:color="auto"/>
              <w:right w:val="single" w:sz="4" w:space="0" w:color="auto"/>
            </w:tcBorders>
            <w:vAlign w:val="center"/>
          </w:tcPr>
          <w:p w14:paraId="1999F8B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230.4</w:t>
            </w:r>
          </w:p>
        </w:tc>
        <w:tc>
          <w:tcPr>
            <w:tcW w:w="1219" w:type="dxa"/>
            <w:tcBorders>
              <w:top w:val="nil"/>
              <w:left w:val="single" w:sz="4" w:space="0" w:color="auto"/>
              <w:bottom w:val="single" w:sz="4" w:space="0" w:color="auto"/>
              <w:right w:val="single" w:sz="4" w:space="0" w:color="auto"/>
            </w:tcBorders>
            <w:vAlign w:val="center"/>
          </w:tcPr>
          <w:p w14:paraId="42E854E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297</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660E37D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415</w:t>
            </w:r>
          </w:p>
        </w:tc>
        <w:tc>
          <w:tcPr>
            <w:tcW w:w="1219" w:type="dxa"/>
            <w:tcBorders>
              <w:top w:val="nil"/>
              <w:left w:val="single" w:sz="4" w:space="0" w:color="auto"/>
              <w:bottom w:val="single" w:sz="4" w:space="0" w:color="auto"/>
              <w:right w:val="single" w:sz="4" w:space="0" w:color="auto"/>
            </w:tcBorders>
            <w:vAlign w:val="center"/>
          </w:tcPr>
          <w:p w14:paraId="4A816B6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427.8</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62032E8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820</w:t>
            </w:r>
          </w:p>
        </w:tc>
      </w:tr>
    </w:tbl>
    <w:p w14:paraId="5F2C9C03" w14:textId="77777777" w:rsidR="00B10B72" w:rsidRPr="001B3D9E" w:rsidRDefault="00B10B72" w:rsidP="001B3D9E">
      <w:pPr>
        <w:jc w:val="both"/>
        <w:rPr>
          <w:rFonts w:ascii="Arial" w:eastAsia="Calibri" w:hAnsi="Arial" w:cs="Arial"/>
          <w:sz w:val="22"/>
          <w:szCs w:val="22"/>
          <w:lang w:val="sv-SE" w:eastAsia="sv-SE"/>
        </w:rPr>
      </w:pPr>
    </w:p>
    <w:p w14:paraId="4D6A1A9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These biocidal products are intended for child</w:t>
      </w:r>
      <w:r w:rsidR="00685B1C">
        <w:rPr>
          <w:rFonts w:ascii="Arial" w:eastAsia="Calibri" w:hAnsi="Arial" w:cs="Arial"/>
          <w:sz w:val="22"/>
          <w:szCs w:val="22"/>
          <w:lang w:val="sv-SE" w:eastAsia="sv-SE"/>
        </w:rPr>
        <w:t xml:space="preserve"> &gt; 3 years and adult</w:t>
      </w:r>
      <w:r w:rsidRPr="001B3D9E">
        <w:rPr>
          <w:rFonts w:ascii="Arial" w:eastAsia="Calibri" w:hAnsi="Arial" w:cs="Arial"/>
          <w:sz w:val="22"/>
          <w:szCs w:val="22"/>
          <w:lang w:val="sv-SE" w:eastAsia="sv-SE"/>
        </w:rPr>
        <w:t xml:space="preserve">, with a use </w:t>
      </w:r>
      <w:r w:rsidRPr="001B3D9E">
        <w:rPr>
          <w:rFonts w:ascii="Arial" w:eastAsia="Calibri" w:hAnsi="Arial" w:cs="Arial"/>
          <w:b/>
          <w:sz w:val="22"/>
          <w:szCs w:val="22"/>
          <w:lang w:val="sv-SE" w:eastAsia="sv-SE"/>
        </w:rPr>
        <w:t>until 2 applications per day</w:t>
      </w:r>
      <w:r w:rsidRPr="001B3D9E">
        <w:rPr>
          <w:rFonts w:ascii="Arial" w:eastAsia="Calibri" w:hAnsi="Arial" w:cs="Arial"/>
          <w:sz w:val="22"/>
          <w:szCs w:val="22"/>
          <w:lang w:val="sv-SE" w:eastAsia="sv-SE"/>
        </w:rPr>
        <w:t>. So, the exposure of child</w:t>
      </w:r>
      <w:r w:rsidR="00685B1C">
        <w:rPr>
          <w:rFonts w:ascii="Arial" w:eastAsia="Calibri" w:hAnsi="Arial" w:cs="Arial"/>
          <w:sz w:val="22"/>
          <w:szCs w:val="22"/>
          <w:lang w:val="sv-SE" w:eastAsia="sv-SE"/>
        </w:rPr>
        <w:t>, adult</w:t>
      </w:r>
      <w:r w:rsidRPr="001B3D9E">
        <w:rPr>
          <w:rFonts w:ascii="Arial" w:eastAsia="Calibri" w:hAnsi="Arial" w:cs="Arial"/>
          <w:sz w:val="22"/>
          <w:szCs w:val="22"/>
          <w:lang w:val="sv-SE" w:eastAsia="sv-SE"/>
        </w:rPr>
        <w:t xml:space="preserve"> and nevertheless also for toddlers is estimated in framework of this dossier.</w:t>
      </w:r>
    </w:p>
    <w:p w14:paraId="7A8A3A10" w14:textId="77777777" w:rsidR="00B10B72" w:rsidRPr="001B3D9E" w:rsidRDefault="00B10B72" w:rsidP="001B3D9E">
      <w:pPr>
        <w:jc w:val="both"/>
        <w:rPr>
          <w:rFonts w:ascii="Arial" w:eastAsia="Calibri" w:hAnsi="Arial" w:cs="Arial"/>
          <w:sz w:val="22"/>
          <w:szCs w:val="22"/>
          <w:lang w:val="sv-SE" w:eastAsia="sv-SE"/>
        </w:rPr>
      </w:pPr>
    </w:p>
    <w:p w14:paraId="23E26EA7"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To estimate dietary exposure, the following assumption and reference values were used:</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1"/>
        <w:gridCol w:w="3260"/>
      </w:tblGrid>
      <w:tr w:rsidR="00B10B72" w:rsidRPr="001B3D9E" w14:paraId="52F25E1D" w14:textId="77777777" w:rsidTr="009E5DF4">
        <w:trPr>
          <w:trHeight w:val="300"/>
        </w:trPr>
        <w:tc>
          <w:tcPr>
            <w:tcW w:w="6101" w:type="dxa"/>
            <w:shd w:val="clear" w:color="auto" w:fill="auto"/>
            <w:noWrap/>
            <w:vAlign w:val="center"/>
            <w:hideMark/>
          </w:tcPr>
          <w:p w14:paraId="40BBB37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Ratio surface factor of the palm compared to whole hand</w:t>
            </w:r>
          </w:p>
        </w:tc>
        <w:tc>
          <w:tcPr>
            <w:tcW w:w="3260" w:type="dxa"/>
            <w:vAlign w:val="center"/>
          </w:tcPr>
          <w:p w14:paraId="7BDFC76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r>
      <w:tr w:rsidR="00B10B72" w:rsidRPr="001B3D9E" w14:paraId="1E791D09" w14:textId="77777777" w:rsidTr="009E5DF4">
        <w:trPr>
          <w:trHeight w:val="300"/>
        </w:trPr>
        <w:tc>
          <w:tcPr>
            <w:tcW w:w="6101" w:type="dxa"/>
            <w:shd w:val="clear" w:color="auto" w:fill="auto"/>
            <w:noWrap/>
            <w:vAlign w:val="center"/>
            <w:hideMark/>
          </w:tcPr>
          <w:p w14:paraId="37115D5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transfer factor (hand to food) in %</w:t>
            </w:r>
          </w:p>
        </w:tc>
        <w:tc>
          <w:tcPr>
            <w:tcW w:w="3260" w:type="dxa"/>
            <w:vAlign w:val="center"/>
          </w:tcPr>
          <w:p w14:paraId="3035E403"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100%</w:t>
            </w:r>
          </w:p>
        </w:tc>
      </w:tr>
      <w:tr w:rsidR="00B10B72" w:rsidRPr="001B3D9E" w14:paraId="30EE85B5" w14:textId="77777777" w:rsidTr="009E5DF4">
        <w:trPr>
          <w:trHeight w:val="300"/>
        </w:trPr>
        <w:tc>
          <w:tcPr>
            <w:tcW w:w="6101" w:type="dxa"/>
            <w:shd w:val="clear" w:color="auto" w:fill="auto"/>
            <w:noWrap/>
            <w:vAlign w:val="center"/>
            <w:hideMark/>
          </w:tcPr>
          <w:p w14:paraId="275BA2DC"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transfer factor (food to mouth) in %</w:t>
            </w:r>
          </w:p>
        </w:tc>
        <w:tc>
          <w:tcPr>
            <w:tcW w:w="3260" w:type="dxa"/>
            <w:vAlign w:val="center"/>
          </w:tcPr>
          <w:p w14:paraId="01839B6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100%</w:t>
            </w:r>
          </w:p>
        </w:tc>
      </w:tr>
      <w:tr w:rsidR="00B10B72" w:rsidRPr="001B3D9E" w14:paraId="5590D391" w14:textId="77777777" w:rsidTr="009E5DF4">
        <w:trPr>
          <w:trHeight w:val="209"/>
        </w:trPr>
        <w:tc>
          <w:tcPr>
            <w:tcW w:w="6101" w:type="dxa"/>
            <w:shd w:val="clear" w:color="auto" w:fill="auto"/>
            <w:vAlign w:val="center"/>
            <w:hideMark/>
          </w:tcPr>
          <w:p w14:paraId="498C33D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lastRenderedPageBreak/>
              <w:t>handwash after use  (i.e rinsing factor)</w:t>
            </w:r>
            <w:r w:rsidRPr="001B3D9E">
              <w:rPr>
                <w:rFonts w:ascii="Arial" w:eastAsia="Calibri" w:hAnsi="Arial" w:cs="Arial"/>
                <w:sz w:val="22"/>
                <w:szCs w:val="22"/>
                <w:vertAlign w:val="superscript"/>
                <w:lang w:val="sv-SE" w:eastAsia="sv-SE"/>
              </w:rPr>
              <w:footnoteReference w:id="6"/>
            </w:r>
          </w:p>
        </w:tc>
        <w:tc>
          <w:tcPr>
            <w:tcW w:w="3260" w:type="dxa"/>
            <w:vAlign w:val="center"/>
          </w:tcPr>
          <w:p w14:paraId="22ACADB6"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 (considering that no recommendation to wash hands is proposed)</w:t>
            </w:r>
          </w:p>
        </w:tc>
      </w:tr>
    </w:tbl>
    <w:p w14:paraId="30114136" w14:textId="77777777" w:rsidR="00B10B72" w:rsidRPr="001B3D9E" w:rsidRDefault="00B10B72" w:rsidP="001B3D9E">
      <w:pPr>
        <w:jc w:val="both"/>
        <w:rPr>
          <w:rFonts w:ascii="Arial" w:eastAsia="Calibri" w:hAnsi="Arial" w:cs="Arial"/>
          <w:color w:val="004080"/>
          <w:sz w:val="22"/>
          <w:szCs w:val="22"/>
          <w:lang w:val="en-US" w:eastAsia="sv-SE"/>
        </w:rPr>
      </w:pPr>
    </w:p>
    <w:p w14:paraId="75765496" w14:textId="3683C3C5"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Considering the intended use of </w:t>
      </w:r>
      <w:r w:rsidRPr="001B3D9E">
        <w:rPr>
          <w:rFonts w:ascii="Arial" w:eastAsia="Calibri" w:hAnsi="Arial" w:cs="Arial"/>
          <w:sz w:val="22"/>
          <w:szCs w:val="22"/>
          <w:lang w:val="en-US" w:eastAsia="fr-FR"/>
        </w:rPr>
        <w:t>FAMILLE REPULSIF JUVA INSECTES</w:t>
      </w:r>
      <w:r w:rsidRPr="001B3D9E">
        <w:rPr>
          <w:rFonts w:ascii="Arial" w:eastAsia="Calibri" w:hAnsi="Arial" w:cs="Arial"/>
          <w:sz w:val="22"/>
          <w:szCs w:val="22"/>
          <w:lang w:val="sv-SE" w:eastAsia="sv-SE"/>
        </w:rPr>
        <w:t>, its concentration of IR3535, and the reference values mentioned above, the exposure was estimated as:</w:t>
      </w:r>
    </w:p>
    <w:p w14:paraId="5797F182" w14:textId="77777777" w:rsidR="00B10B72" w:rsidRPr="001B3D9E" w:rsidRDefault="00221BD7" w:rsidP="001B3D9E">
      <w:pPr>
        <w:numPr>
          <w:ilvl w:val="0"/>
          <w:numId w:val="10"/>
        </w:numPr>
        <w:tabs>
          <w:tab w:val="left" w:pos="1418"/>
        </w:tabs>
        <w:ind w:left="284"/>
        <w:jc w:val="both"/>
        <w:rPr>
          <w:rFonts w:ascii="Arial" w:hAnsi="Arial" w:cs="Arial"/>
          <w:b/>
          <w:bCs/>
          <w:sz w:val="22"/>
          <w:szCs w:val="22"/>
          <w:lang w:val="en-US" w:eastAsia="en-GB"/>
        </w:rPr>
      </w:pPr>
      <w:r w:rsidRPr="001B3D9E">
        <w:rPr>
          <w:rFonts w:ascii="Arial" w:hAnsi="Arial" w:cs="Arial"/>
          <w:sz w:val="22"/>
          <w:szCs w:val="22"/>
          <w:lang w:val="en-US" w:eastAsia="zh-CN"/>
        </w:rPr>
        <w:t xml:space="preserve">Meta-SPC 1 - </w:t>
      </w:r>
      <w:r w:rsidR="00B10B72" w:rsidRPr="001B3D9E">
        <w:rPr>
          <w:rFonts w:ascii="Arial" w:hAnsi="Arial" w:cs="Arial"/>
          <w:sz w:val="22"/>
          <w:szCs w:val="22"/>
          <w:lang w:val="en-US" w:eastAsia="zh-CN"/>
        </w:rPr>
        <w:t xml:space="preserve">Use # 1 – </w:t>
      </w:r>
      <w:r w:rsidR="00B10B72" w:rsidRPr="001B3D9E">
        <w:rPr>
          <w:rFonts w:ascii="Arial" w:hAnsi="Arial" w:cs="Arial"/>
          <w:b/>
          <w:sz w:val="22"/>
          <w:szCs w:val="22"/>
          <w:lang w:val="en-US" w:eastAsia="zh-CN"/>
        </w:rPr>
        <w:t>Mosquitoes</w:t>
      </w:r>
      <w:r w:rsidR="00B10B72" w:rsidRPr="001B3D9E">
        <w:rPr>
          <w:rFonts w:ascii="Arial" w:hAnsi="Arial" w:cs="Arial"/>
          <w:sz w:val="22"/>
          <w:szCs w:val="22"/>
          <w:lang w:val="en-US" w:eastAsia="zh-CN"/>
        </w:rPr>
        <w:t xml:space="preserve">+Phlebotomes / Aerosol / Skin </w:t>
      </w:r>
    </w:p>
    <w:p w14:paraId="7B18DB2B" w14:textId="77777777" w:rsidR="00B10B72" w:rsidRPr="001B3D9E" w:rsidRDefault="00B10B72" w:rsidP="001B3D9E">
      <w:pPr>
        <w:jc w:val="both"/>
        <w:rPr>
          <w:rFonts w:ascii="Arial" w:eastAsia="Calibri" w:hAnsi="Arial" w:cs="Arial"/>
          <w:sz w:val="22"/>
          <w:szCs w:val="22"/>
          <w:lang w:val="sv-SE" w:eastAsia="sv-SE"/>
        </w:rPr>
      </w:pPr>
    </w:p>
    <w:tbl>
      <w:tblPr>
        <w:tblW w:w="9503" w:type="dxa"/>
        <w:tblLayout w:type="fixed"/>
        <w:tblCellMar>
          <w:left w:w="0" w:type="dxa"/>
          <w:right w:w="0" w:type="dxa"/>
        </w:tblCellMar>
        <w:tblLook w:val="04A0" w:firstRow="1" w:lastRow="0" w:firstColumn="1" w:lastColumn="0" w:noHBand="0" w:noVBand="1"/>
      </w:tblPr>
      <w:tblGrid>
        <w:gridCol w:w="3262"/>
        <w:gridCol w:w="1252"/>
        <w:gridCol w:w="1252"/>
        <w:gridCol w:w="1252"/>
        <w:gridCol w:w="1252"/>
        <w:gridCol w:w="1233"/>
      </w:tblGrid>
      <w:tr w:rsidR="00B10B72" w:rsidRPr="001B3D9E" w14:paraId="1EE2DB05" w14:textId="77777777" w:rsidTr="009E5DF4">
        <w:trPr>
          <w:trHeight w:val="300"/>
        </w:trPr>
        <w:tc>
          <w:tcPr>
            <w:tcW w:w="326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39D03C0"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Product application rate (mg product/cm²) (effective)</w:t>
            </w:r>
          </w:p>
        </w:tc>
        <w:tc>
          <w:tcPr>
            <w:tcW w:w="6241" w:type="dxa"/>
            <w:gridSpan w:val="5"/>
            <w:tcBorders>
              <w:top w:val="single" w:sz="4" w:space="0" w:color="auto"/>
              <w:left w:val="nil"/>
              <w:bottom w:val="single" w:sz="4" w:space="0" w:color="auto"/>
              <w:right w:val="single" w:sz="4" w:space="0" w:color="auto"/>
            </w:tcBorders>
            <w:shd w:val="clear" w:color="auto" w:fill="FFFF99"/>
            <w:vAlign w:val="center"/>
          </w:tcPr>
          <w:p w14:paraId="39A58B6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0.583</w:t>
            </w:r>
          </w:p>
        </w:tc>
      </w:tr>
      <w:tr w:rsidR="00B10B72" w:rsidRPr="001B3D9E" w14:paraId="39908C6F"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14:paraId="7FF92368"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Concentration (a.s in % w/w in the product)</w:t>
            </w:r>
          </w:p>
        </w:tc>
        <w:tc>
          <w:tcPr>
            <w:tcW w:w="6241" w:type="dxa"/>
            <w:gridSpan w:val="5"/>
            <w:tcBorders>
              <w:top w:val="nil"/>
              <w:left w:val="nil"/>
              <w:bottom w:val="single" w:sz="4" w:space="0" w:color="auto"/>
              <w:right w:val="single" w:sz="4" w:space="0" w:color="auto"/>
            </w:tcBorders>
            <w:shd w:val="clear" w:color="auto" w:fill="FFFF99"/>
            <w:vAlign w:val="center"/>
          </w:tcPr>
          <w:p w14:paraId="13D04FC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15</w:t>
            </w:r>
          </w:p>
        </w:tc>
      </w:tr>
      <w:tr w:rsidR="00B10B72" w:rsidRPr="001B3D9E" w14:paraId="4F1BAD29"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14:paraId="796858AF"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Applied active substance (mg a.s/cm²) (effective)</w:t>
            </w:r>
          </w:p>
        </w:tc>
        <w:tc>
          <w:tcPr>
            <w:tcW w:w="6241" w:type="dxa"/>
            <w:gridSpan w:val="5"/>
            <w:tcBorders>
              <w:top w:val="nil"/>
              <w:left w:val="nil"/>
              <w:bottom w:val="single" w:sz="4" w:space="0" w:color="auto"/>
              <w:right w:val="single" w:sz="4" w:space="0" w:color="auto"/>
            </w:tcBorders>
            <w:shd w:val="clear" w:color="auto" w:fill="FFFF99"/>
            <w:vAlign w:val="center"/>
          </w:tcPr>
          <w:p w14:paraId="331F3407"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0.087</w:t>
            </w:r>
          </w:p>
        </w:tc>
      </w:tr>
      <w:tr w:rsidR="00B10B72" w:rsidRPr="001B3D9E" w14:paraId="636380CB" w14:textId="77777777" w:rsidTr="009E5DF4">
        <w:trPr>
          <w:trHeight w:val="600"/>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14:paraId="73CED5B5"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age</w:t>
            </w:r>
          </w:p>
        </w:tc>
        <w:tc>
          <w:tcPr>
            <w:tcW w:w="1252" w:type="dxa"/>
            <w:tcBorders>
              <w:top w:val="nil"/>
              <w:left w:val="nil"/>
              <w:bottom w:val="single" w:sz="4" w:space="0" w:color="auto"/>
              <w:right w:val="single" w:sz="4" w:space="0" w:color="auto"/>
            </w:tcBorders>
            <w:shd w:val="clear" w:color="auto" w:fill="auto"/>
            <w:vAlign w:val="center"/>
          </w:tcPr>
          <w:p w14:paraId="60E97C7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Toddler</w:t>
            </w:r>
          </w:p>
          <w:p w14:paraId="7858908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1-2 years</w:t>
            </w:r>
          </w:p>
        </w:tc>
        <w:tc>
          <w:tcPr>
            <w:tcW w:w="1252" w:type="dxa"/>
            <w:tcBorders>
              <w:top w:val="single" w:sz="4" w:space="0" w:color="auto"/>
              <w:left w:val="nil"/>
              <w:bottom w:val="single" w:sz="4" w:space="0" w:color="auto"/>
              <w:right w:val="single" w:sz="4" w:space="0" w:color="auto"/>
            </w:tcBorders>
            <w:vAlign w:val="center"/>
          </w:tcPr>
          <w:p w14:paraId="78ACBCAA"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15CEC643" w14:textId="77777777" w:rsidR="00B10B72" w:rsidRPr="001B3D9E" w:rsidRDefault="00B10B72" w:rsidP="001B3D9E">
            <w:pPr>
              <w:jc w:val="both"/>
              <w:rPr>
                <w:rFonts w:ascii="Arial" w:eastAsia="Calibri" w:hAnsi="Arial" w:cs="Arial"/>
                <w:sz w:val="22"/>
                <w:szCs w:val="22"/>
                <w:vertAlign w:val="superscript"/>
                <w:lang w:val="sv-SE" w:eastAsia="sv-SE"/>
              </w:rPr>
            </w:pPr>
            <w:r w:rsidRPr="001B3D9E">
              <w:rPr>
                <w:rFonts w:ascii="Arial" w:eastAsia="Calibri" w:hAnsi="Arial" w:cs="Arial"/>
                <w:sz w:val="22"/>
                <w:szCs w:val="22"/>
                <w:lang w:val="sv-SE" w:eastAsia="sv-SE"/>
              </w:rPr>
              <w:t>2-3 years</w:t>
            </w:r>
          </w:p>
        </w:tc>
        <w:tc>
          <w:tcPr>
            <w:tcW w:w="1252" w:type="dxa"/>
            <w:tcBorders>
              <w:top w:val="nil"/>
              <w:left w:val="single" w:sz="4" w:space="0" w:color="auto"/>
              <w:bottom w:val="single" w:sz="4" w:space="0" w:color="auto"/>
              <w:right w:val="single" w:sz="4" w:space="0" w:color="auto"/>
            </w:tcBorders>
            <w:vAlign w:val="center"/>
          </w:tcPr>
          <w:p w14:paraId="3898BF9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56FB2074"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3-6 years</w:t>
            </w:r>
          </w:p>
        </w:tc>
        <w:tc>
          <w:tcPr>
            <w:tcW w:w="1252" w:type="dxa"/>
            <w:tcBorders>
              <w:top w:val="nil"/>
              <w:left w:val="single" w:sz="4" w:space="0" w:color="auto"/>
              <w:bottom w:val="single" w:sz="4" w:space="0" w:color="auto"/>
              <w:right w:val="single" w:sz="4" w:space="0" w:color="auto"/>
            </w:tcBorders>
            <w:shd w:val="clear" w:color="auto" w:fill="auto"/>
            <w:vAlign w:val="center"/>
          </w:tcPr>
          <w:p w14:paraId="7B18F41A"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Child </w:t>
            </w:r>
          </w:p>
          <w:p w14:paraId="07599437"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6-11 years</w:t>
            </w:r>
          </w:p>
        </w:tc>
        <w:tc>
          <w:tcPr>
            <w:tcW w:w="1233" w:type="dxa"/>
            <w:tcBorders>
              <w:top w:val="nil"/>
              <w:left w:val="nil"/>
              <w:bottom w:val="single" w:sz="4" w:space="0" w:color="auto"/>
              <w:right w:val="single" w:sz="4" w:space="0" w:color="auto"/>
            </w:tcBorders>
            <w:shd w:val="clear" w:color="auto" w:fill="auto"/>
            <w:noWrap/>
            <w:vAlign w:val="center"/>
            <w:hideMark/>
          </w:tcPr>
          <w:p w14:paraId="1297C4B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adult</w:t>
            </w:r>
          </w:p>
        </w:tc>
      </w:tr>
      <w:tr w:rsidR="00B10B72" w:rsidRPr="001B3D9E" w14:paraId="4CFA85FA"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7B50C86E"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hands (palms and back of both hands) (cm</w:t>
            </w:r>
            <w:r w:rsidRPr="001B3D9E">
              <w:rPr>
                <w:rFonts w:ascii="Arial" w:eastAsia="Calibri" w:hAnsi="Arial" w:cs="Arial"/>
                <w:color w:val="000000"/>
                <w:sz w:val="22"/>
                <w:szCs w:val="22"/>
                <w:vertAlign w:val="superscript"/>
                <w:lang w:val="sv-SE" w:eastAsia="sv-SE"/>
              </w:rPr>
              <w:t>2</w:t>
            </w:r>
            <w:r w:rsidRPr="001B3D9E">
              <w:rPr>
                <w:rFonts w:ascii="Arial" w:eastAsia="Calibri" w:hAnsi="Arial" w:cs="Arial"/>
                <w:color w:val="000000"/>
                <w:sz w:val="22"/>
                <w:szCs w:val="22"/>
                <w:lang w:val="sv-SE" w:eastAsia="sv-SE"/>
              </w:rPr>
              <w:t>)</w:t>
            </w:r>
          </w:p>
        </w:tc>
        <w:tc>
          <w:tcPr>
            <w:tcW w:w="1252" w:type="dxa"/>
            <w:tcBorders>
              <w:top w:val="nil"/>
              <w:left w:val="nil"/>
              <w:bottom w:val="single" w:sz="4" w:space="0" w:color="auto"/>
              <w:right w:val="single" w:sz="4" w:space="0" w:color="auto"/>
            </w:tcBorders>
            <w:shd w:val="clear" w:color="auto" w:fill="D9D9D9"/>
            <w:noWrap/>
            <w:vAlign w:val="center"/>
          </w:tcPr>
          <w:p w14:paraId="6526183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230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017D257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297</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39142F3C"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415</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5664F02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428</w:t>
            </w:r>
          </w:p>
        </w:tc>
        <w:tc>
          <w:tcPr>
            <w:tcW w:w="1233" w:type="dxa"/>
            <w:tcBorders>
              <w:top w:val="nil"/>
              <w:left w:val="nil"/>
              <w:bottom w:val="single" w:sz="4" w:space="0" w:color="auto"/>
              <w:right w:val="single" w:sz="4" w:space="0" w:color="auto"/>
            </w:tcBorders>
            <w:shd w:val="clear" w:color="auto" w:fill="D9D9D9"/>
            <w:noWrap/>
            <w:vAlign w:val="center"/>
            <w:hideMark/>
          </w:tcPr>
          <w:p w14:paraId="795F02C7"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820</w:t>
            </w:r>
          </w:p>
        </w:tc>
      </w:tr>
      <w:tr w:rsidR="00B10B72" w:rsidRPr="001B3D9E" w14:paraId="2FBD2FE3"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14:paraId="41F2A10F"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Intended number of application</w:t>
            </w:r>
          </w:p>
          <w:p w14:paraId="1419A31B"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(evaluated)</w:t>
            </w:r>
          </w:p>
        </w:tc>
        <w:tc>
          <w:tcPr>
            <w:tcW w:w="1252" w:type="dxa"/>
            <w:tcBorders>
              <w:top w:val="nil"/>
              <w:left w:val="nil"/>
              <w:bottom w:val="single" w:sz="4" w:space="0" w:color="auto"/>
              <w:right w:val="single" w:sz="4" w:space="0" w:color="auto"/>
            </w:tcBorders>
            <w:shd w:val="clear" w:color="auto" w:fill="FFFF99"/>
            <w:noWrap/>
            <w:vAlign w:val="center"/>
          </w:tcPr>
          <w:p w14:paraId="3692F071"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0 (1 and 2)</w:t>
            </w:r>
          </w:p>
        </w:tc>
        <w:tc>
          <w:tcPr>
            <w:tcW w:w="1252" w:type="dxa"/>
            <w:tcBorders>
              <w:top w:val="single" w:sz="4" w:space="0" w:color="auto"/>
              <w:left w:val="nil"/>
              <w:bottom w:val="single" w:sz="4" w:space="0" w:color="auto"/>
              <w:right w:val="single" w:sz="4" w:space="0" w:color="auto"/>
            </w:tcBorders>
            <w:shd w:val="clear" w:color="auto" w:fill="FFFF99"/>
            <w:vAlign w:val="center"/>
          </w:tcPr>
          <w:p w14:paraId="3E1EEA47"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0 (1 and 2)</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14:paraId="430E8DB8" w14:textId="77777777" w:rsidR="00B10B72" w:rsidRPr="001B3D9E" w:rsidDel="00813390"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2</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14:paraId="205FA336"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2</w:t>
            </w:r>
          </w:p>
        </w:tc>
        <w:tc>
          <w:tcPr>
            <w:tcW w:w="1233" w:type="dxa"/>
            <w:tcBorders>
              <w:top w:val="nil"/>
              <w:left w:val="nil"/>
              <w:bottom w:val="single" w:sz="4" w:space="0" w:color="auto"/>
              <w:right w:val="single" w:sz="4" w:space="0" w:color="auto"/>
            </w:tcBorders>
            <w:shd w:val="clear" w:color="auto" w:fill="FFFF99"/>
            <w:noWrap/>
            <w:vAlign w:val="center"/>
            <w:hideMark/>
          </w:tcPr>
          <w:p w14:paraId="10052084"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2</w:t>
            </w:r>
          </w:p>
        </w:tc>
      </w:tr>
      <w:tr w:rsidR="00B10B72" w:rsidRPr="001B3D9E" w14:paraId="00A1C771"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07E2D955"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Ratio surface factor of the palm compared to whole hand </w:t>
            </w:r>
          </w:p>
        </w:tc>
        <w:tc>
          <w:tcPr>
            <w:tcW w:w="1252" w:type="dxa"/>
            <w:tcBorders>
              <w:top w:val="nil"/>
              <w:left w:val="nil"/>
              <w:bottom w:val="single" w:sz="4" w:space="0" w:color="auto"/>
              <w:right w:val="single" w:sz="4" w:space="0" w:color="auto"/>
            </w:tcBorders>
            <w:shd w:val="clear" w:color="auto" w:fill="auto"/>
            <w:noWrap/>
            <w:vAlign w:val="center"/>
            <w:hideMark/>
          </w:tcPr>
          <w:p w14:paraId="24B8386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52" w:type="dxa"/>
            <w:tcBorders>
              <w:top w:val="single" w:sz="4" w:space="0" w:color="auto"/>
              <w:left w:val="nil"/>
              <w:bottom w:val="single" w:sz="4" w:space="0" w:color="auto"/>
              <w:right w:val="single" w:sz="4" w:space="0" w:color="auto"/>
            </w:tcBorders>
            <w:vAlign w:val="center"/>
          </w:tcPr>
          <w:p w14:paraId="4A583C1A"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52" w:type="dxa"/>
            <w:tcBorders>
              <w:top w:val="single" w:sz="4" w:space="0" w:color="auto"/>
              <w:left w:val="single" w:sz="4" w:space="0" w:color="auto"/>
              <w:bottom w:val="single" w:sz="4" w:space="0" w:color="auto"/>
              <w:right w:val="single" w:sz="4" w:space="0" w:color="auto"/>
            </w:tcBorders>
            <w:vAlign w:val="center"/>
          </w:tcPr>
          <w:p w14:paraId="3606A13D"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37647B4D"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33" w:type="dxa"/>
            <w:tcBorders>
              <w:top w:val="nil"/>
              <w:left w:val="nil"/>
              <w:bottom w:val="single" w:sz="4" w:space="0" w:color="auto"/>
              <w:right w:val="single" w:sz="4" w:space="0" w:color="auto"/>
            </w:tcBorders>
            <w:shd w:val="clear" w:color="auto" w:fill="auto"/>
            <w:noWrap/>
            <w:vAlign w:val="center"/>
            <w:hideMark/>
          </w:tcPr>
          <w:p w14:paraId="24DB0028"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r>
      <w:tr w:rsidR="00B10B72" w:rsidRPr="001B3D9E" w14:paraId="71C64D08"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596CE369"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Food exposure per application (a.s in mg)</w:t>
            </w:r>
          </w:p>
        </w:tc>
        <w:tc>
          <w:tcPr>
            <w:tcW w:w="1252" w:type="dxa"/>
            <w:tcBorders>
              <w:top w:val="nil"/>
              <w:left w:val="nil"/>
              <w:bottom w:val="single" w:sz="4" w:space="0" w:color="auto"/>
              <w:right w:val="single" w:sz="4" w:space="0" w:color="auto"/>
            </w:tcBorders>
            <w:shd w:val="clear" w:color="auto" w:fill="auto"/>
            <w:noWrap/>
            <w:vAlign w:val="center"/>
          </w:tcPr>
          <w:p w14:paraId="415D172D"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10</w:t>
            </w:r>
          </w:p>
        </w:tc>
        <w:tc>
          <w:tcPr>
            <w:tcW w:w="1252" w:type="dxa"/>
            <w:tcBorders>
              <w:top w:val="single" w:sz="4" w:space="0" w:color="auto"/>
              <w:left w:val="nil"/>
              <w:bottom w:val="single" w:sz="4" w:space="0" w:color="auto"/>
              <w:right w:val="single" w:sz="4" w:space="0" w:color="auto"/>
            </w:tcBorders>
            <w:vAlign w:val="center"/>
          </w:tcPr>
          <w:p w14:paraId="2B4EEB1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13</w:t>
            </w:r>
          </w:p>
        </w:tc>
        <w:tc>
          <w:tcPr>
            <w:tcW w:w="1252" w:type="dxa"/>
            <w:tcBorders>
              <w:top w:val="single" w:sz="4" w:space="0" w:color="auto"/>
              <w:left w:val="single" w:sz="4" w:space="0" w:color="auto"/>
              <w:bottom w:val="single" w:sz="4" w:space="0" w:color="auto"/>
              <w:right w:val="single" w:sz="4" w:space="0" w:color="auto"/>
            </w:tcBorders>
            <w:vAlign w:val="center"/>
          </w:tcPr>
          <w:p w14:paraId="0D9DD814"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18</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B77415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19</w:t>
            </w:r>
          </w:p>
        </w:tc>
        <w:tc>
          <w:tcPr>
            <w:tcW w:w="1233" w:type="dxa"/>
            <w:tcBorders>
              <w:top w:val="nil"/>
              <w:left w:val="nil"/>
              <w:bottom w:val="single" w:sz="4" w:space="0" w:color="auto"/>
              <w:right w:val="single" w:sz="4" w:space="0" w:color="auto"/>
            </w:tcBorders>
            <w:shd w:val="clear" w:color="auto" w:fill="auto"/>
            <w:noWrap/>
            <w:vAlign w:val="center"/>
            <w:hideMark/>
          </w:tcPr>
          <w:p w14:paraId="2913A5A4"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36</w:t>
            </w:r>
          </w:p>
        </w:tc>
      </w:tr>
      <w:tr w:rsidR="00B10B72" w:rsidRPr="001B3D9E" w14:paraId="4970C0D6"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5F861E8C"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transfer factor (hand to food) in %</w:t>
            </w:r>
          </w:p>
        </w:tc>
        <w:tc>
          <w:tcPr>
            <w:tcW w:w="1252" w:type="dxa"/>
            <w:tcBorders>
              <w:top w:val="nil"/>
              <w:left w:val="nil"/>
              <w:bottom w:val="single" w:sz="4" w:space="0" w:color="auto"/>
              <w:right w:val="single" w:sz="4" w:space="0" w:color="auto"/>
            </w:tcBorders>
            <w:shd w:val="clear" w:color="auto" w:fill="D9D9D9"/>
            <w:noWrap/>
            <w:vAlign w:val="center"/>
            <w:hideMark/>
          </w:tcPr>
          <w:p w14:paraId="374EB767"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61DEBC63"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38EE173A" w14:textId="77777777" w:rsidR="00B10B72" w:rsidRPr="001B3D9E" w:rsidDel="00813390"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20FDF02D"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33" w:type="dxa"/>
            <w:tcBorders>
              <w:top w:val="nil"/>
              <w:left w:val="nil"/>
              <w:bottom w:val="single" w:sz="4" w:space="0" w:color="auto"/>
              <w:right w:val="single" w:sz="4" w:space="0" w:color="auto"/>
            </w:tcBorders>
            <w:shd w:val="clear" w:color="auto" w:fill="D9D9D9"/>
            <w:noWrap/>
            <w:vAlign w:val="center"/>
            <w:hideMark/>
          </w:tcPr>
          <w:p w14:paraId="48F3BB99"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r>
      <w:tr w:rsidR="00B10B72" w:rsidRPr="001B3D9E" w14:paraId="6BFD5C93"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05A2ACEF"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transfer factor (food to mouth) in %</w:t>
            </w:r>
          </w:p>
        </w:tc>
        <w:tc>
          <w:tcPr>
            <w:tcW w:w="1252" w:type="dxa"/>
            <w:tcBorders>
              <w:top w:val="nil"/>
              <w:left w:val="nil"/>
              <w:bottom w:val="single" w:sz="4" w:space="0" w:color="auto"/>
              <w:right w:val="single" w:sz="4" w:space="0" w:color="auto"/>
            </w:tcBorders>
            <w:shd w:val="clear" w:color="auto" w:fill="D9D9D9"/>
            <w:noWrap/>
            <w:vAlign w:val="center"/>
            <w:hideMark/>
          </w:tcPr>
          <w:p w14:paraId="4CD10279"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0958B7E6"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2B93A129" w14:textId="77777777" w:rsidR="00B10B72" w:rsidRPr="001B3D9E" w:rsidDel="00813390"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599A7AFC"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33" w:type="dxa"/>
            <w:tcBorders>
              <w:top w:val="nil"/>
              <w:left w:val="nil"/>
              <w:bottom w:val="single" w:sz="4" w:space="0" w:color="auto"/>
              <w:right w:val="single" w:sz="4" w:space="0" w:color="auto"/>
            </w:tcBorders>
            <w:shd w:val="clear" w:color="auto" w:fill="D9D9D9"/>
            <w:noWrap/>
            <w:vAlign w:val="center"/>
            <w:hideMark/>
          </w:tcPr>
          <w:p w14:paraId="166CEE44"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r>
      <w:tr w:rsidR="00B10B72" w:rsidRPr="001B3D9E" w14:paraId="52EFBFE6"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71D5643E"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ingested a.s in mg and per application </w:t>
            </w:r>
          </w:p>
        </w:tc>
        <w:tc>
          <w:tcPr>
            <w:tcW w:w="1252" w:type="dxa"/>
            <w:tcBorders>
              <w:top w:val="nil"/>
              <w:left w:val="nil"/>
              <w:bottom w:val="single" w:sz="4" w:space="0" w:color="auto"/>
              <w:right w:val="single" w:sz="4" w:space="0" w:color="auto"/>
            </w:tcBorders>
            <w:shd w:val="clear" w:color="auto" w:fill="auto"/>
            <w:noWrap/>
            <w:vAlign w:val="center"/>
          </w:tcPr>
          <w:p w14:paraId="22738DA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w:t>
            </w:r>
          </w:p>
        </w:tc>
        <w:tc>
          <w:tcPr>
            <w:tcW w:w="1252" w:type="dxa"/>
            <w:tcBorders>
              <w:top w:val="single" w:sz="4" w:space="0" w:color="auto"/>
              <w:left w:val="nil"/>
              <w:bottom w:val="single" w:sz="4" w:space="0" w:color="auto"/>
              <w:right w:val="single" w:sz="4" w:space="0" w:color="auto"/>
            </w:tcBorders>
            <w:vAlign w:val="center"/>
          </w:tcPr>
          <w:p w14:paraId="460DB4C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w:t>
            </w:r>
          </w:p>
        </w:tc>
        <w:tc>
          <w:tcPr>
            <w:tcW w:w="1252" w:type="dxa"/>
            <w:tcBorders>
              <w:top w:val="single" w:sz="4" w:space="0" w:color="auto"/>
              <w:left w:val="single" w:sz="4" w:space="0" w:color="auto"/>
              <w:bottom w:val="single" w:sz="4" w:space="0" w:color="auto"/>
              <w:right w:val="single" w:sz="4" w:space="0" w:color="auto"/>
            </w:tcBorders>
            <w:vAlign w:val="center"/>
          </w:tcPr>
          <w:p w14:paraId="16DE0FB7"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(18)</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00DA0E4"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(19)</w:t>
            </w:r>
          </w:p>
        </w:tc>
        <w:tc>
          <w:tcPr>
            <w:tcW w:w="1233" w:type="dxa"/>
            <w:tcBorders>
              <w:top w:val="nil"/>
              <w:left w:val="nil"/>
              <w:bottom w:val="single" w:sz="4" w:space="0" w:color="auto"/>
              <w:right w:val="single" w:sz="4" w:space="0" w:color="auto"/>
            </w:tcBorders>
            <w:shd w:val="clear" w:color="auto" w:fill="auto"/>
            <w:noWrap/>
            <w:vAlign w:val="center"/>
            <w:hideMark/>
          </w:tcPr>
          <w:p w14:paraId="05E23AA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(36)</w:t>
            </w:r>
          </w:p>
        </w:tc>
      </w:tr>
      <w:tr w:rsidR="00B10B72" w:rsidRPr="001B3D9E" w14:paraId="3540889F"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52A1C819" w14:textId="77777777" w:rsidR="00B10B72" w:rsidRPr="001B3D9E" w:rsidRDefault="00B10B72" w:rsidP="00931884">
            <w:pPr>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total ingested a.s in mg</w:t>
            </w:r>
          </w:p>
        </w:tc>
        <w:tc>
          <w:tcPr>
            <w:tcW w:w="1252" w:type="dxa"/>
            <w:tcBorders>
              <w:top w:val="nil"/>
              <w:left w:val="nil"/>
              <w:bottom w:val="single" w:sz="4" w:space="0" w:color="auto"/>
              <w:right w:val="single" w:sz="4" w:space="0" w:color="auto"/>
            </w:tcBorders>
            <w:shd w:val="clear" w:color="auto" w:fill="auto"/>
            <w:noWrap/>
            <w:vAlign w:val="center"/>
          </w:tcPr>
          <w:p w14:paraId="2386565A"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sz w:val="22"/>
                <w:szCs w:val="22"/>
                <w:lang w:val="sv-SE" w:eastAsia="sv-SE"/>
              </w:rPr>
              <w:t xml:space="preserve">(10 or </w:t>
            </w:r>
            <w:r w:rsidRPr="001B3D9E">
              <w:rPr>
                <w:rFonts w:ascii="Arial" w:eastAsia="Calibri" w:hAnsi="Arial" w:cs="Arial"/>
                <w:color w:val="000000"/>
                <w:sz w:val="22"/>
                <w:szCs w:val="22"/>
                <w:lang w:val="sv-SE" w:eastAsia="sv-SE"/>
              </w:rPr>
              <w:t>20)</w:t>
            </w:r>
          </w:p>
        </w:tc>
        <w:tc>
          <w:tcPr>
            <w:tcW w:w="1252" w:type="dxa"/>
            <w:tcBorders>
              <w:top w:val="single" w:sz="4" w:space="0" w:color="auto"/>
              <w:left w:val="nil"/>
              <w:bottom w:val="single" w:sz="4" w:space="0" w:color="auto"/>
              <w:right w:val="single" w:sz="4" w:space="0" w:color="auto"/>
            </w:tcBorders>
            <w:vAlign w:val="center"/>
          </w:tcPr>
          <w:p w14:paraId="73AB8A6B"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sz w:val="22"/>
                <w:szCs w:val="22"/>
                <w:lang w:val="sv-SE" w:eastAsia="sv-SE"/>
              </w:rPr>
              <w:t xml:space="preserve">(13 or </w:t>
            </w:r>
            <w:r w:rsidRPr="001B3D9E">
              <w:rPr>
                <w:rFonts w:ascii="Arial" w:eastAsia="Calibri" w:hAnsi="Arial" w:cs="Arial"/>
                <w:color w:val="000000"/>
                <w:sz w:val="22"/>
                <w:szCs w:val="22"/>
                <w:lang w:val="sv-SE" w:eastAsia="sv-SE"/>
              </w:rPr>
              <w:t>26)</w:t>
            </w:r>
          </w:p>
        </w:tc>
        <w:tc>
          <w:tcPr>
            <w:tcW w:w="1252" w:type="dxa"/>
            <w:tcBorders>
              <w:top w:val="single" w:sz="4" w:space="0" w:color="auto"/>
              <w:left w:val="single" w:sz="4" w:space="0" w:color="auto"/>
              <w:bottom w:val="single" w:sz="4" w:space="0" w:color="auto"/>
              <w:right w:val="single" w:sz="4" w:space="0" w:color="auto"/>
            </w:tcBorders>
            <w:vAlign w:val="center"/>
          </w:tcPr>
          <w:p w14:paraId="16EA0EE7" w14:textId="77777777" w:rsidR="00B10B72" w:rsidRPr="001B3D9E" w:rsidDel="00813390"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36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2C4A7A47"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37</w:t>
            </w:r>
          </w:p>
        </w:tc>
        <w:tc>
          <w:tcPr>
            <w:tcW w:w="1233" w:type="dxa"/>
            <w:tcBorders>
              <w:top w:val="nil"/>
              <w:left w:val="nil"/>
              <w:bottom w:val="single" w:sz="4" w:space="0" w:color="auto"/>
              <w:right w:val="single" w:sz="4" w:space="0" w:color="auto"/>
            </w:tcBorders>
            <w:shd w:val="clear" w:color="auto" w:fill="auto"/>
            <w:noWrap/>
            <w:vAlign w:val="center"/>
            <w:hideMark/>
          </w:tcPr>
          <w:p w14:paraId="4041BEC6"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72</w:t>
            </w:r>
          </w:p>
        </w:tc>
      </w:tr>
      <w:tr w:rsidR="00B10B72" w:rsidRPr="001B3D9E" w14:paraId="424B10CC"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07C61BAC"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Body weight in kg</w:t>
            </w:r>
          </w:p>
        </w:tc>
        <w:tc>
          <w:tcPr>
            <w:tcW w:w="1252" w:type="dxa"/>
            <w:tcBorders>
              <w:top w:val="nil"/>
              <w:left w:val="nil"/>
              <w:bottom w:val="single" w:sz="4" w:space="0" w:color="auto"/>
              <w:right w:val="single" w:sz="4" w:space="0" w:color="auto"/>
            </w:tcBorders>
            <w:shd w:val="clear" w:color="auto" w:fill="D9D9D9"/>
            <w:noWrap/>
            <w:vAlign w:val="center"/>
          </w:tcPr>
          <w:p w14:paraId="56205C24"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327BB5EF"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12</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4EFF5808"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16</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34E10C50"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23.9</w:t>
            </w:r>
          </w:p>
        </w:tc>
        <w:tc>
          <w:tcPr>
            <w:tcW w:w="1233" w:type="dxa"/>
            <w:tcBorders>
              <w:top w:val="nil"/>
              <w:left w:val="nil"/>
              <w:bottom w:val="single" w:sz="4" w:space="0" w:color="auto"/>
              <w:right w:val="single" w:sz="4" w:space="0" w:color="auto"/>
            </w:tcBorders>
            <w:shd w:val="clear" w:color="auto" w:fill="D9D9D9"/>
            <w:noWrap/>
            <w:vAlign w:val="center"/>
            <w:hideMark/>
          </w:tcPr>
          <w:p w14:paraId="38A237FF"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60</w:t>
            </w:r>
          </w:p>
        </w:tc>
      </w:tr>
      <w:tr w:rsidR="00B10B72" w:rsidRPr="001B3D9E" w14:paraId="0AFBB9F5"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54D02FCF"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Exposure per application in mg a.s/kg b.w./day</w:t>
            </w:r>
          </w:p>
        </w:tc>
        <w:tc>
          <w:tcPr>
            <w:tcW w:w="1252" w:type="dxa"/>
            <w:tcBorders>
              <w:top w:val="nil"/>
              <w:left w:val="nil"/>
              <w:bottom w:val="single" w:sz="4" w:space="0" w:color="auto"/>
              <w:right w:val="single" w:sz="4" w:space="0" w:color="auto"/>
            </w:tcBorders>
            <w:shd w:val="clear" w:color="auto" w:fill="auto"/>
            <w:noWrap/>
            <w:vAlign w:val="center"/>
          </w:tcPr>
          <w:p w14:paraId="51C6FFE6"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252" w:type="dxa"/>
            <w:tcBorders>
              <w:top w:val="single" w:sz="4" w:space="0" w:color="auto"/>
              <w:left w:val="nil"/>
              <w:bottom w:val="single" w:sz="4" w:space="0" w:color="auto"/>
              <w:right w:val="single" w:sz="4" w:space="0" w:color="auto"/>
            </w:tcBorders>
            <w:vAlign w:val="center"/>
          </w:tcPr>
          <w:p w14:paraId="5A540361"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252" w:type="dxa"/>
            <w:tcBorders>
              <w:top w:val="single" w:sz="4" w:space="0" w:color="auto"/>
              <w:left w:val="single" w:sz="4" w:space="0" w:color="auto"/>
              <w:bottom w:val="single" w:sz="4" w:space="0" w:color="auto"/>
              <w:right w:val="single" w:sz="4" w:space="0" w:color="auto"/>
            </w:tcBorders>
            <w:vAlign w:val="center"/>
          </w:tcPr>
          <w:p w14:paraId="64127E7F"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348BBB4F"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(0.8)</w:t>
            </w:r>
          </w:p>
        </w:tc>
        <w:tc>
          <w:tcPr>
            <w:tcW w:w="1233" w:type="dxa"/>
            <w:tcBorders>
              <w:top w:val="nil"/>
              <w:left w:val="nil"/>
              <w:bottom w:val="single" w:sz="4" w:space="0" w:color="auto"/>
              <w:right w:val="single" w:sz="4" w:space="0" w:color="auto"/>
            </w:tcBorders>
            <w:shd w:val="clear" w:color="auto" w:fill="auto"/>
            <w:noWrap/>
            <w:vAlign w:val="center"/>
            <w:hideMark/>
          </w:tcPr>
          <w:p w14:paraId="6F9D9220"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(0.6)</w:t>
            </w:r>
          </w:p>
        </w:tc>
      </w:tr>
      <w:tr w:rsidR="00B10B72" w:rsidRPr="001B3D9E" w14:paraId="4B244B4B"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7619A7DE" w14:textId="77777777" w:rsidR="00B10B72" w:rsidRPr="001B3D9E" w:rsidRDefault="00B10B72" w:rsidP="00931884">
            <w:pPr>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Total exposure in mg a.s/kg b.w./day</w:t>
            </w:r>
          </w:p>
        </w:tc>
        <w:tc>
          <w:tcPr>
            <w:tcW w:w="1252" w:type="dxa"/>
            <w:tcBorders>
              <w:top w:val="nil"/>
              <w:left w:val="nil"/>
              <w:bottom w:val="single" w:sz="4" w:space="0" w:color="auto"/>
              <w:right w:val="single" w:sz="4" w:space="0" w:color="auto"/>
            </w:tcBorders>
            <w:shd w:val="clear" w:color="auto" w:fill="auto"/>
            <w:noWrap/>
            <w:vAlign w:val="center"/>
          </w:tcPr>
          <w:p w14:paraId="5149F4DF"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(1.0 or 2.0)</w:t>
            </w:r>
          </w:p>
        </w:tc>
        <w:tc>
          <w:tcPr>
            <w:tcW w:w="1252" w:type="dxa"/>
            <w:tcBorders>
              <w:top w:val="single" w:sz="4" w:space="0" w:color="auto"/>
              <w:left w:val="nil"/>
              <w:bottom w:val="single" w:sz="4" w:space="0" w:color="auto"/>
              <w:right w:val="single" w:sz="4" w:space="0" w:color="auto"/>
            </w:tcBorders>
            <w:vAlign w:val="center"/>
          </w:tcPr>
          <w:p w14:paraId="1D43E75B"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(1.1 or 2.2)</w:t>
            </w:r>
          </w:p>
        </w:tc>
        <w:tc>
          <w:tcPr>
            <w:tcW w:w="1252" w:type="dxa"/>
            <w:tcBorders>
              <w:top w:val="single" w:sz="4" w:space="0" w:color="auto"/>
              <w:left w:val="single" w:sz="4" w:space="0" w:color="auto"/>
              <w:bottom w:val="single" w:sz="4" w:space="0" w:color="auto"/>
              <w:right w:val="single" w:sz="4" w:space="0" w:color="auto"/>
            </w:tcBorders>
            <w:vAlign w:val="center"/>
          </w:tcPr>
          <w:p w14:paraId="510F4774" w14:textId="77777777" w:rsidR="00B10B72" w:rsidRPr="001B3D9E" w:rsidDel="00813390"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2.3</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2350C39"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1.6</w:t>
            </w:r>
          </w:p>
        </w:tc>
        <w:tc>
          <w:tcPr>
            <w:tcW w:w="1233" w:type="dxa"/>
            <w:tcBorders>
              <w:top w:val="nil"/>
              <w:left w:val="nil"/>
              <w:bottom w:val="single" w:sz="4" w:space="0" w:color="auto"/>
              <w:right w:val="single" w:sz="4" w:space="0" w:color="auto"/>
            </w:tcBorders>
            <w:shd w:val="clear" w:color="auto" w:fill="auto"/>
            <w:noWrap/>
            <w:vAlign w:val="center"/>
            <w:hideMark/>
          </w:tcPr>
          <w:p w14:paraId="5822D3CD"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1.2</w:t>
            </w:r>
          </w:p>
        </w:tc>
      </w:tr>
    </w:tbl>
    <w:p w14:paraId="4A6964B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bold : results related to intended uses</w:t>
      </w:r>
    </w:p>
    <w:p w14:paraId="4848E27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parenthesis: estimations performed in framework of the assessment</w:t>
      </w:r>
    </w:p>
    <w:p w14:paraId="2F240AD4" w14:textId="77777777" w:rsidR="00B10B72" w:rsidRPr="001B3D9E" w:rsidRDefault="00B10B72"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br w:type="page"/>
      </w:r>
    </w:p>
    <w:p w14:paraId="14C03192" w14:textId="77777777" w:rsidR="00B10B72" w:rsidRPr="001B3D9E" w:rsidRDefault="00B10B72" w:rsidP="001B3D9E">
      <w:pPr>
        <w:jc w:val="both"/>
        <w:rPr>
          <w:rFonts w:ascii="Arial" w:eastAsia="Calibri" w:hAnsi="Arial" w:cs="Arial"/>
          <w:b/>
          <w:bCs/>
          <w:sz w:val="22"/>
          <w:szCs w:val="22"/>
          <w:lang w:val="sv-SE" w:eastAsia="en-US"/>
        </w:rPr>
      </w:pPr>
    </w:p>
    <w:p w14:paraId="2C3A7D9D" w14:textId="77777777" w:rsidR="00B10B72" w:rsidRPr="001B3D9E" w:rsidRDefault="00221BD7" w:rsidP="001B3D9E">
      <w:pPr>
        <w:tabs>
          <w:tab w:val="left" w:pos="5387"/>
        </w:tabs>
        <w:jc w:val="both"/>
        <w:rPr>
          <w:rFonts w:ascii="Arial" w:eastAsia="Calibri" w:hAnsi="Arial" w:cs="Arial"/>
          <w:sz w:val="22"/>
          <w:szCs w:val="22"/>
          <w:lang w:val="sv-SE" w:eastAsia="sv-SE"/>
        </w:rPr>
      </w:pPr>
      <w:r w:rsidRPr="001B3D9E">
        <w:rPr>
          <w:rFonts w:ascii="Arial" w:eastAsia="Calibri" w:hAnsi="Arial" w:cs="Arial"/>
          <w:sz w:val="22"/>
          <w:szCs w:val="22"/>
          <w:lang w:val="en-US" w:eastAsia="sv-SE"/>
        </w:rPr>
        <w:t xml:space="preserve">Meta-SPC 2 - </w:t>
      </w:r>
      <w:r w:rsidR="00B10B72" w:rsidRPr="001B3D9E">
        <w:rPr>
          <w:rFonts w:ascii="Arial" w:eastAsia="Calibri" w:hAnsi="Arial" w:cs="Arial"/>
          <w:sz w:val="22"/>
          <w:szCs w:val="22"/>
          <w:lang w:val="en-US" w:eastAsia="sv-SE"/>
        </w:rPr>
        <w:t>Use # 2</w:t>
      </w:r>
      <w:r w:rsidR="00B10B72" w:rsidRPr="001B3D9E">
        <w:rPr>
          <w:rFonts w:ascii="Arial" w:hAnsi="Arial" w:cs="Arial"/>
          <w:sz w:val="22"/>
          <w:szCs w:val="22"/>
          <w:lang w:val="en-US"/>
        </w:rPr>
        <w:t xml:space="preserve">– </w:t>
      </w:r>
      <w:r w:rsidR="00B10B72" w:rsidRPr="001B3D9E">
        <w:rPr>
          <w:rFonts w:ascii="Arial" w:hAnsi="Arial" w:cs="Arial"/>
          <w:b/>
          <w:sz w:val="22"/>
          <w:szCs w:val="22"/>
          <w:lang w:val="en-US"/>
        </w:rPr>
        <w:t>Mosquitoes</w:t>
      </w:r>
      <w:r w:rsidR="00B10B72" w:rsidRPr="001B3D9E">
        <w:rPr>
          <w:rFonts w:ascii="Arial" w:hAnsi="Arial" w:cs="Arial"/>
          <w:sz w:val="22"/>
          <w:szCs w:val="22"/>
          <w:lang w:val="en-US"/>
        </w:rPr>
        <w:t xml:space="preserve">+Phlebotomes / Spray / Skin </w:t>
      </w:r>
    </w:p>
    <w:p w14:paraId="5AF1C620" w14:textId="77777777" w:rsidR="00221BD7" w:rsidRPr="001B3D9E" w:rsidRDefault="00221BD7" w:rsidP="001B3D9E">
      <w:pPr>
        <w:tabs>
          <w:tab w:val="left" w:pos="5387"/>
        </w:tabs>
        <w:jc w:val="both"/>
        <w:rPr>
          <w:rFonts w:ascii="Arial" w:eastAsia="Calibri" w:hAnsi="Arial" w:cs="Arial"/>
          <w:sz w:val="22"/>
          <w:szCs w:val="22"/>
          <w:lang w:val="sv-SE" w:eastAsia="sv-SE"/>
        </w:rPr>
      </w:pPr>
    </w:p>
    <w:tbl>
      <w:tblPr>
        <w:tblW w:w="9503" w:type="dxa"/>
        <w:tblLayout w:type="fixed"/>
        <w:tblCellMar>
          <w:left w:w="0" w:type="dxa"/>
          <w:right w:w="0" w:type="dxa"/>
        </w:tblCellMar>
        <w:tblLook w:val="04A0" w:firstRow="1" w:lastRow="0" w:firstColumn="1" w:lastColumn="0" w:noHBand="0" w:noVBand="1"/>
      </w:tblPr>
      <w:tblGrid>
        <w:gridCol w:w="3262"/>
        <w:gridCol w:w="1252"/>
        <w:gridCol w:w="1252"/>
        <w:gridCol w:w="1252"/>
        <w:gridCol w:w="1252"/>
        <w:gridCol w:w="1233"/>
      </w:tblGrid>
      <w:tr w:rsidR="00B10B72" w:rsidRPr="001B3D9E" w14:paraId="415582D6" w14:textId="77777777" w:rsidTr="009E5DF4">
        <w:trPr>
          <w:trHeight w:val="300"/>
        </w:trPr>
        <w:tc>
          <w:tcPr>
            <w:tcW w:w="326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84AAE84"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Product application rate (mg product/cm²) (effective)</w:t>
            </w:r>
          </w:p>
        </w:tc>
        <w:tc>
          <w:tcPr>
            <w:tcW w:w="6241" w:type="dxa"/>
            <w:gridSpan w:val="5"/>
            <w:tcBorders>
              <w:top w:val="single" w:sz="4" w:space="0" w:color="auto"/>
              <w:left w:val="nil"/>
              <w:bottom w:val="single" w:sz="4" w:space="0" w:color="auto"/>
              <w:right w:val="single" w:sz="4" w:space="0" w:color="auto"/>
            </w:tcBorders>
            <w:shd w:val="clear" w:color="auto" w:fill="FFFF99"/>
            <w:vAlign w:val="center"/>
          </w:tcPr>
          <w:p w14:paraId="3415BF37"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0.583</w:t>
            </w:r>
          </w:p>
        </w:tc>
      </w:tr>
      <w:tr w:rsidR="00B10B72" w:rsidRPr="001B3D9E" w14:paraId="58C83766"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14:paraId="08892E20"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Concentration (a.s in % w/w in the product)</w:t>
            </w:r>
          </w:p>
        </w:tc>
        <w:tc>
          <w:tcPr>
            <w:tcW w:w="6241" w:type="dxa"/>
            <w:gridSpan w:val="5"/>
            <w:tcBorders>
              <w:top w:val="nil"/>
              <w:left w:val="nil"/>
              <w:bottom w:val="single" w:sz="4" w:space="0" w:color="auto"/>
              <w:right w:val="single" w:sz="4" w:space="0" w:color="auto"/>
            </w:tcBorders>
            <w:shd w:val="clear" w:color="auto" w:fill="FFFF99"/>
            <w:vAlign w:val="center"/>
          </w:tcPr>
          <w:p w14:paraId="11BB481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20</w:t>
            </w:r>
          </w:p>
        </w:tc>
      </w:tr>
      <w:tr w:rsidR="00B10B72" w:rsidRPr="001B3D9E" w14:paraId="19BCF748"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14:paraId="140216A1"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Applied active substance (mg a.s/cm²) (effective)</w:t>
            </w:r>
          </w:p>
        </w:tc>
        <w:tc>
          <w:tcPr>
            <w:tcW w:w="6241" w:type="dxa"/>
            <w:gridSpan w:val="5"/>
            <w:tcBorders>
              <w:top w:val="nil"/>
              <w:left w:val="nil"/>
              <w:bottom w:val="single" w:sz="4" w:space="0" w:color="auto"/>
              <w:right w:val="single" w:sz="4" w:space="0" w:color="auto"/>
            </w:tcBorders>
            <w:shd w:val="clear" w:color="auto" w:fill="FFFF99"/>
            <w:vAlign w:val="center"/>
          </w:tcPr>
          <w:p w14:paraId="2F2AD86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0.117</w:t>
            </w:r>
          </w:p>
        </w:tc>
      </w:tr>
      <w:tr w:rsidR="00B10B72" w:rsidRPr="001B3D9E" w14:paraId="16CF9115" w14:textId="77777777" w:rsidTr="009E5DF4">
        <w:trPr>
          <w:trHeight w:val="600"/>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14:paraId="01675569"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age</w:t>
            </w:r>
          </w:p>
        </w:tc>
        <w:tc>
          <w:tcPr>
            <w:tcW w:w="1252" w:type="dxa"/>
            <w:tcBorders>
              <w:top w:val="nil"/>
              <w:left w:val="nil"/>
              <w:bottom w:val="single" w:sz="4" w:space="0" w:color="auto"/>
              <w:right w:val="single" w:sz="4" w:space="0" w:color="auto"/>
            </w:tcBorders>
            <w:shd w:val="clear" w:color="auto" w:fill="auto"/>
            <w:vAlign w:val="center"/>
          </w:tcPr>
          <w:p w14:paraId="74443EDC"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Toddler</w:t>
            </w:r>
          </w:p>
          <w:p w14:paraId="792C741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1-2 years</w:t>
            </w:r>
          </w:p>
        </w:tc>
        <w:tc>
          <w:tcPr>
            <w:tcW w:w="1252" w:type="dxa"/>
            <w:tcBorders>
              <w:top w:val="single" w:sz="4" w:space="0" w:color="auto"/>
              <w:left w:val="nil"/>
              <w:bottom w:val="single" w:sz="4" w:space="0" w:color="auto"/>
              <w:right w:val="single" w:sz="4" w:space="0" w:color="auto"/>
            </w:tcBorders>
            <w:vAlign w:val="center"/>
          </w:tcPr>
          <w:p w14:paraId="396E403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55A352AE" w14:textId="77777777" w:rsidR="00B10B72" w:rsidRPr="001B3D9E" w:rsidRDefault="00B10B72" w:rsidP="001B3D9E">
            <w:pPr>
              <w:jc w:val="both"/>
              <w:rPr>
                <w:rFonts w:ascii="Arial" w:eastAsia="Calibri" w:hAnsi="Arial" w:cs="Arial"/>
                <w:sz w:val="22"/>
                <w:szCs w:val="22"/>
                <w:vertAlign w:val="superscript"/>
                <w:lang w:val="sv-SE" w:eastAsia="sv-SE"/>
              </w:rPr>
            </w:pPr>
            <w:r w:rsidRPr="001B3D9E">
              <w:rPr>
                <w:rFonts w:ascii="Arial" w:eastAsia="Calibri" w:hAnsi="Arial" w:cs="Arial"/>
                <w:sz w:val="22"/>
                <w:szCs w:val="22"/>
                <w:lang w:val="sv-SE" w:eastAsia="sv-SE"/>
              </w:rPr>
              <w:t>2-3 years</w:t>
            </w:r>
          </w:p>
        </w:tc>
        <w:tc>
          <w:tcPr>
            <w:tcW w:w="1252" w:type="dxa"/>
            <w:tcBorders>
              <w:top w:val="nil"/>
              <w:left w:val="single" w:sz="4" w:space="0" w:color="auto"/>
              <w:bottom w:val="single" w:sz="4" w:space="0" w:color="auto"/>
              <w:right w:val="single" w:sz="4" w:space="0" w:color="auto"/>
            </w:tcBorders>
            <w:vAlign w:val="center"/>
          </w:tcPr>
          <w:p w14:paraId="75A7B3FA"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3DB064B3"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3-6 years</w:t>
            </w:r>
          </w:p>
        </w:tc>
        <w:tc>
          <w:tcPr>
            <w:tcW w:w="1252" w:type="dxa"/>
            <w:tcBorders>
              <w:top w:val="nil"/>
              <w:left w:val="single" w:sz="4" w:space="0" w:color="auto"/>
              <w:bottom w:val="single" w:sz="4" w:space="0" w:color="auto"/>
              <w:right w:val="single" w:sz="4" w:space="0" w:color="auto"/>
            </w:tcBorders>
            <w:shd w:val="clear" w:color="auto" w:fill="auto"/>
            <w:vAlign w:val="center"/>
          </w:tcPr>
          <w:p w14:paraId="3313E9A4"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Child </w:t>
            </w:r>
          </w:p>
          <w:p w14:paraId="1DF6FE6A"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6-11 years</w:t>
            </w:r>
          </w:p>
        </w:tc>
        <w:tc>
          <w:tcPr>
            <w:tcW w:w="1233" w:type="dxa"/>
            <w:tcBorders>
              <w:top w:val="nil"/>
              <w:left w:val="nil"/>
              <w:bottom w:val="single" w:sz="4" w:space="0" w:color="auto"/>
              <w:right w:val="single" w:sz="4" w:space="0" w:color="auto"/>
            </w:tcBorders>
            <w:shd w:val="clear" w:color="auto" w:fill="auto"/>
            <w:noWrap/>
            <w:vAlign w:val="center"/>
            <w:hideMark/>
          </w:tcPr>
          <w:p w14:paraId="278AE713"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adult</w:t>
            </w:r>
          </w:p>
        </w:tc>
      </w:tr>
      <w:tr w:rsidR="00B10B72" w:rsidRPr="001B3D9E" w14:paraId="0A4C97FE"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33FD898D"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hands (palms and back of both hands) (cm</w:t>
            </w:r>
            <w:r w:rsidRPr="001B3D9E">
              <w:rPr>
                <w:rFonts w:ascii="Arial" w:eastAsia="Calibri" w:hAnsi="Arial" w:cs="Arial"/>
                <w:color w:val="000000"/>
                <w:sz w:val="22"/>
                <w:szCs w:val="22"/>
                <w:vertAlign w:val="superscript"/>
                <w:lang w:val="sv-SE" w:eastAsia="sv-SE"/>
              </w:rPr>
              <w:t>2</w:t>
            </w:r>
            <w:r w:rsidRPr="001B3D9E">
              <w:rPr>
                <w:rFonts w:ascii="Arial" w:eastAsia="Calibri" w:hAnsi="Arial" w:cs="Arial"/>
                <w:color w:val="000000"/>
                <w:sz w:val="22"/>
                <w:szCs w:val="22"/>
                <w:lang w:val="sv-SE" w:eastAsia="sv-SE"/>
              </w:rPr>
              <w:t>)</w:t>
            </w:r>
          </w:p>
        </w:tc>
        <w:tc>
          <w:tcPr>
            <w:tcW w:w="1252" w:type="dxa"/>
            <w:tcBorders>
              <w:top w:val="nil"/>
              <w:left w:val="nil"/>
              <w:bottom w:val="single" w:sz="4" w:space="0" w:color="auto"/>
              <w:right w:val="single" w:sz="4" w:space="0" w:color="auto"/>
            </w:tcBorders>
            <w:shd w:val="clear" w:color="auto" w:fill="D9D9D9"/>
            <w:noWrap/>
            <w:vAlign w:val="center"/>
          </w:tcPr>
          <w:p w14:paraId="2092C58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230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39B0CE0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297</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4EDD5B74"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415</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1D0A5AB8"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428</w:t>
            </w:r>
          </w:p>
        </w:tc>
        <w:tc>
          <w:tcPr>
            <w:tcW w:w="1233" w:type="dxa"/>
            <w:tcBorders>
              <w:top w:val="nil"/>
              <w:left w:val="nil"/>
              <w:bottom w:val="single" w:sz="4" w:space="0" w:color="auto"/>
              <w:right w:val="single" w:sz="4" w:space="0" w:color="auto"/>
            </w:tcBorders>
            <w:shd w:val="clear" w:color="auto" w:fill="D9D9D9"/>
            <w:noWrap/>
            <w:vAlign w:val="center"/>
            <w:hideMark/>
          </w:tcPr>
          <w:p w14:paraId="3146F5B3"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820</w:t>
            </w:r>
          </w:p>
        </w:tc>
      </w:tr>
      <w:tr w:rsidR="00B10B72" w:rsidRPr="001B3D9E" w14:paraId="252F5014"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14:paraId="376F9516"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Intended number of application</w:t>
            </w:r>
          </w:p>
          <w:p w14:paraId="4EB72E1B"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(evaluated)</w:t>
            </w:r>
          </w:p>
        </w:tc>
        <w:tc>
          <w:tcPr>
            <w:tcW w:w="1252" w:type="dxa"/>
            <w:tcBorders>
              <w:top w:val="nil"/>
              <w:left w:val="nil"/>
              <w:bottom w:val="single" w:sz="4" w:space="0" w:color="auto"/>
              <w:right w:val="single" w:sz="4" w:space="0" w:color="auto"/>
            </w:tcBorders>
            <w:shd w:val="clear" w:color="auto" w:fill="FFFF99"/>
            <w:noWrap/>
            <w:vAlign w:val="center"/>
          </w:tcPr>
          <w:p w14:paraId="647095BA"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0 (1 and 2)</w:t>
            </w:r>
          </w:p>
        </w:tc>
        <w:tc>
          <w:tcPr>
            <w:tcW w:w="1252" w:type="dxa"/>
            <w:tcBorders>
              <w:top w:val="single" w:sz="4" w:space="0" w:color="auto"/>
              <w:left w:val="nil"/>
              <w:bottom w:val="single" w:sz="4" w:space="0" w:color="auto"/>
              <w:right w:val="single" w:sz="4" w:space="0" w:color="auto"/>
            </w:tcBorders>
            <w:shd w:val="clear" w:color="auto" w:fill="FFFF99"/>
            <w:vAlign w:val="center"/>
          </w:tcPr>
          <w:p w14:paraId="4E2CEB31"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0 (1 and 2)</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14:paraId="2C47A2D9" w14:textId="77777777" w:rsidR="00B10B72" w:rsidRPr="001B3D9E" w:rsidDel="00813390"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 (2)</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14:paraId="533F35D3"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 (2)</w:t>
            </w:r>
          </w:p>
        </w:tc>
        <w:tc>
          <w:tcPr>
            <w:tcW w:w="1233" w:type="dxa"/>
            <w:tcBorders>
              <w:top w:val="nil"/>
              <w:left w:val="nil"/>
              <w:bottom w:val="single" w:sz="4" w:space="0" w:color="auto"/>
              <w:right w:val="single" w:sz="4" w:space="0" w:color="auto"/>
            </w:tcBorders>
            <w:shd w:val="clear" w:color="auto" w:fill="FFFF99"/>
            <w:noWrap/>
            <w:vAlign w:val="center"/>
            <w:hideMark/>
          </w:tcPr>
          <w:p w14:paraId="3B00B512"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2</w:t>
            </w:r>
          </w:p>
        </w:tc>
      </w:tr>
      <w:tr w:rsidR="00B10B72" w:rsidRPr="001B3D9E" w14:paraId="4766C6AB"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231FCF42"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Ratio surface factor of the palm compared to whole hand </w:t>
            </w:r>
          </w:p>
        </w:tc>
        <w:tc>
          <w:tcPr>
            <w:tcW w:w="1252" w:type="dxa"/>
            <w:tcBorders>
              <w:top w:val="nil"/>
              <w:left w:val="nil"/>
              <w:bottom w:val="single" w:sz="4" w:space="0" w:color="auto"/>
              <w:right w:val="single" w:sz="4" w:space="0" w:color="auto"/>
            </w:tcBorders>
            <w:shd w:val="clear" w:color="auto" w:fill="auto"/>
            <w:noWrap/>
            <w:vAlign w:val="center"/>
            <w:hideMark/>
          </w:tcPr>
          <w:p w14:paraId="165ECF1A"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52" w:type="dxa"/>
            <w:tcBorders>
              <w:top w:val="single" w:sz="4" w:space="0" w:color="auto"/>
              <w:left w:val="nil"/>
              <w:bottom w:val="single" w:sz="4" w:space="0" w:color="auto"/>
              <w:right w:val="single" w:sz="4" w:space="0" w:color="auto"/>
            </w:tcBorders>
            <w:vAlign w:val="center"/>
          </w:tcPr>
          <w:p w14:paraId="4E3BCDC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52" w:type="dxa"/>
            <w:tcBorders>
              <w:top w:val="single" w:sz="4" w:space="0" w:color="auto"/>
              <w:left w:val="single" w:sz="4" w:space="0" w:color="auto"/>
              <w:bottom w:val="single" w:sz="4" w:space="0" w:color="auto"/>
              <w:right w:val="single" w:sz="4" w:space="0" w:color="auto"/>
            </w:tcBorders>
            <w:vAlign w:val="center"/>
          </w:tcPr>
          <w:p w14:paraId="6752CB2C"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E493C6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33" w:type="dxa"/>
            <w:tcBorders>
              <w:top w:val="nil"/>
              <w:left w:val="nil"/>
              <w:bottom w:val="single" w:sz="4" w:space="0" w:color="auto"/>
              <w:right w:val="single" w:sz="4" w:space="0" w:color="auto"/>
            </w:tcBorders>
            <w:shd w:val="clear" w:color="auto" w:fill="auto"/>
            <w:noWrap/>
            <w:vAlign w:val="center"/>
            <w:hideMark/>
          </w:tcPr>
          <w:p w14:paraId="0AA06C48"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r>
      <w:tr w:rsidR="00B10B72" w:rsidRPr="001B3D9E" w14:paraId="304DEE64"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4CE07705"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Food exposure per application (a.s in mg)</w:t>
            </w:r>
          </w:p>
        </w:tc>
        <w:tc>
          <w:tcPr>
            <w:tcW w:w="1252" w:type="dxa"/>
            <w:tcBorders>
              <w:top w:val="nil"/>
              <w:left w:val="nil"/>
              <w:bottom w:val="single" w:sz="4" w:space="0" w:color="auto"/>
              <w:right w:val="single" w:sz="4" w:space="0" w:color="auto"/>
            </w:tcBorders>
            <w:shd w:val="clear" w:color="auto" w:fill="auto"/>
            <w:noWrap/>
            <w:vAlign w:val="center"/>
          </w:tcPr>
          <w:p w14:paraId="5A42E00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13</w:t>
            </w:r>
          </w:p>
        </w:tc>
        <w:tc>
          <w:tcPr>
            <w:tcW w:w="1252" w:type="dxa"/>
            <w:tcBorders>
              <w:top w:val="single" w:sz="4" w:space="0" w:color="auto"/>
              <w:left w:val="nil"/>
              <w:bottom w:val="single" w:sz="4" w:space="0" w:color="auto"/>
              <w:right w:val="single" w:sz="4" w:space="0" w:color="auto"/>
            </w:tcBorders>
            <w:vAlign w:val="center"/>
          </w:tcPr>
          <w:p w14:paraId="5299EF0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17</w:t>
            </w:r>
          </w:p>
        </w:tc>
        <w:tc>
          <w:tcPr>
            <w:tcW w:w="1252" w:type="dxa"/>
            <w:tcBorders>
              <w:top w:val="single" w:sz="4" w:space="0" w:color="auto"/>
              <w:left w:val="single" w:sz="4" w:space="0" w:color="auto"/>
              <w:bottom w:val="single" w:sz="4" w:space="0" w:color="auto"/>
              <w:right w:val="single" w:sz="4" w:space="0" w:color="auto"/>
            </w:tcBorders>
            <w:vAlign w:val="center"/>
          </w:tcPr>
          <w:p w14:paraId="76746C28"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24</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B6641B3"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25</w:t>
            </w:r>
          </w:p>
        </w:tc>
        <w:tc>
          <w:tcPr>
            <w:tcW w:w="1233" w:type="dxa"/>
            <w:tcBorders>
              <w:top w:val="nil"/>
              <w:left w:val="nil"/>
              <w:bottom w:val="single" w:sz="4" w:space="0" w:color="auto"/>
              <w:right w:val="single" w:sz="4" w:space="0" w:color="auto"/>
            </w:tcBorders>
            <w:shd w:val="clear" w:color="auto" w:fill="auto"/>
            <w:noWrap/>
            <w:vAlign w:val="center"/>
            <w:hideMark/>
          </w:tcPr>
          <w:p w14:paraId="4CF363F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48</w:t>
            </w:r>
          </w:p>
        </w:tc>
      </w:tr>
      <w:tr w:rsidR="00B10B72" w:rsidRPr="001B3D9E" w14:paraId="12E5979D"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38BF4400"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transfer factor (hand to food) in %</w:t>
            </w:r>
          </w:p>
        </w:tc>
        <w:tc>
          <w:tcPr>
            <w:tcW w:w="1252" w:type="dxa"/>
            <w:tcBorders>
              <w:top w:val="nil"/>
              <w:left w:val="nil"/>
              <w:bottom w:val="single" w:sz="4" w:space="0" w:color="auto"/>
              <w:right w:val="single" w:sz="4" w:space="0" w:color="auto"/>
            </w:tcBorders>
            <w:shd w:val="clear" w:color="auto" w:fill="D9D9D9"/>
            <w:noWrap/>
            <w:vAlign w:val="center"/>
            <w:hideMark/>
          </w:tcPr>
          <w:p w14:paraId="1CA08D64"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565D038D"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495E2A57" w14:textId="77777777" w:rsidR="00B10B72" w:rsidRPr="001B3D9E" w:rsidDel="00813390"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3C8B1795"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33" w:type="dxa"/>
            <w:tcBorders>
              <w:top w:val="nil"/>
              <w:left w:val="nil"/>
              <w:bottom w:val="single" w:sz="4" w:space="0" w:color="auto"/>
              <w:right w:val="single" w:sz="4" w:space="0" w:color="auto"/>
            </w:tcBorders>
            <w:shd w:val="clear" w:color="auto" w:fill="D9D9D9"/>
            <w:noWrap/>
            <w:vAlign w:val="center"/>
            <w:hideMark/>
          </w:tcPr>
          <w:p w14:paraId="3F149003"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r>
      <w:tr w:rsidR="00B10B72" w:rsidRPr="001B3D9E" w14:paraId="05DD6957"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0CF61151"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transfer factor (food to mouth) in %</w:t>
            </w:r>
          </w:p>
        </w:tc>
        <w:tc>
          <w:tcPr>
            <w:tcW w:w="1252" w:type="dxa"/>
            <w:tcBorders>
              <w:top w:val="nil"/>
              <w:left w:val="nil"/>
              <w:bottom w:val="single" w:sz="4" w:space="0" w:color="auto"/>
              <w:right w:val="single" w:sz="4" w:space="0" w:color="auto"/>
            </w:tcBorders>
            <w:shd w:val="clear" w:color="auto" w:fill="D9D9D9"/>
            <w:noWrap/>
            <w:vAlign w:val="center"/>
            <w:hideMark/>
          </w:tcPr>
          <w:p w14:paraId="57031B81"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2D42FDDB"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7E1173CD" w14:textId="77777777" w:rsidR="00B10B72" w:rsidRPr="001B3D9E" w:rsidDel="00813390"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7E9476FB"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33" w:type="dxa"/>
            <w:tcBorders>
              <w:top w:val="nil"/>
              <w:left w:val="nil"/>
              <w:bottom w:val="single" w:sz="4" w:space="0" w:color="auto"/>
              <w:right w:val="single" w:sz="4" w:space="0" w:color="auto"/>
            </w:tcBorders>
            <w:shd w:val="clear" w:color="auto" w:fill="D9D9D9"/>
            <w:noWrap/>
            <w:vAlign w:val="center"/>
            <w:hideMark/>
          </w:tcPr>
          <w:p w14:paraId="20A57099"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r>
      <w:tr w:rsidR="00B10B72" w:rsidRPr="001B3D9E" w14:paraId="0F724FBA"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1A1ED439"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ingested a.s in mg and per application </w:t>
            </w:r>
          </w:p>
        </w:tc>
        <w:tc>
          <w:tcPr>
            <w:tcW w:w="1252" w:type="dxa"/>
            <w:tcBorders>
              <w:top w:val="nil"/>
              <w:left w:val="nil"/>
              <w:bottom w:val="single" w:sz="4" w:space="0" w:color="auto"/>
              <w:right w:val="single" w:sz="4" w:space="0" w:color="auto"/>
            </w:tcBorders>
            <w:shd w:val="clear" w:color="auto" w:fill="auto"/>
            <w:noWrap/>
            <w:vAlign w:val="center"/>
          </w:tcPr>
          <w:p w14:paraId="2BC0493A"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0</w:t>
            </w:r>
          </w:p>
        </w:tc>
        <w:tc>
          <w:tcPr>
            <w:tcW w:w="1252" w:type="dxa"/>
            <w:tcBorders>
              <w:top w:val="single" w:sz="4" w:space="0" w:color="auto"/>
              <w:left w:val="nil"/>
              <w:bottom w:val="single" w:sz="4" w:space="0" w:color="auto"/>
              <w:right w:val="single" w:sz="4" w:space="0" w:color="auto"/>
            </w:tcBorders>
            <w:vAlign w:val="center"/>
          </w:tcPr>
          <w:p w14:paraId="0AC60A98"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0</w:t>
            </w:r>
          </w:p>
        </w:tc>
        <w:tc>
          <w:tcPr>
            <w:tcW w:w="1252" w:type="dxa"/>
            <w:tcBorders>
              <w:top w:val="single" w:sz="4" w:space="0" w:color="auto"/>
              <w:left w:val="single" w:sz="4" w:space="0" w:color="auto"/>
              <w:bottom w:val="single" w:sz="4" w:space="0" w:color="auto"/>
              <w:right w:val="single" w:sz="4" w:space="0" w:color="auto"/>
            </w:tcBorders>
            <w:vAlign w:val="center"/>
          </w:tcPr>
          <w:p w14:paraId="6A91187F" w14:textId="77777777" w:rsidR="00B10B72" w:rsidRPr="001B3D9E" w:rsidDel="00813390"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24</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B65B194"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25</w:t>
            </w:r>
          </w:p>
        </w:tc>
        <w:tc>
          <w:tcPr>
            <w:tcW w:w="1233" w:type="dxa"/>
            <w:tcBorders>
              <w:top w:val="nil"/>
              <w:left w:val="nil"/>
              <w:bottom w:val="single" w:sz="4" w:space="0" w:color="auto"/>
              <w:right w:val="single" w:sz="4" w:space="0" w:color="auto"/>
            </w:tcBorders>
            <w:shd w:val="clear" w:color="auto" w:fill="auto"/>
            <w:noWrap/>
            <w:vAlign w:val="center"/>
            <w:hideMark/>
          </w:tcPr>
          <w:p w14:paraId="675A54C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48</w:t>
            </w:r>
          </w:p>
        </w:tc>
      </w:tr>
      <w:tr w:rsidR="00B10B72" w:rsidRPr="001B3D9E" w14:paraId="0825DDB5"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2F693D5B" w14:textId="77777777" w:rsidR="00B10B72" w:rsidRPr="001B3D9E" w:rsidRDefault="00B10B72" w:rsidP="00931884">
            <w:pPr>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total ingested a.s in mg</w:t>
            </w:r>
          </w:p>
        </w:tc>
        <w:tc>
          <w:tcPr>
            <w:tcW w:w="1252" w:type="dxa"/>
            <w:tcBorders>
              <w:top w:val="nil"/>
              <w:left w:val="nil"/>
              <w:bottom w:val="single" w:sz="4" w:space="0" w:color="auto"/>
              <w:right w:val="single" w:sz="4" w:space="0" w:color="auto"/>
            </w:tcBorders>
            <w:shd w:val="clear" w:color="auto" w:fill="auto"/>
            <w:noWrap/>
            <w:vAlign w:val="center"/>
          </w:tcPr>
          <w:p w14:paraId="73639B08"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sz w:val="22"/>
                <w:szCs w:val="22"/>
                <w:lang w:val="sv-SE" w:eastAsia="sv-SE"/>
              </w:rPr>
              <w:t xml:space="preserve">(13 or </w:t>
            </w:r>
            <w:r w:rsidRPr="001B3D9E">
              <w:rPr>
                <w:rFonts w:ascii="Arial" w:eastAsia="Calibri" w:hAnsi="Arial" w:cs="Arial"/>
                <w:color w:val="000000"/>
                <w:sz w:val="22"/>
                <w:szCs w:val="22"/>
                <w:lang w:val="sv-SE" w:eastAsia="sv-SE"/>
              </w:rPr>
              <w:t>27)</w:t>
            </w:r>
          </w:p>
        </w:tc>
        <w:tc>
          <w:tcPr>
            <w:tcW w:w="1252" w:type="dxa"/>
            <w:tcBorders>
              <w:top w:val="single" w:sz="4" w:space="0" w:color="auto"/>
              <w:left w:val="nil"/>
              <w:bottom w:val="single" w:sz="4" w:space="0" w:color="auto"/>
              <w:right w:val="single" w:sz="4" w:space="0" w:color="auto"/>
            </w:tcBorders>
            <w:vAlign w:val="center"/>
          </w:tcPr>
          <w:p w14:paraId="4F3F6CFA"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(17 or 35)</w:t>
            </w:r>
          </w:p>
        </w:tc>
        <w:tc>
          <w:tcPr>
            <w:tcW w:w="1252" w:type="dxa"/>
            <w:tcBorders>
              <w:top w:val="single" w:sz="4" w:space="0" w:color="auto"/>
              <w:left w:val="single" w:sz="4" w:space="0" w:color="auto"/>
              <w:bottom w:val="single" w:sz="4" w:space="0" w:color="auto"/>
              <w:right w:val="single" w:sz="4" w:space="0" w:color="auto"/>
            </w:tcBorders>
            <w:vAlign w:val="center"/>
          </w:tcPr>
          <w:p w14:paraId="4F44A263"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(48)</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7169B91"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(50)</w:t>
            </w:r>
          </w:p>
        </w:tc>
        <w:tc>
          <w:tcPr>
            <w:tcW w:w="1233" w:type="dxa"/>
            <w:tcBorders>
              <w:top w:val="nil"/>
              <w:left w:val="nil"/>
              <w:bottom w:val="single" w:sz="4" w:space="0" w:color="auto"/>
              <w:right w:val="single" w:sz="4" w:space="0" w:color="auto"/>
            </w:tcBorders>
            <w:shd w:val="clear" w:color="auto" w:fill="auto"/>
            <w:noWrap/>
            <w:vAlign w:val="center"/>
            <w:hideMark/>
          </w:tcPr>
          <w:p w14:paraId="595AB6DB"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96</w:t>
            </w:r>
          </w:p>
        </w:tc>
      </w:tr>
      <w:tr w:rsidR="00B10B72" w:rsidRPr="001B3D9E" w14:paraId="2CCB1ACE"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2FB71CAE"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Body weight in kg</w:t>
            </w:r>
          </w:p>
        </w:tc>
        <w:tc>
          <w:tcPr>
            <w:tcW w:w="1252" w:type="dxa"/>
            <w:tcBorders>
              <w:top w:val="nil"/>
              <w:left w:val="nil"/>
              <w:bottom w:val="single" w:sz="4" w:space="0" w:color="auto"/>
              <w:right w:val="single" w:sz="4" w:space="0" w:color="auto"/>
            </w:tcBorders>
            <w:shd w:val="clear" w:color="auto" w:fill="D9D9D9"/>
            <w:noWrap/>
            <w:vAlign w:val="center"/>
          </w:tcPr>
          <w:p w14:paraId="1ED41455"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491CC18B"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12</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6F39C1F7"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16</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15D32415"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23.9</w:t>
            </w:r>
          </w:p>
        </w:tc>
        <w:tc>
          <w:tcPr>
            <w:tcW w:w="1233" w:type="dxa"/>
            <w:tcBorders>
              <w:top w:val="nil"/>
              <w:left w:val="nil"/>
              <w:bottom w:val="single" w:sz="4" w:space="0" w:color="auto"/>
              <w:right w:val="single" w:sz="4" w:space="0" w:color="auto"/>
            </w:tcBorders>
            <w:shd w:val="clear" w:color="auto" w:fill="D9D9D9"/>
            <w:noWrap/>
            <w:vAlign w:val="center"/>
            <w:hideMark/>
          </w:tcPr>
          <w:p w14:paraId="601BFD23"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60</w:t>
            </w:r>
          </w:p>
        </w:tc>
      </w:tr>
      <w:tr w:rsidR="00B10B72" w:rsidRPr="001B3D9E" w14:paraId="04011359"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06D02AAE"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Exposure per application in mg a.s/kg b.w./day</w:t>
            </w:r>
          </w:p>
        </w:tc>
        <w:tc>
          <w:tcPr>
            <w:tcW w:w="1252" w:type="dxa"/>
            <w:tcBorders>
              <w:top w:val="nil"/>
              <w:left w:val="nil"/>
              <w:bottom w:val="single" w:sz="4" w:space="0" w:color="auto"/>
              <w:right w:val="single" w:sz="4" w:space="0" w:color="auto"/>
            </w:tcBorders>
            <w:shd w:val="clear" w:color="auto" w:fill="auto"/>
            <w:noWrap/>
            <w:vAlign w:val="center"/>
          </w:tcPr>
          <w:p w14:paraId="7B020084"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252" w:type="dxa"/>
            <w:tcBorders>
              <w:top w:val="single" w:sz="4" w:space="0" w:color="auto"/>
              <w:left w:val="nil"/>
              <w:bottom w:val="single" w:sz="4" w:space="0" w:color="auto"/>
              <w:right w:val="single" w:sz="4" w:space="0" w:color="auto"/>
            </w:tcBorders>
            <w:vAlign w:val="center"/>
          </w:tcPr>
          <w:p w14:paraId="16DAC7B5"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252" w:type="dxa"/>
            <w:tcBorders>
              <w:top w:val="single" w:sz="4" w:space="0" w:color="auto"/>
              <w:left w:val="single" w:sz="4" w:space="0" w:color="auto"/>
              <w:bottom w:val="single" w:sz="4" w:space="0" w:color="auto"/>
              <w:right w:val="single" w:sz="4" w:space="0" w:color="auto"/>
            </w:tcBorders>
            <w:vAlign w:val="center"/>
          </w:tcPr>
          <w:p w14:paraId="622C390D" w14:textId="77777777" w:rsidR="00B10B72" w:rsidRPr="001B3D9E" w:rsidDel="00813390"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595A0CE"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1.0</w:t>
            </w:r>
          </w:p>
        </w:tc>
        <w:tc>
          <w:tcPr>
            <w:tcW w:w="1233" w:type="dxa"/>
            <w:tcBorders>
              <w:top w:val="nil"/>
              <w:left w:val="nil"/>
              <w:bottom w:val="single" w:sz="4" w:space="0" w:color="auto"/>
              <w:right w:val="single" w:sz="4" w:space="0" w:color="auto"/>
            </w:tcBorders>
            <w:shd w:val="clear" w:color="auto" w:fill="auto"/>
            <w:noWrap/>
            <w:vAlign w:val="center"/>
            <w:hideMark/>
          </w:tcPr>
          <w:p w14:paraId="6846ED0E"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0.8</w:t>
            </w:r>
          </w:p>
        </w:tc>
      </w:tr>
      <w:tr w:rsidR="00B10B72" w:rsidRPr="001B3D9E" w14:paraId="64D6E453"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384FE7F8" w14:textId="77777777" w:rsidR="00B10B72" w:rsidRPr="001B3D9E" w:rsidRDefault="00B10B72" w:rsidP="00931884">
            <w:pPr>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Total exposure in mg a.s/kg b.w./day</w:t>
            </w:r>
          </w:p>
        </w:tc>
        <w:tc>
          <w:tcPr>
            <w:tcW w:w="1252" w:type="dxa"/>
            <w:tcBorders>
              <w:top w:val="nil"/>
              <w:left w:val="nil"/>
              <w:bottom w:val="single" w:sz="4" w:space="0" w:color="auto"/>
              <w:right w:val="single" w:sz="4" w:space="0" w:color="auto"/>
            </w:tcBorders>
            <w:shd w:val="clear" w:color="auto" w:fill="auto"/>
            <w:noWrap/>
            <w:vAlign w:val="center"/>
          </w:tcPr>
          <w:p w14:paraId="6C82D621"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(1.3 or 2.7)</w:t>
            </w:r>
          </w:p>
        </w:tc>
        <w:tc>
          <w:tcPr>
            <w:tcW w:w="1252" w:type="dxa"/>
            <w:tcBorders>
              <w:top w:val="single" w:sz="4" w:space="0" w:color="auto"/>
              <w:left w:val="nil"/>
              <w:bottom w:val="single" w:sz="4" w:space="0" w:color="auto"/>
              <w:right w:val="single" w:sz="4" w:space="0" w:color="auto"/>
            </w:tcBorders>
            <w:vAlign w:val="center"/>
          </w:tcPr>
          <w:p w14:paraId="725DA34D"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(1.4 or 2.9)</w:t>
            </w:r>
          </w:p>
        </w:tc>
        <w:tc>
          <w:tcPr>
            <w:tcW w:w="1252" w:type="dxa"/>
            <w:tcBorders>
              <w:top w:val="single" w:sz="4" w:space="0" w:color="auto"/>
              <w:left w:val="single" w:sz="4" w:space="0" w:color="auto"/>
              <w:bottom w:val="single" w:sz="4" w:space="0" w:color="auto"/>
              <w:right w:val="single" w:sz="4" w:space="0" w:color="auto"/>
            </w:tcBorders>
            <w:vAlign w:val="center"/>
          </w:tcPr>
          <w:p w14:paraId="0D4EAFCC"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(3.0)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EBACB1A"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(2.1)</w:t>
            </w:r>
          </w:p>
        </w:tc>
        <w:tc>
          <w:tcPr>
            <w:tcW w:w="1233" w:type="dxa"/>
            <w:tcBorders>
              <w:top w:val="nil"/>
              <w:left w:val="nil"/>
              <w:bottom w:val="single" w:sz="4" w:space="0" w:color="auto"/>
              <w:right w:val="single" w:sz="4" w:space="0" w:color="auto"/>
            </w:tcBorders>
            <w:shd w:val="clear" w:color="auto" w:fill="auto"/>
            <w:noWrap/>
            <w:vAlign w:val="center"/>
            <w:hideMark/>
          </w:tcPr>
          <w:p w14:paraId="7F0E5B70"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1.6</w:t>
            </w:r>
          </w:p>
        </w:tc>
      </w:tr>
    </w:tbl>
    <w:p w14:paraId="2302421C"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bold : results related to intended uses</w:t>
      </w:r>
    </w:p>
    <w:p w14:paraId="28AEEC9D"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parenthesis: estimations realised in framework of the assessment</w:t>
      </w:r>
    </w:p>
    <w:p w14:paraId="59B7FE9A" w14:textId="77777777" w:rsidR="00B10B72" w:rsidRPr="001B3D9E" w:rsidRDefault="00B10B72"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br w:type="page"/>
      </w:r>
    </w:p>
    <w:p w14:paraId="02AF434C" w14:textId="77777777" w:rsidR="00B10B72" w:rsidRPr="001B3D9E" w:rsidRDefault="00B10B72" w:rsidP="001B3D9E">
      <w:pPr>
        <w:jc w:val="both"/>
        <w:rPr>
          <w:rFonts w:ascii="Arial" w:eastAsia="Calibri" w:hAnsi="Arial" w:cs="Arial"/>
          <w:b/>
          <w:bCs/>
          <w:sz w:val="22"/>
          <w:szCs w:val="22"/>
          <w:lang w:val="sv-SE" w:eastAsia="en-US"/>
        </w:rPr>
      </w:pPr>
    </w:p>
    <w:p w14:paraId="18B57CEC" w14:textId="77777777" w:rsidR="00B10B72" w:rsidRPr="001B3D9E" w:rsidRDefault="00221BD7" w:rsidP="001B3D9E">
      <w:pPr>
        <w:numPr>
          <w:ilvl w:val="0"/>
          <w:numId w:val="10"/>
        </w:numPr>
        <w:tabs>
          <w:tab w:val="left" w:pos="1418"/>
        </w:tabs>
        <w:ind w:left="284"/>
        <w:jc w:val="both"/>
        <w:rPr>
          <w:rFonts w:ascii="Arial" w:hAnsi="Arial" w:cs="Arial"/>
          <w:b/>
          <w:bCs/>
          <w:sz w:val="22"/>
          <w:szCs w:val="22"/>
          <w:lang w:val="en-US" w:eastAsia="en-GB"/>
        </w:rPr>
      </w:pPr>
      <w:r w:rsidRPr="001B3D9E">
        <w:rPr>
          <w:rFonts w:ascii="Arial" w:hAnsi="Arial" w:cs="Arial"/>
          <w:sz w:val="22"/>
          <w:szCs w:val="22"/>
          <w:lang w:val="en-US" w:eastAsia="zh-CN"/>
        </w:rPr>
        <w:t xml:space="preserve">Meta-SPC 2 - </w:t>
      </w:r>
      <w:r w:rsidR="00B10B72" w:rsidRPr="001B3D9E">
        <w:rPr>
          <w:rFonts w:ascii="Arial" w:hAnsi="Arial" w:cs="Arial"/>
          <w:sz w:val="22"/>
          <w:szCs w:val="22"/>
          <w:lang w:val="en-US" w:eastAsia="zh-CN"/>
        </w:rPr>
        <w:t xml:space="preserve">Use # 3 </w:t>
      </w:r>
      <w:r w:rsidR="00B10B72" w:rsidRPr="001B3D9E">
        <w:rPr>
          <w:rFonts w:ascii="Arial" w:hAnsi="Arial" w:cs="Arial"/>
          <w:sz w:val="22"/>
          <w:szCs w:val="22"/>
          <w:lang w:val="en-US"/>
        </w:rPr>
        <w:t>–</w:t>
      </w:r>
      <w:r w:rsidR="00B10B72" w:rsidRPr="001B3D9E">
        <w:rPr>
          <w:rFonts w:ascii="Arial" w:hAnsi="Arial" w:cs="Arial"/>
          <w:sz w:val="22"/>
          <w:szCs w:val="22"/>
          <w:lang w:val="en-US" w:eastAsia="zh-CN"/>
        </w:rPr>
        <w:t xml:space="preserve">and </w:t>
      </w:r>
      <w:r w:rsidR="00B10B72" w:rsidRPr="001B3D9E">
        <w:rPr>
          <w:rFonts w:ascii="Arial" w:hAnsi="Arial" w:cs="Arial"/>
          <w:sz w:val="22"/>
          <w:szCs w:val="22"/>
          <w:lang w:val="en-US"/>
        </w:rPr>
        <w:t xml:space="preserve">Use # 4 – </w:t>
      </w:r>
      <w:r w:rsidR="00B10B72" w:rsidRPr="001B3D9E">
        <w:rPr>
          <w:rFonts w:ascii="Arial" w:hAnsi="Arial" w:cs="Arial"/>
          <w:b/>
          <w:sz w:val="22"/>
          <w:szCs w:val="22"/>
          <w:lang w:val="en-US"/>
        </w:rPr>
        <w:t>Mosquitoes</w:t>
      </w:r>
      <w:r w:rsidR="00B10B72" w:rsidRPr="001B3D9E">
        <w:rPr>
          <w:rFonts w:ascii="Arial" w:hAnsi="Arial" w:cs="Arial"/>
          <w:sz w:val="22"/>
          <w:szCs w:val="22"/>
          <w:lang w:val="en-US"/>
        </w:rPr>
        <w:t>+Phlebotomes</w:t>
      </w:r>
      <w:r w:rsidR="00B10B72" w:rsidRPr="001B3D9E">
        <w:rPr>
          <w:rFonts w:ascii="Arial" w:hAnsi="Arial" w:cs="Arial"/>
          <w:b/>
          <w:sz w:val="22"/>
          <w:szCs w:val="22"/>
          <w:lang w:val="en-US"/>
        </w:rPr>
        <w:t>+Ticks</w:t>
      </w:r>
      <w:r w:rsidR="00B10B72" w:rsidRPr="001B3D9E">
        <w:rPr>
          <w:rFonts w:ascii="Arial" w:hAnsi="Arial" w:cs="Arial"/>
          <w:sz w:val="22"/>
          <w:szCs w:val="22"/>
          <w:lang w:val="en-US"/>
        </w:rPr>
        <w:t xml:space="preserve"> / Spray / Skin </w:t>
      </w:r>
    </w:p>
    <w:p w14:paraId="05863A10" w14:textId="77777777" w:rsidR="00B10B72" w:rsidRPr="001B3D9E" w:rsidRDefault="00B10B72" w:rsidP="001B3D9E">
      <w:pPr>
        <w:jc w:val="both"/>
        <w:rPr>
          <w:rFonts w:ascii="Arial" w:eastAsia="Calibri" w:hAnsi="Arial" w:cs="Arial"/>
          <w:sz w:val="22"/>
          <w:szCs w:val="22"/>
          <w:lang w:val="sv-SE" w:eastAsia="sv-SE"/>
        </w:rPr>
      </w:pPr>
    </w:p>
    <w:tbl>
      <w:tblPr>
        <w:tblW w:w="9503" w:type="dxa"/>
        <w:tblLayout w:type="fixed"/>
        <w:tblCellMar>
          <w:left w:w="0" w:type="dxa"/>
          <w:right w:w="0" w:type="dxa"/>
        </w:tblCellMar>
        <w:tblLook w:val="04A0" w:firstRow="1" w:lastRow="0" w:firstColumn="1" w:lastColumn="0" w:noHBand="0" w:noVBand="1"/>
      </w:tblPr>
      <w:tblGrid>
        <w:gridCol w:w="3262"/>
        <w:gridCol w:w="1252"/>
        <w:gridCol w:w="1252"/>
        <w:gridCol w:w="1252"/>
        <w:gridCol w:w="1252"/>
        <w:gridCol w:w="1233"/>
      </w:tblGrid>
      <w:tr w:rsidR="00B10B72" w:rsidRPr="001B3D9E" w14:paraId="08559828" w14:textId="77777777" w:rsidTr="009E5DF4">
        <w:trPr>
          <w:trHeight w:val="300"/>
        </w:trPr>
        <w:tc>
          <w:tcPr>
            <w:tcW w:w="326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96E3781"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Product application rate (mg product/cm²) (effective)</w:t>
            </w:r>
          </w:p>
        </w:tc>
        <w:tc>
          <w:tcPr>
            <w:tcW w:w="6241" w:type="dxa"/>
            <w:gridSpan w:val="5"/>
            <w:tcBorders>
              <w:top w:val="single" w:sz="4" w:space="0" w:color="auto"/>
              <w:left w:val="nil"/>
              <w:bottom w:val="single" w:sz="4" w:space="0" w:color="auto"/>
              <w:right w:val="single" w:sz="4" w:space="0" w:color="auto"/>
            </w:tcBorders>
            <w:shd w:val="clear" w:color="auto" w:fill="FFFF99"/>
            <w:vAlign w:val="center"/>
          </w:tcPr>
          <w:p w14:paraId="6454127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0.75</w:t>
            </w:r>
          </w:p>
        </w:tc>
      </w:tr>
      <w:tr w:rsidR="00B10B72" w:rsidRPr="001B3D9E" w14:paraId="4F8CFA43"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14:paraId="56BAF518"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Concentration (a.s in % w/w in the product)</w:t>
            </w:r>
          </w:p>
        </w:tc>
        <w:tc>
          <w:tcPr>
            <w:tcW w:w="6241" w:type="dxa"/>
            <w:gridSpan w:val="5"/>
            <w:tcBorders>
              <w:top w:val="nil"/>
              <w:left w:val="nil"/>
              <w:bottom w:val="single" w:sz="4" w:space="0" w:color="auto"/>
              <w:right w:val="single" w:sz="4" w:space="0" w:color="auto"/>
            </w:tcBorders>
            <w:shd w:val="clear" w:color="auto" w:fill="FFFF99"/>
            <w:vAlign w:val="center"/>
          </w:tcPr>
          <w:p w14:paraId="5D598D4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20</w:t>
            </w:r>
          </w:p>
        </w:tc>
      </w:tr>
      <w:tr w:rsidR="00B10B72" w:rsidRPr="001B3D9E" w14:paraId="56BABF15"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14:paraId="6E69BBA5"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Applied active substance (mg a.s/cm²) (effective)</w:t>
            </w:r>
          </w:p>
        </w:tc>
        <w:tc>
          <w:tcPr>
            <w:tcW w:w="6241" w:type="dxa"/>
            <w:gridSpan w:val="5"/>
            <w:tcBorders>
              <w:top w:val="nil"/>
              <w:left w:val="nil"/>
              <w:bottom w:val="single" w:sz="4" w:space="0" w:color="auto"/>
              <w:right w:val="single" w:sz="4" w:space="0" w:color="auto"/>
            </w:tcBorders>
            <w:shd w:val="clear" w:color="auto" w:fill="FFFF99"/>
            <w:vAlign w:val="center"/>
          </w:tcPr>
          <w:p w14:paraId="6950AAF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0.150</w:t>
            </w:r>
          </w:p>
        </w:tc>
      </w:tr>
      <w:tr w:rsidR="00B10B72" w:rsidRPr="001B3D9E" w14:paraId="09F2EEEB" w14:textId="77777777" w:rsidTr="009E5DF4">
        <w:trPr>
          <w:trHeight w:val="600"/>
        </w:trPr>
        <w:tc>
          <w:tcPr>
            <w:tcW w:w="3262" w:type="dxa"/>
            <w:tcBorders>
              <w:top w:val="nil"/>
              <w:left w:val="single" w:sz="4" w:space="0" w:color="auto"/>
              <w:bottom w:val="single" w:sz="4" w:space="0" w:color="auto"/>
              <w:right w:val="single" w:sz="4" w:space="0" w:color="auto"/>
            </w:tcBorders>
            <w:shd w:val="clear" w:color="auto" w:fill="auto"/>
            <w:noWrap/>
            <w:vAlign w:val="center"/>
            <w:hideMark/>
          </w:tcPr>
          <w:p w14:paraId="5541792C"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age</w:t>
            </w:r>
          </w:p>
        </w:tc>
        <w:tc>
          <w:tcPr>
            <w:tcW w:w="1252" w:type="dxa"/>
            <w:tcBorders>
              <w:top w:val="nil"/>
              <w:left w:val="nil"/>
              <w:bottom w:val="single" w:sz="4" w:space="0" w:color="auto"/>
              <w:right w:val="single" w:sz="4" w:space="0" w:color="auto"/>
            </w:tcBorders>
            <w:shd w:val="clear" w:color="auto" w:fill="auto"/>
            <w:vAlign w:val="center"/>
          </w:tcPr>
          <w:p w14:paraId="4BD26014"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Toddler</w:t>
            </w:r>
          </w:p>
          <w:p w14:paraId="60BCC9F6"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1-2 years</w:t>
            </w:r>
          </w:p>
        </w:tc>
        <w:tc>
          <w:tcPr>
            <w:tcW w:w="1252" w:type="dxa"/>
            <w:tcBorders>
              <w:top w:val="single" w:sz="4" w:space="0" w:color="auto"/>
              <w:left w:val="nil"/>
              <w:bottom w:val="single" w:sz="4" w:space="0" w:color="auto"/>
              <w:right w:val="single" w:sz="4" w:space="0" w:color="auto"/>
            </w:tcBorders>
            <w:vAlign w:val="center"/>
          </w:tcPr>
          <w:p w14:paraId="459CD56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2CB2E379" w14:textId="77777777" w:rsidR="00B10B72" w:rsidRPr="001B3D9E" w:rsidRDefault="00B10B72" w:rsidP="001B3D9E">
            <w:pPr>
              <w:jc w:val="both"/>
              <w:rPr>
                <w:rFonts w:ascii="Arial" w:eastAsia="Calibri" w:hAnsi="Arial" w:cs="Arial"/>
                <w:sz w:val="22"/>
                <w:szCs w:val="22"/>
                <w:vertAlign w:val="superscript"/>
                <w:lang w:val="sv-SE" w:eastAsia="sv-SE"/>
              </w:rPr>
            </w:pPr>
            <w:r w:rsidRPr="001B3D9E">
              <w:rPr>
                <w:rFonts w:ascii="Arial" w:eastAsia="Calibri" w:hAnsi="Arial" w:cs="Arial"/>
                <w:sz w:val="22"/>
                <w:szCs w:val="22"/>
                <w:lang w:val="sv-SE" w:eastAsia="sv-SE"/>
              </w:rPr>
              <w:t>2-3 years</w:t>
            </w:r>
          </w:p>
        </w:tc>
        <w:tc>
          <w:tcPr>
            <w:tcW w:w="1252" w:type="dxa"/>
            <w:tcBorders>
              <w:top w:val="nil"/>
              <w:left w:val="single" w:sz="4" w:space="0" w:color="auto"/>
              <w:bottom w:val="single" w:sz="4" w:space="0" w:color="auto"/>
              <w:right w:val="single" w:sz="4" w:space="0" w:color="auto"/>
            </w:tcBorders>
            <w:vAlign w:val="center"/>
          </w:tcPr>
          <w:p w14:paraId="65CD6EB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151E94C5"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3-6 years</w:t>
            </w:r>
          </w:p>
        </w:tc>
        <w:tc>
          <w:tcPr>
            <w:tcW w:w="1252" w:type="dxa"/>
            <w:tcBorders>
              <w:top w:val="nil"/>
              <w:left w:val="single" w:sz="4" w:space="0" w:color="auto"/>
              <w:bottom w:val="single" w:sz="4" w:space="0" w:color="auto"/>
              <w:right w:val="single" w:sz="4" w:space="0" w:color="auto"/>
            </w:tcBorders>
            <w:shd w:val="clear" w:color="auto" w:fill="auto"/>
            <w:vAlign w:val="center"/>
          </w:tcPr>
          <w:p w14:paraId="513DF4F3"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Child </w:t>
            </w:r>
          </w:p>
          <w:p w14:paraId="50EAEEA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6-11 years</w:t>
            </w:r>
          </w:p>
        </w:tc>
        <w:tc>
          <w:tcPr>
            <w:tcW w:w="1233" w:type="dxa"/>
            <w:tcBorders>
              <w:top w:val="nil"/>
              <w:left w:val="nil"/>
              <w:bottom w:val="single" w:sz="4" w:space="0" w:color="auto"/>
              <w:right w:val="single" w:sz="4" w:space="0" w:color="auto"/>
            </w:tcBorders>
            <w:shd w:val="clear" w:color="auto" w:fill="auto"/>
            <w:noWrap/>
            <w:vAlign w:val="center"/>
            <w:hideMark/>
          </w:tcPr>
          <w:p w14:paraId="5FD1AD5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adult</w:t>
            </w:r>
          </w:p>
        </w:tc>
      </w:tr>
      <w:tr w:rsidR="00B10B72" w:rsidRPr="001B3D9E" w14:paraId="181FF8B0"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47C475D4"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hands (palms and back of both hands) (cm</w:t>
            </w:r>
            <w:r w:rsidRPr="001B3D9E">
              <w:rPr>
                <w:rFonts w:ascii="Arial" w:eastAsia="Calibri" w:hAnsi="Arial" w:cs="Arial"/>
                <w:color w:val="000000"/>
                <w:sz w:val="22"/>
                <w:szCs w:val="22"/>
                <w:vertAlign w:val="superscript"/>
                <w:lang w:val="sv-SE" w:eastAsia="sv-SE"/>
              </w:rPr>
              <w:t>2</w:t>
            </w:r>
            <w:r w:rsidRPr="001B3D9E">
              <w:rPr>
                <w:rFonts w:ascii="Arial" w:eastAsia="Calibri" w:hAnsi="Arial" w:cs="Arial"/>
                <w:color w:val="000000"/>
                <w:sz w:val="22"/>
                <w:szCs w:val="22"/>
                <w:lang w:val="sv-SE" w:eastAsia="sv-SE"/>
              </w:rPr>
              <w:t>)</w:t>
            </w:r>
          </w:p>
        </w:tc>
        <w:tc>
          <w:tcPr>
            <w:tcW w:w="1252" w:type="dxa"/>
            <w:tcBorders>
              <w:top w:val="nil"/>
              <w:left w:val="nil"/>
              <w:bottom w:val="single" w:sz="4" w:space="0" w:color="auto"/>
              <w:right w:val="single" w:sz="4" w:space="0" w:color="auto"/>
            </w:tcBorders>
            <w:shd w:val="clear" w:color="auto" w:fill="D9D9D9"/>
            <w:noWrap/>
            <w:vAlign w:val="center"/>
          </w:tcPr>
          <w:p w14:paraId="56E9124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230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466F9DA3"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297</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42FF609D"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415</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5A2A3E2D"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428</w:t>
            </w:r>
          </w:p>
        </w:tc>
        <w:tc>
          <w:tcPr>
            <w:tcW w:w="1233" w:type="dxa"/>
            <w:tcBorders>
              <w:top w:val="nil"/>
              <w:left w:val="nil"/>
              <w:bottom w:val="single" w:sz="4" w:space="0" w:color="auto"/>
              <w:right w:val="single" w:sz="4" w:space="0" w:color="auto"/>
            </w:tcBorders>
            <w:shd w:val="clear" w:color="auto" w:fill="D9D9D9"/>
            <w:noWrap/>
            <w:vAlign w:val="center"/>
            <w:hideMark/>
          </w:tcPr>
          <w:p w14:paraId="21A027B4"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820</w:t>
            </w:r>
          </w:p>
        </w:tc>
      </w:tr>
      <w:tr w:rsidR="00B10B72" w:rsidRPr="001B3D9E" w14:paraId="1554027E"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FFFF99"/>
            <w:noWrap/>
            <w:vAlign w:val="bottom"/>
            <w:hideMark/>
          </w:tcPr>
          <w:p w14:paraId="1D9438AE"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Intended number of application</w:t>
            </w:r>
          </w:p>
          <w:p w14:paraId="5A4F1C4A"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(evaluated)</w:t>
            </w:r>
          </w:p>
        </w:tc>
        <w:tc>
          <w:tcPr>
            <w:tcW w:w="1252" w:type="dxa"/>
            <w:tcBorders>
              <w:top w:val="nil"/>
              <w:left w:val="nil"/>
              <w:bottom w:val="single" w:sz="4" w:space="0" w:color="auto"/>
              <w:right w:val="single" w:sz="4" w:space="0" w:color="auto"/>
            </w:tcBorders>
            <w:shd w:val="clear" w:color="auto" w:fill="FFFF99"/>
            <w:noWrap/>
            <w:vAlign w:val="center"/>
          </w:tcPr>
          <w:p w14:paraId="27FD1BC0"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0 (1 and 2)</w:t>
            </w:r>
          </w:p>
        </w:tc>
        <w:tc>
          <w:tcPr>
            <w:tcW w:w="1252" w:type="dxa"/>
            <w:tcBorders>
              <w:top w:val="single" w:sz="4" w:space="0" w:color="auto"/>
              <w:left w:val="nil"/>
              <w:bottom w:val="single" w:sz="4" w:space="0" w:color="auto"/>
              <w:right w:val="single" w:sz="4" w:space="0" w:color="auto"/>
            </w:tcBorders>
            <w:shd w:val="clear" w:color="auto" w:fill="FFFF99"/>
            <w:vAlign w:val="center"/>
          </w:tcPr>
          <w:p w14:paraId="341E5890"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0 (1 and 2)</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14:paraId="0B384E8D" w14:textId="77777777" w:rsidR="00B10B72" w:rsidRPr="001B3D9E" w:rsidDel="00813390"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 (2)</w:t>
            </w:r>
          </w:p>
        </w:tc>
        <w:tc>
          <w:tcPr>
            <w:tcW w:w="1252" w:type="dxa"/>
            <w:tcBorders>
              <w:top w:val="single" w:sz="4" w:space="0" w:color="auto"/>
              <w:left w:val="single" w:sz="4" w:space="0" w:color="auto"/>
              <w:bottom w:val="single" w:sz="4" w:space="0" w:color="auto"/>
              <w:right w:val="single" w:sz="4" w:space="0" w:color="auto"/>
            </w:tcBorders>
            <w:shd w:val="clear" w:color="auto" w:fill="FFFF99"/>
            <w:vAlign w:val="center"/>
          </w:tcPr>
          <w:p w14:paraId="0A2A4095"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 (2)</w:t>
            </w:r>
          </w:p>
        </w:tc>
        <w:tc>
          <w:tcPr>
            <w:tcW w:w="1233" w:type="dxa"/>
            <w:tcBorders>
              <w:top w:val="nil"/>
              <w:left w:val="nil"/>
              <w:bottom w:val="single" w:sz="4" w:space="0" w:color="auto"/>
              <w:right w:val="single" w:sz="4" w:space="0" w:color="auto"/>
            </w:tcBorders>
            <w:shd w:val="clear" w:color="auto" w:fill="FFFF99"/>
            <w:noWrap/>
            <w:vAlign w:val="center"/>
            <w:hideMark/>
          </w:tcPr>
          <w:p w14:paraId="11FC40F0"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 (2)</w:t>
            </w:r>
          </w:p>
        </w:tc>
      </w:tr>
      <w:tr w:rsidR="00B10B72" w:rsidRPr="001B3D9E" w14:paraId="524E514E"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52F0644E"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Ratio surface factor of the palm compared to whole hand </w:t>
            </w:r>
          </w:p>
        </w:tc>
        <w:tc>
          <w:tcPr>
            <w:tcW w:w="1252" w:type="dxa"/>
            <w:tcBorders>
              <w:top w:val="nil"/>
              <w:left w:val="nil"/>
              <w:bottom w:val="single" w:sz="4" w:space="0" w:color="auto"/>
              <w:right w:val="single" w:sz="4" w:space="0" w:color="auto"/>
            </w:tcBorders>
            <w:shd w:val="clear" w:color="auto" w:fill="auto"/>
            <w:noWrap/>
            <w:vAlign w:val="center"/>
            <w:hideMark/>
          </w:tcPr>
          <w:p w14:paraId="6B44D794"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52" w:type="dxa"/>
            <w:tcBorders>
              <w:top w:val="single" w:sz="4" w:space="0" w:color="auto"/>
              <w:left w:val="nil"/>
              <w:bottom w:val="single" w:sz="4" w:space="0" w:color="auto"/>
              <w:right w:val="single" w:sz="4" w:space="0" w:color="auto"/>
            </w:tcBorders>
            <w:vAlign w:val="center"/>
          </w:tcPr>
          <w:p w14:paraId="4B0F4166"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52" w:type="dxa"/>
            <w:tcBorders>
              <w:top w:val="single" w:sz="4" w:space="0" w:color="auto"/>
              <w:left w:val="single" w:sz="4" w:space="0" w:color="auto"/>
              <w:bottom w:val="single" w:sz="4" w:space="0" w:color="auto"/>
              <w:right w:val="single" w:sz="4" w:space="0" w:color="auto"/>
            </w:tcBorders>
            <w:vAlign w:val="center"/>
          </w:tcPr>
          <w:p w14:paraId="234CD0FB"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4F9E86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c>
          <w:tcPr>
            <w:tcW w:w="1233" w:type="dxa"/>
            <w:tcBorders>
              <w:top w:val="nil"/>
              <w:left w:val="nil"/>
              <w:bottom w:val="single" w:sz="4" w:space="0" w:color="auto"/>
              <w:right w:val="single" w:sz="4" w:space="0" w:color="auto"/>
            </w:tcBorders>
            <w:shd w:val="clear" w:color="auto" w:fill="auto"/>
            <w:noWrap/>
            <w:vAlign w:val="center"/>
            <w:hideMark/>
          </w:tcPr>
          <w:p w14:paraId="125497C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0.5</w:t>
            </w:r>
          </w:p>
        </w:tc>
      </w:tr>
      <w:tr w:rsidR="00B10B72" w:rsidRPr="001B3D9E" w14:paraId="4143F45E"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2191EBCA"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Food exposure per application (a.s in mg)</w:t>
            </w:r>
          </w:p>
        </w:tc>
        <w:tc>
          <w:tcPr>
            <w:tcW w:w="1252" w:type="dxa"/>
            <w:tcBorders>
              <w:top w:val="nil"/>
              <w:left w:val="nil"/>
              <w:bottom w:val="single" w:sz="4" w:space="0" w:color="auto"/>
              <w:right w:val="single" w:sz="4" w:space="0" w:color="auto"/>
            </w:tcBorders>
            <w:shd w:val="clear" w:color="auto" w:fill="auto"/>
            <w:noWrap/>
            <w:vAlign w:val="center"/>
          </w:tcPr>
          <w:p w14:paraId="760F5EAD"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17</w:t>
            </w:r>
          </w:p>
        </w:tc>
        <w:tc>
          <w:tcPr>
            <w:tcW w:w="1252" w:type="dxa"/>
            <w:tcBorders>
              <w:top w:val="single" w:sz="4" w:space="0" w:color="auto"/>
              <w:left w:val="nil"/>
              <w:bottom w:val="single" w:sz="4" w:space="0" w:color="auto"/>
              <w:right w:val="single" w:sz="4" w:space="0" w:color="auto"/>
            </w:tcBorders>
            <w:vAlign w:val="center"/>
          </w:tcPr>
          <w:p w14:paraId="46AFF8D3"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22</w:t>
            </w:r>
          </w:p>
        </w:tc>
        <w:tc>
          <w:tcPr>
            <w:tcW w:w="1252" w:type="dxa"/>
            <w:tcBorders>
              <w:top w:val="single" w:sz="4" w:space="0" w:color="auto"/>
              <w:left w:val="single" w:sz="4" w:space="0" w:color="auto"/>
              <w:bottom w:val="single" w:sz="4" w:space="0" w:color="auto"/>
              <w:right w:val="single" w:sz="4" w:space="0" w:color="auto"/>
            </w:tcBorders>
            <w:vAlign w:val="center"/>
          </w:tcPr>
          <w:p w14:paraId="67E998BB"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795353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32</w:t>
            </w:r>
          </w:p>
        </w:tc>
        <w:tc>
          <w:tcPr>
            <w:tcW w:w="1233" w:type="dxa"/>
            <w:tcBorders>
              <w:top w:val="nil"/>
              <w:left w:val="nil"/>
              <w:bottom w:val="single" w:sz="4" w:space="0" w:color="auto"/>
              <w:right w:val="single" w:sz="4" w:space="0" w:color="auto"/>
            </w:tcBorders>
            <w:shd w:val="clear" w:color="auto" w:fill="auto"/>
            <w:noWrap/>
            <w:vAlign w:val="center"/>
            <w:hideMark/>
          </w:tcPr>
          <w:p w14:paraId="022785C8"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62</w:t>
            </w:r>
          </w:p>
        </w:tc>
      </w:tr>
      <w:tr w:rsidR="00B10B72" w:rsidRPr="001B3D9E" w14:paraId="25600D5D"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67028228"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transfer factor (hand to food) in %</w:t>
            </w:r>
          </w:p>
        </w:tc>
        <w:tc>
          <w:tcPr>
            <w:tcW w:w="1252" w:type="dxa"/>
            <w:tcBorders>
              <w:top w:val="nil"/>
              <w:left w:val="nil"/>
              <w:bottom w:val="single" w:sz="4" w:space="0" w:color="auto"/>
              <w:right w:val="single" w:sz="4" w:space="0" w:color="auto"/>
            </w:tcBorders>
            <w:shd w:val="clear" w:color="auto" w:fill="D9D9D9"/>
            <w:noWrap/>
            <w:vAlign w:val="center"/>
            <w:hideMark/>
          </w:tcPr>
          <w:p w14:paraId="6648185D"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76DB8DD6"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5FDD33B7" w14:textId="77777777" w:rsidR="00B10B72" w:rsidRPr="001B3D9E" w:rsidDel="00813390"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4415DFC0"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33" w:type="dxa"/>
            <w:tcBorders>
              <w:top w:val="nil"/>
              <w:left w:val="nil"/>
              <w:bottom w:val="single" w:sz="4" w:space="0" w:color="auto"/>
              <w:right w:val="single" w:sz="4" w:space="0" w:color="auto"/>
            </w:tcBorders>
            <w:shd w:val="clear" w:color="auto" w:fill="D9D9D9"/>
            <w:noWrap/>
            <w:vAlign w:val="center"/>
            <w:hideMark/>
          </w:tcPr>
          <w:p w14:paraId="1635B4A6"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r>
      <w:tr w:rsidR="00B10B72" w:rsidRPr="001B3D9E" w14:paraId="6C899A08"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70ED6014"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transfer factor (food to mouth) in %</w:t>
            </w:r>
          </w:p>
        </w:tc>
        <w:tc>
          <w:tcPr>
            <w:tcW w:w="1252" w:type="dxa"/>
            <w:tcBorders>
              <w:top w:val="nil"/>
              <w:left w:val="nil"/>
              <w:bottom w:val="single" w:sz="4" w:space="0" w:color="auto"/>
              <w:right w:val="single" w:sz="4" w:space="0" w:color="auto"/>
            </w:tcBorders>
            <w:shd w:val="clear" w:color="auto" w:fill="D9D9D9"/>
            <w:noWrap/>
            <w:vAlign w:val="center"/>
            <w:hideMark/>
          </w:tcPr>
          <w:p w14:paraId="5D8BE16A"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5A538CFA"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52543B1F" w14:textId="77777777" w:rsidR="00B10B72" w:rsidRPr="001B3D9E" w:rsidDel="00813390"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046CE81C"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c>
          <w:tcPr>
            <w:tcW w:w="1233" w:type="dxa"/>
            <w:tcBorders>
              <w:top w:val="nil"/>
              <w:left w:val="nil"/>
              <w:bottom w:val="single" w:sz="4" w:space="0" w:color="auto"/>
              <w:right w:val="single" w:sz="4" w:space="0" w:color="auto"/>
            </w:tcBorders>
            <w:shd w:val="clear" w:color="auto" w:fill="D9D9D9"/>
            <w:noWrap/>
            <w:vAlign w:val="center"/>
            <w:hideMark/>
          </w:tcPr>
          <w:p w14:paraId="61113776" w14:textId="77777777" w:rsidR="00B10B72" w:rsidRPr="001B3D9E" w:rsidRDefault="00B10B72" w:rsidP="001B3D9E">
            <w:pPr>
              <w:jc w:val="both"/>
              <w:rPr>
                <w:rFonts w:ascii="Arial" w:eastAsia="Calibri" w:hAnsi="Arial" w:cs="Arial"/>
                <w:bCs/>
                <w:sz w:val="22"/>
                <w:szCs w:val="22"/>
                <w:lang w:val="sv-SE" w:eastAsia="sv-SE"/>
              </w:rPr>
            </w:pPr>
            <w:r w:rsidRPr="001B3D9E">
              <w:rPr>
                <w:rFonts w:ascii="Arial" w:eastAsia="Calibri" w:hAnsi="Arial" w:cs="Arial"/>
                <w:bCs/>
                <w:sz w:val="22"/>
                <w:szCs w:val="22"/>
                <w:lang w:val="sv-SE" w:eastAsia="sv-SE"/>
              </w:rPr>
              <w:t>100</w:t>
            </w:r>
          </w:p>
        </w:tc>
      </w:tr>
      <w:tr w:rsidR="00B10B72" w:rsidRPr="001B3D9E" w14:paraId="6F3CF8B4"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75E721E2" w14:textId="77777777" w:rsidR="00B10B72" w:rsidRPr="001B3D9E" w:rsidRDefault="00B10B72" w:rsidP="00931884">
            <w:pPr>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 xml:space="preserve">ingested a.s in mg and per application </w:t>
            </w:r>
          </w:p>
        </w:tc>
        <w:tc>
          <w:tcPr>
            <w:tcW w:w="1252" w:type="dxa"/>
            <w:tcBorders>
              <w:top w:val="nil"/>
              <w:left w:val="nil"/>
              <w:bottom w:val="single" w:sz="4" w:space="0" w:color="auto"/>
              <w:right w:val="single" w:sz="4" w:space="0" w:color="auto"/>
            </w:tcBorders>
            <w:shd w:val="clear" w:color="auto" w:fill="auto"/>
            <w:noWrap/>
            <w:vAlign w:val="center"/>
          </w:tcPr>
          <w:p w14:paraId="3F0BDA68"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0</w:t>
            </w:r>
          </w:p>
        </w:tc>
        <w:tc>
          <w:tcPr>
            <w:tcW w:w="1252" w:type="dxa"/>
            <w:tcBorders>
              <w:top w:val="single" w:sz="4" w:space="0" w:color="auto"/>
              <w:left w:val="nil"/>
              <w:bottom w:val="single" w:sz="4" w:space="0" w:color="auto"/>
              <w:right w:val="single" w:sz="4" w:space="0" w:color="auto"/>
            </w:tcBorders>
            <w:vAlign w:val="center"/>
          </w:tcPr>
          <w:p w14:paraId="44C692A2"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0</w:t>
            </w:r>
          </w:p>
        </w:tc>
        <w:tc>
          <w:tcPr>
            <w:tcW w:w="1252" w:type="dxa"/>
            <w:tcBorders>
              <w:top w:val="single" w:sz="4" w:space="0" w:color="auto"/>
              <w:left w:val="single" w:sz="4" w:space="0" w:color="auto"/>
              <w:bottom w:val="single" w:sz="4" w:space="0" w:color="auto"/>
              <w:right w:val="single" w:sz="4" w:space="0" w:color="auto"/>
            </w:tcBorders>
            <w:vAlign w:val="center"/>
          </w:tcPr>
          <w:p w14:paraId="10F43C4D" w14:textId="77777777" w:rsidR="00B10B72" w:rsidRPr="001B3D9E" w:rsidDel="00813390"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31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4BA1B96"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32</w:t>
            </w:r>
          </w:p>
        </w:tc>
        <w:tc>
          <w:tcPr>
            <w:tcW w:w="1233" w:type="dxa"/>
            <w:tcBorders>
              <w:top w:val="nil"/>
              <w:left w:val="nil"/>
              <w:bottom w:val="single" w:sz="4" w:space="0" w:color="auto"/>
              <w:right w:val="single" w:sz="4" w:space="0" w:color="auto"/>
            </w:tcBorders>
            <w:shd w:val="clear" w:color="auto" w:fill="auto"/>
            <w:noWrap/>
            <w:vAlign w:val="center"/>
            <w:hideMark/>
          </w:tcPr>
          <w:p w14:paraId="72C0F326"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62</w:t>
            </w:r>
          </w:p>
        </w:tc>
      </w:tr>
      <w:tr w:rsidR="00B10B72" w:rsidRPr="001B3D9E" w14:paraId="350487F0"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111E13FE"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total ingested a.s in mg</w:t>
            </w:r>
          </w:p>
        </w:tc>
        <w:tc>
          <w:tcPr>
            <w:tcW w:w="1252" w:type="dxa"/>
            <w:tcBorders>
              <w:top w:val="nil"/>
              <w:left w:val="nil"/>
              <w:bottom w:val="single" w:sz="4" w:space="0" w:color="auto"/>
              <w:right w:val="single" w:sz="4" w:space="0" w:color="auto"/>
            </w:tcBorders>
            <w:shd w:val="clear" w:color="auto" w:fill="auto"/>
            <w:noWrap/>
            <w:vAlign w:val="center"/>
          </w:tcPr>
          <w:p w14:paraId="49F1C1D4"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sz w:val="22"/>
                <w:szCs w:val="22"/>
                <w:lang w:val="sv-SE" w:eastAsia="sv-SE"/>
              </w:rPr>
              <w:t xml:space="preserve">(17 or </w:t>
            </w:r>
            <w:r w:rsidRPr="001B3D9E">
              <w:rPr>
                <w:rFonts w:ascii="Arial" w:eastAsia="Calibri" w:hAnsi="Arial" w:cs="Arial"/>
                <w:color w:val="000000"/>
                <w:sz w:val="22"/>
                <w:szCs w:val="22"/>
                <w:lang w:val="sv-SE" w:eastAsia="sv-SE"/>
              </w:rPr>
              <w:t>35)</w:t>
            </w:r>
          </w:p>
        </w:tc>
        <w:tc>
          <w:tcPr>
            <w:tcW w:w="1252" w:type="dxa"/>
            <w:tcBorders>
              <w:top w:val="single" w:sz="4" w:space="0" w:color="auto"/>
              <w:left w:val="nil"/>
              <w:bottom w:val="single" w:sz="4" w:space="0" w:color="auto"/>
              <w:right w:val="single" w:sz="4" w:space="0" w:color="auto"/>
            </w:tcBorders>
            <w:vAlign w:val="center"/>
          </w:tcPr>
          <w:p w14:paraId="5AA5B197"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w:t>
            </w:r>
            <w:r w:rsidRPr="001B3D9E">
              <w:rPr>
                <w:rFonts w:ascii="Arial" w:eastAsia="Calibri" w:hAnsi="Arial" w:cs="Arial"/>
                <w:sz w:val="22"/>
                <w:szCs w:val="22"/>
                <w:lang w:val="sv-SE" w:eastAsia="sv-SE"/>
              </w:rPr>
              <w:t xml:space="preserve">22 </w:t>
            </w:r>
            <w:r w:rsidRPr="001B3D9E">
              <w:rPr>
                <w:rFonts w:ascii="Arial" w:eastAsia="Calibri" w:hAnsi="Arial" w:cs="Arial"/>
                <w:color w:val="000000"/>
                <w:sz w:val="22"/>
                <w:szCs w:val="22"/>
                <w:lang w:val="sv-SE" w:eastAsia="sv-SE"/>
              </w:rPr>
              <w:t>or 45)</w:t>
            </w:r>
          </w:p>
        </w:tc>
        <w:tc>
          <w:tcPr>
            <w:tcW w:w="1252" w:type="dxa"/>
            <w:tcBorders>
              <w:top w:val="single" w:sz="4" w:space="0" w:color="auto"/>
              <w:left w:val="single" w:sz="4" w:space="0" w:color="auto"/>
              <w:bottom w:val="single" w:sz="4" w:space="0" w:color="auto"/>
              <w:right w:val="single" w:sz="4" w:space="0" w:color="auto"/>
            </w:tcBorders>
            <w:vAlign w:val="center"/>
          </w:tcPr>
          <w:p w14:paraId="219AC3F3"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(62)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95C0FCD"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(64)</w:t>
            </w:r>
          </w:p>
        </w:tc>
        <w:tc>
          <w:tcPr>
            <w:tcW w:w="1233" w:type="dxa"/>
            <w:tcBorders>
              <w:top w:val="nil"/>
              <w:left w:val="nil"/>
              <w:bottom w:val="single" w:sz="4" w:space="0" w:color="auto"/>
              <w:right w:val="single" w:sz="4" w:space="0" w:color="auto"/>
            </w:tcBorders>
            <w:shd w:val="clear" w:color="auto" w:fill="auto"/>
            <w:noWrap/>
            <w:vAlign w:val="center"/>
            <w:hideMark/>
          </w:tcPr>
          <w:p w14:paraId="6BD71319"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(123)</w:t>
            </w:r>
          </w:p>
        </w:tc>
      </w:tr>
      <w:tr w:rsidR="00B10B72" w:rsidRPr="001B3D9E" w14:paraId="31CB9720"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D9D9D9"/>
            <w:noWrap/>
            <w:vAlign w:val="bottom"/>
            <w:hideMark/>
          </w:tcPr>
          <w:p w14:paraId="09DFE4B9"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Body weight in kg</w:t>
            </w:r>
          </w:p>
        </w:tc>
        <w:tc>
          <w:tcPr>
            <w:tcW w:w="1252" w:type="dxa"/>
            <w:tcBorders>
              <w:top w:val="nil"/>
              <w:left w:val="nil"/>
              <w:bottom w:val="single" w:sz="4" w:space="0" w:color="auto"/>
              <w:right w:val="single" w:sz="4" w:space="0" w:color="auto"/>
            </w:tcBorders>
            <w:shd w:val="clear" w:color="auto" w:fill="D9D9D9"/>
            <w:noWrap/>
            <w:vAlign w:val="center"/>
          </w:tcPr>
          <w:p w14:paraId="6D563B36"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10</w:t>
            </w:r>
          </w:p>
        </w:tc>
        <w:tc>
          <w:tcPr>
            <w:tcW w:w="1252" w:type="dxa"/>
            <w:tcBorders>
              <w:top w:val="single" w:sz="4" w:space="0" w:color="auto"/>
              <w:left w:val="nil"/>
              <w:bottom w:val="single" w:sz="4" w:space="0" w:color="auto"/>
              <w:right w:val="single" w:sz="4" w:space="0" w:color="auto"/>
            </w:tcBorders>
            <w:shd w:val="clear" w:color="auto" w:fill="D9D9D9"/>
            <w:vAlign w:val="center"/>
          </w:tcPr>
          <w:p w14:paraId="202A74B0"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12</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17CB5756"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16</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center"/>
          </w:tcPr>
          <w:p w14:paraId="6EE23816"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23.9</w:t>
            </w:r>
          </w:p>
        </w:tc>
        <w:tc>
          <w:tcPr>
            <w:tcW w:w="1233" w:type="dxa"/>
            <w:tcBorders>
              <w:top w:val="nil"/>
              <w:left w:val="nil"/>
              <w:bottom w:val="single" w:sz="4" w:space="0" w:color="auto"/>
              <w:right w:val="single" w:sz="4" w:space="0" w:color="auto"/>
            </w:tcBorders>
            <w:shd w:val="clear" w:color="auto" w:fill="D9D9D9"/>
            <w:noWrap/>
            <w:vAlign w:val="center"/>
            <w:hideMark/>
          </w:tcPr>
          <w:p w14:paraId="778E8685"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60</w:t>
            </w:r>
          </w:p>
        </w:tc>
      </w:tr>
      <w:tr w:rsidR="00B10B72" w:rsidRPr="001B3D9E" w14:paraId="331D2D02"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6A71755F" w14:textId="77777777" w:rsidR="00B10B72" w:rsidRPr="001B3D9E" w:rsidRDefault="00B10B72" w:rsidP="00931884">
            <w:pPr>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Exposure per application in mg a.s/kg b.w./day</w:t>
            </w:r>
          </w:p>
        </w:tc>
        <w:tc>
          <w:tcPr>
            <w:tcW w:w="1252" w:type="dxa"/>
            <w:tcBorders>
              <w:top w:val="nil"/>
              <w:left w:val="nil"/>
              <w:bottom w:val="single" w:sz="4" w:space="0" w:color="auto"/>
              <w:right w:val="single" w:sz="4" w:space="0" w:color="auto"/>
            </w:tcBorders>
            <w:shd w:val="clear" w:color="auto" w:fill="auto"/>
            <w:noWrap/>
            <w:vAlign w:val="center"/>
          </w:tcPr>
          <w:p w14:paraId="1DB0BA0C"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252" w:type="dxa"/>
            <w:tcBorders>
              <w:top w:val="single" w:sz="4" w:space="0" w:color="auto"/>
              <w:left w:val="nil"/>
              <w:bottom w:val="single" w:sz="4" w:space="0" w:color="auto"/>
              <w:right w:val="single" w:sz="4" w:space="0" w:color="auto"/>
            </w:tcBorders>
            <w:vAlign w:val="center"/>
          </w:tcPr>
          <w:p w14:paraId="1FDE0D7E"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252" w:type="dxa"/>
            <w:tcBorders>
              <w:top w:val="single" w:sz="4" w:space="0" w:color="auto"/>
              <w:left w:val="single" w:sz="4" w:space="0" w:color="auto"/>
              <w:bottom w:val="single" w:sz="4" w:space="0" w:color="auto"/>
              <w:right w:val="single" w:sz="4" w:space="0" w:color="auto"/>
            </w:tcBorders>
            <w:vAlign w:val="center"/>
          </w:tcPr>
          <w:p w14:paraId="24B857EB" w14:textId="77777777" w:rsidR="00B10B72" w:rsidRPr="001B3D9E" w:rsidDel="00813390"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F118E3D"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1.3</w:t>
            </w:r>
          </w:p>
        </w:tc>
        <w:tc>
          <w:tcPr>
            <w:tcW w:w="1233" w:type="dxa"/>
            <w:tcBorders>
              <w:top w:val="nil"/>
              <w:left w:val="nil"/>
              <w:bottom w:val="single" w:sz="4" w:space="0" w:color="auto"/>
              <w:right w:val="single" w:sz="4" w:space="0" w:color="auto"/>
            </w:tcBorders>
            <w:shd w:val="clear" w:color="auto" w:fill="auto"/>
            <w:noWrap/>
            <w:vAlign w:val="center"/>
            <w:hideMark/>
          </w:tcPr>
          <w:p w14:paraId="6F8A9904"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1.0</w:t>
            </w:r>
          </w:p>
        </w:tc>
      </w:tr>
      <w:tr w:rsidR="00B10B72" w:rsidRPr="001B3D9E" w14:paraId="0ABD23F8" w14:textId="77777777" w:rsidTr="009E5DF4">
        <w:trPr>
          <w:trHeight w:val="300"/>
        </w:trPr>
        <w:tc>
          <w:tcPr>
            <w:tcW w:w="3262" w:type="dxa"/>
            <w:tcBorders>
              <w:top w:val="nil"/>
              <w:left w:val="single" w:sz="4" w:space="0" w:color="auto"/>
              <w:bottom w:val="single" w:sz="4" w:space="0" w:color="auto"/>
              <w:right w:val="single" w:sz="4" w:space="0" w:color="auto"/>
            </w:tcBorders>
            <w:shd w:val="clear" w:color="auto" w:fill="auto"/>
            <w:noWrap/>
            <w:vAlign w:val="bottom"/>
            <w:hideMark/>
          </w:tcPr>
          <w:p w14:paraId="015477A1" w14:textId="77777777" w:rsidR="00B10B72" w:rsidRPr="001B3D9E" w:rsidRDefault="00B10B72" w:rsidP="00931884">
            <w:pPr>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Total exposure in mg a.s/kg b.w./day</w:t>
            </w:r>
          </w:p>
        </w:tc>
        <w:tc>
          <w:tcPr>
            <w:tcW w:w="1252" w:type="dxa"/>
            <w:tcBorders>
              <w:top w:val="nil"/>
              <w:left w:val="nil"/>
              <w:bottom w:val="single" w:sz="4" w:space="0" w:color="auto"/>
              <w:right w:val="single" w:sz="4" w:space="0" w:color="auto"/>
            </w:tcBorders>
            <w:shd w:val="clear" w:color="auto" w:fill="auto"/>
            <w:noWrap/>
            <w:vAlign w:val="center"/>
          </w:tcPr>
          <w:p w14:paraId="207DFD0F"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(1.7 or 3.5)</w:t>
            </w:r>
          </w:p>
        </w:tc>
        <w:tc>
          <w:tcPr>
            <w:tcW w:w="1252" w:type="dxa"/>
            <w:tcBorders>
              <w:top w:val="single" w:sz="4" w:space="0" w:color="auto"/>
              <w:left w:val="nil"/>
              <w:bottom w:val="single" w:sz="4" w:space="0" w:color="auto"/>
              <w:right w:val="single" w:sz="4" w:space="0" w:color="auto"/>
            </w:tcBorders>
            <w:vAlign w:val="center"/>
          </w:tcPr>
          <w:p w14:paraId="1C61EA51"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(1.9 or 3.7)</w:t>
            </w:r>
          </w:p>
        </w:tc>
        <w:tc>
          <w:tcPr>
            <w:tcW w:w="1252" w:type="dxa"/>
            <w:tcBorders>
              <w:top w:val="single" w:sz="4" w:space="0" w:color="auto"/>
              <w:left w:val="single" w:sz="4" w:space="0" w:color="auto"/>
              <w:bottom w:val="single" w:sz="4" w:space="0" w:color="auto"/>
              <w:right w:val="single" w:sz="4" w:space="0" w:color="auto"/>
            </w:tcBorders>
            <w:vAlign w:val="center"/>
          </w:tcPr>
          <w:p w14:paraId="7366D770"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(3.9)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B63DA1C"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(2.7)</w:t>
            </w:r>
          </w:p>
        </w:tc>
        <w:tc>
          <w:tcPr>
            <w:tcW w:w="1233" w:type="dxa"/>
            <w:tcBorders>
              <w:top w:val="nil"/>
              <w:left w:val="nil"/>
              <w:bottom w:val="single" w:sz="4" w:space="0" w:color="auto"/>
              <w:right w:val="single" w:sz="4" w:space="0" w:color="auto"/>
            </w:tcBorders>
            <w:shd w:val="clear" w:color="auto" w:fill="auto"/>
            <w:noWrap/>
            <w:vAlign w:val="center"/>
            <w:hideMark/>
          </w:tcPr>
          <w:p w14:paraId="50B3547D"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(2.1)</w:t>
            </w:r>
          </w:p>
        </w:tc>
      </w:tr>
    </w:tbl>
    <w:p w14:paraId="15198B6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bold : results related to intended uses</w:t>
      </w:r>
    </w:p>
    <w:p w14:paraId="1006C67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parenthesis: estimations realised in framework of the assessment</w:t>
      </w:r>
    </w:p>
    <w:p w14:paraId="6EF986D8" w14:textId="77777777" w:rsidR="00B10B72" w:rsidRPr="001B3D9E" w:rsidRDefault="00B10B72" w:rsidP="001B3D9E">
      <w:pPr>
        <w:jc w:val="both"/>
        <w:rPr>
          <w:rFonts w:ascii="Arial" w:eastAsia="Calibri" w:hAnsi="Arial" w:cs="Arial"/>
          <w:b/>
          <w:bCs/>
          <w:sz w:val="22"/>
          <w:szCs w:val="22"/>
          <w:lang w:val="sv-SE" w:eastAsia="en-US"/>
        </w:rPr>
      </w:pPr>
    </w:p>
    <w:p w14:paraId="75B6F9B6" w14:textId="77777777" w:rsidR="00B10B72" w:rsidRPr="001B3D9E" w:rsidRDefault="00B10B72" w:rsidP="001B3D9E">
      <w:pPr>
        <w:jc w:val="both"/>
        <w:rPr>
          <w:rFonts w:ascii="Arial" w:eastAsia="Calibri" w:hAnsi="Arial" w:cs="Arial"/>
          <w:b/>
          <w:bCs/>
          <w:sz w:val="22"/>
          <w:szCs w:val="22"/>
          <w:lang w:val="sv-SE" w:eastAsia="en-US"/>
        </w:rPr>
      </w:pPr>
    </w:p>
    <w:p w14:paraId="0796B507" w14:textId="77777777" w:rsidR="00B10B72" w:rsidRPr="001B3D9E" w:rsidRDefault="00B10B72"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Conclusion</w:t>
      </w:r>
    </w:p>
    <w:p w14:paraId="3BAB9566" w14:textId="77777777" w:rsidR="00B10B72" w:rsidRPr="001B3D9E" w:rsidRDefault="00B10B72" w:rsidP="001B3D9E">
      <w:pPr>
        <w:autoSpaceDE w:val="0"/>
        <w:autoSpaceDN w:val="0"/>
        <w:adjustRightInd w:val="0"/>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As regards the intended use of the products of </w:t>
      </w:r>
      <w:r w:rsidRPr="001B3D9E">
        <w:rPr>
          <w:rFonts w:ascii="Arial" w:eastAsia="Calibri" w:hAnsi="Arial" w:cs="Arial"/>
          <w:sz w:val="22"/>
          <w:szCs w:val="22"/>
          <w:lang w:val="en-US" w:eastAsia="fr-FR"/>
        </w:rPr>
        <w:t>FAMILLE REPULSIF JUVA INSECTES</w:t>
      </w:r>
      <w:r w:rsidRPr="001B3D9E">
        <w:rPr>
          <w:rFonts w:ascii="Arial" w:eastAsia="Calibri" w:hAnsi="Arial" w:cs="Arial"/>
          <w:sz w:val="22"/>
          <w:szCs w:val="22"/>
          <w:lang w:val="sv-SE" w:eastAsia="sv-SE"/>
        </w:rPr>
        <w:t xml:space="preserve"> on human skin, and based on the assumptions and the reference values used, an estimation of dietary exposure for toddler, child</w:t>
      </w:r>
      <w:r w:rsidR="00685B1C">
        <w:rPr>
          <w:rFonts w:ascii="Arial" w:eastAsia="Calibri" w:hAnsi="Arial" w:cs="Arial"/>
          <w:sz w:val="22"/>
          <w:szCs w:val="22"/>
          <w:lang w:val="sv-SE" w:eastAsia="sv-SE"/>
        </w:rPr>
        <w:t xml:space="preserve"> and adult</w:t>
      </w:r>
      <w:r w:rsidRPr="001B3D9E">
        <w:rPr>
          <w:rFonts w:ascii="Arial" w:eastAsia="Calibri" w:hAnsi="Arial" w:cs="Arial"/>
          <w:sz w:val="22"/>
          <w:szCs w:val="22"/>
          <w:lang w:val="sv-SE" w:eastAsia="sv-SE"/>
        </w:rPr>
        <w:t xml:space="preserve"> was performed. These estimations are considered as a worst case using the assumption that all the active substance from the palm hands will be ingested. The exposures via food range from 1.0 to 2.3 mg/kg bw/d for child (3-11 years old) and from </w:t>
      </w:r>
      <w:r w:rsidR="00685B1C">
        <w:rPr>
          <w:rFonts w:ascii="Arial" w:eastAsia="Calibri" w:hAnsi="Arial" w:cs="Arial"/>
          <w:sz w:val="22"/>
          <w:szCs w:val="22"/>
          <w:lang w:val="sv-SE" w:eastAsia="sv-SE"/>
        </w:rPr>
        <w:t>1.0 to 1.6 mg/kg bw/d for adult</w:t>
      </w:r>
      <w:r w:rsidRPr="001B3D9E">
        <w:rPr>
          <w:rFonts w:ascii="Arial" w:eastAsia="Calibri" w:hAnsi="Arial" w:cs="Arial"/>
          <w:sz w:val="22"/>
          <w:szCs w:val="22"/>
          <w:lang w:val="sv-SE" w:eastAsia="sv-SE"/>
        </w:rPr>
        <w:t xml:space="preserve">. </w:t>
      </w:r>
    </w:p>
    <w:p w14:paraId="408F4B50" w14:textId="77777777" w:rsidR="00B10B72" w:rsidRPr="001B3D9E" w:rsidRDefault="00B10B72" w:rsidP="001B3D9E">
      <w:pPr>
        <w:jc w:val="both"/>
        <w:rPr>
          <w:rFonts w:ascii="Arial" w:eastAsia="Calibri" w:hAnsi="Arial" w:cs="Arial"/>
          <w:b/>
          <w:i/>
          <w:sz w:val="22"/>
          <w:szCs w:val="22"/>
          <w:lang w:val="sv-SE" w:eastAsia="en-US"/>
        </w:rPr>
      </w:pPr>
    </w:p>
    <w:p w14:paraId="54490D0F" w14:textId="77777777" w:rsidR="00B10B72" w:rsidRPr="001B3D9E" w:rsidRDefault="00B10B72"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Exposure associated with production, formulation and disposal of the biocidal product</w:t>
      </w:r>
    </w:p>
    <w:p w14:paraId="1186DFDA" w14:textId="77777777" w:rsidR="00B10B72" w:rsidRPr="001B3D9E" w:rsidRDefault="00B10B72" w:rsidP="001B3D9E">
      <w:pPr>
        <w:jc w:val="both"/>
        <w:rPr>
          <w:rFonts w:ascii="Arial" w:eastAsia="Calibri" w:hAnsi="Arial" w:cs="Arial"/>
          <w:i/>
          <w:sz w:val="22"/>
          <w:szCs w:val="22"/>
          <w:lang w:val="sv-SE" w:eastAsia="en-US"/>
        </w:rPr>
      </w:pPr>
      <w:r w:rsidRPr="001B3D9E">
        <w:rPr>
          <w:rFonts w:ascii="Arial" w:eastAsia="Calibri" w:hAnsi="Arial" w:cs="Arial"/>
          <w:i/>
          <w:sz w:val="22"/>
          <w:szCs w:val="22"/>
          <w:lang w:val="sv-SE" w:eastAsia="en-US"/>
        </w:rPr>
        <w:t>Not relevant</w:t>
      </w:r>
    </w:p>
    <w:p w14:paraId="7E467B25" w14:textId="77777777" w:rsidR="00B10B72" w:rsidRPr="001B3D9E" w:rsidRDefault="00B10B72" w:rsidP="001B3D9E">
      <w:pPr>
        <w:jc w:val="both"/>
        <w:rPr>
          <w:rFonts w:ascii="Arial" w:eastAsia="Calibri" w:hAnsi="Arial" w:cs="Arial"/>
          <w:sz w:val="22"/>
          <w:szCs w:val="22"/>
          <w:lang w:val="sv-SE" w:eastAsia="en-US"/>
        </w:rPr>
      </w:pPr>
    </w:p>
    <w:p w14:paraId="70EF292F" w14:textId="77777777" w:rsidR="00B10B72" w:rsidRPr="001B3D9E" w:rsidRDefault="00B10B72"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Aggregated exposure</w:t>
      </w:r>
    </w:p>
    <w:p w14:paraId="220BDBE6" w14:textId="77777777" w:rsidR="00B10B72" w:rsidRPr="001B3D9E" w:rsidRDefault="00B10B72" w:rsidP="001B3D9E">
      <w:pPr>
        <w:jc w:val="both"/>
        <w:rPr>
          <w:rFonts w:ascii="Arial" w:eastAsia="Calibri" w:hAnsi="Arial" w:cs="Arial"/>
          <w:i/>
          <w:sz w:val="22"/>
          <w:szCs w:val="22"/>
          <w:lang w:val="sv-SE" w:eastAsia="en-US"/>
        </w:rPr>
      </w:pPr>
      <w:r w:rsidRPr="001B3D9E">
        <w:rPr>
          <w:rFonts w:ascii="Arial" w:eastAsia="Calibri" w:hAnsi="Arial" w:cs="Arial"/>
          <w:i/>
          <w:sz w:val="22"/>
          <w:szCs w:val="22"/>
          <w:lang w:val="sv-SE" w:eastAsia="en-US"/>
        </w:rPr>
        <w:t>Not relevant</w:t>
      </w:r>
    </w:p>
    <w:p w14:paraId="3BFFC8B8" w14:textId="77777777" w:rsidR="00387FC1" w:rsidRDefault="00387FC1" w:rsidP="001B3D9E">
      <w:pPr>
        <w:jc w:val="both"/>
        <w:rPr>
          <w:rFonts w:ascii="Arial" w:eastAsia="Calibri" w:hAnsi="Arial" w:cs="Arial"/>
          <w:sz w:val="22"/>
          <w:szCs w:val="22"/>
          <w:lang w:val="sv-SE" w:eastAsia="en-US"/>
        </w:rPr>
        <w:sectPr w:rsidR="00387FC1" w:rsidSect="006C1229">
          <w:endnotePr>
            <w:numFmt w:val="decimal"/>
          </w:endnotePr>
          <w:pgSz w:w="11907" w:h="16840" w:code="9"/>
          <w:pgMar w:top="1474" w:right="1247" w:bottom="2013" w:left="1446" w:header="850" w:footer="850" w:gutter="0"/>
          <w:cols w:space="720"/>
          <w:docGrid w:linePitch="272"/>
        </w:sectPr>
      </w:pPr>
    </w:p>
    <w:p w14:paraId="5EC3FD3B" w14:textId="77777777" w:rsidR="00041723" w:rsidRPr="001B3D9E" w:rsidRDefault="00041723" w:rsidP="001B3D9E">
      <w:pPr>
        <w:jc w:val="both"/>
        <w:rPr>
          <w:rFonts w:ascii="Arial" w:eastAsia="Calibri" w:hAnsi="Arial" w:cs="Arial"/>
          <w:sz w:val="22"/>
          <w:szCs w:val="22"/>
          <w:lang w:val="sv-SE" w:eastAsia="en-US"/>
        </w:rPr>
      </w:pPr>
    </w:p>
    <w:p w14:paraId="1FD697BA" w14:textId="77777777" w:rsidR="00FD2055" w:rsidRPr="001B3D9E" w:rsidRDefault="00FD2055" w:rsidP="0001130C">
      <w:pPr>
        <w:pStyle w:val="Titre3"/>
      </w:pPr>
      <w:bookmarkStart w:id="1603" w:name="_Toc389729088"/>
      <w:bookmarkStart w:id="1604" w:name="_Toc403566577"/>
      <w:bookmarkStart w:id="1605" w:name="_Toc492387910"/>
      <w:bookmarkStart w:id="1606" w:name="_Toc515022618"/>
      <w:r w:rsidRPr="001B3D9E">
        <w:t>Risk characterisation for human health</w:t>
      </w:r>
      <w:bookmarkEnd w:id="1603"/>
      <w:bookmarkEnd w:id="1604"/>
      <w:bookmarkEnd w:id="1605"/>
      <w:bookmarkEnd w:id="1606"/>
    </w:p>
    <w:p w14:paraId="06878581" w14:textId="77777777" w:rsidR="00041723" w:rsidRPr="001B3D9E" w:rsidRDefault="00041723" w:rsidP="001B3D9E">
      <w:pPr>
        <w:jc w:val="both"/>
        <w:rPr>
          <w:rFonts w:ascii="Arial" w:eastAsia="Calibri" w:hAnsi="Arial" w:cs="Arial"/>
          <w:sz w:val="22"/>
          <w:szCs w:val="22"/>
          <w:lang w:eastAsia="en-US"/>
        </w:rPr>
      </w:pPr>
    </w:p>
    <w:p w14:paraId="18194B8E" w14:textId="77777777" w:rsidR="00FE127F" w:rsidRPr="001B3D9E" w:rsidRDefault="00FE127F"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1585"/>
        <w:gridCol w:w="1985"/>
        <w:gridCol w:w="1044"/>
      </w:tblGrid>
      <w:tr w:rsidR="00FE127F" w:rsidRPr="001B3D9E" w14:paraId="3C187A95" w14:textId="77777777" w:rsidTr="00931884">
        <w:tc>
          <w:tcPr>
            <w:tcW w:w="1684" w:type="dxa"/>
            <w:shd w:val="clear" w:color="auto" w:fill="FFFFCC"/>
          </w:tcPr>
          <w:p w14:paraId="1D744813"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 xml:space="preserve">Reference </w:t>
            </w:r>
          </w:p>
        </w:tc>
        <w:tc>
          <w:tcPr>
            <w:tcW w:w="1538" w:type="dxa"/>
            <w:shd w:val="clear" w:color="auto" w:fill="FFFFCC"/>
          </w:tcPr>
          <w:p w14:paraId="10FDD14E"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Study</w:t>
            </w:r>
          </w:p>
        </w:tc>
        <w:tc>
          <w:tcPr>
            <w:tcW w:w="1538" w:type="dxa"/>
            <w:shd w:val="clear" w:color="auto" w:fill="FFFFCC"/>
          </w:tcPr>
          <w:p w14:paraId="74534CFD"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NOAEL (LOAEL)</w:t>
            </w:r>
          </w:p>
        </w:tc>
        <w:tc>
          <w:tcPr>
            <w:tcW w:w="1585" w:type="dxa"/>
            <w:shd w:val="clear" w:color="auto" w:fill="FFFFCC"/>
          </w:tcPr>
          <w:p w14:paraId="3ABD73D5" w14:textId="77777777" w:rsidR="00FE127F" w:rsidRPr="001B3D9E" w:rsidRDefault="00FE127F" w:rsidP="001B3D9E">
            <w:pPr>
              <w:jc w:val="both"/>
              <w:rPr>
                <w:rFonts w:ascii="Arial" w:eastAsia="Calibri" w:hAnsi="Arial" w:cs="Arial"/>
                <w:b/>
                <w:sz w:val="22"/>
                <w:szCs w:val="22"/>
                <w:vertAlign w:val="superscript"/>
                <w:lang w:val="sv-SE" w:eastAsia="en-US"/>
              </w:rPr>
            </w:pPr>
            <w:r w:rsidRPr="001B3D9E">
              <w:rPr>
                <w:rFonts w:ascii="Arial" w:eastAsia="Calibri" w:hAnsi="Arial" w:cs="Arial"/>
                <w:b/>
                <w:sz w:val="22"/>
                <w:szCs w:val="22"/>
                <w:lang w:val="sv-SE" w:eastAsia="en-US"/>
              </w:rPr>
              <w:t>AF</w:t>
            </w:r>
          </w:p>
        </w:tc>
        <w:tc>
          <w:tcPr>
            <w:tcW w:w="1985" w:type="dxa"/>
            <w:shd w:val="clear" w:color="auto" w:fill="FFFFCC"/>
          </w:tcPr>
          <w:p w14:paraId="111177D7"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Correction for oral absorption</w:t>
            </w:r>
          </w:p>
        </w:tc>
        <w:tc>
          <w:tcPr>
            <w:tcW w:w="1044" w:type="dxa"/>
            <w:shd w:val="clear" w:color="auto" w:fill="FFFFCC"/>
          </w:tcPr>
          <w:p w14:paraId="662F3531"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Value</w:t>
            </w:r>
          </w:p>
        </w:tc>
      </w:tr>
      <w:tr w:rsidR="00FE127F" w:rsidRPr="001B3D9E" w14:paraId="04686B31" w14:textId="77777777" w:rsidTr="00931884">
        <w:tc>
          <w:tcPr>
            <w:tcW w:w="1684" w:type="dxa"/>
            <w:shd w:val="clear" w:color="auto" w:fill="auto"/>
          </w:tcPr>
          <w:p w14:paraId="1223818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AELshort-term</w:t>
            </w:r>
          </w:p>
        </w:tc>
        <w:tc>
          <w:tcPr>
            <w:tcW w:w="1538" w:type="dxa"/>
          </w:tcPr>
          <w:p w14:paraId="772D7C0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Rabbit, oral, 28-</w:t>
            </w:r>
            <w:r w:rsidRPr="001B3D9E">
              <w:rPr>
                <w:rFonts w:ascii="Arial" w:eastAsia="Calibri" w:hAnsi="Arial" w:cs="Arial"/>
                <w:sz w:val="22"/>
                <w:szCs w:val="22"/>
                <w:lang w:val="sv-SE" w:eastAsia="en-US"/>
              </w:rPr>
              <w:br/>
              <w:t>days toxicity study.</w:t>
            </w:r>
          </w:p>
        </w:tc>
        <w:tc>
          <w:tcPr>
            <w:tcW w:w="1538" w:type="dxa"/>
          </w:tcPr>
          <w:p w14:paraId="26FCCE4C"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500 mg/kg/d</w:t>
            </w:r>
          </w:p>
        </w:tc>
        <w:tc>
          <w:tcPr>
            <w:tcW w:w="1585" w:type="dxa"/>
          </w:tcPr>
          <w:p w14:paraId="4B830FD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100</w:t>
            </w:r>
          </w:p>
        </w:tc>
        <w:tc>
          <w:tcPr>
            <w:tcW w:w="1985" w:type="dxa"/>
          </w:tcPr>
          <w:p w14:paraId="7E03FAA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100</w:t>
            </w:r>
          </w:p>
        </w:tc>
        <w:tc>
          <w:tcPr>
            <w:tcW w:w="1044" w:type="dxa"/>
            <w:shd w:val="clear" w:color="auto" w:fill="auto"/>
          </w:tcPr>
          <w:p w14:paraId="79B3DE6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5</w:t>
            </w:r>
          </w:p>
        </w:tc>
      </w:tr>
      <w:tr w:rsidR="00FE127F" w:rsidRPr="001B3D9E" w14:paraId="6EA82AC9" w14:textId="77777777" w:rsidTr="00931884">
        <w:tc>
          <w:tcPr>
            <w:tcW w:w="1684" w:type="dxa"/>
            <w:shd w:val="clear" w:color="auto" w:fill="auto"/>
          </w:tcPr>
          <w:p w14:paraId="34E4F2D2"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AELmedium-term</w:t>
            </w:r>
          </w:p>
        </w:tc>
        <w:tc>
          <w:tcPr>
            <w:tcW w:w="1538" w:type="dxa"/>
          </w:tcPr>
          <w:p w14:paraId="4E4428B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Rabbit, oral, 28-</w:t>
            </w:r>
            <w:r w:rsidRPr="001B3D9E">
              <w:rPr>
                <w:rFonts w:ascii="Arial" w:eastAsia="Calibri" w:hAnsi="Arial" w:cs="Arial"/>
                <w:sz w:val="22"/>
                <w:szCs w:val="22"/>
                <w:lang w:val="sv-SE" w:eastAsia="en-US"/>
              </w:rPr>
              <w:br/>
              <w:t>days toxicity study.</w:t>
            </w:r>
          </w:p>
        </w:tc>
        <w:tc>
          <w:tcPr>
            <w:tcW w:w="1538" w:type="dxa"/>
          </w:tcPr>
          <w:p w14:paraId="27DB1128"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500 mg/kg/d</w:t>
            </w:r>
          </w:p>
        </w:tc>
        <w:tc>
          <w:tcPr>
            <w:tcW w:w="1585" w:type="dxa"/>
          </w:tcPr>
          <w:p w14:paraId="1A2DFE1B"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100</w:t>
            </w:r>
          </w:p>
        </w:tc>
        <w:tc>
          <w:tcPr>
            <w:tcW w:w="1985" w:type="dxa"/>
          </w:tcPr>
          <w:p w14:paraId="717A0BB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100</w:t>
            </w:r>
          </w:p>
        </w:tc>
        <w:tc>
          <w:tcPr>
            <w:tcW w:w="1044" w:type="dxa"/>
            <w:shd w:val="clear" w:color="auto" w:fill="auto"/>
          </w:tcPr>
          <w:p w14:paraId="7220C811"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5</w:t>
            </w:r>
          </w:p>
        </w:tc>
      </w:tr>
      <w:tr w:rsidR="00FE127F" w:rsidRPr="001B3D9E" w14:paraId="4B0AF544" w14:textId="77777777" w:rsidTr="00931884">
        <w:tc>
          <w:tcPr>
            <w:tcW w:w="1684" w:type="dxa"/>
            <w:shd w:val="clear" w:color="auto" w:fill="auto"/>
          </w:tcPr>
          <w:p w14:paraId="447E4F8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AELlong-term</w:t>
            </w:r>
          </w:p>
        </w:tc>
        <w:tc>
          <w:tcPr>
            <w:tcW w:w="1538" w:type="dxa"/>
          </w:tcPr>
          <w:p w14:paraId="3CBE37F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Rabbit, oral, 28-</w:t>
            </w:r>
            <w:r w:rsidRPr="001B3D9E">
              <w:rPr>
                <w:rFonts w:ascii="Arial" w:eastAsia="Calibri" w:hAnsi="Arial" w:cs="Arial"/>
                <w:sz w:val="22"/>
                <w:szCs w:val="22"/>
                <w:lang w:val="sv-SE" w:eastAsia="en-US"/>
              </w:rPr>
              <w:br/>
              <w:t>days toxicity study.</w:t>
            </w:r>
          </w:p>
        </w:tc>
        <w:tc>
          <w:tcPr>
            <w:tcW w:w="1538" w:type="dxa"/>
          </w:tcPr>
          <w:p w14:paraId="6876394D"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500 mg/kg/d</w:t>
            </w:r>
          </w:p>
        </w:tc>
        <w:tc>
          <w:tcPr>
            <w:tcW w:w="1585" w:type="dxa"/>
          </w:tcPr>
          <w:p w14:paraId="1A8123C1"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100</w:t>
            </w:r>
          </w:p>
        </w:tc>
        <w:tc>
          <w:tcPr>
            <w:tcW w:w="1985" w:type="dxa"/>
          </w:tcPr>
          <w:p w14:paraId="6745625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100</w:t>
            </w:r>
          </w:p>
        </w:tc>
        <w:tc>
          <w:tcPr>
            <w:tcW w:w="1044" w:type="dxa"/>
            <w:shd w:val="clear" w:color="auto" w:fill="auto"/>
          </w:tcPr>
          <w:p w14:paraId="6BDAFC39"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5</w:t>
            </w:r>
          </w:p>
        </w:tc>
      </w:tr>
      <w:tr w:rsidR="00FE127F" w:rsidRPr="001B3D9E" w14:paraId="1057DA19" w14:textId="77777777" w:rsidTr="00931884">
        <w:tc>
          <w:tcPr>
            <w:tcW w:w="1684" w:type="dxa"/>
            <w:shd w:val="clear" w:color="auto" w:fill="auto"/>
          </w:tcPr>
          <w:p w14:paraId="7E701488"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ARfD</w:t>
            </w:r>
          </w:p>
        </w:tc>
        <w:tc>
          <w:tcPr>
            <w:tcW w:w="1538" w:type="dxa"/>
          </w:tcPr>
          <w:p w14:paraId="2CD095A6"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applicable</w:t>
            </w:r>
          </w:p>
        </w:tc>
        <w:tc>
          <w:tcPr>
            <w:tcW w:w="1538" w:type="dxa"/>
          </w:tcPr>
          <w:p w14:paraId="5909DF0A" w14:textId="77777777" w:rsidR="00FE127F" w:rsidRPr="001B3D9E" w:rsidRDefault="00FE127F" w:rsidP="001B3D9E">
            <w:pPr>
              <w:jc w:val="both"/>
              <w:rPr>
                <w:rFonts w:ascii="Arial" w:eastAsia="Calibri" w:hAnsi="Arial" w:cs="Arial"/>
                <w:sz w:val="22"/>
                <w:szCs w:val="22"/>
                <w:lang w:val="sv-SE" w:eastAsia="en-US"/>
              </w:rPr>
            </w:pPr>
          </w:p>
        </w:tc>
        <w:tc>
          <w:tcPr>
            <w:tcW w:w="1585" w:type="dxa"/>
          </w:tcPr>
          <w:p w14:paraId="6ABE6563" w14:textId="77777777" w:rsidR="00FE127F" w:rsidRPr="001B3D9E" w:rsidRDefault="00FE127F" w:rsidP="001B3D9E">
            <w:pPr>
              <w:jc w:val="both"/>
              <w:rPr>
                <w:rFonts w:ascii="Arial" w:eastAsia="Calibri" w:hAnsi="Arial" w:cs="Arial"/>
                <w:sz w:val="22"/>
                <w:szCs w:val="22"/>
                <w:lang w:val="sv-SE" w:eastAsia="en-US"/>
              </w:rPr>
            </w:pPr>
          </w:p>
        </w:tc>
        <w:tc>
          <w:tcPr>
            <w:tcW w:w="1985" w:type="dxa"/>
          </w:tcPr>
          <w:p w14:paraId="2544703E" w14:textId="77777777" w:rsidR="00FE127F" w:rsidRPr="001B3D9E" w:rsidRDefault="00FE127F" w:rsidP="001B3D9E">
            <w:pPr>
              <w:jc w:val="both"/>
              <w:rPr>
                <w:rFonts w:ascii="Arial" w:eastAsia="Calibri" w:hAnsi="Arial" w:cs="Arial"/>
                <w:sz w:val="22"/>
                <w:szCs w:val="22"/>
                <w:lang w:val="sv-SE" w:eastAsia="en-US"/>
              </w:rPr>
            </w:pPr>
          </w:p>
        </w:tc>
        <w:tc>
          <w:tcPr>
            <w:tcW w:w="1044" w:type="dxa"/>
            <w:shd w:val="clear" w:color="auto" w:fill="auto"/>
          </w:tcPr>
          <w:p w14:paraId="4D92B5DE" w14:textId="77777777" w:rsidR="00FE127F" w:rsidRPr="001B3D9E" w:rsidRDefault="00FE127F" w:rsidP="001B3D9E">
            <w:pPr>
              <w:jc w:val="both"/>
              <w:rPr>
                <w:rFonts w:ascii="Arial" w:eastAsia="Calibri" w:hAnsi="Arial" w:cs="Arial"/>
                <w:sz w:val="22"/>
                <w:szCs w:val="22"/>
                <w:lang w:val="sv-SE" w:eastAsia="en-US"/>
              </w:rPr>
            </w:pPr>
          </w:p>
        </w:tc>
      </w:tr>
      <w:tr w:rsidR="00FE127F" w:rsidRPr="001B3D9E" w14:paraId="647ADD16" w14:textId="77777777" w:rsidTr="00931884">
        <w:tc>
          <w:tcPr>
            <w:tcW w:w="1684" w:type="dxa"/>
            <w:shd w:val="clear" w:color="auto" w:fill="auto"/>
          </w:tcPr>
          <w:p w14:paraId="15569965"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ADI</w:t>
            </w:r>
          </w:p>
        </w:tc>
        <w:tc>
          <w:tcPr>
            <w:tcW w:w="1538" w:type="dxa"/>
          </w:tcPr>
          <w:p w14:paraId="364786E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applicable</w:t>
            </w:r>
          </w:p>
        </w:tc>
        <w:tc>
          <w:tcPr>
            <w:tcW w:w="1538" w:type="dxa"/>
          </w:tcPr>
          <w:p w14:paraId="710EB271" w14:textId="77777777" w:rsidR="00FE127F" w:rsidRPr="001B3D9E" w:rsidRDefault="00FE127F" w:rsidP="001B3D9E">
            <w:pPr>
              <w:jc w:val="both"/>
              <w:rPr>
                <w:rFonts w:ascii="Arial" w:eastAsia="Calibri" w:hAnsi="Arial" w:cs="Arial"/>
                <w:sz w:val="22"/>
                <w:szCs w:val="22"/>
                <w:lang w:val="sv-SE" w:eastAsia="en-US"/>
              </w:rPr>
            </w:pPr>
          </w:p>
        </w:tc>
        <w:tc>
          <w:tcPr>
            <w:tcW w:w="1585" w:type="dxa"/>
          </w:tcPr>
          <w:p w14:paraId="5BE07C2E" w14:textId="77777777" w:rsidR="00FE127F" w:rsidRPr="001B3D9E" w:rsidRDefault="00FE127F" w:rsidP="001B3D9E">
            <w:pPr>
              <w:jc w:val="both"/>
              <w:rPr>
                <w:rFonts w:ascii="Arial" w:eastAsia="Calibri" w:hAnsi="Arial" w:cs="Arial"/>
                <w:sz w:val="22"/>
                <w:szCs w:val="22"/>
                <w:lang w:val="sv-SE" w:eastAsia="en-US"/>
              </w:rPr>
            </w:pPr>
          </w:p>
        </w:tc>
        <w:tc>
          <w:tcPr>
            <w:tcW w:w="1985" w:type="dxa"/>
          </w:tcPr>
          <w:p w14:paraId="4E08D68A" w14:textId="77777777" w:rsidR="00FE127F" w:rsidRPr="001B3D9E" w:rsidRDefault="00FE127F" w:rsidP="001B3D9E">
            <w:pPr>
              <w:jc w:val="both"/>
              <w:rPr>
                <w:rFonts w:ascii="Arial" w:eastAsia="Calibri" w:hAnsi="Arial" w:cs="Arial"/>
                <w:sz w:val="22"/>
                <w:szCs w:val="22"/>
                <w:lang w:val="sv-SE" w:eastAsia="en-US"/>
              </w:rPr>
            </w:pPr>
          </w:p>
        </w:tc>
        <w:tc>
          <w:tcPr>
            <w:tcW w:w="1044" w:type="dxa"/>
            <w:shd w:val="clear" w:color="auto" w:fill="auto"/>
          </w:tcPr>
          <w:p w14:paraId="441B4034" w14:textId="77777777" w:rsidR="00FE127F" w:rsidRPr="001B3D9E" w:rsidRDefault="00FE127F" w:rsidP="001B3D9E">
            <w:pPr>
              <w:jc w:val="both"/>
              <w:rPr>
                <w:rFonts w:ascii="Arial" w:eastAsia="Calibri" w:hAnsi="Arial" w:cs="Arial"/>
                <w:sz w:val="22"/>
                <w:szCs w:val="22"/>
                <w:lang w:val="sv-SE" w:eastAsia="en-US"/>
              </w:rPr>
            </w:pPr>
          </w:p>
        </w:tc>
      </w:tr>
    </w:tbl>
    <w:p w14:paraId="588078CC" w14:textId="77777777" w:rsidR="00FE127F" w:rsidRPr="001B3D9E" w:rsidRDefault="00FE127F" w:rsidP="001B3D9E">
      <w:pPr>
        <w:jc w:val="both"/>
        <w:rPr>
          <w:rFonts w:ascii="Arial" w:eastAsia="Calibri" w:hAnsi="Arial" w:cs="Arial"/>
          <w:sz w:val="22"/>
          <w:szCs w:val="22"/>
          <w:lang w:val="sv-SE" w:eastAsia="en-US"/>
        </w:rPr>
      </w:pPr>
    </w:p>
    <w:p w14:paraId="53A701D9" w14:textId="77777777" w:rsidR="00FE127F" w:rsidRPr="001B3D9E" w:rsidRDefault="00FE127F" w:rsidP="001B3D9E">
      <w:pPr>
        <w:jc w:val="both"/>
        <w:rPr>
          <w:rFonts w:ascii="Arial" w:eastAsia="Calibri" w:hAnsi="Arial" w:cs="Arial"/>
          <w:b/>
          <w:i/>
          <w:sz w:val="22"/>
          <w:szCs w:val="22"/>
          <w:lang w:val="sv-SE" w:eastAsia="sv-SE"/>
        </w:rPr>
      </w:pPr>
      <w:bookmarkStart w:id="1607" w:name="_Toc403472775"/>
      <w:bookmarkStart w:id="1608" w:name="_Toc389729089"/>
      <w:r w:rsidRPr="001B3D9E">
        <w:rPr>
          <w:rFonts w:ascii="Arial" w:eastAsia="Calibri" w:hAnsi="Arial" w:cs="Arial"/>
          <w:b/>
          <w:i/>
          <w:sz w:val="22"/>
          <w:szCs w:val="22"/>
          <w:lang w:val="sv-SE" w:eastAsia="sv-SE"/>
        </w:rPr>
        <w:t>Risk for industrial users</w:t>
      </w:r>
      <w:bookmarkEnd w:id="1607"/>
      <w:bookmarkEnd w:id="1608"/>
    </w:p>
    <w:p w14:paraId="48FED692" w14:textId="77777777" w:rsidR="00FE127F" w:rsidRPr="001B3D9E" w:rsidRDefault="00FE127F" w:rsidP="001B3D9E">
      <w:pPr>
        <w:jc w:val="both"/>
        <w:rPr>
          <w:rFonts w:ascii="Arial" w:eastAsia="Calibri" w:hAnsi="Arial" w:cs="Arial"/>
          <w:b/>
          <w:i/>
          <w:sz w:val="22"/>
          <w:szCs w:val="22"/>
          <w:lang w:val="sv-SE" w:eastAsia="sv-SE"/>
        </w:rPr>
      </w:pPr>
    </w:p>
    <w:p w14:paraId="737A78BA"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relevant</w:t>
      </w:r>
    </w:p>
    <w:p w14:paraId="3C7661AB" w14:textId="77777777" w:rsidR="00FE127F" w:rsidRPr="001B3D9E" w:rsidRDefault="00FE127F" w:rsidP="001B3D9E">
      <w:pPr>
        <w:jc w:val="both"/>
        <w:rPr>
          <w:rFonts w:ascii="Arial" w:eastAsia="Calibri" w:hAnsi="Arial" w:cs="Arial"/>
          <w:sz w:val="22"/>
          <w:szCs w:val="22"/>
          <w:lang w:val="sv-SE" w:eastAsia="en-US"/>
        </w:rPr>
      </w:pPr>
    </w:p>
    <w:p w14:paraId="248DBEC1" w14:textId="77777777" w:rsidR="00FE127F" w:rsidRPr="001B3D9E" w:rsidRDefault="00FE127F" w:rsidP="001B3D9E">
      <w:pPr>
        <w:jc w:val="both"/>
        <w:rPr>
          <w:rFonts w:ascii="Arial" w:eastAsia="Calibri" w:hAnsi="Arial" w:cs="Arial"/>
          <w:b/>
          <w:i/>
          <w:sz w:val="22"/>
          <w:szCs w:val="22"/>
          <w:lang w:val="sv-SE" w:eastAsia="en-US"/>
        </w:rPr>
      </w:pPr>
      <w:bookmarkStart w:id="1609" w:name="_Toc389729090"/>
      <w:bookmarkStart w:id="1610" w:name="_Toc403472776"/>
      <w:r w:rsidRPr="001B3D9E">
        <w:rPr>
          <w:rFonts w:ascii="Arial" w:eastAsia="Calibri" w:hAnsi="Arial" w:cs="Arial"/>
          <w:b/>
          <w:i/>
          <w:sz w:val="22"/>
          <w:szCs w:val="22"/>
          <w:lang w:val="sv-SE" w:eastAsia="en-US"/>
        </w:rPr>
        <w:t>Risk for professional users</w:t>
      </w:r>
      <w:bookmarkEnd w:id="1609"/>
      <w:bookmarkEnd w:id="1610"/>
    </w:p>
    <w:p w14:paraId="6CDBBF96" w14:textId="77777777" w:rsidR="00FE127F" w:rsidRPr="001B3D9E" w:rsidRDefault="00FE127F" w:rsidP="001B3D9E">
      <w:pPr>
        <w:jc w:val="both"/>
        <w:rPr>
          <w:rFonts w:ascii="Arial" w:eastAsia="Calibri" w:hAnsi="Arial" w:cs="Arial"/>
          <w:sz w:val="22"/>
          <w:szCs w:val="22"/>
          <w:lang w:val="sv-SE" w:eastAsia="en-US"/>
        </w:rPr>
      </w:pPr>
    </w:p>
    <w:p w14:paraId="4551D6A7"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Not relevant</w:t>
      </w:r>
    </w:p>
    <w:p w14:paraId="6FA49391" w14:textId="77777777" w:rsidR="00FE127F" w:rsidRPr="001B3D9E" w:rsidRDefault="00FE127F" w:rsidP="001B3D9E">
      <w:pPr>
        <w:jc w:val="both"/>
        <w:rPr>
          <w:rFonts w:ascii="Arial" w:eastAsia="Calibri" w:hAnsi="Arial" w:cs="Arial"/>
          <w:sz w:val="22"/>
          <w:szCs w:val="22"/>
          <w:lang w:val="sv-SE" w:eastAsia="en-US"/>
        </w:rPr>
      </w:pPr>
    </w:p>
    <w:p w14:paraId="17BE05C8" w14:textId="77777777" w:rsidR="00FE127F" w:rsidRPr="001B3D9E" w:rsidRDefault="00FE127F" w:rsidP="001B3D9E">
      <w:pPr>
        <w:jc w:val="both"/>
        <w:rPr>
          <w:rFonts w:ascii="Arial" w:eastAsia="Calibri" w:hAnsi="Arial" w:cs="Arial"/>
          <w:b/>
          <w:i/>
          <w:sz w:val="22"/>
          <w:szCs w:val="22"/>
          <w:lang w:val="sv-SE" w:eastAsia="en-US"/>
        </w:rPr>
      </w:pPr>
      <w:bookmarkStart w:id="1611" w:name="_Toc389729091"/>
      <w:bookmarkStart w:id="1612" w:name="_Toc403472777"/>
      <w:r w:rsidRPr="001B3D9E">
        <w:rPr>
          <w:rFonts w:ascii="Arial" w:eastAsia="Calibri" w:hAnsi="Arial" w:cs="Arial"/>
          <w:b/>
          <w:i/>
          <w:sz w:val="22"/>
          <w:szCs w:val="22"/>
          <w:lang w:val="sv-SE" w:eastAsia="en-US"/>
        </w:rPr>
        <w:t>Risk for non-professional users</w:t>
      </w:r>
      <w:bookmarkEnd w:id="1611"/>
      <w:bookmarkEnd w:id="1612"/>
      <w:r w:rsidRPr="001B3D9E">
        <w:rPr>
          <w:rFonts w:ascii="Arial" w:eastAsia="Calibri" w:hAnsi="Arial" w:cs="Arial"/>
          <w:b/>
          <w:i/>
          <w:sz w:val="22"/>
          <w:szCs w:val="22"/>
          <w:lang w:val="sv-SE" w:eastAsia="en-US"/>
        </w:rPr>
        <w:t xml:space="preserve"> </w:t>
      </w:r>
    </w:p>
    <w:p w14:paraId="6FF096E8" w14:textId="77777777" w:rsidR="00FE127F" w:rsidRPr="001B3D9E" w:rsidRDefault="00FE127F" w:rsidP="001B3D9E">
      <w:pPr>
        <w:jc w:val="both"/>
        <w:rPr>
          <w:rFonts w:ascii="Arial" w:eastAsia="Calibri" w:hAnsi="Arial" w:cs="Arial"/>
          <w:sz w:val="22"/>
          <w:szCs w:val="22"/>
          <w:lang w:val="sv-SE" w:eastAsia="en-US"/>
        </w:rPr>
      </w:pPr>
    </w:p>
    <w:p w14:paraId="7BDA2688" w14:textId="77777777" w:rsidR="00FE127F" w:rsidRPr="001B3D9E" w:rsidRDefault="00FE127F"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 xml:space="preserve">Systemic effects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93"/>
        <w:gridCol w:w="1417"/>
        <w:gridCol w:w="1559"/>
        <w:gridCol w:w="1134"/>
        <w:gridCol w:w="993"/>
        <w:gridCol w:w="1842"/>
      </w:tblGrid>
      <w:tr w:rsidR="00FE127F" w:rsidRPr="001B3D9E" w14:paraId="369137CA" w14:textId="77777777" w:rsidTr="00CE3604">
        <w:trPr>
          <w:cantSplit/>
          <w:trHeight w:val="1698"/>
        </w:trPr>
        <w:tc>
          <w:tcPr>
            <w:tcW w:w="1560" w:type="dxa"/>
            <w:shd w:val="clear" w:color="auto" w:fill="FFFFCC"/>
          </w:tcPr>
          <w:p w14:paraId="7B05311B"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Task/</w:t>
            </w:r>
          </w:p>
          <w:p w14:paraId="1139C2D6"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Scenario</w:t>
            </w:r>
          </w:p>
        </w:tc>
        <w:tc>
          <w:tcPr>
            <w:tcW w:w="850" w:type="dxa"/>
            <w:shd w:val="clear" w:color="auto" w:fill="FFFFCC"/>
          </w:tcPr>
          <w:p w14:paraId="6FF4401D"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Tier</w:t>
            </w:r>
          </w:p>
        </w:tc>
        <w:tc>
          <w:tcPr>
            <w:tcW w:w="993" w:type="dxa"/>
            <w:shd w:val="clear" w:color="auto" w:fill="FFFFCC"/>
          </w:tcPr>
          <w:p w14:paraId="084C9778" w14:textId="77777777" w:rsidR="00FE127F" w:rsidRPr="001B3D9E" w:rsidRDefault="00FE127F" w:rsidP="001B3D9E">
            <w:pPr>
              <w:jc w:val="both"/>
              <w:rPr>
                <w:rFonts w:ascii="Arial" w:eastAsia="Calibri" w:hAnsi="Arial" w:cs="Arial"/>
                <w:b/>
                <w:sz w:val="22"/>
                <w:szCs w:val="22"/>
                <w:lang w:val="es-ES" w:eastAsia="en-US"/>
              </w:rPr>
            </w:pPr>
            <w:r w:rsidRPr="001B3D9E">
              <w:rPr>
                <w:rFonts w:ascii="Arial" w:eastAsia="Calibri" w:hAnsi="Arial" w:cs="Arial"/>
                <w:b/>
                <w:sz w:val="22"/>
                <w:szCs w:val="22"/>
                <w:lang w:val="es-ES" w:eastAsia="en-US"/>
              </w:rPr>
              <w:t>AEL</w:t>
            </w:r>
          </w:p>
          <w:p w14:paraId="7D5B7EAD" w14:textId="77777777" w:rsidR="00FE127F" w:rsidRPr="001B3D9E" w:rsidRDefault="00FE127F" w:rsidP="001B3D9E">
            <w:pPr>
              <w:jc w:val="both"/>
              <w:rPr>
                <w:rFonts w:ascii="Arial" w:eastAsia="Calibri" w:hAnsi="Arial" w:cs="Arial"/>
                <w:b/>
                <w:sz w:val="22"/>
                <w:szCs w:val="22"/>
                <w:lang w:val="es-ES" w:eastAsia="en-US"/>
              </w:rPr>
            </w:pPr>
            <w:r w:rsidRPr="001B3D9E">
              <w:rPr>
                <w:rFonts w:ascii="Arial" w:eastAsia="Calibri" w:hAnsi="Arial" w:cs="Arial"/>
                <w:b/>
                <w:sz w:val="22"/>
                <w:szCs w:val="22"/>
                <w:lang w:val="es-ES" w:eastAsia="en-US"/>
              </w:rPr>
              <w:t>mg/kg bw/d</w:t>
            </w:r>
          </w:p>
        </w:tc>
        <w:tc>
          <w:tcPr>
            <w:tcW w:w="1417" w:type="dxa"/>
            <w:shd w:val="clear" w:color="auto" w:fill="FFFFCC"/>
          </w:tcPr>
          <w:p w14:paraId="3A17B9DE"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Estimated uptake</w:t>
            </w:r>
          </w:p>
          <w:p w14:paraId="3B425FC7"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mg/kg bw/d</w:t>
            </w:r>
            <w:r w:rsidR="00221BD7" w:rsidRPr="001B3D9E">
              <w:rPr>
                <w:rFonts w:ascii="Arial" w:eastAsia="Calibri" w:hAnsi="Arial" w:cs="Arial"/>
                <w:b/>
                <w:sz w:val="22"/>
                <w:szCs w:val="22"/>
                <w:lang w:val="sv-SE" w:eastAsia="en-US"/>
              </w:rPr>
              <w:t xml:space="preserve"> for 1 application per day</w:t>
            </w:r>
          </w:p>
        </w:tc>
        <w:tc>
          <w:tcPr>
            <w:tcW w:w="1559" w:type="dxa"/>
            <w:shd w:val="clear" w:color="auto" w:fill="FFFFCC"/>
          </w:tcPr>
          <w:p w14:paraId="7C611EDF"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 xml:space="preserve">Estimated uptake/ AEL </w:t>
            </w:r>
          </w:p>
          <w:p w14:paraId="34EA3917"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w:t>
            </w:r>
          </w:p>
        </w:tc>
        <w:tc>
          <w:tcPr>
            <w:tcW w:w="1134" w:type="dxa"/>
            <w:shd w:val="clear" w:color="auto" w:fill="FFFFCC"/>
            <w:textDirection w:val="btLr"/>
          </w:tcPr>
          <w:p w14:paraId="189CE65F" w14:textId="77777777" w:rsidR="00FE127F" w:rsidRPr="001B3D9E" w:rsidRDefault="00FE127F" w:rsidP="001B3D9E">
            <w:pPr>
              <w:ind w:left="113" w:right="113"/>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Number of application</w:t>
            </w:r>
            <w:r w:rsidR="00221BD7" w:rsidRPr="001B3D9E">
              <w:rPr>
                <w:rFonts w:ascii="Arial" w:eastAsia="Calibri" w:hAnsi="Arial" w:cs="Arial"/>
                <w:b/>
                <w:sz w:val="22"/>
                <w:szCs w:val="22"/>
                <w:lang w:val="sv-SE" w:eastAsia="en-US"/>
              </w:rPr>
              <w:t>s</w:t>
            </w:r>
            <w:r w:rsidRPr="001B3D9E">
              <w:rPr>
                <w:rFonts w:ascii="Arial" w:eastAsia="Calibri" w:hAnsi="Arial" w:cs="Arial"/>
                <w:b/>
                <w:sz w:val="22"/>
                <w:szCs w:val="22"/>
                <w:lang w:val="sv-SE" w:eastAsia="en-US"/>
              </w:rPr>
              <w:t xml:space="preserve"> </w:t>
            </w:r>
            <w:r w:rsidR="00221BD7" w:rsidRPr="001B3D9E">
              <w:rPr>
                <w:rFonts w:ascii="Arial" w:eastAsia="Calibri" w:hAnsi="Arial" w:cs="Arial"/>
                <w:b/>
                <w:sz w:val="22"/>
                <w:szCs w:val="22"/>
                <w:lang w:val="sv-SE" w:eastAsia="en-US"/>
              </w:rPr>
              <w:t xml:space="preserve">claimed </w:t>
            </w:r>
            <w:r w:rsidRPr="001B3D9E">
              <w:rPr>
                <w:rFonts w:ascii="Arial" w:eastAsia="Calibri" w:hAnsi="Arial" w:cs="Arial"/>
                <w:b/>
                <w:sz w:val="22"/>
                <w:szCs w:val="22"/>
                <w:lang w:val="sv-SE" w:eastAsia="en-US"/>
              </w:rPr>
              <w:t>by applicant</w:t>
            </w:r>
          </w:p>
        </w:tc>
        <w:tc>
          <w:tcPr>
            <w:tcW w:w="993" w:type="dxa"/>
            <w:shd w:val="clear" w:color="auto" w:fill="FFFFCC"/>
            <w:textDirection w:val="btLr"/>
          </w:tcPr>
          <w:p w14:paraId="563E9B22" w14:textId="77777777" w:rsidR="00FE127F" w:rsidRPr="001B3D9E" w:rsidRDefault="00FE127F" w:rsidP="001B3D9E">
            <w:pPr>
              <w:ind w:left="113" w:right="113"/>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Number of application</w:t>
            </w:r>
            <w:r w:rsidR="00221BD7" w:rsidRPr="001B3D9E">
              <w:rPr>
                <w:rFonts w:ascii="Arial" w:eastAsia="Calibri" w:hAnsi="Arial" w:cs="Arial"/>
                <w:b/>
                <w:sz w:val="22"/>
                <w:szCs w:val="22"/>
                <w:lang w:val="sv-SE" w:eastAsia="en-US"/>
              </w:rPr>
              <w:t>s</w:t>
            </w:r>
            <w:r w:rsidRPr="001B3D9E">
              <w:rPr>
                <w:rFonts w:ascii="Arial" w:eastAsia="Calibri" w:hAnsi="Arial" w:cs="Arial"/>
                <w:b/>
                <w:sz w:val="22"/>
                <w:szCs w:val="22"/>
                <w:lang w:val="sv-SE" w:eastAsia="en-US"/>
              </w:rPr>
              <w:t xml:space="preserve"> acceptable</w:t>
            </w:r>
            <w:r w:rsidR="00A47206" w:rsidRPr="001B3D9E">
              <w:rPr>
                <w:rFonts w:ascii="Arial" w:eastAsia="Calibri" w:hAnsi="Arial" w:cs="Arial"/>
                <w:b/>
                <w:sz w:val="22"/>
                <w:szCs w:val="22"/>
                <w:lang w:val="sv-SE" w:eastAsia="en-US"/>
              </w:rPr>
              <w:t>*</w:t>
            </w:r>
          </w:p>
          <w:p w14:paraId="3AD25246" w14:textId="77777777" w:rsidR="00A47206" w:rsidRPr="001B3D9E" w:rsidRDefault="00A47206" w:rsidP="001B3D9E">
            <w:pPr>
              <w:ind w:left="113" w:right="113"/>
              <w:jc w:val="both"/>
              <w:rPr>
                <w:rFonts w:ascii="Arial" w:eastAsia="Calibri" w:hAnsi="Arial" w:cs="Arial"/>
                <w:b/>
                <w:sz w:val="22"/>
                <w:szCs w:val="22"/>
                <w:lang w:val="sv-SE" w:eastAsia="en-US"/>
              </w:rPr>
            </w:pPr>
          </w:p>
        </w:tc>
        <w:tc>
          <w:tcPr>
            <w:tcW w:w="1842" w:type="dxa"/>
            <w:shd w:val="clear" w:color="auto" w:fill="FFFFCC"/>
          </w:tcPr>
          <w:p w14:paraId="31AB28FD"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Acceptable</w:t>
            </w:r>
          </w:p>
          <w:p w14:paraId="0E50386C" w14:textId="77777777" w:rsidR="00FE127F" w:rsidRPr="001B3D9E" w:rsidRDefault="00FE127F" w:rsidP="001B3D9E">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(yes/no) compared to applicant requirement</w:t>
            </w:r>
          </w:p>
        </w:tc>
      </w:tr>
      <w:tr w:rsidR="00FE127F" w:rsidRPr="001B3D9E" w14:paraId="7543E209" w14:textId="77777777" w:rsidTr="00FE127F">
        <w:tc>
          <w:tcPr>
            <w:tcW w:w="10348" w:type="dxa"/>
            <w:gridSpan w:val="8"/>
            <w:tcBorders>
              <w:bottom w:val="single" w:sz="4" w:space="0" w:color="auto"/>
            </w:tcBorders>
          </w:tcPr>
          <w:p w14:paraId="7C160ED4" w14:textId="77777777" w:rsidR="00FE127F" w:rsidRPr="001B3D9E" w:rsidRDefault="00FE127F" w:rsidP="001B3D9E">
            <w:pPr>
              <w:jc w:val="both"/>
              <w:rPr>
                <w:rFonts w:ascii="Arial" w:eastAsia="Calibri" w:hAnsi="Arial" w:cs="Arial"/>
                <w:sz w:val="22"/>
                <w:szCs w:val="22"/>
                <w:lang w:val="sv-SE" w:eastAsia="en-US"/>
              </w:rPr>
            </w:pPr>
            <w:r w:rsidRPr="001B3D9E">
              <w:rPr>
                <w:rFonts w:ascii="Arial" w:eastAsia="Calibri" w:hAnsi="Arial" w:cs="Arial"/>
                <w:b/>
                <w:color w:val="000000"/>
                <w:sz w:val="22"/>
                <w:szCs w:val="22"/>
                <w:lang w:val="sv-SE" w:eastAsia="en-GB"/>
              </w:rPr>
              <w:t>Meta SPC 1</w:t>
            </w:r>
          </w:p>
        </w:tc>
      </w:tr>
      <w:tr w:rsidR="00415694" w:rsidRPr="001B3D9E" w14:paraId="2789C205" w14:textId="77777777" w:rsidTr="00931884">
        <w:tc>
          <w:tcPr>
            <w:tcW w:w="1560" w:type="dxa"/>
            <w:shd w:val="pct12" w:color="auto" w:fill="auto"/>
          </w:tcPr>
          <w:p w14:paraId="48435966" w14:textId="3E5D0384"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[1] </w:t>
            </w:r>
          </w:p>
          <w:p w14:paraId="5AC967B5"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adult</w:t>
            </w:r>
          </w:p>
        </w:tc>
        <w:tc>
          <w:tcPr>
            <w:tcW w:w="850" w:type="dxa"/>
            <w:shd w:val="pct12" w:color="auto" w:fill="auto"/>
            <w:vAlign w:val="center"/>
          </w:tcPr>
          <w:p w14:paraId="7B9C79CB"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shd w:val="pct12" w:color="auto" w:fill="auto"/>
            <w:vAlign w:val="center"/>
          </w:tcPr>
          <w:p w14:paraId="3CF9684B"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w:t>
            </w:r>
          </w:p>
        </w:tc>
        <w:tc>
          <w:tcPr>
            <w:tcW w:w="1417" w:type="dxa"/>
            <w:shd w:val="pct12" w:color="auto" w:fill="auto"/>
            <w:vAlign w:val="center"/>
          </w:tcPr>
          <w:p w14:paraId="4722CF5A" w14:textId="115CC2E9"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3.27</w:t>
            </w:r>
          </w:p>
        </w:tc>
        <w:tc>
          <w:tcPr>
            <w:tcW w:w="1559" w:type="dxa"/>
            <w:shd w:val="pct12" w:color="auto" w:fill="auto"/>
            <w:vAlign w:val="center"/>
          </w:tcPr>
          <w:p w14:paraId="1D797BD3" w14:textId="2EAE23F6"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65.5</w:t>
            </w:r>
          </w:p>
        </w:tc>
        <w:tc>
          <w:tcPr>
            <w:tcW w:w="1134" w:type="dxa"/>
            <w:shd w:val="pct12" w:color="auto" w:fill="auto"/>
            <w:vAlign w:val="center"/>
          </w:tcPr>
          <w:p w14:paraId="5890161B"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w:t>
            </w:r>
          </w:p>
        </w:tc>
        <w:tc>
          <w:tcPr>
            <w:tcW w:w="993" w:type="dxa"/>
            <w:shd w:val="pct12" w:color="auto" w:fill="auto"/>
            <w:vAlign w:val="center"/>
          </w:tcPr>
          <w:p w14:paraId="2AACFC73"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1842" w:type="dxa"/>
            <w:shd w:val="pct12" w:color="auto" w:fill="auto"/>
            <w:vAlign w:val="center"/>
          </w:tcPr>
          <w:p w14:paraId="495D9E2B"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Only one application /day</w:t>
            </w:r>
          </w:p>
        </w:tc>
      </w:tr>
      <w:tr w:rsidR="00415694" w:rsidRPr="001B3D9E" w14:paraId="6B46E8C5" w14:textId="77777777" w:rsidTr="00931884">
        <w:tc>
          <w:tcPr>
            <w:tcW w:w="1560" w:type="dxa"/>
            <w:shd w:val="pct12" w:color="auto" w:fill="auto"/>
          </w:tcPr>
          <w:p w14:paraId="6AE510F5" w14:textId="69A65A7F"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[1] </w:t>
            </w:r>
          </w:p>
          <w:p w14:paraId="70C86A5B"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6-11 years</w:t>
            </w:r>
          </w:p>
        </w:tc>
        <w:tc>
          <w:tcPr>
            <w:tcW w:w="850" w:type="dxa"/>
            <w:shd w:val="pct12" w:color="auto" w:fill="auto"/>
            <w:vAlign w:val="center"/>
          </w:tcPr>
          <w:p w14:paraId="53A51FDD"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shd w:val="pct12" w:color="auto" w:fill="auto"/>
            <w:vAlign w:val="center"/>
          </w:tcPr>
          <w:p w14:paraId="00C45667"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w:t>
            </w:r>
          </w:p>
        </w:tc>
        <w:tc>
          <w:tcPr>
            <w:tcW w:w="1417" w:type="dxa"/>
            <w:shd w:val="pct12" w:color="auto" w:fill="auto"/>
            <w:vAlign w:val="center"/>
          </w:tcPr>
          <w:p w14:paraId="07335D3A" w14:textId="2DEABAF1"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4.37</w:t>
            </w:r>
          </w:p>
        </w:tc>
        <w:tc>
          <w:tcPr>
            <w:tcW w:w="1559" w:type="dxa"/>
            <w:shd w:val="pct12" w:color="auto" w:fill="auto"/>
            <w:vAlign w:val="center"/>
          </w:tcPr>
          <w:p w14:paraId="588C2933" w14:textId="21126C3F"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87.4</w:t>
            </w:r>
          </w:p>
        </w:tc>
        <w:tc>
          <w:tcPr>
            <w:tcW w:w="1134" w:type="dxa"/>
            <w:shd w:val="pct12" w:color="auto" w:fill="auto"/>
            <w:vAlign w:val="center"/>
          </w:tcPr>
          <w:p w14:paraId="14157889"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w:t>
            </w:r>
          </w:p>
        </w:tc>
        <w:tc>
          <w:tcPr>
            <w:tcW w:w="993" w:type="dxa"/>
            <w:shd w:val="pct12" w:color="auto" w:fill="auto"/>
            <w:vAlign w:val="center"/>
          </w:tcPr>
          <w:p w14:paraId="16BDEA40" w14:textId="5ACF654E"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1</w:t>
            </w:r>
          </w:p>
        </w:tc>
        <w:tc>
          <w:tcPr>
            <w:tcW w:w="1842" w:type="dxa"/>
            <w:shd w:val="pct12" w:color="auto" w:fill="auto"/>
            <w:vAlign w:val="center"/>
          </w:tcPr>
          <w:p w14:paraId="0ED061DC" w14:textId="616E58EB"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Only one application /day</w:t>
            </w:r>
          </w:p>
        </w:tc>
      </w:tr>
      <w:tr w:rsidR="00415694" w:rsidRPr="001B3D9E" w14:paraId="646891CF" w14:textId="77777777" w:rsidTr="00931884">
        <w:tc>
          <w:tcPr>
            <w:tcW w:w="1560" w:type="dxa"/>
            <w:tcBorders>
              <w:bottom w:val="single" w:sz="4" w:space="0" w:color="auto"/>
            </w:tcBorders>
            <w:shd w:val="pct12" w:color="auto" w:fill="auto"/>
          </w:tcPr>
          <w:p w14:paraId="1A5CC215" w14:textId="61562BAD"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[1] </w:t>
            </w:r>
          </w:p>
          <w:p w14:paraId="738E647C" w14:textId="074FF014"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3-</w:t>
            </w:r>
            <w:r w:rsidR="00502384">
              <w:rPr>
                <w:rFonts w:ascii="Arial" w:eastAsia="Calibri" w:hAnsi="Arial" w:cs="Arial"/>
                <w:color w:val="000000"/>
                <w:sz w:val="22"/>
                <w:szCs w:val="22"/>
                <w:lang w:val="sv-SE" w:eastAsia="en-GB"/>
              </w:rPr>
              <w:t>5</w:t>
            </w:r>
            <w:r w:rsidRPr="001B3D9E">
              <w:rPr>
                <w:rFonts w:ascii="Arial" w:eastAsia="Calibri" w:hAnsi="Arial" w:cs="Arial"/>
                <w:color w:val="000000"/>
                <w:sz w:val="22"/>
                <w:szCs w:val="22"/>
                <w:lang w:val="sv-SE" w:eastAsia="en-GB"/>
              </w:rPr>
              <w:t xml:space="preserve"> years</w:t>
            </w:r>
          </w:p>
        </w:tc>
        <w:tc>
          <w:tcPr>
            <w:tcW w:w="850" w:type="dxa"/>
            <w:tcBorders>
              <w:bottom w:val="single" w:sz="4" w:space="0" w:color="auto"/>
            </w:tcBorders>
            <w:shd w:val="pct12" w:color="auto" w:fill="auto"/>
            <w:vAlign w:val="center"/>
          </w:tcPr>
          <w:p w14:paraId="38B1E67A"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tcBorders>
              <w:bottom w:val="single" w:sz="4" w:space="0" w:color="auto"/>
            </w:tcBorders>
            <w:shd w:val="pct12" w:color="auto" w:fill="auto"/>
            <w:vAlign w:val="center"/>
          </w:tcPr>
          <w:p w14:paraId="1BE3B2DC"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w:t>
            </w:r>
          </w:p>
        </w:tc>
        <w:tc>
          <w:tcPr>
            <w:tcW w:w="1417" w:type="dxa"/>
            <w:tcBorders>
              <w:bottom w:val="single" w:sz="4" w:space="0" w:color="auto"/>
            </w:tcBorders>
            <w:shd w:val="pct12" w:color="auto" w:fill="auto"/>
            <w:vAlign w:val="center"/>
          </w:tcPr>
          <w:p w14:paraId="095161EA" w14:textId="41D672CD"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4.98</w:t>
            </w:r>
          </w:p>
        </w:tc>
        <w:tc>
          <w:tcPr>
            <w:tcW w:w="1559" w:type="dxa"/>
            <w:tcBorders>
              <w:bottom w:val="single" w:sz="4" w:space="0" w:color="auto"/>
            </w:tcBorders>
            <w:shd w:val="pct12" w:color="auto" w:fill="auto"/>
            <w:vAlign w:val="center"/>
          </w:tcPr>
          <w:p w14:paraId="12260622" w14:textId="5AFEEBFA"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99.5</w:t>
            </w:r>
          </w:p>
        </w:tc>
        <w:tc>
          <w:tcPr>
            <w:tcW w:w="1134" w:type="dxa"/>
            <w:tcBorders>
              <w:bottom w:val="single" w:sz="4" w:space="0" w:color="auto"/>
            </w:tcBorders>
            <w:shd w:val="pct12" w:color="auto" w:fill="auto"/>
            <w:vAlign w:val="center"/>
          </w:tcPr>
          <w:p w14:paraId="57C5FBB3"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w:t>
            </w:r>
          </w:p>
        </w:tc>
        <w:tc>
          <w:tcPr>
            <w:tcW w:w="993" w:type="dxa"/>
            <w:tcBorders>
              <w:bottom w:val="single" w:sz="4" w:space="0" w:color="auto"/>
            </w:tcBorders>
            <w:shd w:val="pct12" w:color="auto" w:fill="auto"/>
            <w:vAlign w:val="center"/>
          </w:tcPr>
          <w:p w14:paraId="6155E874" w14:textId="00AFB6EE"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1</w:t>
            </w:r>
          </w:p>
        </w:tc>
        <w:tc>
          <w:tcPr>
            <w:tcW w:w="1842" w:type="dxa"/>
            <w:tcBorders>
              <w:bottom w:val="single" w:sz="4" w:space="0" w:color="auto"/>
            </w:tcBorders>
            <w:shd w:val="pct12" w:color="auto" w:fill="auto"/>
            <w:vAlign w:val="center"/>
          </w:tcPr>
          <w:p w14:paraId="37C38F98" w14:textId="70098B85"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Only one application /day</w:t>
            </w:r>
          </w:p>
        </w:tc>
      </w:tr>
      <w:tr w:rsidR="00FE127F" w:rsidRPr="001B3D9E" w14:paraId="5098E04F" w14:textId="77777777" w:rsidTr="00FE127F">
        <w:tc>
          <w:tcPr>
            <w:tcW w:w="10348" w:type="dxa"/>
            <w:gridSpan w:val="8"/>
            <w:tcBorders>
              <w:bottom w:val="single" w:sz="4" w:space="0" w:color="auto"/>
            </w:tcBorders>
            <w:vAlign w:val="center"/>
          </w:tcPr>
          <w:p w14:paraId="3217A81B" w14:textId="77777777" w:rsidR="00FE127F" w:rsidRPr="001B3D9E" w:rsidRDefault="00FE127F"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Meta SPC 2</w:t>
            </w:r>
          </w:p>
        </w:tc>
      </w:tr>
      <w:tr w:rsidR="00415694" w:rsidRPr="001B3D9E" w14:paraId="745A46C2" w14:textId="77777777" w:rsidTr="00931884">
        <w:tc>
          <w:tcPr>
            <w:tcW w:w="1560" w:type="dxa"/>
            <w:shd w:val="pct12" w:color="auto" w:fill="auto"/>
          </w:tcPr>
          <w:p w14:paraId="13E22200" w14:textId="393A5CF6"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[2] </w:t>
            </w:r>
          </w:p>
          <w:p w14:paraId="653F11AB"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lastRenderedPageBreak/>
              <w:t>adult</w:t>
            </w:r>
          </w:p>
        </w:tc>
        <w:tc>
          <w:tcPr>
            <w:tcW w:w="850" w:type="dxa"/>
            <w:shd w:val="pct12" w:color="auto" w:fill="auto"/>
            <w:vAlign w:val="center"/>
          </w:tcPr>
          <w:p w14:paraId="3F95CBC0"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lastRenderedPageBreak/>
              <w:t>1</w:t>
            </w:r>
          </w:p>
        </w:tc>
        <w:tc>
          <w:tcPr>
            <w:tcW w:w="993" w:type="dxa"/>
            <w:shd w:val="pct12" w:color="auto" w:fill="auto"/>
            <w:vAlign w:val="center"/>
          </w:tcPr>
          <w:p w14:paraId="70B65D8A"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w:t>
            </w:r>
          </w:p>
        </w:tc>
        <w:tc>
          <w:tcPr>
            <w:tcW w:w="1417" w:type="dxa"/>
            <w:shd w:val="pct12" w:color="auto" w:fill="auto"/>
            <w:vAlign w:val="center"/>
          </w:tcPr>
          <w:p w14:paraId="1F2F5A57" w14:textId="0F0D211D"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w:t>
            </w:r>
            <w:r>
              <w:rPr>
                <w:rFonts w:ascii="Arial" w:eastAsia="Calibri" w:hAnsi="Arial" w:cs="Arial"/>
                <w:color w:val="000000"/>
                <w:sz w:val="22"/>
                <w:szCs w:val="22"/>
                <w:lang w:val="sv-SE" w:eastAsia="en-GB"/>
              </w:rPr>
              <w:t>45</w:t>
            </w:r>
          </w:p>
        </w:tc>
        <w:tc>
          <w:tcPr>
            <w:tcW w:w="1559" w:type="dxa"/>
            <w:shd w:val="pct12" w:color="auto" w:fill="auto"/>
            <w:vAlign w:val="center"/>
          </w:tcPr>
          <w:p w14:paraId="76A981F6" w14:textId="05BBFD8D"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49.1</w:t>
            </w:r>
          </w:p>
        </w:tc>
        <w:tc>
          <w:tcPr>
            <w:tcW w:w="1134" w:type="dxa"/>
            <w:shd w:val="pct12" w:color="auto" w:fill="auto"/>
            <w:vAlign w:val="center"/>
          </w:tcPr>
          <w:p w14:paraId="5FEBA9B6"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2</w:t>
            </w:r>
          </w:p>
        </w:tc>
        <w:tc>
          <w:tcPr>
            <w:tcW w:w="993" w:type="dxa"/>
            <w:shd w:val="pct12" w:color="auto" w:fill="auto"/>
            <w:vAlign w:val="center"/>
          </w:tcPr>
          <w:p w14:paraId="6EDA81F5" w14:textId="17FABD8D"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2</w:t>
            </w:r>
          </w:p>
        </w:tc>
        <w:tc>
          <w:tcPr>
            <w:tcW w:w="1842" w:type="dxa"/>
            <w:shd w:val="pct12" w:color="auto" w:fill="auto"/>
            <w:vAlign w:val="center"/>
          </w:tcPr>
          <w:p w14:paraId="4FB881D9" w14:textId="09468DF6" w:rsidR="00415694" w:rsidRPr="001B3D9E" w:rsidRDefault="00415694"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Yes</w:t>
            </w:r>
          </w:p>
        </w:tc>
      </w:tr>
      <w:tr w:rsidR="00415694" w:rsidRPr="001B3D9E" w14:paraId="608F834A" w14:textId="77777777" w:rsidTr="00931884">
        <w:tc>
          <w:tcPr>
            <w:tcW w:w="1560" w:type="dxa"/>
            <w:shd w:val="pct12" w:color="auto" w:fill="auto"/>
          </w:tcPr>
          <w:p w14:paraId="46597404" w14:textId="72C0D1A2"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[2] </w:t>
            </w:r>
          </w:p>
          <w:p w14:paraId="70C49AE3"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6-11 years</w:t>
            </w:r>
          </w:p>
        </w:tc>
        <w:tc>
          <w:tcPr>
            <w:tcW w:w="850" w:type="dxa"/>
            <w:shd w:val="pct12" w:color="auto" w:fill="auto"/>
            <w:vAlign w:val="center"/>
          </w:tcPr>
          <w:p w14:paraId="4176E3B6"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shd w:val="pct12" w:color="auto" w:fill="auto"/>
            <w:vAlign w:val="center"/>
          </w:tcPr>
          <w:p w14:paraId="090A90AA"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w:t>
            </w:r>
          </w:p>
        </w:tc>
        <w:tc>
          <w:tcPr>
            <w:tcW w:w="1417" w:type="dxa"/>
            <w:shd w:val="pct12" w:color="auto" w:fill="auto"/>
            <w:vAlign w:val="center"/>
          </w:tcPr>
          <w:p w14:paraId="755C9189" w14:textId="6A3727B0"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3.</w:t>
            </w:r>
            <w:r>
              <w:rPr>
                <w:rFonts w:ascii="Arial" w:eastAsia="Calibri" w:hAnsi="Arial" w:cs="Arial"/>
                <w:color w:val="000000"/>
                <w:sz w:val="22"/>
                <w:szCs w:val="22"/>
                <w:lang w:val="sv-SE" w:eastAsia="en-GB"/>
              </w:rPr>
              <w:t>27</w:t>
            </w:r>
          </w:p>
        </w:tc>
        <w:tc>
          <w:tcPr>
            <w:tcW w:w="1559" w:type="dxa"/>
            <w:shd w:val="pct12" w:color="auto" w:fill="auto"/>
            <w:vAlign w:val="center"/>
          </w:tcPr>
          <w:p w14:paraId="7B48356B" w14:textId="60FA8418"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65.5</w:t>
            </w:r>
          </w:p>
        </w:tc>
        <w:tc>
          <w:tcPr>
            <w:tcW w:w="1134" w:type="dxa"/>
            <w:shd w:val="pct12" w:color="auto" w:fill="auto"/>
            <w:vAlign w:val="center"/>
          </w:tcPr>
          <w:p w14:paraId="1C36456E"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shd w:val="pct12" w:color="auto" w:fill="auto"/>
            <w:vAlign w:val="center"/>
          </w:tcPr>
          <w:p w14:paraId="691254AA"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1842" w:type="dxa"/>
            <w:shd w:val="pct12" w:color="auto" w:fill="auto"/>
            <w:vAlign w:val="center"/>
          </w:tcPr>
          <w:p w14:paraId="7F46F770"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Yes</w:t>
            </w:r>
          </w:p>
        </w:tc>
      </w:tr>
      <w:tr w:rsidR="00415694" w:rsidRPr="001B3D9E" w14:paraId="7D722D9F" w14:textId="77777777" w:rsidTr="00931884">
        <w:tc>
          <w:tcPr>
            <w:tcW w:w="1560" w:type="dxa"/>
            <w:tcBorders>
              <w:bottom w:val="single" w:sz="4" w:space="0" w:color="auto"/>
            </w:tcBorders>
            <w:shd w:val="pct12" w:color="auto" w:fill="auto"/>
          </w:tcPr>
          <w:p w14:paraId="7CAC949B" w14:textId="05AA81E9"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[2] </w:t>
            </w:r>
          </w:p>
          <w:p w14:paraId="03CDFFA4" w14:textId="20B9D3C2" w:rsidR="00415694" w:rsidRPr="001B3D9E" w:rsidRDefault="00415694" w:rsidP="00502384">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3-</w:t>
            </w:r>
            <w:r w:rsidR="00502384">
              <w:rPr>
                <w:rFonts w:ascii="Arial" w:eastAsia="Calibri" w:hAnsi="Arial" w:cs="Arial"/>
                <w:color w:val="000000"/>
                <w:sz w:val="22"/>
                <w:szCs w:val="22"/>
                <w:lang w:val="sv-SE" w:eastAsia="en-GB"/>
              </w:rPr>
              <w:t>5</w:t>
            </w:r>
            <w:r w:rsidRPr="001B3D9E">
              <w:rPr>
                <w:rFonts w:ascii="Arial" w:eastAsia="Calibri" w:hAnsi="Arial" w:cs="Arial"/>
                <w:color w:val="000000"/>
                <w:sz w:val="22"/>
                <w:szCs w:val="22"/>
                <w:lang w:val="sv-SE" w:eastAsia="en-GB"/>
              </w:rPr>
              <w:t xml:space="preserve"> years</w:t>
            </w:r>
          </w:p>
        </w:tc>
        <w:tc>
          <w:tcPr>
            <w:tcW w:w="850" w:type="dxa"/>
            <w:tcBorders>
              <w:bottom w:val="single" w:sz="4" w:space="0" w:color="auto"/>
            </w:tcBorders>
            <w:shd w:val="pct12" w:color="auto" w:fill="auto"/>
            <w:vAlign w:val="center"/>
          </w:tcPr>
          <w:p w14:paraId="10D4D77A"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tcBorders>
              <w:bottom w:val="single" w:sz="4" w:space="0" w:color="auto"/>
            </w:tcBorders>
            <w:shd w:val="pct12" w:color="auto" w:fill="auto"/>
            <w:vAlign w:val="center"/>
          </w:tcPr>
          <w:p w14:paraId="505B0CD4"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w:t>
            </w:r>
          </w:p>
        </w:tc>
        <w:tc>
          <w:tcPr>
            <w:tcW w:w="1417" w:type="dxa"/>
            <w:tcBorders>
              <w:bottom w:val="single" w:sz="4" w:space="0" w:color="auto"/>
            </w:tcBorders>
            <w:shd w:val="pct12" w:color="auto" w:fill="auto"/>
            <w:vAlign w:val="center"/>
          </w:tcPr>
          <w:p w14:paraId="500812FB" w14:textId="79467E6A" w:rsidR="00415694" w:rsidRPr="001B3D9E" w:rsidRDefault="00415694" w:rsidP="00E2604F">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3.73</w:t>
            </w:r>
          </w:p>
        </w:tc>
        <w:tc>
          <w:tcPr>
            <w:tcW w:w="1559" w:type="dxa"/>
            <w:tcBorders>
              <w:bottom w:val="single" w:sz="4" w:space="0" w:color="auto"/>
            </w:tcBorders>
            <w:shd w:val="pct12" w:color="auto" w:fill="auto"/>
            <w:vAlign w:val="center"/>
          </w:tcPr>
          <w:p w14:paraId="60CD0B96" w14:textId="206CA03F" w:rsidR="00415694" w:rsidRPr="001B3D9E" w:rsidRDefault="00415694" w:rsidP="00E2604F">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74.6</w:t>
            </w:r>
          </w:p>
        </w:tc>
        <w:tc>
          <w:tcPr>
            <w:tcW w:w="1134" w:type="dxa"/>
            <w:tcBorders>
              <w:bottom w:val="single" w:sz="4" w:space="0" w:color="auto"/>
            </w:tcBorders>
            <w:shd w:val="pct12" w:color="auto" w:fill="auto"/>
            <w:vAlign w:val="center"/>
          </w:tcPr>
          <w:p w14:paraId="3542629E" w14:textId="77777777" w:rsidR="00415694" w:rsidRPr="001B3D9E" w:rsidRDefault="00415694" w:rsidP="00E2604F">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tcBorders>
              <w:bottom w:val="single" w:sz="4" w:space="0" w:color="auto"/>
            </w:tcBorders>
            <w:shd w:val="pct12" w:color="auto" w:fill="auto"/>
            <w:vAlign w:val="center"/>
          </w:tcPr>
          <w:p w14:paraId="4ECE1B2B" w14:textId="77777777" w:rsidR="00415694" w:rsidRPr="001B3D9E" w:rsidRDefault="00415694" w:rsidP="00E2604F">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1842" w:type="dxa"/>
            <w:tcBorders>
              <w:bottom w:val="single" w:sz="4" w:space="0" w:color="auto"/>
            </w:tcBorders>
            <w:shd w:val="pct12" w:color="auto" w:fill="auto"/>
            <w:vAlign w:val="center"/>
          </w:tcPr>
          <w:p w14:paraId="53F51D4E"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Yes</w:t>
            </w:r>
          </w:p>
        </w:tc>
      </w:tr>
      <w:tr w:rsidR="00415694" w:rsidRPr="001B3D9E" w14:paraId="0F0F5F58" w14:textId="77777777" w:rsidTr="00931884">
        <w:tc>
          <w:tcPr>
            <w:tcW w:w="1560" w:type="dxa"/>
            <w:shd w:val="clear" w:color="auto" w:fill="auto"/>
          </w:tcPr>
          <w:p w14:paraId="065432DB" w14:textId="024C4E68"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[3] </w:t>
            </w:r>
          </w:p>
          <w:p w14:paraId="672FBE18" w14:textId="77777777" w:rsidR="00415694" w:rsidRPr="001B3D9E" w:rsidRDefault="00415694" w:rsidP="001B3D9E">
            <w:pPr>
              <w:jc w:val="both"/>
              <w:rPr>
                <w:rFonts w:ascii="Arial" w:eastAsia="Calibri" w:hAnsi="Arial" w:cs="Arial"/>
                <w:sz w:val="22"/>
                <w:szCs w:val="22"/>
                <w:lang w:val="sv-SE" w:eastAsia="en-US"/>
              </w:rPr>
            </w:pPr>
            <w:r w:rsidRPr="001B3D9E">
              <w:rPr>
                <w:rFonts w:ascii="Arial" w:eastAsia="Calibri" w:hAnsi="Arial" w:cs="Arial"/>
                <w:color w:val="000000"/>
                <w:sz w:val="22"/>
                <w:szCs w:val="22"/>
                <w:lang w:val="sv-SE" w:eastAsia="en-GB"/>
              </w:rPr>
              <w:t>adult</w:t>
            </w:r>
          </w:p>
        </w:tc>
        <w:tc>
          <w:tcPr>
            <w:tcW w:w="850" w:type="dxa"/>
            <w:shd w:val="clear" w:color="auto" w:fill="auto"/>
            <w:vAlign w:val="center"/>
          </w:tcPr>
          <w:p w14:paraId="2D9C83F3"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shd w:val="clear" w:color="auto" w:fill="auto"/>
            <w:vAlign w:val="center"/>
          </w:tcPr>
          <w:p w14:paraId="687EC3F6"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w:t>
            </w:r>
          </w:p>
        </w:tc>
        <w:tc>
          <w:tcPr>
            <w:tcW w:w="1417" w:type="dxa"/>
            <w:shd w:val="clear" w:color="auto" w:fill="auto"/>
            <w:vAlign w:val="center"/>
          </w:tcPr>
          <w:p w14:paraId="6230A788" w14:textId="4468A421"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3.</w:t>
            </w:r>
            <w:r>
              <w:rPr>
                <w:rFonts w:ascii="Arial" w:eastAsia="Calibri" w:hAnsi="Arial" w:cs="Arial"/>
                <w:color w:val="000000"/>
                <w:sz w:val="22"/>
                <w:szCs w:val="22"/>
                <w:lang w:val="sv-SE" w:eastAsia="en-GB"/>
              </w:rPr>
              <w:t>16</w:t>
            </w:r>
          </w:p>
        </w:tc>
        <w:tc>
          <w:tcPr>
            <w:tcW w:w="1559" w:type="dxa"/>
            <w:shd w:val="clear" w:color="auto" w:fill="auto"/>
            <w:vAlign w:val="center"/>
          </w:tcPr>
          <w:p w14:paraId="7F97ED36" w14:textId="7D6D503E"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63.2</w:t>
            </w:r>
          </w:p>
        </w:tc>
        <w:tc>
          <w:tcPr>
            <w:tcW w:w="1134" w:type="dxa"/>
            <w:shd w:val="clear" w:color="auto" w:fill="auto"/>
            <w:vAlign w:val="center"/>
          </w:tcPr>
          <w:p w14:paraId="02742489"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shd w:val="clear" w:color="auto" w:fill="auto"/>
            <w:vAlign w:val="center"/>
          </w:tcPr>
          <w:p w14:paraId="3CAA4F3F"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1842" w:type="dxa"/>
            <w:shd w:val="clear" w:color="auto" w:fill="auto"/>
            <w:vAlign w:val="center"/>
          </w:tcPr>
          <w:p w14:paraId="6CAEF58F"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Yes</w:t>
            </w:r>
          </w:p>
        </w:tc>
      </w:tr>
      <w:tr w:rsidR="00415694" w:rsidRPr="001B3D9E" w14:paraId="47E82AF1" w14:textId="77777777" w:rsidTr="00931884">
        <w:tc>
          <w:tcPr>
            <w:tcW w:w="1560" w:type="dxa"/>
            <w:shd w:val="clear" w:color="auto" w:fill="auto"/>
          </w:tcPr>
          <w:p w14:paraId="5BC97820" w14:textId="65AC4B9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[3] </w:t>
            </w:r>
          </w:p>
          <w:p w14:paraId="5B125690"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6-11 years</w:t>
            </w:r>
          </w:p>
        </w:tc>
        <w:tc>
          <w:tcPr>
            <w:tcW w:w="850" w:type="dxa"/>
            <w:shd w:val="clear" w:color="auto" w:fill="auto"/>
            <w:vAlign w:val="center"/>
          </w:tcPr>
          <w:p w14:paraId="698FC493"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shd w:val="clear" w:color="auto" w:fill="auto"/>
            <w:vAlign w:val="center"/>
          </w:tcPr>
          <w:p w14:paraId="4B753BAE"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w:t>
            </w:r>
          </w:p>
        </w:tc>
        <w:tc>
          <w:tcPr>
            <w:tcW w:w="1417" w:type="dxa"/>
            <w:shd w:val="clear" w:color="auto" w:fill="auto"/>
            <w:vAlign w:val="center"/>
          </w:tcPr>
          <w:p w14:paraId="6B7F5AD9" w14:textId="1DDCBD71"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4.21</w:t>
            </w:r>
          </w:p>
        </w:tc>
        <w:tc>
          <w:tcPr>
            <w:tcW w:w="1559" w:type="dxa"/>
            <w:shd w:val="clear" w:color="auto" w:fill="auto"/>
            <w:vAlign w:val="center"/>
          </w:tcPr>
          <w:p w14:paraId="0FCD3278" w14:textId="385C6CDF"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84.2</w:t>
            </w:r>
          </w:p>
        </w:tc>
        <w:tc>
          <w:tcPr>
            <w:tcW w:w="1134" w:type="dxa"/>
            <w:shd w:val="clear" w:color="auto" w:fill="auto"/>
            <w:vAlign w:val="center"/>
          </w:tcPr>
          <w:p w14:paraId="4E15CDFB"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shd w:val="clear" w:color="auto" w:fill="auto"/>
            <w:vAlign w:val="center"/>
          </w:tcPr>
          <w:p w14:paraId="358BEC5A"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1842" w:type="dxa"/>
            <w:shd w:val="clear" w:color="auto" w:fill="auto"/>
            <w:vAlign w:val="center"/>
          </w:tcPr>
          <w:p w14:paraId="53F70E30"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Yes</w:t>
            </w:r>
          </w:p>
        </w:tc>
      </w:tr>
      <w:tr w:rsidR="00415694" w:rsidRPr="001B3D9E" w14:paraId="1162E881" w14:textId="77777777" w:rsidTr="00931884">
        <w:tc>
          <w:tcPr>
            <w:tcW w:w="1560" w:type="dxa"/>
            <w:tcBorders>
              <w:bottom w:val="single" w:sz="4" w:space="0" w:color="auto"/>
            </w:tcBorders>
            <w:shd w:val="clear" w:color="auto" w:fill="auto"/>
          </w:tcPr>
          <w:p w14:paraId="30C441C8" w14:textId="4CC9722A"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Scenario [3] </w:t>
            </w:r>
          </w:p>
          <w:p w14:paraId="741C7483" w14:textId="13FD7E90" w:rsidR="00415694" w:rsidRPr="001B3D9E" w:rsidRDefault="00415694" w:rsidP="00502384">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child 3-</w:t>
            </w:r>
            <w:r w:rsidR="00502384">
              <w:rPr>
                <w:rFonts w:ascii="Arial" w:eastAsia="Calibri" w:hAnsi="Arial" w:cs="Arial"/>
                <w:color w:val="000000"/>
                <w:sz w:val="22"/>
                <w:szCs w:val="22"/>
                <w:lang w:val="sv-SE" w:eastAsia="en-GB"/>
              </w:rPr>
              <w:t>5</w:t>
            </w:r>
            <w:r w:rsidRPr="001B3D9E">
              <w:rPr>
                <w:rFonts w:ascii="Arial" w:eastAsia="Calibri" w:hAnsi="Arial" w:cs="Arial"/>
                <w:color w:val="000000"/>
                <w:sz w:val="22"/>
                <w:szCs w:val="22"/>
                <w:lang w:val="sv-SE" w:eastAsia="en-GB"/>
              </w:rPr>
              <w:t xml:space="preserve"> years</w:t>
            </w:r>
          </w:p>
        </w:tc>
        <w:tc>
          <w:tcPr>
            <w:tcW w:w="850" w:type="dxa"/>
            <w:tcBorders>
              <w:bottom w:val="single" w:sz="4" w:space="0" w:color="auto"/>
            </w:tcBorders>
            <w:shd w:val="clear" w:color="auto" w:fill="auto"/>
            <w:vAlign w:val="center"/>
          </w:tcPr>
          <w:p w14:paraId="02AEC426"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tcBorders>
              <w:bottom w:val="single" w:sz="4" w:space="0" w:color="auto"/>
            </w:tcBorders>
            <w:shd w:val="clear" w:color="auto" w:fill="auto"/>
            <w:vAlign w:val="center"/>
          </w:tcPr>
          <w:p w14:paraId="05A79158" w14:textId="77777777" w:rsidR="00415694" w:rsidRPr="001B3D9E" w:rsidRDefault="00415694"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5</w:t>
            </w:r>
          </w:p>
        </w:tc>
        <w:tc>
          <w:tcPr>
            <w:tcW w:w="1417" w:type="dxa"/>
            <w:tcBorders>
              <w:bottom w:val="single" w:sz="4" w:space="0" w:color="auto"/>
            </w:tcBorders>
            <w:shd w:val="clear" w:color="auto" w:fill="auto"/>
            <w:vAlign w:val="center"/>
          </w:tcPr>
          <w:p w14:paraId="087F7E8B" w14:textId="672D9637"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4.80</w:t>
            </w:r>
          </w:p>
        </w:tc>
        <w:tc>
          <w:tcPr>
            <w:tcW w:w="1559" w:type="dxa"/>
            <w:tcBorders>
              <w:bottom w:val="single" w:sz="4" w:space="0" w:color="auto"/>
            </w:tcBorders>
            <w:shd w:val="clear" w:color="auto" w:fill="auto"/>
            <w:vAlign w:val="center"/>
          </w:tcPr>
          <w:p w14:paraId="1E264CFE" w14:textId="5AE89777"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96.0</w:t>
            </w:r>
          </w:p>
        </w:tc>
        <w:tc>
          <w:tcPr>
            <w:tcW w:w="1134" w:type="dxa"/>
            <w:tcBorders>
              <w:bottom w:val="single" w:sz="4" w:space="0" w:color="auto"/>
            </w:tcBorders>
            <w:shd w:val="clear" w:color="auto" w:fill="auto"/>
            <w:vAlign w:val="center"/>
          </w:tcPr>
          <w:p w14:paraId="3E6460D4" w14:textId="77777777" w:rsidR="00415694" w:rsidRPr="001B3D9E" w:rsidRDefault="00415694" w:rsidP="00931884">
            <w:pPr>
              <w:jc w:val="center"/>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1</w:t>
            </w:r>
          </w:p>
        </w:tc>
        <w:tc>
          <w:tcPr>
            <w:tcW w:w="993" w:type="dxa"/>
            <w:tcBorders>
              <w:bottom w:val="single" w:sz="4" w:space="0" w:color="auto"/>
            </w:tcBorders>
            <w:shd w:val="clear" w:color="auto" w:fill="auto"/>
            <w:vAlign w:val="center"/>
          </w:tcPr>
          <w:p w14:paraId="2BE36C93" w14:textId="2807A81E" w:rsidR="00415694" w:rsidRPr="001B3D9E" w:rsidRDefault="00415694" w:rsidP="00931884">
            <w:pPr>
              <w:jc w:val="center"/>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1</w:t>
            </w:r>
          </w:p>
        </w:tc>
        <w:tc>
          <w:tcPr>
            <w:tcW w:w="1842" w:type="dxa"/>
            <w:tcBorders>
              <w:bottom w:val="single" w:sz="4" w:space="0" w:color="auto"/>
            </w:tcBorders>
            <w:shd w:val="clear" w:color="auto" w:fill="auto"/>
            <w:vAlign w:val="center"/>
          </w:tcPr>
          <w:p w14:paraId="4EC908C9" w14:textId="48C9525A" w:rsidR="00415694" w:rsidRPr="001B3D9E" w:rsidRDefault="00415694" w:rsidP="001B3D9E">
            <w:pPr>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Yes</w:t>
            </w:r>
          </w:p>
        </w:tc>
      </w:tr>
    </w:tbl>
    <w:p w14:paraId="0A32E765" w14:textId="58779959" w:rsidR="00FE127F" w:rsidRPr="001B3D9E" w:rsidRDefault="00A47206"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*The number of applications acceptable is determined by the ratio of</w:t>
      </w:r>
      <w:r w:rsidR="00BE1B99">
        <w:rPr>
          <w:rFonts w:ascii="Arial" w:eastAsia="Calibri" w:hAnsi="Arial" w:cs="Arial"/>
          <w:sz w:val="22"/>
          <w:szCs w:val="22"/>
          <w:lang w:val="sv-SE" w:eastAsia="en-US"/>
        </w:rPr>
        <w:t xml:space="preserve"> </w:t>
      </w:r>
      <w:r w:rsidR="00D61926" w:rsidRPr="001B3D9E">
        <w:rPr>
          <w:rFonts w:ascii="Arial" w:eastAsia="Calibri" w:hAnsi="Arial" w:cs="Arial"/>
          <w:sz w:val="22"/>
          <w:szCs w:val="22"/>
          <w:lang w:val="sv-SE" w:eastAsia="en-US"/>
        </w:rPr>
        <w:t>(100% / %</w:t>
      </w:r>
      <w:r w:rsidR="00B0270F">
        <w:rPr>
          <w:rFonts w:ascii="Arial" w:eastAsia="Calibri" w:hAnsi="Arial" w:cs="Arial"/>
          <w:sz w:val="22"/>
          <w:szCs w:val="22"/>
          <w:lang w:val="sv-SE" w:eastAsia="en-US"/>
        </w:rPr>
        <w:t xml:space="preserve"> </w:t>
      </w:r>
      <w:r w:rsidR="00D61926" w:rsidRPr="001B3D9E">
        <w:rPr>
          <w:rFonts w:ascii="Arial" w:eastAsia="Calibri" w:hAnsi="Arial" w:cs="Arial"/>
          <w:sz w:val="22"/>
          <w:szCs w:val="22"/>
          <w:lang w:val="sv-SE" w:eastAsia="en-US"/>
        </w:rPr>
        <w:t>AEL for one application).</w:t>
      </w:r>
    </w:p>
    <w:p w14:paraId="6C9A1E69" w14:textId="77777777" w:rsidR="002B0F7C" w:rsidRDefault="002B0F7C" w:rsidP="002B0F7C">
      <w:pPr>
        <w:jc w:val="both"/>
        <w:rPr>
          <w:rFonts w:ascii="Arial" w:eastAsia="Calibri" w:hAnsi="Arial" w:cs="Arial"/>
          <w:sz w:val="22"/>
          <w:szCs w:val="22"/>
          <w:lang w:val="sv-SE" w:eastAsia="en-US"/>
        </w:rPr>
      </w:pPr>
    </w:p>
    <w:p w14:paraId="6F8D93E2" w14:textId="77777777" w:rsidR="002B0F7C" w:rsidRPr="001B3D9E" w:rsidRDefault="002B0F7C" w:rsidP="002B0F7C">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 xml:space="preserve">Risk for the general public </w:t>
      </w:r>
    </w:p>
    <w:p w14:paraId="3735E4EE" w14:textId="7F42BFC6" w:rsidR="002B0F7C" w:rsidRPr="001B3D9E" w:rsidRDefault="002B0F7C" w:rsidP="002B0F7C">
      <w:pPr>
        <w:jc w:val="both"/>
        <w:rPr>
          <w:rFonts w:ascii="Arial" w:eastAsia="Calibri" w:hAnsi="Arial" w:cs="Arial"/>
          <w:i/>
          <w:iCs/>
          <w:color w:val="808080"/>
          <w:sz w:val="22"/>
          <w:szCs w:val="22"/>
          <w:lang w:val="sv-SE" w:eastAsia="en-US"/>
        </w:rPr>
      </w:pPr>
    </w:p>
    <w:p w14:paraId="299C5814" w14:textId="77777777" w:rsidR="002B0F7C" w:rsidRDefault="002B0F7C" w:rsidP="002B0F7C">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 reverse scenario is realised to determine the percentage of the surface of the hand which can be put in mouth to reach the AEL (cf exposure part).</w:t>
      </w:r>
    </w:p>
    <w:p w14:paraId="6DEBB408" w14:textId="77777777" w:rsidR="002B0F7C" w:rsidRPr="001B3D9E" w:rsidRDefault="002B0F7C" w:rsidP="002B0F7C">
      <w:pPr>
        <w:jc w:val="both"/>
        <w:rPr>
          <w:rFonts w:ascii="Arial" w:eastAsia="Calibri" w:hAnsi="Arial" w:cs="Arial"/>
          <w:sz w:val="22"/>
          <w:szCs w:val="22"/>
          <w:lang w:val="sv-SE" w:eastAsia="en-US"/>
        </w:rPr>
      </w:pPr>
    </w:p>
    <w:p w14:paraId="06667CAA" w14:textId="51909F43" w:rsidR="002B0F7C" w:rsidRDefault="002B0F7C" w:rsidP="002B0F7C">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For meta </w:t>
      </w:r>
      <w:r w:rsidR="00BB0064">
        <w:rPr>
          <w:rFonts w:ascii="Arial" w:eastAsia="Calibri" w:hAnsi="Arial" w:cs="Arial"/>
          <w:sz w:val="22"/>
          <w:szCs w:val="22"/>
          <w:lang w:val="sv-SE" w:eastAsia="en-US"/>
        </w:rPr>
        <w:t>SPC</w:t>
      </w:r>
      <w:r w:rsidRPr="001B3D9E">
        <w:rPr>
          <w:rFonts w:ascii="Arial" w:eastAsia="Calibri" w:hAnsi="Arial" w:cs="Arial"/>
          <w:sz w:val="22"/>
          <w:szCs w:val="22"/>
          <w:lang w:val="sv-SE" w:eastAsia="en-US"/>
        </w:rPr>
        <w:t xml:space="preserve"> 1 and meta </w:t>
      </w:r>
      <w:r w:rsidR="00BB0064">
        <w:rPr>
          <w:rFonts w:ascii="Arial" w:eastAsia="Calibri" w:hAnsi="Arial" w:cs="Arial"/>
          <w:sz w:val="22"/>
          <w:szCs w:val="22"/>
          <w:lang w:val="sv-SE" w:eastAsia="en-US"/>
        </w:rPr>
        <w:t>SPC</w:t>
      </w:r>
      <w:r w:rsidRPr="001B3D9E">
        <w:rPr>
          <w:rFonts w:ascii="Arial" w:eastAsia="Calibri" w:hAnsi="Arial" w:cs="Arial"/>
          <w:sz w:val="22"/>
          <w:szCs w:val="22"/>
          <w:lang w:val="sv-SE" w:eastAsia="en-US"/>
        </w:rPr>
        <w:t xml:space="preserve"> 2 more than 250</w:t>
      </w:r>
      <w:r>
        <w:rPr>
          <w:rFonts w:ascii="Arial" w:eastAsia="Calibri" w:hAnsi="Arial" w:cs="Arial"/>
          <w:sz w:val="22"/>
          <w:szCs w:val="22"/>
          <w:lang w:val="sv-SE" w:eastAsia="en-US"/>
        </w:rPr>
        <w:t xml:space="preserve"> </w:t>
      </w:r>
      <w:r w:rsidRPr="001B3D9E">
        <w:rPr>
          <w:rFonts w:ascii="Arial" w:eastAsia="Calibri" w:hAnsi="Arial" w:cs="Arial"/>
          <w:sz w:val="22"/>
          <w:szCs w:val="22"/>
          <w:lang w:val="sv-SE" w:eastAsia="en-US"/>
        </w:rPr>
        <w:t>% of the hand can be put in the hand for adult and children. Therefore, the risk is considered acceptable.</w:t>
      </w:r>
    </w:p>
    <w:p w14:paraId="1171ECAF" w14:textId="77777777" w:rsidR="002B0F7C" w:rsidRDefault="002B0F7C" w:rsidP="001B3D9E">
      <w:pPr>
        <w:jc w:val="both"/>
        <w:rPr>
          <w:rFonts w:ascii="Arial" w:eastAsia="Calibri" w:hAnsi="Arial" w:cs="Arial"/>
          <w:sz w:val="22"/>
          <w:szCs w:val="22"/>
          <w:lang w:val="sv-SE" w:eastAsia="en-US"/>
        </w:rPr>
      </w:pPr>
    </w:p>
    <w:p w14:paraId="07A2F00E" w14:textId="77777777" w:rsidR="00F20302" w:rsidRDefault="00F20302" w:rsidP="00931884">
      <w:pPr>
        <w:suppressAutoHyphens/>
        <w:autoSpaceDE w:val="0"/>
        <w:autoSpaceDN w:val="0"/>
        <w:adjustRightInd w:val="0"/>
        <w:rPr>
          <w:rFonts w:ascii="Arial" w:eastAsia="Calibri" w:hAnsi="Arial" w:cs="Arial"/>
          <w:sz w:val="22"/>
          <w:szCs w:val="22"/>
          <w:lang w:val="sv-SE" w:eastAsia="en-US"/>
        </w:rPr>
      </w:pPr>
    </w:p>
    <w:p w14:paraId="1D15D282" w14:textId="4829AD06" w:rsidR="00FE127F" w:rsidRPr="0096158B" w:rsidRDefault="00F20302" w:rsidP="00931884">
      <w:pPr>
        <w:suppressAutoHyphens/>
        <w:autoSpaceDE w:val="0"/>
        <w:autoSpaceDN w:val="0"/>
        <w:adjustRightInd w:val="0"/>
        <w:rPr>
          <w:rFonts w:ascii="Arial" w:eastAsia="Calibri" w:hAnsi="Arial" w:cs="Arial"/>
          <w:sz w:val="22"/>
          <w:szCs w:val="22"/>
          <w:lang w:val="sv-SE" w:eastAsia="en-US"/>
        </w:rPr>
      </w:pPr>
      <w:r>
        <w:rPr>
          <w:rFonts w:ascii="Arial" w:eastAsia="Calibri" w:hAnsi="Arial" w:cs="Arial"/>
          <w:sz w:val="22"/>
          <w:szCs w:val="22"/>
          <w:lang w:val="sv-SE" w:eastAsia="en-US"/>
        </w:rPr>
        <w:t>C</w:t>
      </w:r>
      <w:r w:rsidR="00FE127F" w:rsidRPr="0096158B">
        <w:rPr>
          <w:rFonts w:ascii="Arial" w:eastAsia="Calibri" w:hAnsi="Arial" w:cs="Arial"/>
          <w:sz w:val="22"/>
          <w:szCs w:val="22"/>
          <w:lang w:val="sv-SE" w:eastAsia="en-US"/>
        </w:rPr>
        <w:t xml:space="preserve">onsidering that </w:t>
      </w:r>
      <w:r w:rsidR="0002017B">
        <w:rPr>
          <w:rFonts w:ascii="Arial" w:eastAsia="Calibri" w:hAnsi="Arial" w:cs="Arial"/>
          <w:color w:val="000000"/>
          <w:sz w:val="22"/>
          <w:szCs w:val="22"/>
          <w:lang w:val="sv-SE" w:eastAsia="en-GB"/>
        </w:rPr>
        <w:t>head</w:t>
      </w:r>
      <w:r w:rsidR="0002017B" w:rsidRPr="001B3D9E">
        <w:rPr>
          <w:rFonts w:ascii="Arial" w:eastAsia="Calibri" w:hAnsi="Arial" w:cs="Arial"/>
          <w:color w:val="000000"/>
          <w:sz w:val="22"/>
          <w:szCs w:val="22"/>
          <w:lang w:val="sv-SE" w:eastAsia="en-GB"/>
        </w:rPr>
        <w:t>, neck, hands</w:t>
      </w:r>
      <w:r w:rsidR="0002017B">
        <w:rPr>
          <w:rFonts w:ascii="Arial" w:eastAsia="Calibri" w:hAnsi="Arial" w:cs="Arial"/>
          <w:color w:val="000000"/>
          <w:sz w:val="22"/>
          <w:szCs w:val="22"/>
          <w:lang w:val="sv-SE" w:eastAsia="en-GB"/>
        </w:rPr>
        <w:t xml:space="preserve"> (palms and backs)</w:t>
      </w:r>
      <w:r w:rsidR="0002017B" w:rsidRPr="001B3D9E">
        <w:rPr>
          <w:rFonts w:ascii="Arial" w:eastAsia="Calibri" w:hAnsi="Arial" w:cs="Arial"/>
          <w:color w:val="000000"/>
          <w:sz w:val="22"/>
          <w:szCs w:val="22"/>
          <w:lang w:val="sv-SE" w:eastAsia="en-GB"/>
        </w:rPr>
        <w:t>, arms (lower arms</w:t>
      </w:r>
      <w:r w:rsidR="0002017B">
        <w:rPr>
          <w:rFonts w:ascii="Arial" w:eastAsia="Calibri" w:hAnsi="Arial" w:cs="Arial"/>
          <w:color w:val="000000"/>
          <w:sz w:val="22"/>
          <w:szCs w:val="22"/>
          <w:lang w:val="sv-SE" w:eastAsia="en-GB"/>
        </w:rPr>
        <w:t xml:space="preserve"> and 70% of upper arms</w:t>
      </w:r>
      <w:r w:rsidR="0002017B" w:rsidRPr="001B3D9E">
        <w:rPr>
          <w:rFonts w:ascii="Arial" w:eastAsia="Calibri" w:hAnsi="Arial" w:cs="Arial"/>
          <w:color w:val="000000"/>
          <w:sz w:val="22"/>
          <w:szCs w:val="22"/>
          <w:lang w:val="sv-SE" w:eastAsia="en-GB"/>
        </w:rPr>
        <w:t>), lower legs</w:t>
      </w:r>
      <w:r w:rsidR="0002017B">
        <w:rPr>
          <w:rFonts w:ascii="Arial" w:eastAsia="Calibri" w:hAnsi="Arial" w:cs="Arial"/>
          <w:color w:val="000000"/>
          <w:sz w:val="22"/>
          <w:szCs w:val="22"/>
          <w:lang w:val="sv-SE" w:eastAsia="en-GB"/>
        </w:rPr>
        <w:t>, 70% of thighs</w:t>
      </w:r>
      <w:r w:rsidR="0002017B" w:rsidRPr="001B3D9E">
        <w:rPr>
          <w:rFonts w:ascii="Arial" w:eastAsia="Calibri" w:hAnsi="Arial" w:cs="Arial"/>
          <w:color w:val="000000"/>
          <w:sz w:val="22"/>
          <w:szCs w:val="22"/>
          <w:lang w:val="sv-SE" w:eastAsia="en-GB"/>
        </w:rPr>
        <w:t xml:space="preserve"> and </w:t>
      </w:r>
      <w:r w:rsidR="0002017B">
        <w:rPr>
          <w:rFonts w:ascii="Arial" w:eastAsia="Calibri" w:hAnsi="Arial" w:cs="Arial"/>
          <w:color w:val="000000"/>
          <w:sz w:val="22"/>
          <w:szCs w:val="22"/>
          <w:lang w:val="sv-SE" w:eastAsia="en-GB"/>
        </w:rPr>
        <w:t xml:space="preserve">50% of </w:t>
      </w:r>
      <w:r w:rsidR="0002017B" w:rsidRPr="001B3D9E">
        <w:rPr>
          <w:rFonts w:ascii="Arial" w:eastAsia="Calibri" w:hAnsi="Arial" w:cs="Arial"/>
          <w:color w:val="000000"/>
          <w:sz w:val="22"/>
          <w:szCs w:val="22"/>
          <w:lang w:val="sv-SE" w:eastAsia="en-GB"/>
        </w:rPr>
        <w:t>feet</w:t>
      </w:r>
      <w:r w:rsidR="0002017B" w:rsidRPr="0096158B" w:rsidDel="0002017B">
        <w:rPr>
          <w:rFonts w:ascii="Arial" w:eastAsia="Calibri" w:hAnsi="Arial" w:cs="Arial"/>
          <w:sz w:val="22"/>
          <w:szCs w:val="22"/>
          <w:lang w:val="sv-SE" w:eastAsia="en-US"/>
        </w:rPr>
        <w:t xml:space="preserve"> </w:t>
      </w:r>
      <w:r w:rsidR="00FE127F" w:rsidRPr="0096158B">
        <w:rPr>
          <w:rFonts w:ascii="Arial" w:eastAsia="Calibri" w:hAnsi="Arial" w:cs="Arial"/>
          <w:sz w:val="22"/>
          <w:szCs w:val="22"/>
          <w:lang w:val="sv-SE" w:eastAsia="en-US"/>
        </w:rPr>
        <w:t>are exposed</w:t>
      </w:r>
      <w:r w:rsidR="00103B5D" w:rsidRPr="0096158B">
        <w:rPr>
          <w:rFonts w:ascii="Arial" w:eastAsia="Calibri" w:hAnsi="Arial" w:cs="Arial"/>
          <w:sz w:val="22"/>
          <w:szCs w:val="22"/>
          <w:lang w:val="sv-SE" w:eastAsia="en-US"/>
        </w:rPr>
        <w:t>,</w:t>
      </w:r>
      <w:r w:rsidR="00103B5D" w:rsidRPr="00931884">
        <w:rPr>
          <w:rFonts w:ascii="Arial" w:hAnsi="Arial" w:cs="Arial"/>
          <w:sz w:val="22"/>
          <w:szCs w:val="22"/>
          <w:lang w:val="en-US" w:eastAsia="ar-SA"/>
        </w:rPr>
        <w:t xml:space="preserve"> the conclusions on human health are the following:</w:t>
      </w:r>
      <w:r w:rsidR="00FE127F" w:rsidRPr="0096158B">
        <w:rPr>
          <w:rFonts w:ascii="Arial" w:eastAsia="Calibri" w:hAnsi="Arial" w:cs="Arial"/>
          <w:sz w:val="22"/>
          <w:szCs w:val="22"/>
          <w:lang w:val="sv-SE" w:eastAsia="en-US"/>
        </w:rPr>
        <w:t>:</w:t>
      </w:r>
    </w:p>
    <w:p w14:paraId="693979E6" w14:textId="77777777" w:rsidR="00FF6CE4" w:rsidRDefault="00FF6CE4" w:rsidP="00FF6CE4">
      <w:pPr>
        <w:contextualSpacing/>
        <w:jc w:val="both"/>
        <w:rPr>
          <w:rFonts w:ascii="Arial" w:eastAsia="Calibri" w:hAnsi="Arial" w:cs="Arial"/>
          <w:sz w:val="22"/>
          <w:szCs w:val="22"/>
          <w:lang w:val="sv-SE" w:eastAsia="en-US"/>
        </w:rPr>
      </w:pPr>
    </w:p>
    <w:p w14:paraId="5D0660FE" w14:textId="77777777" w:rsidR="00FF6CE4" w:rsidRDefault="00FE127F" w:rsidP="00FF6CE4">
      <w:pPr>
        <w:contextualSpacing/>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For meta SPC 1</w:t>
      </w:r>
    </w:p>
    <w:p w14:paraId="58C3D474" w14:textId="291BA9A2" w:rsidR="00FE127F" w:rsidRPr="00931884" w:rsidRDefault="00FF6CE4" w:rsidP="00931884">
      <w:pPr>
        <w:pStyle w:val="Paragraphedeliste"/>
        <w:numPr>
          <w:ilvl w:val="0"/>
          <w:numId w:val="9"/>
        </w:numPr>
        <w:contextualSpacing/>
        <w:jc w:val="both"/>
        <w:rPr>
          <w:rFonts w:ascii="Arial" w:eastAsia="Calibri" w:hAnsi="Arial" w:cs="Arial"/>
          <w:sz w:val="22"/>
          <w:szCs w:val="22"/>
          <w:lang w:val="sv-SE" w:eastAsia="en-US"/>
        </w:rPr>
      </w:pPr>
      <w:r>
        <w:rPr>
          <w:rFonts w:ascii="Arial" w:eastAsia="Calibri" w:hAnsi="Arial" w:cs="Arial"/>
          <w:sz w:val="22"/>
          <w:szCs w:val="22"/>
          <w:lang w:val="sv-SE" w:eastAsia="en-US"/>
        </w:rPr>
        <w:t>For the</w:t>
      </w:r>
      <w:r w:rsidR="0002017B">
        <w:rPr>
          <w:rFonts w:ascii="Arial" w:eastAsia="Calibri" w:hAnsi="Arial" w:cs="Arial"/>
          <w:sz w:val="22"/>
          <w:szCs w:val="22"/>
          <w:lang w:val="sv-SE" w:eastAsia="en-US"/>
        </w:rPr>
        <w:t xml:space="preserve"> </w:t>
      </w:r>
      <w:r w:rsidR="00FE127F" w:rsidRPr="00931884">
        <w:rPr>
          <w:rFonts w:ascii="Arial" w:eastAsia="Calibri" w:hAnsi="Arial" w:cs="Arial"/>
          <w:sz w:val="22"/>
          <w:szCs w:val="22"/>
          <w:lang w:val="sv-SE" w:eastAsia="en-US"/>
        </w:rPr>
        <w:t xml:space="preserve">application of the product against mosquitoes and phlebotomes, the risk is acceptable for adult </w:t>
      </w:r>
      <w:r w:rsidR="0002017B">
        <w:rPr>
          <w:rFonts w:ascii="Arial" w:eastAsia="Calibri" w:hAnsi="Arial" w:cs="Arial"/>
          <w:sz w:val="22"/>
          <w:szCs w:val="22"/>
          <w:lang w:val="sv-SE" w:eastAsia="en-US"/>
        </w:rPr>
        <w:t xml:space="preserve">and </w:t>
      </w:r>
      <w:r w:rsidR="0002017B" w:rsidRPr="00873102">
        <w:rPr>
          <w:rFonts w:ascii="Arial" w:eastAsia="Calibri" w:hAnsi="Arial" w:cs="Arial"/>
          <w:sz w:val="22"/>
          <w:szCs w:val="22"/>
          <w:lang w:val="sv-SE" w:eastAsia="en-US"/>
        </w:rPr>
        <w:t xml:space="preserve">children </w:t>
      </w:r>
      <w:r w:rsidR="00BB0064">
        <w:rPr>
          <w:rFonts w:ascii="Arial" w:eastAsia="Calibri" w:hAnsi="Arial" w:cs="Arial"/>
          <w:sz w:val="22"/>
          <w:szCs w:val="22"/>
          <w:lang w:val="sv-SE" w:eastAsia="en-US"/>
        </w:rPr>
        <w:t xml:space="preserve">from </w:t>
      </w:r>
      <w:r w:rsidR="0002017B" w:rsidRPr="00873102">
        <w:rPr>
          <w:rFonts w:ascii="Arial" w:eastAsia="Calibri" w:hAnsi="Arial" w:cs="Arial"/>
          <w:sz w:val="22"/>
          <w:szCs w:val="22"/>
          <w:lang w:val="sv-SE" w:eastAsia="en-US"/>
        </w:rPr>
        <w:t xml:space="preserve">3 years </w:t>
      </w:r>
      <w:r w:rsidR="00BB0064">
        <w:rPr>
          <w:rFonts w:ascii="Arial" w:eastAsia="Calibri" w:hAnsi="Arial" w:cs="Arial"/>
          <w:sz w:val="22"/>
          <w:szCs w:val="22"/>
          <w:lang w:val="sv-SE" w:eastAsia="en-US"/>
        </w:rPr>
        <w:t xml:space="preserve">old </w:t>
      </w:r>
      <w:r w:rsidR="00FE127F" w:rsidRPr="00931884">
        <w:rPr>
          <w:rFonts w:ascii="Arial" w:eastAsia="Calibri" w:hAnsi="Arial" w:cs="Arial"/>
          <w:sz w:val="22"/>
          <w:szCs w:val="22"/>
          <w:lang w:val="sv-SE" w:eastAsia="en-US"/>
        </w:rPr>
        <w:t xml:space="preserve">for one application only. The </w:t>
      </w:r>
      <w:r w:rsidR="00221BD7" w:rsidRPr="00931884">
        <w:rPr>
          <w:rFonts w:ascii="Arial" w:eastAsia="Calibri" w:hAnsi="Arial" w:cs="Arial"/>
          <w:sz w:val="22"/>
          <w:szCs w:val="22"/>
          <w:lang w:val="sv-SE" w:eastAsia="en-US"/>
        </w:rPr>
        <w:t xml:space="preserve">claimed </w:t>
      </w:r>
      <w:r w:rsidR="00FE127F" w:rsidRPr="00931884">
        <w:rPr>
          <w:rFonts w:ascii="Arial" w:eastAsia="Calibri" w:hAnsi="Arial" w:cs="Arial"/>
          <w:sz w:val="22"/>
          <w:szCs w:val="22"/>
          <w:lang w:val="sv-SE" w:eastAsia="en-US"/>
        </w:rPr>
        <w:t>two applications lead to unacceptable risk</w:t>
      </w:r>
      <w:r w:rsidR="0002017B">
        <w:rPr>
          <w:rFonts w:ascii="Arial" w:eastAsia="Calibri" w:hAnsi="Arial" w:cs="Arial"/>
          <w:sz w:val="22"/>
          <w:szCs w:val="22"/>
          <w:lang w:val="sv-SE" w:eastAsia="en-US"/>
        </w:rPr>
        <w:t>.</w:t>
      </w:r>
      <w:r w:rsidR="00FE127F" w:rsidRPr="00931884">
        <w:rPr>
          <w:rFonts w:ascii="Arial" w:eastAsia="Calibri" w:hAnsi="Arial" w:cs="Arial"/>
          <w:sz w:val="22"/>
          <w:szCs w:val="22"/>
          <w:lang w:val="sv-SE" w:eastAsia="en-US"/>
        </w:rPr>
        <w:t xml:space="preserve">  </w:t>
      </w:r>
    </w:p>
    <w:p w14:paraId="190D1627" w14:textId="77777777" w:rsidR="00C144AB" w:rsidRDefault="00C144AB" w:rsidP="00FF6CE4">
      <w:pPr>
        <w:contextualSpacing/>
        <w:jc w:val="both"/>
        <w:rPr>
          <w:rFonts w:ascii="Arial" w:eastAsia="Calibri" w:hAnsi="Arial" w:cs="Arial"/>
          <w:sz w:val="22"/>
          <w:szCs w:val="22"/>
          <w:lang w:val="sv-SE" w:eastAsia="en-US"/>
        </w:rPr>
      </w:pPr>
    </w:p>
    <w:p w14:paraId="6BBA3A5C" w14:textId="77777777" w:rsidR="00FE127F" w:rsidRPr="001B3D9E" w:rsidRDefault="00FE127F" w:rsidP="00FF6CE4">
      <w:pPr>
        <w:contextualSpacing/>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For meta SPC 2:</w:t>
      </w:r>
    </w:p>
    <w:p w14:paraId="625DBB8E" w14:textId="41E3DFDD" w:rsidR="00FE127F" w:rsidRPr="001B3D9E" w:rsidRDefault="00FE127F" w:rsidP="00931884">
      <w:pPr>
        <w:numPr>
          <w:ilvl w:val="1"/>
          <w:numId w:val="77"/>
        </w:numPr>
        <w:contextualSpacing/>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For </w:t>
      </w:r>
      <w:r w:rsidR="00FF6CE4">
        <w:rPr>
          <w:rFonts w:ascii="Arial" w:eastAsia="Calibri" w:hAnsi="Arial" w:cs="Arial"/>
          <w:sz w:val="22"/>
          <w:szCs w:val="22"/>
          <w:lang w:val="sv-SE" w:eastAsia="en-US"/>
        </w:rPr>
        <w:t xml:space="preserve">the </w:t>
      </w:r>
      <w:r w:rsidRPr="001B3D9E">
        <w:rPr>
          <w:rFonts w:ascii="Arial" w:eastAsia="Calibri" w:hAnsi="Arial" w:cs="Arial"/>
          <w:sz w:val="22"/>
          <w:szCs w:val="22"/>
          <w:lang w:val="sv-SE" w:eastAsia="en-US"/>
        </w:rPr>
        <w:t xml:space="preserve">application of the product against mosquitoes and phlebotomes, the risk is acceptable for adult </w:t>
      </w:r>
      <w:r w:rsidR="00BB0064">
        <w:rPr>
          <w:rFonts w:ascii="Arial" w:eastAsia="Calibri" w:hAnsi="Arial" w:cs="Arial"/>
          <w:sz w:val="22"/>
          <w:szCs w:val="22"/>
          <w:lang w:val="sv-SE" w:eastAsia="en-US"/>
        </w:rPr>
        <w:t xml:space="preserve">and children from 12 years old </w:t>
      </w:r>
      <w:r w:rsidRPr="001B3D9E">
        <w:rPr>
          <w:rFonts w:ascii="Arial" w:eastAsia="Calibri" w:hAnsi="Arial" w:cs="Arial"/>
          <w:sz w:val="22"/>
          <w:szCs w:val="22"/>
          <w:lang w:val="sv-SE" w:eastAsia="en-US"/>
        </w:rPr>
        <w:t xml:space="preserve">for </w:t>
      </w:r>
      <w:r w:rsidR="0002017B">
        <w:rPr>
          <w:rFonts w:ascii="Arial" w:eastAsia="Calibri" w:hAnsi="Arial" w:cs="Arial"/>
          <w:sz w:val="22"/>
          <w:szCs w:val="22"/>
          <w:lang w:val="sv-SE" w:eastAsia="en-US"/>
        </w:rPr>
        <w:t>two</w:t>
      </w:r>
      <w:r w:rsidR="0002017B" w:rsidRPr="001B3D9E">
        <w:rPr>
          <w:rFonts w:ascii="Arial" w:eastAsia="Calibri" w:hAnsi="Arial" w:cs="Arial"/>
          <w:sz w:val="22"/>
          <w:szCs w:val="22"/>
          <w:lang w:val="sv-SE" w:eastAsia="en-US"/>
        </w:rPr>
        <w:t xml:space="preserve"> </w:t>
      </w:r>
      <w:r w:rsidRPr="001B3D9E">
        <w:rPr>
          <w:rFonts w:ascii="Arial" w:eastAsia="Calibri" w:hAnsi="Arial" w:cs="Arial"/>
          <w:sz w:val="22"/>
          <w:szCs w:val="22"/>
          <w:lang w:val="sv-SE" w:eastAsia="en-US"/>
        </w:rPr>
        <w:t>application</w:t>
      </w:r>
      <w:r w:rsidR="0002017B">
        <w:rPr>
          <w:rFonts w:ascii="Arial" w:eastAsia="Calibri" w:hAnsi="Arial" w:cs="Arial"/>
          <w:sz w:val="22"/>
          <w:szCs w:val="22"/>
          <w:lang w:val="sv-SE" w:eastAsia="en-US"/>
        </w:rPr>
        <w:t>s as claimed</w:t>
      </w:r>
      <w:r w:rsidRPr="001B3D9E">
        <w:rPr>
          <w:rFonts w:ascii="Arial" w:eastAsia="Calibri" w:hAnsi="Arial" w:cs="Arial"/>
          <w:sz w:val="22"/>
          <w:szCs w:val="22"/>
          <w:lang w:val="sv-SE" w:eastAsia="en-US"/>
        </w:rPr>
        <w:t xml:space="preserve">. The risk for children between 3 and 11 years </w:t>
      </w:r>
      <w:r w:rsidR="00F252AD">
        <w:rPr>
          <w:rFonts w:ascii="Arial" w:eastAsia="Calibri" w:hAnsi="Arial" w:cs="Arial"/>
          <w:sz w:val="22"/>
          <w:szCs w:val="22"/>
          <w:lang w:val="sv-SE" w:eastAsia="en-US"/>
        </w:rPr>
        <w:t>is</w:t>
      </w:r>
      <w:r w:rsidR="00F252AD" w:rsidRPr="001B3D9E">
        <w:rPr>
          <w:rFonts w:ascii="Arial" w:eastAsia="Calibri" w:hAnsi="Arial" w:cs="Arial"/>
          <w:sz w:val="22"/>
          <w:szCs w:val="22"/>
          <w:lang w:val="sv-SE" w:eastAsia="en-US"/>
        </w:rPr>
        <w:t xml:space="preserve"> </w:t>
      </w:r>
      <w:r w:rsidRPr="001B3D9E">
        <w:rPr>
          <w:rFonts w:ascii="Arial" w:eastAsia="Calibri" w:hAnsi="Arial" w:cs="Arial"/>
          <w:sz w:val="22"/>
          <w:szCs w:val="22"/>
          <w:lang w:val="sv-SE" w:eastAsia="en-US"/>
        </w:rPr>
        <w:t xml:space="preserve">acceptable for one application as </w:t>
      </w:r>
      <w:r w:rsidR="00221BD7" w:rsidRPr="001B3D9E">
        <w:rPr>
          <w:rFonts w:ascii="Arial" w:eastAsia="Calibri" w:hAnsi="Arial" w:cs="Arial"/>
          <w:sz w:val="22"/>
          <w:szCs w:val="22"/>
          <w:lang w:val="sv-SE" w:eastAsia="en-US"/>
        </w:rPr>
        <w:t>claimed</w:t>
      </w:r>
      <w:r w:rsidRPr="001B3D9E">
        <w:rPr>
          <w:rFonts w:ascii="Arial" w:eastAsia="Calibri" w:hAnsi="Arial" w:cs="Arial"/>
          <w:sz w:val="22"/>
          <w:szCs w:val="22"/>
          <w:lang w:val="sv-SE" w:eastAsia="en-US"/>
        </w:rPr>
        <w:t>.</w:t>
      </w:r>
    </w:p>
    <w:p w14:paraId="7B54F42A" w14:textId="275A736E" w:rsidR="00FE127F" w:rsidRPr="0002017B" w:rsidRDefault="00FE127F" w:rsidP="00931884">
      <w:pPr>
        <w:numPr>
          <w:ilvl w:val="1"/>
          <w:numId w:val="77"/>
        </w:numPr>
        <w:contextualSpacing/>
        <w:jc w:val="both"/>
        <w:rPr>
          <w:rFonts w:ascii="Arial" w:eastAsia="Calibri" w:hAnsi="Arial" w:cs="Arial"/>
          <w:sz w:val="22"/>
          <w:szCs w:val="22"/>
          <w:lang w:val="sv-SE" w:eastAsia="en-US"/>
        </w:rPr>
      </w:pPr>
      <w:r w:rsidRPr="0002017B">
        <w:rPr>
          <w:rFonts w:ascii="Arial" w:eastAsia="Calibri" w:hAnsi="Arial" w:cs="Arial"/>
          <w:sz w:val="22"/>
          <w:szCs w:val="22"/>
          <w:lang w:val="sv-SE" w:eastAsia="en-US"/>
        </w:rPr>
        <w:t xml:space="preserve">For </w:t>
      </w:r>
      <w:r w:rsidR="00FF6CE4" w:rsidRPr="0002017B">
        <w:rPr>
          <w:rFonts w:ascii="Arial" w:eastAsia="Calibri" w:hAnsi="Arial" w:cs="Arial"/>
          <w:sz w:val="22"/>
          <w:szCs w:val="22"/>
          <w:lang w:val="sv-SE" w:eastAsia="en-US"/>
        </w:rPr>
        <w:t xml:space="preserve">the </w:t>
      </w:r>
      <w:r w:rsidRPr="00A14C1B">
        <w:rPr>
          <w:rFonts w:ascii="Arial" w:eastAsia="Calibri" w:hAnsi="Arial" w:cs="Arial"/>
          <w:sz w:val="22"/>
          <w:szCs w:val="22"/>
          <w:lang w:val="sv-SE" w:eastAsia="en-US"/>
        </w:rPr>
        <w:t xml:space="preserve">application of the product against ticks, , the risk is acceptable for adult and children between </w:t>
      </w:r>
      <w:r w:rsidR="0002017B" w:rsidRPr="00A14C1B">
        <w:rPr>
          <w:rFonts w:ascii="Arial" w:eastAsia="Calibri" w:hAnsi="Arial" w:cs="Arial"/>
          <w:sz w:val="22"/>
          <w:szCs w:val="22"/>
          <w:lang w:val="sv-SE" w:eastAsia="en-US"/>
        </w:rPr>
        <w:t xml:space="preserve">3 </w:t>
      </w:r>
      <w:r w:rsidRPr="00A14C1B">
        <w:rPr>
          <w:rFonts w:ascii="Arial" w:eastAsia="Calibri" w:hAnsi="Arial" w:cs="Arial"/>
          <w:sz w:val="22"/>
          <w:szCs w:val="22"/>
          <w:lang w:val="sv-SE" w:eastAsia="en-US"/>
        </w:rPr>
        <w:t xml:space="preserve">and 11 years for one application (as required by applicant). </w:t>
      </w:r>
    </w:p>
    <w:p w14:paraId="02E1EBC5" w14:textId="446AEBDE" w:rsidR="00E91224" w:rsidRDefault="00E91224" w:rsidP="001763A1">
      <w:pPr>
        <w:jc w:val="both"/>
        <w:rPr>
          <w:rFonts w:ascii="Arial" w:eastAsia="Calibri" w:hAnsi="Arial" w:cs="Arial"/>
          <w:sz w:val="22"/>
          <w:szCs w:val="22"/>
          <w:lang w:val="sv-SE" w:eastAsia="en-US"/>
        </w:rPr>
      </w:pPr>
    </w:p>
    <w:p w14:paraId="301E86BC" w14:textId="77777777" w:rsidR="00E91224" w:rsidRPr="001B3D9E" w:rsidRDefault="00E91224" w:rsidP="001763A1">
      <w:pPr>
        <w:jc w:val="both"/>
        <w:rPr>
          <w:rFonts w:ascii="Arial" w:eastAsia="Calibri" w:hAnsi="Arial" w:cs="Arial"/>
          <w:sz w:val="22"/>
          <w:szCs w:val="22"/>
          <w:lang w:val="sv-SE" w:eastAsia="en-US"/>
        </w:rPr>
      </w:pPr>
    </w:p>
    <w:p w14:paraId="2E2F90F7" w14:textId="258170B0" w:rsidR="00E91224" w:rsidRPr="00185C2F" w:rsidRDefault="00E91224" w:rsidP="00E91224">
      <w:pPr>
        <w:ind w:right="423"/>
        <w:rPr>
          <w:rFonts w:ascii="Arial" w:hAnsi="Arial" w:cs="Arial"/>
          <w:b/>
          <w:sz w:val="22"/>
          <w:szCs w:val="22"/>
          <w:lang w:val="en-US" w:eastAsia="en-US"/>
        </w:rPr>
      </w:pPr>
    </w:p>
    <w:p w14:paraId="5D433817" w14:textId="77777777" w:rsidR="00A14C1B" w:rsidRDefault="00A14C1B" w:rsidP="00826002">
      <w:pPr>
        <w:keepNext/>
        <w:widowControl w:val="0"/>
        <w:tabs>
          <w:tab w:val="center" w:pos="4536"/>
          <w:tab w:val="right" w:pos="9072"/>
        </w:tabs>
        <w:jc w:val="both"/>
        <w:rPr>
          <w:rFonts w:ascii="Arial" w:eastAsia="Calibri" w:hAnsi="Arial" w:cs="Arial"/>
          <w:color w:val="000000"/>
          <w:sz w:val="22"/>
          <w:szCs w:val="22"/>
          <w:highlight w:val="yellow"/>
          <w:lang w:val="sv-SE" w:eastAsia="en-GB"/>
        </w:rPr>
      </w:pPr>
    </w:p>
    <w:tbl>
      <w:tblPr>
        <w:tblStyle w:val="Grilledutableau"/>
        <w:tblW w:w="0" w:type="auto"/>
        <w:tblLayout w:type="fixed"/>
        <w:tblLook w:val="04A0" w:firstRow="1" w:lastRow="0" w:firstColumn="1" w:lastColumn="0" w:noHBand="0" w:noVBand="1"/>
      </w:tblPr>
      <w:tblGrid>
        <w:gridCol w:w="3227"/>
        <w:gridCol w:w="2977"/>
        <w:gridCol w:w="3226"/>
      </w:tblGrid>
      <w:tr w:rsidR="00A922B6" w:rsidRPr="00931884" w14:paraId="0B596606" w14:textId="77777777" w:rsidTr="00931884">
        <w:trPr>
          <w:trHeight w:val="258"/>
        </w:trPr>
        <w:tc>
          <w:tcPr>
            <w:tcW w:w="9430" w:type="dxa"/>
            <w:gridSpan w:val="3"/>
          </w:tcPr>
          <w:p w14:paraId="18FF0B18" w14:textId="77777777" w:rsidR="00A922B6" w:rsidRPr="00931884" w:rsidRDefault="00A922B6" w:rsidP="00931884">
            <w:pPr>
              <w:keepNext/>
              <w:widowControl w:val="0"/>
              <w:tabs>
                <w:tab w:val="center" w:pos="4536"/>
                <w:tab w:val="right" w:pos="9072"/>
              </w:tabs>
              <w:ind w:right="-169"/>
              <w:rPr>
                <w:rFonts w:ascii="Arial" w:eastAsia="Calibri" w:hAnsi="Arial" w:cs="Arial"/>
                <w:b/>
                <w:color w:val="000000"/>
                <w:sz w:val="22"/>
                <w:szCs w:val="22"/>
                <w:lang w:val="sv-SE" w:eastAsia="en-GB"/>
              </w:rPr>
            </w:pPr>
            <w:r w:rsidRPr="00931884">
              <w:rPr>
                <w:rFonts w:ascii="Arial" w:eastAsia="Calibri" w:hAnsi="Arial" w:cs="Arial"/>
                <w:b/>
                <w:color w:val="000000"/>
                <w:sz w:val="22"/>
                <w:szCs w:val="22"/>
                <w:lang w:val="sv-SE" w:eastAsia="en-GB"/>
              </w:rPr>
              <w:t>Applications instructions</w:t>
            </w:r>
          </w:p>
        </w:tc>
      </w:tr>
      <w:tr w:rsidR="00A922B6" w14:paraId="7350C09F" w14:textId="77777777" w:rsidTr="00931884">
        <w:trPr>
          <w:trHeight w:val="765"/>
        </w:trPr>
        <w:tc>
          <w:tcPr>
            <w:tcW w:w="3227" w:type="dxa"/>
          </w:tcPr>
          <w:p w14:paraId="7FABA089" w14:textId="77777777" w:rsidR="00A922B6" w:rsidRPr="00931884"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sidRPr="00931884">
              <w:rPr>
                <w:rFonts w:ascii="Arial" w:eastAsia="Calibri" w:hAnsi="Arial" w:cs="Arial"/>
                <w:color w:val="000000"/>
                <w:sz w:val="22"/>
                <w:szCs w:val="22"/>
                <w:lang w:val="sv-SE" w:eastAsia="en-GB"/>
              </w:rPr>
              <w:t xml:space="preserve">Meta SPC 1 against </w:t>
            </w:r>
          </w:p>
          <w:p w14:paraId="763A95FC" w14:textId="77777777" w:rsidR="00A922B6" w:rsidRPr="00931884"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sidRPr="00931884">
              <w:rPr>
                <w:rFonts w:ascii="Arial" w:eastAsia="Calibri" w:hAnsi="Arial" w:cs="Arial"/>
                <w:color w:val="000000"/>
                <w:sz w:val="22"/>
                <w:szCs w:val="22"/>
                <w:lang w:val="sv-SE" w:eastAsia="en-GB"/>
              </w:rPr>
              <w:t>mosquitoes and sandlies</w:t>
            </w:r>
          </w:p>
        </w:tc>
        <w:tc>
          <w:tcPr>
            <w:tcW w:w="2977" w:type="dxa"/>
          </w:tcPr>
          <w:p w14:paraId="4098EC3E" w14:textId="77777777" w:rsidR="00A922B6" w:rsidRPr="00931884"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sidRPr="00931884">
              <w:rPr>
                <w:rFonts w:ascii="Arial" w:eastAsia="Calibri" w:hAnsi="Arial" w:cs="Arial"/>
                <w:color w:val="000000"/>
                <w:sz w:val="22"/>
                <w:szCs w:val="22"/>
                <w:lang w:val="sv-SE" w:eastAsia="en-GB"/>
              </w:rPr>
              <w:t>Meta SPC 2 against</w:t>
            </w:r>
          </w:p>
          <w:p w14:paraId="45ABDE90" w14:textId="77777777" w:rsidR="00A922B6" w:rsidRPr="00931884"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sidRPr="00931884">
              <w:rPr>
                <w:rFonts w:ascii="Arial" w:eastAsia="Calibri" w:hAnsi="Arial" w:cs="Arial"/>
                <w:color w:val="000000"/>
                <w:sz w:val="22"/>
                <w:szCs w:val="22"/>
                <w:lang w:val="sv-SE" w:eastAsia="en-GB"/>
              </w:rPr>
              <w:t xml:space="preserve"> mosquitoes</w:t>
            </w:r>
          </w:p>
          <w:p w14:paraId="6D86248F" w14:textId="77777777" w:rsidR="00A922B6" w:rsidRPr="00931884"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sidRPr="00931884">
              <w:rPr>
                <w:rFonts w:ascii="Arial" w:eastAsia="Calibri" w:hAnsi="Arial" w:cs="Arial"/>
                <w:color w:val="000000"/>
                <w:sz w:val="22"/>
                <w:szCs w:val="22"/>
                <w:lang w:val="sv-SE" w:eastAsia="en-GB"/>
              </w:rPr>
              <w:t xml:space="preserve"> and sandlies</w:t>
            </w:r>
          </w:p>
        </w:tc>
        <w:tc>
          <w:tcPr>
            <w:tcW w:w="3226" w:type="dxa"/>
          </w:tcPr>
          <w:p w14:paraId="4E357184" w14:textId="77777777" w:rsidR="00A922B6" w:rsidRPr="00931884"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sidRPr="00931884">
              <w:rPr>
                <w:rFonts w:ascii="Arial" w:eastAsia="Calibri" w:hAnsi="Arial" w:cs="Arial"/>
                <w:color w:val="000000"/>
                <w:sz w:val="22"/>
                <w:szCs w:val="22"/>
                <w:lang w:val="sv-SE" w:eastAsia="en-GB"/>
              </w:rPr>
              <w:t>Meta SPC 2 against ticks</w:t>
            </w:r>
          </w:p>
        </w:tc>
      </w:tr>
      <w:tr w:rsidR="00A922B6" w14:paraId="12839375" w14:textId="77777777" w:rsidTr="00931884">
        <w:trPr>
          <w:trHeight w:val="795"/>
        </w:trPr>
        <w:tc>
          <w:tcPr>
            <w:tcW w:w="3227" w:type="dxa"/>
          </w:tcPr>
          <w:p w14:paraId="7BFA94A3" w14:textId="77777777"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sidRPr="00A922B6">
              <w:rPr>
                <w:rFonts w:ascii="Arial" w:eastAsia="Calibri" w:hAnsi="Arial" w:cs="Arial"/>
                <w:color w:val="000000"/>
                <w:sz w:val="22"/>
                <w:szCs w:val="22"/>
                <w:lang w:val="sv-SE" w:eastAsia="en-GB"/>
              </w:rPr>
              <w:t>For adult: 1 second/head, 0.2 second/neck, 0.9 second/arm (lower and 70% of upper), 0.4 second/hand, 2.1 second/legs (lower and 70% of thigh) and 0.3 second/feet (50% of feet)</w:t>
            </w:r>
          </w:p>
          <w:p w14:paraId="57251B3D" w14:textId="77777777" w:rsid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p w14:paraId="4592CDE6" w14:textId="77777777"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p w14:paraId="2BF1C91F" w14:textId="77777777"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sidRPr="00A922B6">
              <w:rPr>
                <w:rFonts w:ascii="Arial" w:eastAsia="Calibri" w:hAnsi="Arial" w:cs="Arial"/>
                <w:color w:val="000000"/>
                <w:sz w:val="22"/>
                <w:szCs w:val="22"/>
                <w:lang w:val="sv-SE" w:eastAsia="en-GB"/>
              </w:rPr>
              <w:t>For children (6 -11 years old)-: 0.5 second/head, 0.2 second/neck, 0.5 second/arm (lower and 70% of upper), 0.2 second/hand, 1.1 second/legs (lower and 70% of thigh) and 0.1 second/feet (50% of feet)</w:t>
            </w:r>
          </w:p>
          <w:p w14:paraId="75BD788F" w14:textId="77777777" w:rsid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p w14:paraId="00C6FF0A" w14:textId="77777777"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p w14:paraId="6D32C420" w14:textId="7EED1FEB"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sidRPr="00A922B6">
              <w:rPr>
                <w:rFonts w:ascii="Arial" w:eastAsia="Calibri" w:hAnsi="Arial" w:cs="Arial"/>
                <w:color w:val="000000"/>
                <w:sz w:val="22"/>
                <w:szCs w:val="22"/>
                <w:lang w:val="sv-SE" w:eastAsia="en-GB"/>
              </w:rPr>
              <w:t>For children (3-</w:t>
            </w:r>
            <w:r w:rsidR="00502384">
              <w:rPr>
                <w:rFonts w:ascii="Arial" w:eastAsia="Calibri" w:hAnsi="Arial" w:cs="Arial"/>
                <w:color w:val="000000"/>
                <w:sz w:val="22"/>
                <w:szCs w:val="22"/>
                <w:lang w:val="sv-SE" w:eastAsia="en-GB"/>
              </w:rPr>
              <w:t>5</w:t>
            </w:r>
            <w:r w:rsidRPr="00A922B6">
              <w:rPr>
                <w:rFonts w:ascii="Arial" w:eastAsia="Calibri" w:hAnsi="Arial" w:cs="Arial"/>
                <w:color w:val="000000"/>
                <w:sz w:val="22"/>
                <w:szCs w:val="22"/>
                <w:lang w:val="sv-SE" w:eastAsia="en-GB"/>
              </w:rPr>
              <w:t xml:space="preserve"> years old) : 0.5 second/head, 0.2 second/neck, 0.4 second/arm (lower and 70% of upper), 0.2 second/hand, 0.7 second/legs (lower and 70% of thigh) and 0.1 second/feet (50% of feet)</w:t>
            </w:r>
          </w:p>
          <w:p w14:paraId="4F9AE0E2" w14:textId="77777777"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p w14:paraId="03B21AA4" w14:textId="77777777"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tc>
        <w:tc>
          <w:tcPr>
            <w:tcW w:w="2977" w:type="dxa"/>
          </w:tcPr>
          <w:p w14:paraId="62B4C591" w14:textId="77777777" w:rsid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 xml:space="preserve">For </w:t>
            </w:r>
            <w:r w:rsidRPr="00A922B6">
              <w:rPr>
                <w:rFonts w:ascii="Arial" w:eastAsia="Calibri" w:hAnsi="Arial" w:cs="Arial"/>
                <w:color w:val="000000"/>
                <w:sz w:val="22"/>
                <w:szCs w:val="22"/>
                <w:lang w:val="sv-SE" w:eastAsia="en-GB"/>
              </w:rPr>
              <w:t>dult: 3.9 stroke/head, 0.8 stroke/neck, 3.4 stroke/arm (lower and 70% of upper), 1.4 stroke/hand, 7.7 stroke/legs (lower and 70% of thigh) and 1 stroke/feet (50% of feet)</w:t>
            </w:r>
          </w:p>
          <w:p w14:paraId="4C0C2A29" w14:textId="77777777"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p w14:paraId="09BA429C" w14:textId="77777777" w:rsid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For c</w:t>
            </w:r>
            <w:r w:rsidRPr="00A922B6">
              <w:rPr>
                <w:rFonts w:ascii="Arial" w:eastAsia="Calibri" w:hAnsi="Arial" w:cs="Arial"/>
                <w:color w:val="000000"/>
                <w:sz w:val="22"/>
                <w:szCs w:val="22"/>
                <w:lang w:val="sv-SE" w:eastAsia="en-GB"/>
              </w:rPr>
              <w:t>hildren (6 -11 years old)-: 1.9 stroke/head, 0.9 stroke/neck, 1.8 stroke/arm (lower and 70% of upper), 0.8 stroke/hand, 3.9 stroke/legs (lower and 70% of thigh) and 0.5 stroke/feet (50% of feet)</w:t>
            </w:r>
          </w:p>
          <w:p w14:paraId="499A1ABC" w14:textId="77777777"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p w14:paraId="380083C0" w14:textId="69EE70C1"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For c</w:t>
            </w:r>
            <w:r w:rsidRPr="00A922B6">
              <w:rPr>
                <w:rFonts w:ascii="Arial" w:eastAsia="Calibri" w:hAnsi="Arial" w:cs="Arial"/>
                <w:color w:val="000000"/>
                <w:sz w:val="22"/>
                <w:szCs w:val="22"/>
                <w:lang w:val="sv-SE" w:eastAsia="en-GB"/>
              </w:rPr>
              <w:t>hildren (3-</w:t>
            </w:r>
            <w:r w:rsidR="00502384">
              <w:rPr>
                <w:rFonts w:ascii="Arial" w:eastAsia="Calibri" w:hAnsi="Arial" w:cs="Arial"/>
                <w:color w:val="000000"/>
                <w:sz w:val="22"/>
                <w:szCs w:val="22"/>
                <w:lang w:val="sv-SE" w:eastAsia="en-GB"/>
              </w:rPr>
              <w:t>5</w:t>
            </w:r>
            <w:r w:rsidRPr="00A922B6">
              <w:rPr>
                <w:rFonts w:ascii="Arial" w:eastAsia="Calibri" w:hAnsi="Arial" w:cs="Arial"/>
                <w:color w:val="000000"/>
                <w:sz w:val="22"/>
                <w:szCs w:val="22"/>
                <w:lang w:val="sv-SE" w:eastAsia="en-GB"/>
              </w:rPr>
              <w:t xml:space="preserve"> years old) : 1.8 stroke/head, 0.8 stroke/neck, 1.4 stroke/arm (lower and 70% of upper), 0.6 stroke/hand, 2.6 stroke/legs (lower and 70% of thigh) and 0.4 stroke/feet (50% of feet)</w:t>
            </w:r>
          </w:p>
          <w:p w14:paraId="06CB3458" w14:textId="77777777"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tc>
        <w:tc>
          <w:tcPr>
            <w:tcW w:w="3226" w:type="dxa"/>
          </w:tcPr>
          <w:p w14:paraId="3CA3D468" w14:textId="77777777" w:rsid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sidRPr="00A922B6">
              <w:rPr>
                <w:rFonts w:ascii="Arial" w:eastAsia="Calibri" w:hAnsi="Arial" w:cs="Arial"/>
                <w:color w:val="000000"/>
                <w:sz w:val="22"/>
                <w:szCs w:val="22"/>
                <w:lang w:val="sv-SE" w:eastAsia="en-GB"/>
              </w:rPr>
              <w:t>For adult: 5 stroke/head, 1 stroke/neck, 4.4 stroke/arm (lower and 70% of upper), 1.9 stroke/hand, 9.9 stroke/legs (lower and 70% of thigh) and 1.3 stroke/feet (50% of feet)</w:t>
            </w:r>
          </w:p>
          <w:p w14:paraId="74187BB6" w14:textId="77777777" w:rsid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p w14:paraId="6A4EDE77" w14:textId="77777777"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p w14:paraId="6EB963E7" w14:textId="77777777" w:rsid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r w:rsidRPr="00A922B6">
              <w:rPr>
                <w:rFonts w:ascii="Arial" w:eastAsia="Calibri" w:hAnsi="Arial" w:cs="Arial"/>
                <w:color w:val="000000"/>
                <w:sz w:val="22"/>
                <w:szCs w:val="22"/>
                <w:lang w:val="sv-SE" w:eastAsia="en-GB"/>
              </w:rPr>
              <w:t>For children (6 -11 years old)-: 2.4 stroke/head, 1.1 stroke/neck, 2.3 stroke/arm (lower and 70% of upper), 1.0 stroke/hand, 5.1 stroke/legs (lower and 70% of thigh) and 0.7 stroke/feet (50% of feet)</w:t>
            </w:r>
          </w:p>
          <w:p w14:paraId="593A8B9A" w14:textId="77777777" w:rsid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p w14:paraId="360A885C" w14:textId="77777777" w:rsidR="00A922B6" w:rsidRPr="00A922B6" w:rsidRDefault="00A922B6" w:rsidP="00931884">
            <w:pPr>
              <w:keepNext/>
              <w:widowControl w:val="0"/>
              <w:tabs>
                <w:tab w:val="center" w:pos="4536"/>
                <w:tab w:val="right" w:pos="9072"/>
              </w:tabs>
              <w:rPr>
                <w:rFonts w:ascii="Arial" w:eastAsia="Calibri" w:hAnsi="Arial" w:cs="Arial"/>
                <w:color w:val="000000"/>
                <w:sz w:val="22"/>
                <w:szCs w:val="22"/>
                <w:lang w:val="sv-SE" w:eastAsia="en-GB"/>
              </w:rPr>
            </w:pPr>
          </w:p>
          <w:p w14:paraId="4D1DFD19" w14:textId="7B689C03" w:rsidR="00A922B6" w:rsidRPr="00A922B6" w:rsidRDefault="00A922B6" w:rsidP="00502384">
            <w:pPr>
              <w:keepNext/>
              <w:widowControl w:val="0"/>
              <w:tabs>
                <w:tab w:val="center" w:pos="4536"/>
                <w:tab w:val="right" w:pos="9072"/>
              </w:tabs>
              <w:rPr>
                <w:rFonts w:ascii="Arial" w:eastAsia="Calibri" w:hAnsi="Arial" w:cs="Arial"/>
                <w:color w:val="000000"/>
                <w:sz w:val="22"/>
                <w:szCs w:val="22"/>
                <w:lang w:val="sv-SE" w:eastAsia="en-GB"/>
              </w:rPr>
            </w:pPr>
            <w:r w:rsidRPr="00A922B6">
              <w:rPr>
                <w:rFonts w:ascii="Arial" w:eastAsia="Calibri" w:hAnsi="Arial" w:cs="Arial"/>
                <w:color w:val="000000"/>
                <w:sz w:val="22"/>
                <w:szCs w:val="22"/>
                <w:lang w:val="sv-SE" w:eastAsia="en-GB"/>
              </w:rPr>
              <w:t>For children (3-</w:t>
            </w:r>
            <w:r w:rsidR="00502384">
              <w:rPr>
                <w:rFonts w:ascii="Arial" w:eastAsia="Calibri" w:hAnsi="Arial" w:cs="Arial"/>
                <w:color w:val="000000"/>
                <w:sz w:val="22"/>
                <w:szCs w:val="22"/>
                <w:lang w:val="sv-SE" w:eastAsia="en-GB"/>
              </w:rPr>
              <w:t>5</w:t>
            </w:r>
            <w:r w:rsidRPr="00A922B6">
              <w:rPr>
                <w:rFonts w:ascii="Arial" w:eastAsia="Calibri" w:hAnsi="Arial" w:cs="Arial"/>
                <w:color w:val="000000"/>
                <w:sz w:val="22"/>
                <w:szCs w:val="22"/>
                <w:lang w:val="sv-SE" w:eastAsia="en-GB"/>
              </w:rPr>
              <w:t xml:space="preserve"> years old) : 2.4 stroke/head, 1.1 stroke/neck, 1.7 stroke/arm (lower and 70% of upper), 0.7 stroke/hand, 3.4 stroke/legs (lower and 70% of thigh) and 0.5 stroke/feet (50% of feet)</w:t>
            </w:r>
          </w:p>
        </w:tc>
      </w:tr>
    </w:tbl>
    <w:p w14:paraId="5D84D5EE" w14:textId="77777777" w:rsidR="00A922B6" w:rsidRDefault="00A922B6" w:rsidP="00826002">
      <w:pPr>
        <w:keepNext/>
        <w:widowControl w:val="0"/>
        <w:tabs>
          <w:tab w:val="center" w:pos="4536"/>
          <w:tab w:val="right" w:pos="9072"/>
        </w:tabs>
        <w:jc w:val="both"/>
        <w:rPr>
          <w:rFonts w:ascii="Arial" w:eastAsia="Calibri" w:hAnsi="Arial" w:cs="Arial"/>
          <w:color w:val="000000"/>
          <w:sz w:val="22"/>
          <w:szCs w:val="22"/>
          <w:highlight w:val="yellow"/>
          <w:lang w:val="sv-SE" w:eastAsia="en-GB"/>
        </w:rPr>
      </w:pPr>
    </w:p>
    <w:p w14:paraId="4C0FE633" w14:textId="77777777" w:rsidR="00A922B6" w:rsidRDefault="00A922B6" w:rsidP="00826002">
      <w:pPr>
        <w:keepNext/>
        <w:widowControl w:val="0"/>
        <w:tabs>
          <w:tab w:val="center" w:pos="4536"/>
          <w:tab w:val="right" w:pos="9072"/>
        </w:tabs>
        <w:jc w:val="both"/>
        <w:rPr>
          <w:rFonts w:ascii="Arial" w:eastAsia="Calibri" w:hAnsi="Arial" w:cs="Arial"/>
          <w:color w:val="000000"/>
          <w:sz w:val="22"/>
          <w:szCs w:val="22"/>
          <w:highlight w:val="yellow"/>
          <w:lang w:val="sv-SE" w:eastAsia="en-GB"/>
        </w:rPr>
      </w:pPr>
    </w:p>
    <w:p w14:paraId="76CBAB3C" w14:textId="77777777" w:rsidR="00A14C1B" w:rsidRDefault="00A14C1B" w:rsidP="00826002">
      <w:pPr>
        <w:keepNext/>
        <w:widowControl w:val="0"/>
        <w:tabs>
          <w:tab w:val="center" w:pos="4536"/>
          <w:tab w:val="right" w:pos="9072"/>
        </w:tabs>
        <w:jc w:val="both"/>
        <w:rPr>
          <w:rFonts w:ascii="Arial" w:eastAsia="Calibri" w:hAnsi="Arial" w:cs="Arial"/>
          <w:color w:val="000000"/>
          <w:sz w:val="22"/>
          <w:szCs w:val="22"/>
          <w:highlight w:val="yellow"/>
          <w:lang w:val="sv-SE" w:eastAsia="en-GB"/>
        </w:rPr>
      </w:pPr>
    </w:p>
    <w:p w14:paraId="4BBBC637" w14:textId="77777777" w:rsidR="00E91224" w:rsidRDefault="00E91224" w:rsidP="00826002">
      <w:pPr>
        <w:keepNext/>
        <w:widowControl w:val="0"/>
        <w:tabs>
          <w:tab w:val="center" w:pos="4536"/>
          <w:tab w:val="right" w:pos="9072"/>
        </w:tabs>
        <w:jc w:val="both"/>
        <w:rPr>
          <w:rFonts w:ascii="Arial" w:eastAsia="Calibri" w:hAnsi="Arial" w:cs="Arial"/>
          <w:color w:val="000000"/>
          <w:sz w:val="22"/>
          <w:szCs w:val="22"/>
          <w:highlight w:val="yellow"/>
          <w:lang w:val="sv-SE" w:eastAsia="en-GB"/>
        </w:rPr>
      </w:pPr>
    </w:p>
    <w:p w14:paraId="5EF15091" w14:textId="77777777" w:rsidR="00E91224" w:rsidRPr="00931884" w:rsidRDefault="00E91224" w:rsidP="00E91224">
      <w:pPr>
        <w:suppressAutoHyphens/>
        <w:spacing w:line="260" w:lineRule="atLeast"/>
        <w:jc w:val="both"/>
        <w:rPr>
          <w:rFonts w:eastAsia="Calibri"/>
          <w:b/>
          <w:iCs/>
          <w:color w:val="0070C0"/>
          <w:sz w:val="24"/>
          <w:lang w:eastAsia="en-US"/>
        </w:rPr>
      </w:pPr>
      <w:r w:rsidRPr="00931884">
        <w:rPr>
          <w:rFonts w:eastAsia="Calibri"/>
          <w:b/>
          <w:iCs/>
          <w:color w:val="0070C0"/>
          <w:sz w:val="24"/>
          <w:lang w:eastAsia="en-US"/>
        </w:rPr>
        <w:t>Authorisation based on article 19 (5) in France:</w:t>
      </w:r>
    </w:p>
    <w:p w14:paraId="6AACA76F" w14:textId="77777777" w:rsidR="00E91224" w:rsidRPr="00931884" w:rsidRDefault="00E91224" w:rsidP="00E91224">
      <w:pPr>
        <w:suppressAutoHyphens/>
        <w:spacing w:line="260" w:lineRule="atLeast"/>
        <w:jc w:val="both"/>
        <w:rPr>
          <w:rFonts w:eastAsia="Calibri"/>
          <w:iCs/>
          <w:color w:val="0070C0"/>
          <w:lang w:eastAsia="en-US"/>
        </w:rPr>
      </w:pPr>
    </w:p>
    <w:p w14:paraId="29E5C8E0" w14:textId="77777777" w:rsidR="00BB0064" w:rsidRPr="00931884" w:rsidRDefault="00BB0064" w:rsidP="00BB0064">
      <w:pPr>
        <w:contextualSpacing/>
        <w:jc w:val="both"/>
        <w:rPr>
          <w:rFonts w:ascii="Arial" w:hAnsi="Arial" w:cs="Arial"/>
          <w:color w:val="0070C0"/>
          <w:sz w:val="22"/>
          <w:szCs w:val="22"/>
          <w:lang w:eastAsia="en-US"/>
        </w:rPr>
      </w:pPr>
      <w:r w:rsidRPr="00931884">
        <w:rPr>
          <w:rFonts w:ascii="Arial" w:eastAsia="Calibri" w:hAnsi="Arial" w:cs="Arial"/>
          <w:color w:val="0070C0"/>
          <w:sz w:val="22"/>
          <w:szCs w:val="22"/>
          <w:lang w:val="sv-SE" w:eastAsia="en-US"/>
        </w:rPr>
        <w:t xml:space="preserve">Given the risk of vector-borne diseases transmission in France, FR CA considers that the biocidal familly product FAMILLE JUVA REPULSIFS INSECTES could be authorized for application on humans, with appropriate risk mitigation measures that limit human exposure based on article 19(5). </w:t>
      </w:r>
      <w:r w:rsidRPr="00931884">
        <w:rPr>
          <w:rFonts w:ascii="Arial" w:hAnsi="Arial" w:cs="Arial"/>
          <w:color w:val="0070C0"/>
          <w:sz w:val="22"/>
          <w:szCs w:val="22"/>
          <w:lang w:eastAsia="en-US"/>
        </w:rPr>
        <w:t xml:space="preserve">The following RMMs are considered as applicable in France: </w:t>
      </w:r>
    </w:p>
    <w:p w14:paraId="6F580F51" w14:textId="65FEF640" w:rsidR="00BB0064" w:rsidRPr="00931884" w:rsidRDefault="00BB0064" w:rsidP="00BB0064">
      <w:pPr>
        <w:pStyle w:val="Paragraphedeliste"/>
        <w:numPr>
          <w:ilvl w:val="0"/>
          <w:numId w:val="78"/>
        </w:numPr>
        <w:suppressAutoHyphens/>
        <w:jc w:val="both"/>
        <w:rPr>
          <w:rFonts w:ascii="Arial" w:hAnsi="Arial" w:cs="Arial"/>
          <w:color w:val="0070C0"/>
          <w:sz w:val="22"/>
          <w:szCs w:val="22"/>
          <w:lang w:eastAsia="en-US"/>
        </w:rPr>
      </w:pPr>
      <w:r w:rsidRPr="00931884">
        <w:rPr>
          <w:rFonts w:ascii="Arial" w:hAnsi="Arial" w:cs="Arial"/>
          <w:color w:val="0070C0"/>
          <w:sz w:val="22"/>
          <w:szCs w:val="22"/>
          <w:lang w:eastAsia="en-US"/>
        </w:rPr>
        <w:t xml:space="preserve">For adult: “apply on the </w:t>
      </w:r>
      <w:r w:rsidRPr="00931884">
        <w:rPr>
          <w:rFonts w:ascii="Arial" w:eastAsia="Calibri" w:hAnsi="Arial" w:cs="Arial"/>
          <w:i/>
          <w:iCs/>
          <w:color w:val="0070C0"/>
          <w:sz w:val="22"/>
          <w:szCs w:val="22"/>
          <w:lang w:eastAsia="en-US"/>
        </w:rPr>
        <w:t xml:space="preserve">face, neck, hands, ¾ arms, ½ legs once a day” </w:t>
      </w:r>
    </w:p>
    <w:p w14:paraId="20507D61" w14:textId="77777777" w:rsidR="00BB0064" w:rsidRPr="00931884" w:rsidRDefault="00BB0064" w:rsidP="00BB0064">
      <w:pPr>
        <w:pStyle w:val="Paragraphedeliste"/>
        <w:numPr>
          <w:ilvl w:val="0"/>
          <w:numId w:val="78"/>
        </w:numPr>
        <w:suppressAutoHyphens/>
        <w:jc w:val="both"/>
        <w:rPr>
          <w:rFonts w:ascii="Arial" w:hAnsi="Arial" w:cs="Arial"/>
          <w:color w:val="0070C0"/>
          <w:sz w:val="22"/>
          <w:szCs w:val="22"/>
          <w:lang w:eastAsia="en-US"/>
        </w:rPr>
      </w:pPr>
      <w:r w:rsidRPr="00931884">
        <w:rPr>
          <w:rFonts w:ascii="Arial" w:hAnsi="Arial" w:cs="Arial"/>
          <w:color w:val="0070C0"/>
          <w:sz w:val="22"/>
          <w:szCs w:val="22"/>
          <w:lang w:eastAsia="en-US"/>
        </w:rPr>
        <w:t>For children: “</w:t>
      </w:r>
      <w:r w:rsidRPr="00931884">
        <w:rPr>
          <w:rFonts w:ascii="Arial" w:eastAsia="Calibri" w:hAnsi="Arial" w:cs="Arial"/>
          <w:i/>
          <w:iCs/>
          <w:color w:val="0070C0"/>
          <w:sz w:val="22"/>
          <w:szCs w:val="22"/>
          <w:lang w:eastAsia="en-US"/>
        </w:rPr>
        <w:t>do not apply the product on hands of children” and “</w:t>
      </w:r>
      <w:r w:rsidRPr="00931884">
        <w:rPr>
          <w:rFonts w:ascii="Arial" w:hAnsi="Arial" w:cs="Arial"/>
          <w:color w:val="0070C0"/>
          <w:sz w:val="22"/>
          <w:szCs w:val="22"/>
          <w:lang w:eastAsia="en-US"/>
        </w:rPr>
        <w:t xml:space="preserve">“apply on the </w:t>
      </w:r>
      <w:r w:rsidRPr="00931884">
        <w:rPr>
          <w:rFonts w:ascii="Arial" w:eastAsia="Calibri" w:hAnsi="Arial" w:cs="Arial"/>
          <w:i/>
          <w:iCs/>
          <w:color w:val="0070C0"/>
          <w:sz w:val="22"/>
          <w:szCs w:val="22"/>
          <w:lang w:eastAsia="en-US"/>
        </w:rPr>
        <w:t>face, neck, ¾ arms, ½ legs and feet once a day”</w:t>
      </w:r>
    </w:p>
    <w:p w14:paraId="456ADE43" w14:textId="77777777" w:rsidR="00E91224" w:rsidRPr="00931884" w:rsidRDefault="00E91224" w:rsidP="00826002">
      <w:pPr>
        <w:keepNext/>
        <w:widowControl w:val="0"/>
        <w:tabs>
          <w:tab w:val="center" w:pos="4536"/>
          <w:tab w:val="right" w:pos="9072"/>
        </w:tabs>
        <w:jc w:val="both"/>
        <w:rPr>
          <w:rFonts w:ascii="Arial" w:eastAsia="Calibri" w:hAnsi="Arial" w:cs="Arial"/>
          <w:color w:val="0070C0"/>
          <w:sz w:val="22"/>
          <w:szCs w:val="22"/>
          <w:lang w:eastAsia="en-GB"/>
        </w:rPr>
      </w:pPr>
    </w:p>
    <w:p w14:paraId="6D1A43DA" w14:textId="094DD29A" w:rsidR="00A14C1B" w:rsidRPr="00931884" w:rsidRDefault="00BB0064" w:rsidP="00A14C1B">
      <w:pPr>
        <w:jc w:val="both"/>
        <w:rPr>
          <w:rFonts w:ascii="Arial" w:eastAsia="Calibri" w:hAnsi="Arial" w:cs="Arial"/>
          <w:color w:val="0070C0"/>
          <w:sz w:val="22"/>
          <w:szCs w:val="22"/>
          <w:lang w:eastAsia="en-GB"/>
        </w:rPr>
      </w:pPr>
      <w:r w:rsidRPr="00931884">
        <w:rPr>
          <w:rFonts w:ascii="Arial" w:eastAsia="Calibri" w:hAnsi="Arial" w:cs="Arial"/>
          <w:color w:val="0070C0"/>
          <w:sz w:val="22"/>
          <w:szCs w:val="22"/>
          <w:lang w:eastAsia="en-US"/>
        </w:rPr>
        <w:t>T</w:t>
      </w:r>
      <w:r w:rsidR="00A14C1B" w:rsidRPr="00931884">
        <w:rPr>
          <w:rFonts w:ascii="Arial" w:eastAsia="Calibri" w:hAnsi="Arial" w:cs="Arial"/>
          <w:color w:val="0070C0"/>
          <w:sz w:val="22"/>
          <w:szCs w:val="22"/>
          <w:lang w:eastAsia="en-GB"/>
        </w:rPr>
        <w:t>he estimation of exposure is performed considering that wearing a T shirt and short leads to an exposure of head, hand, ¾ arm and ½ legs (38 % of body surface for an adult)</w:t>
      </w:r>
    </w:p>
    <w:p w14:paraId="7E7517AD" w14:textId="77777777" w:rsidR="00A14C1B" w:rsidRPr="00931884" w:rsidRDefault="00A14C1B" w:rsidP="00826002">
      <w:pPr>
        <w:keepNext/>
        <w:widowControl w:val="0"/>
        <w:tabs>
          <w:tab w:val="center" w:pos="4536"/>
          <w:tab w:val="right" w:pos="9072"/>
        </w:tabs>
        <w:jc w:val="both"/>
        <w:rPr>
          <w:rFonts w:ascii="Arial" w:eastAsia="Calibri" w:hAnsi="Arial" w:cs="Arial"/>
          <w:color w:val="0070C0"/>
          <w:sz w:val="22"/>
          <w:szCs w:val="22"/>
          <w:highlight w:val="yellow"/>
          <w:lang w:val="sv-SE" w:eastAsia="en-GB"/>
        </w:rPr>
      </w:pPr>
    </w:p>
    <w:p w14:paraId="6B1129C9" w14:textId="75401535" w:rsidR="00826002" w:rsidRPr="00931884" w:rsidRDefault="00A14C1B" w:rsidP="00931884">
      <w:pPr>
        <w:keepNext/>
        <w:widowControl w:val="0"/>
        <w:tabs>
          <w:tab w:val="center" w:pos="4536"/>
          <w:tab w:val="right" w:pos="9072"/>
        </w:tabs>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 xml:space="preserve">The scenario and parameters are similar to the scenario assessed </w:t>
      </w:r>
      <w:r w:rsidR="00BB0064" w:rsidRPr="00931884">
        <w:rPr>
          <w:rFonts w:ascii="Arial" w:eastAsia="Calibri" w:hAnsi="Arial" w:cs="Arial"/>
          <w:color w:val="0070C0"/>
          <w:sz w:val="22"/>
          <w:szCs w:val="22"/>
          <w:lang w:val="sv-SE" w:eastAsia="en-GB"/>
        </w:rPr>
        <w:t>above</w:t>
      </w:r>
      <w:r w:rsidRPr="00931884">
        <w:rPr>
          <w:rFonts w:ascii="Arial" w:eastAsia="Calibri" w:hAnsi="Arial" w:cs="Arial"/>
          <w:color w:val="0070C0"/>
          <w:sz w:val="22"/>
          <w:szCs w:val="22"/>
          <w:lang w:val="sv-SE" w:eastAsia="en-GB"/>
        </w:rPr>
        <w:t xml:space="preserve"> </w:t>
      </w:r>
      <w:r w:rsidR="00BB0064" w:rsidRPr="00931884">
        <w:rPr>
          <w:rFonts w:ascii="Arial" w:eastAsia="Calibri" w:hAnsi="Arial" w:cs="Arial"/>
          <w:color w:val="0070C0"/>
          <w:sz w:val="22"/>
          <w:szCs w:val="22"/>
          <w:lang w:val="sv-SE" w:eastAsia="en-GB"/>
        </w:rPr>
        <w:t xml:space="preserve">except </w:t>
      </w:r>
      <w:r w:rsidRPr="00931884">
        <w:rPr>
          <w:rFonts w:ascii="Arial" w:eastAsia="Calibri" w:hAnsi="Arial" w:cs="Arial"/>
          <w:color w:val="0070C0"/>
          <w:sz w:val="22"/>
          <w:szCs w:val="22"/>
          <w:lang w:val="sv-SE" w:eastAsia="en-GB"/>
        </w:rPr>
        <w:t>exposed area</w:t>
      </w:r>
      <w:r w:rsidR="005179AD" w:rsidRPr="00931884">
        <w:rPr>
          <w:rFonts w:ascii="Arial" w:eastAsia="Calibri" w:hAnsi="Arial" w:cs="Arial"/>
          <w:color w:val="0070C0"/>
          <w:sz w:val="22"/>
          <w:szCs w:val="22"/>
          <w:lang w:val="sv-SE" w:eastAsia="en-GB"/>
        </w:rPr>
        <w:t xml:space="preserve">. Indeed, the </w:t>
      </w:r>
      <w:r w:rsidR="005179AD" w:rsidRPr="00931884">
        <w:rPr>
          <w:rFonts w:ascii="Arial" w:eastAsia="Calibri" w:hAnsi="Arial" w:cs="Arial"/>
          <w:i/>
          <w:color w:val="0070C0"/>
          <w:sz w:val="22"/>
          <w:szCs w:val="22"/>
          <w:lang w:val="sv-SE" w:eastAsia="en-GB"/>
        </w:rPr>
        <w:t>primary exposure</w:t>
      </w:r>
      <w:r w:rsidR="005179AD" w:rsidRPr="00931884">
        <w:rPr>
          <w:rFonts w:ascii="Arial" w:eastAsia="Calibri" w:hAnsi="Arial" w:cs="Arial"/>
          <w:color w:val="0070C0"/>
          <w:sz w:val="22"/>
          <w:szCs w:val="22"/>
          <w:lang w:val="sv-SE" w:eastAsia="en-GB"/>
        </w:rPr>
        <w:t xml:space="preserve"> is limited to the body surface: head, hand, ¾ arms and ½ legs.</w:t>
      </w:r>
    </w:p>
    <w:p w14:paraId="0F900C8D" w14:textId="77777777" w:rsidR="001206BF" w:rsidRPr="00931884" w:rsidRDefault="001206BF" w:rsidP="001206BF">
      <w:pPr>
        <w:jc w:val="both"/>
        <w:rPr>
          <w:rFonts w:ascii="Arial" w:eastAsia="Calibri" w:hAnsi="Arial" w:cs="Arial"/>
          <w:color w:val="0070C0"/>
          <w:sz w:val="22"/>
          <w:szCs w:val="22"/>
          <w:lang w:val="sv-S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4"/>
        <w:gridCol w:w="4670"/>
        <w:gridCol w:w="978"/>
        <w:gridCol w:w="2352"/>
      </w:tblGrid>
      <w:tr w:rsidR="001206BF" w:rsidRPr="00931884" w14:paraId="264CDEE9" w14:textId="77777777" w:rsidTr="002924E1">
        <w:trPr>
          <w:tblHeader/>
        </w:trPr>
        <w:tc>
          <w:tcPr>
            <w:tcW w:w="3743" w:type="pct"/>
            <w:gridSpan w:val="3"/>
            <w:shd w:val="clear" w:color="auto" w:fill="FFFFCC"/>
            <w:tcMar>
              <w:top w:w="57" w:type="dxa"/>
              <w:bottom w:w="57" w:type="dxa"/>
            </w:tcMar>
          </w:tcPr>
          <w:p w14:paraId="243E40CF" w14:textId="77777777" w:rsidR="001206BF" w:rsidRPr="00931884" w:rsidRDefault="001206BF" w:rsidP="002924E1">
            <w:pPr>
              <w:jc w:val="both"/>
              <w:rPr>
                <w:rFonts w:ascii="Arial" w:eastAsia="Calibri" w:hAnsi="Arial" w:cs="Arial"/>
                <w:b/>
                <w:color w:val="0070C0"/>
                <w:sz w:val="22"/>
                <w:szCs w:val="22"/>
                <w:lang w:val="sv-SE" w:eastAsia="en-US"/>
              </w:rPr>
            </w:pPr>
            <w:r w:rsidRPr="00931884">
              <w:rPr>
                <w:rFonts w:ascii="Arial" w:eastAsia="Calibri" w:hAnsi="Arial" w:cs="Arial"/>
                <w:b/>
                <w:color w:val="0070C0"/>
                <w:sz w:val="22"/>
                <w:szCs w:val="22"/>
                <w:lang w:val="sv-SE" w:eastAsia="en-US"/>
              </w:rPr>
              <w:lastRenderedPageBreak/>
              <w:t>Description of Scenario [1-3]</w:t>
            </w:r>
          </w:p>
        </w:tc>
        <w:tc>
          <w:tcPr>
            <w:tcW w:w="1257" w:type="pct"/>
            <w:shd w:val="clear" w:color="auto" w:fill="FFFFCC"/>
          </w:tcPr>
          <w:p w14:paraId="034918E6" w14:textId="77777777" w:rsidR="001206BF" w:rsidRPr="00931884" w:rsidRDefault="001206BF" w:rsidP="002924E1">
            <w:pPr>
              <w:jc w:val="both"/>
              <w:rPr>
                <w:rFonts w:ascii="Arial" w:eastAsia="Calibri" w:hAnsi="Arial" w:cs="Arial"/>
                <w:b/>
                <w:color w:val="0070C0"/>
                <w:sz w:val="22"/>
                <w:szCs w:val="22"/>
                <w:lang w:val="sv-SE" w:eastAsia="en-US"/>
              </w:rPr>
            </w:pPr>
          </w:p>
        </w:tc>
      </w:tr>
      <w:tr w:rsidR="001206BF" w:rsidRPr="00931884" w14:paraId="78BFC6B5" w14:textId="77777777" w:rsidTr="002924E1">
        <w:trPr>
          <w:tblHeader/>
        </w:trPr>
        <w:tc>
          <w:tcPr>
            <w:tcW w:w="724" w:type="pct"/>
            <w:shd w:val="clear" w:color="auto" w:fill="auto"/>
            <w:tcMar>
              <w:top w:w="57" w:type="dxa"/>
              <w:bottom w:w="57" w:type="dxa"/>
            </w:tcMar>
          </w:tcPr>
          <w:p w14:paraId="55A64AE7" w14:textId="77777777" w:rsidR="001206BF" w:rsidRPr="00931884" w:rsidRDefault="001206BF" w:rsidP="002924E1">
            <w:pPr>
              <w:jc w:val="both"/>
              <w:rPr>
                <w:rFonts w:ascii="Arial" w:eastAsia="Calibri" w:hAnsi="Arial" w:cs="Arial"/>
                <w:color w:val="0070C0"/>
                <w:sz w:val="22"/>
                <w:szCs w:val="22"/>
                <w:lang w:val="sv-SE" w:eastAsia="en-US"/>
              </w:rPr>
            </w:pPr>
          </w:p>
        </w:tc>
        <w:tc>
          <w:tcPr>
            <w:tcW w:w="2496" w:type="pct"/>
            <w:shd w:val="clear" w:color="auto" w:fill="auto"/>
            <w:tcMar>
              <w:top w:w="57" w:type="dxa"/>
              <w:bottom w:w="57" w:type="dxa"/>
            </w:tcMar>
          </w:tcPr>
          <w:p w14:paraId="679457A8" w14:textId="77777777" w:rsidR="001206BF" w:rsidRPr="00931884" w:rsidRDefault="001206BF" w:rsidP="002924E1">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Parameters</w:t>
            </w:r>
          </w:p>
        </w:tc>
        <w:tc>
          <w:tcPr>
            <w:tcW w:w="523" w:type="pct"/>
            <w:shd w:val="clear" w:color="auto" w:fill="auto"/>
            <w:tcMar>
              <w:top w:w="57" w:type="dxa"/>
              <w:bottom w:w="57" w:type="dxa"/>
            </w:tcMar>
          </w:tcPr>
          <w:p w14:paraId="40F3BCC5" w14:textId="77777777" w:rsidR="001206BF" w:rsidRPr="00931884" w:rsidRDefault="001206BF" w:rsidP="002924E1">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Value</w:t>
            </w:r>
          </w:p>
        </w:tc>
        <w:tc>
          <w:tcPr>
            <w:tcW w:w="1257" w:type="pct"/>
          </w:tcPr>
          <w:p w14:paraId="619DAB41" w14:textId="77777777" w:rsidR="001206BF" w:rsidRPr="00931884" w:rsidRDefault="001206BF" w:rsidP="002924E1">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Reference</w:t>
            </w:r>
          </w:p>
        </w:tc>
      </w:tr>
      <w:tr w:rsidR="001206BF" w:rsidRPr="00931884" w14:paraId="15C547D1" w14:textId="77777777" w:rsidTr="002924E1">
        <w:trPr>
          <w:tblHeader/>
        </w:trPr>
        <w:tc>
          <w:tcPr>
            <w:tcW w:w="3743" w:type="pct"/>
            <w:gridSpan w:val="3"/>
            <w:tcBorders>
              <w:bottom w:val="single" w:sz="4" w:space="0" w:color="auto"/>
            </w:tcBorders>
            <w:tcMar>
              <w:top w:w="57" w:type="dxa"/>
              <w:bottom w:w="57" w:type="dxa"/>
            </w:tcMar>
          </w:tcPr>
          <w:p w14:paraId="703715BF" w14:textId="77777777" w:rsidR="001206BF" w:rsidRPr="00931884" w:rsidRDefault="001206BF" w:rsidP="002924E1">
            <w:pPr>
              <w:jc w:val="both"/>
              <w:rPr>
                <w:rFonts w:ascii="Arial" w:eastAsia="Calibri" w:hAnsi="Arial" w:cs="Arial"/>
                <w:b/>
                <w:color w:val="0070C0"/>
                <w:sz w:val="22"/>
                <w:szCs w:val="22"/>
                <w:lang w:val="sv-SE" w:eastAsia="en-US"/>
              </w:rPr>
            </w:pPr>
            <w:r w:rsidRPr="00931884">
              <w:rPr>
                <w:rFonts w:ascii="Arial" w:eastAsia="Calibri" w:hAnsi="Arial" w:cs="Arial"/>
                <w:b/>
                <w:color w:val="0070C0"/>
                <w:sz w:val="22"/>
                <w:szCs w:val="22"/>
                <w:lang w:val="sv-SE" w:eastAsia="en-US"/>
              </w:rPr>
              <w:t>Common parameters between all scenario (1-3)</w:t>
            </w:r>
          </w:p>
        </w:tc>
        <w:tc>
          <w:tcPr>
            <w:tcW w:w="1257" w:type="pct"/>
            <w:tcBorders>
              <w:bottom w:val="single" w:sz="4" w:space="0" w:color="auto"/>
            </w:tcBorders>
          </w:tcPr>
          <w:p w14:paraId="0C4A344E" w14:textId="77777777" w:rsidR="001206BF" w:rsidRPr="00931884" w:rsidRDefault="001206BF" w:rsidP="002924E1">
            <w:pPr>
              <w:jc w:val="both"/>
              <w:rPr>
                <w:rFonts w:ascii="Arial" w:eastAsia="Calibri" w:hAnsi="Arial" w:cs="Arial"/>
                <w:b/>
                <w:color w:val="0070C0"/>
                <w:sz w:val="22"/>
                <w:szCs w:val="22"/>
                <w:lang w:val="sv-SE" w:eastAsia="en-US"/>
              </w:rPr>
            </w:pPr>
          </w:p>
        </w:tc>
      </w:tr>
      <w:tr w:rsidR="001206BF" w:rsidRPr="00931884" w14:paraId="47B243DA" w14:textId="77777777" w:rsidTr="002924E1">
        <w:trPr>
          <w:tblHeader/>
        </w:trPr>
        <w:tc>
          <w:tcPr>
            <w:tcW w:w="724" w:type="pct"/>
            <w:vMerge w:val="restart"/>
            <w:shd w:val="pct5" w:color="auto" w:fill="auto"/>
            <w:tcMar>
              <w:top w:w="57" w:type="dxa"/>
              <w:bottom w:w="57" w:type="dxa"/>
            </w:tcMar>
          </w:tcPr>
          <w:p w14:paraId="31A91F8E" w14:textId="551558C8" w:rsidR="001206BF" w:rsidRPr="00931884" w:rsidRDefault="005179AD" w:rsidP="002924E1">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National approach</w:t>
            </w:r>
          </w:p>
        </w:tc>
        <w:tc>
          <w:tcPr>
            <w:tcW w:w="2496" w:type="pct"/>
            <w:shd w:val="pct5" w:color="auto" w:fill="auto"/>
            <w:tcMar>
              <w:top w:w="57" w:type="dxa"/>
              <w:bottom w:w="57" w:type="dxa"/>
            </w:tcMar>
          </w:tcPr>
          <w:p w14:paraId="402C6241" w14:textId="77777777" w:rsidR="001206BF" w:rsidRPr="00931884" w:rsidRDefault="001206BF" w:rsidP="002924E1">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GB"/>
              </w:rPr>
              <w:t xml:space="preserve">Body surface exposed to the product for </w:t>
            </w:r>
            <w:r w:rsidRPr="00931884">
              <w:rPr>
                <w:rFonts w:ascii="Arial" w:eastAsia="Calibri" w:hAnsi="Arial" w:cs="Arial"/>
                <w:b/>
                <w:color w:val="0070C0"/>
                <w:sz w:val="22"/>
                <w:szCs w:val="22"/>
                <w:lang w:val="sv-SE" w:eastAsia="en-GB"/>
              </w:rPr>
              <w:t>adult</w:t>
            </w:r>
            <w:r w:rsidRPr="00931884">
              <w:rPr>
                <w:rFonts w:ascii="Arial" w:eastAsia="Calibri" w:hAnsi="Arial" w:cs="Arial"/>
                <w:color w:val="0070C0"/>
                <w:sz w:val="22"/>
                <w:szCs w:val="22"/>
                <w:lang w:val="sv-SE" w:eastAsia="en-GB"/>
              </w:rPr>
              <w:t xml:space="preserve"> considering exposure to head, hand, ¾ arm and ½ legs (cm</w:t>
            </w:r>
            <w:r w:rsidRPr="00931884">
              <w:rPr>
                <w:rFonts w:ascii="Arial" w:eastAsia="Calibri" w:hAnsi="Arial" w:cs="Arial"/>
                <w:color w:val="0070C0"/>
                <w:sz w:val="22"/>
                <w:szCs w:val="22"/>
                <w:vertAlign w:val="superscript"/>
                <w:lang w:val="sv-SE" w:eastAsia="en-GB"/>
              </w:rPr>
              <w:t>2</w:t>
            </w:r>
            <w:r w:rsidRPr="00931884">
              <w:rPr>
                <w:rFonts w:ascii="Arial" w:eastAsia="Calibri" w:hAnsi="Arial" w:cs="Arial"/>
                <w:color w:val="0070C0"/>
                <w:sz w:val="22"/>
                <w:szCs w:val="22"/>
                <w:lang w:val="sv-SE" w:eastAsia="en-GB"/>
              </w:rPr>
              <w:t>)</w:t>
            </w:r>
          </w:p>
        </w:tc>
        <w:tc>
          <w:tcPr>
            <w:tcW w:w="523" w:type="pct"/>
            <w:shd w:val="pct5" w:color="auto" w:fill="auto"/>
            <w:tcMar>
              <w:top w:w="57" w:type="dxa"/>
              <w:bottom w:w="57" w:type="dxa"/>
            </w:tcMar>
          </w:tcPr>
          <w:p w14:paraId="01C21F06" w14:textId="77777777" w:rsidR="001206BF" w:rsidRPr="00931884" w:rsidRDefault="001206BF" w:rsidP="002924E1">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GB"/>
              </w:rPr>
              <w:t xml:space="preserve">6298 </w:t>
            </w:r>
          </w:p>
        </w:tc>
        <w:tc>
          <w:tcPr>
            <w:tcW w:w="1257" w:type="pct"/>
            <w:shd w:val="pct5" w:color="auto" w:fill="auto"/>
          </w:tcPr>
          <w:p w14:paraId="0F2CE0A1" w14:textId="77777777" w:rsidR="001206BF" w:rsidRPr="00931884" w:rsidRDefault="001206BF" w:rsidP="002924E1">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GB"/>
              </w:rPr>
              <w:t>Heeg opinion 17</w:t>
            </w:r>
          </w:p>
        </w:tc>
      </w:tr>
      <w:tr w:rsidR="001206BF" w:rsidRPr="00931884" w14:paraId="0BF32320" w14:textId="77777777" w:rsidTr="002924E1">
        <w:trPr>
          <w:tblHeader/>
        </w:trPr>
        <w:tc>
          <w:tcPr>
            <w:tcW w:w="724" w:type="pct"/>
            <w:vMerge/>
            <w:shd w:val="pct5" w:color="auto" w:fill="auto"/>
            <w:tcMar>
              <w:top w:w="57" w:type="dxa"/>
              <w:bottom w:w="57" w:type="dxa"/>
            </w:tcMar>
          </w:tcPr>
          <w:p w14:paraId="1CE1D7FE" w14:textId="77777777" w:rsidR="001206BF" w:rsidRPr="00931884" w:rsidRDefault="001206BF" w:rsidP="002924E1">
            <w:pPr>
              <w:jc w:val="both"/>
              <w:rPr>
                <w:rFonts w:ascii="Arial" w:eastAsia="Calibri" w:hAnsi="Arial" w:cs="Arial"/>
                <w:color w:val="0070C0"/>
                <w:sz w:val="22"/>
                <w:szCs w:val="22"/>
                <w:lang w:val="sv-SE" w:eastAsia="en-US"/>
              </w:rPr>
            </w:pPr>
          </w:p>
        </w:tc>
        <w:tc>
          <w:tcPr>
            <w:tcW w:w="2496" w:type="pct"/>
            <w:shd w:val="pct5" w:color="auto" w:fill="auto"/>
            <w:tcMar>
              <w:top w:w="57" w:type="dxa"/>
              <w:bottom w:w="57" w:type="dxa"/>
            </w:tcMar>
          </w:tcPr>
          <w:p w14:paraId="1F27DDED" w14:textId="77777777" w:rsidR="001206BF" w:rsidRPr="00931884" w:rsidRDefault="001206BF" w:rsidP="002924E1">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GB"/>
              </w:rPr>
              <w:t xml:space="preserve">Body surface exposed to the product for </w:t>
            </w:r>
            <w:r w:rsidRPr="00931884">
              <w:rPr>
                <w:rFonts w:ascii="Arial" w:eastAsia="Calibri" w:hAnsi="Arial" w:cs="Arial"/>
                <w:b/>
                <w:color w:val="0070C0"/>
                <w:sz w:val="22"/>
                <w:szCs w:val="22"/>
                <w:lang w:val="sv-SE" w:eastAsia="en-GB"/>
              </w:rPr>
              <w:t>child (6-11 years)</w:t>
            </w:r>
            <w:r w:rsidRPr="00931884">
              <w:rPr>
                <w:rFonts w:ascii="Arial" w:eastAsia="Calibri" w:hAnsi="Arial" w:cs="Arial"/>
                <w:color w:val="0070C0"/>
                <w:sz w:val="22"/>
                <w:szCs w:val="22"/>
                <w:lang w:val="sv-SE" w:eastAsia="en-GB"/>
              </w:rPr>
              <w:t xml:space="preserve">  considering exposure to head, hand, ¾ arm and ½ legs (cm</w:t>
            </w:r>
            <w:r w:rsidRPr="00931884">
              <w:rPr>
                <w:rFonts w:ascii="Arial" w:eastAsia="Calibri" w:hAnsi="Arial" w:cs="Arial"/>
                <w:color w:val="0070C0"/>
                <w:sz w:val="22"/>
                <w:szCs w:val="22"/>
                <w:vertAlign w:val="superscript"/>
                <w:lang w:val="sv-SE" w:eastAsia="en-GB"/>
              </w:rPr>
              <w:t>2</w:t>
            </w:r>
            <w:r w:rsidRPr="00931884">
              <w:rPr>
                <w:rFonts w:ascii="Arial" w:eastAsia="Calibri" w:hAnsi="Arial" w:cs="Arial"/>
                <w:color w:val="0070C0"/>
                <w:sz w:val="22"/>
                <w:szCs w:val="22"/>
                <w:lang w:val="sv-SE" w:eastAsia="en-GB"/>
              </w:rPr>
              <w:t>)</w:t>
            </w:r>
          </w:p>
        </w:tc>
        <w:tc>
          <w:tcPr>
            <w:tcW w:w="523" w:type="pct"/>
            <w:shd w:val="pct5" w:color="auto" w:fill="auto"/>
            <w:tcMar>
              <w:top w:w="57" w:type="dxa"/>
              <w:bottom w:w="57" w:type="dxa"/>
            </w:tcMar>
          </w:tcPr>
          <w:p w14:paraId="57799ED8" w14:textId="77777777" w:rsidR="001206BF" w:rsidRPr="00931884" w:rsidRDefault="001206BF"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3280</w:t>
            </w:r>
          </w:p>
        </w:tc>
        <w:tc>
          <w:tcPr>
            <w:tcW w:w="1257" w:type="pct"/>
            <w:shd w:val="pct5" w:color="auto" w:fill="auto"/>
          </w:tcPr>
          <w:p w14:paraId="6FCFA4D3" w14:textId="77777777" w:rsidR="001206BF" w:rsidRPr="00931884" w:rsidRDefault="001206BF" w:rsidP="002924E1">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GB"/>
              </w:rPr>
              <w:t>Heeg opinion 17</w:t>
            </w:r>
          </w:p>
        </w:tc>
      </w:tr>
      <w:tr w:rsidR="001206BF" w:rsidRPr="00931884" w14:paraId="5572D2C4" w14:textId="77777777" w:rsidTr="002924E1">
        <w:trPr>
          <w:tblHeader/>
        </w:trPr>
        <w:tc>
          <w:tcPr>
            <w:tcW w:w="724" w:type="pct"/>
            <w:vMerge/>
            <w:shd w:val="pct5" w:color="auto" w:fill="auto"/>
            <w:tcMar>
              <w:top w:w="57" w:type="dxa"/>
              <w:bottom w:w="57" w:type="dxa"/>
            </w:tcMar>
          </w:tcPr>
          <w:p w14:paraId="09972878" w14:textId="77777777" w:rsidR="001206BF" w:rsidRPr="00931884" w:rsidRDefault="001206BF" w:rsidP="002924E1">
            <w:pPr>
              <w:jc w:val="both"/>
              <w:rPr>
                <w:rFonts w:ascii="Arial" w:eastAsia="Calibri" w:hAnsi="Arial" w:cs="Arial"/>
                <w:color w:val="0070C0"/>
                <w:sz w:val="22"/>
                <w:szCs w:val="22"/>
                <w:lang w:val="sv-SE" w:eastAsia="en-US"/>
              </w:rPr>
            </w:pPr>
          </w:p>
        </w:tc>
        <w:tc>
          <w:tcPr>
            <w:tcW w:w="2496" w:type="pct"/>
            <w:shd w:val="pct5" w:color="auto" w:fill="auto"/>
            <w:tcMar>
              <w:top w:w="57" w:type="dxa"/>
              <w:bottom w:w="57" w:type="dxa"/>
            </w:tcMar>
          </w:tcPr>
          <w:p w14:paraId="06F82CA9" w14:textId="7736219D" w:rsidR="001206BF" w:rsidRPr="00931884" w:rsidRDefault="001206BF" w:rsidP="00502384">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GB"/>
              </w:rPr>
              <w:t xml:space="preserve">Body surface exposed to the product for </w:t>
            </w:r>
            <w:r w:rsidRPr="00931884">
              <w:rPr>
                <w:rFonts w:ascii="Arial" w:eastAsia="Calibri" w:hAnsi="Arial" w:cs="Arial"/>
                <w:b/>
                <w:color w:val="0070C0"/>
                <w:sz w:val="22"/>
                <w:szCs w:val="22"/>
                <w:lang w:val="sv-SE" w:eastAsia="en-GB"/>
              </w:rPr>
              <w:t>child (3-</w:t>
            </w:r>
            <w:r w:rsidR="00502384">
              <w:rPr>
                <w:rFonts w:ascii="Arial" w:eastAsia="Calibri" w:hAnsi="Arial" w:cs="Arial"/>
                <w:b/>
                <w:color w:val="0070C0"/>
                <w:sz w:val="22"/>
                <w:szCs w:val="22"/>
                <w:lang w:val="sv-SE" w:eastAsia="en-GB"/>
              </w:rPr>
              <w:t>5</w:t>
            </w:r>
            <w:r w:rsidRPr="00931884">
              <w:rPr>
                <w:rFonts w:ascii="Arial" w:eastAsia="Calibri" w:hAnsi="Arial" w:cs="Arial"/>
                <w:b/>
                <w:color w:val="0070C0"/>
                <w:sz w:val="22"/>
                <w:szCs w:val="22"/>
                <w:lang w:val="sv-SE" w:eastAsia="en-GB"/>
              </w:rPr>
              <w:t xml:space="preserve"> years)</w:t>
            </w:r>
            <w:r w:rsidRPr="00931884">
              <w:rPr>
                <w:rFonts w:ascii="Arial" w:eastAsia="Calibri" w:hAnsi="Arial" w:cs="Arial"/>
                <w:color w:val="0070C0"/>
                <w:sz w:val="22"/>
                <w:szCs w:val="22"/>
                <w:lang w:val="sv-SE" w:eastAsia="en-GB"/>
              </w:rPr>
              <w:t xml:space="preserve">  considering exposure to head, hand, ¾ arm and ½ legs (cm</w:t>
            </w:r>
            <w:r w:rsidRPr="00931884">
              <w:rPr>
                <w:rFonts w:ascii="Arial" w:eastAsia="Calibri" w:hAnsi="Arial" w:cs="Arial"/>
                <w:color w:val="0070C0"/>
                <w:sz w:val="22"/>
                <w:szCs w:val="22"/>
                <w:vertAlign w:val="superscript"/>
                <w:lang w:val="sv-SE" w:eastAsia="en-GB"/>
              </w:rPr>
              <w:t>2</w:t>
            </w:r>
            <w:r w:rsidRPr="00931884">
              <w:rPr>
                <w:rFonts w:ascii="Arial" w:eastAsia="Calibri" w:hAnsi="Arial" w:cs="Arial"/>
                <w:color w:val="0070C0"/>
                <w:sz w:val="22"/>
                <w:szCs w:val="22"/>
                <w:lang w:val="sv-SE" w:eastAsia="en-GB"/>
              </w:rPr>
              <w:t>)</w:t>
            </w:r>
          </w:p>
        </w:tc>
        <w:tc>
          <w:tcPr>
            <w:tcW w:w="523" w:type="pct"/>
            <w:shd w:val="pct5" w:color="auto" w:fill="auto"/>
            <w:tcMar>
              <w:top w:w="57" w:type="dxa"/>
              <w:bottom w:w="57" w:type="dxa"/>
            </w:tcMar>
          </w:tcPr>
          <w:p w14:paraId="79D5F12F" w14:textId="77777777" w:rsidR="001206BF" w:rsidRPr="00931884" w:rsidRDefault="001206BF"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2985</w:t>
            </w:r>
          </w:p>
        </w:tc>
        <w:tc>
          <w:tcPr>
            <w:tcW w:w="1257" w:type="pct"/>
            <w:shd w:val="pct5" w:color="auto" w:fill="auto"/>
          </w:tcPr>
          <w:p w14:paraId="1F929535" w14:textId="77777777" w:rsidR="001206BF" w:rsidRPr="00931884" w:rsidRDefault="001206BF" w:rsidP="002924E1">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GB"/>
              </w:rPr>
              <w:t>US EPA exposure factor Handbook</w:t>
            </w:r>
          </w:p>
        </w:tc>
      </w:tr>
    </w:tbl>
    <w:p w14:paraId="1B1D11BF" w14:textId="77777777" w:rsidR="001206BF" w:rsidRPr="00931884" w:rsidRDefault="001206BF" w:rsidP="001206BF">
      <w:pPr>
        <w:jc w:val="both"/>
        <w:rPr>
          <w:rFonts w:ascii="Arial" w:eastAsia="Calibri" w:hAnsi="Arial" w:cs="Arial"/>
          <w:i/>
          <w:iCs/>
          <w:color w:val="0070C0"/>
          <w:sz w:val="22"/>
          <w:szCs w:val="22"/>
          <w:lang w:val="sv-SE" w:eastAsia="en-US"/>
        </w:rPr>
      </w:pPr>
    </w:p>
    <w:p w14:paraId="453E8D59" w14:textId="77777777" w:rsidR="001206BF" w:rsidRPr="00931884" w:rsidRDefault="001206BF" w:rsidP="001206BF">
      <w:pPr>
        <w:jc w:val="both"/>
        <w:rPr>
          <w:rFonts w:ascii="Arial" w:eastAsia="Calibri" w:hAnsi="Arial" w:cs="Arial"/>
          <w:i/>
          <w:iCs/>
          <w:color w:val="0070C0"/>
          <w:sz w:val="22"/>
          <w:szCs w:val="22"/>
          <w:lang w:val="sv-SE" w:eastAsia="en-US"/>
        </w:rPr>
      </w:pPr>
    </w:p>
    <w:p w14:paraId="0BC17BAF" w14:textId="77777777" w:rsidR="001206BF" w:rsidRPr="00931884" w:rsidRDefault="001206BF" w:rsidP="001206BF">
      <w:pPr>
        <w:jc w:val="both"/>
        <w:rPr>
          <w:rFonts w:ascii="Arial" w:eastAsia="Calibri" w:hAnsi="Arial" w:cs="Arial"/>
          <w:b/>
          <w:bCs/>
          <w:color w:val="0070C0"/>
          <w:sz w:val="22"/>
          <w:szCs w:val="22"/>
          <w:lang w:val="sv-SE" w:eastAsia="en-US"/>
        </w:rPr>
      </w:pPr>
      <w:r w:rsidRPr="00931884">
        <w:rPr>
          <w:rFonts w:ascii="Arial" w:eastAsia="Calibri" w:hAnsi="Arial" w:cs="Arial"/>
          <w:b/>
          <w:bCs/>
          <w:color w:val="0070C0"/>
          <w:sz w:val="22"/>
          <w:szCs w:val="22"/>
          <w:lang w:val="sv-SE" w:eastAsia="en-US"/>
        </w:rPr>
        <w:t>Calculations for Scenario [1-3]</w:t>
      </w:r>
    </w:p>
    <w:p w14:paraId="18B28EB7" w14:textId="77777777" w:rsidR="001206BF" w:rsidRPr="00931884" w:rsidRDefault="001206BF" w:rsidP="001206BF">
      <w:pPr>
        <w:jc w:val="both"/>
        <w:rPr>
          <w:rFonts w:ascii="Arial" w:eastAsia="Calibri" w:hAnsi="Arial" w:cs="Arial"/>
          <w:i/>
          <w:iCs/>
          <w:color w:val="0070C0"/>
          <w:sz w:val="22"/>
          <w:szCs w:val="22"/>
          <w:lang w:val="sv-SE" w:eastAsia="en-US"/>
        </w:rPr>
      </w:pPr>
    </w:p>
    <w:p w14:paraId="1519C76B" w14:textId="77777777" w:rsidR="001206BF" w:rsidRPr="00931884" w:rsidRDefault="001206BF" w:rsidP="001206BF">
      <w:pPr>
        <w:jc w:val="both"/>
        <w:rPr>
          <w:rFonts w:ascii="Arial" w:eastAsia="Calibri" w:hAnsi="Arial" w:cs="Arial"/>
          <w:i/>
          <w:iCs/>
          <w:color w:val="0070C0"/>
          <w:sz w:val="22"/>
          <w:szCs w:val="22"/>
          <w:lang w:val="sv-SE"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1134"/>
        <w:gridCol w:w="1559"/>
        <w:gridCol w:w="1559"/>
        <w:gridCol w:w="1559"/>
        <w:gridCol w:w="1843"/>
      </w:tblGrid>
      <w:tr w:rsidR="001206BF" w:rsidRPr="00931884" w14:paraId="4B3BABC3" w14:textId="77777777" w:rsidTr="002924E1">
        <w:trPr>
          <w:cantSplit/>
          <w:tblHeader/>
        </w:trPr>
        <w:tc>
          <w:tcPr>
            <w:tcW w:w="9425" w:type="dxa"/>
            <w:gridSpan w:val="6"/>
            <w:shd w:val="clear" w:color="auto" w:fill="FFFFCC"/>
          </w:tcPr>
          <w:p w14:paraId="19040B8C" w14:textId="77777777" w:rsidR="001206BF" w:rsidRPr="00931884" w:rsidRDefault="001206BF" w:rsidP="002924E1">
            <w:pPr>
              <w:jc w:val="both"/>
              <w:rPr>
                <w:rFonts w:ascii="Arial" w:eastAsia="Calibri" w:hAnsi="Arial" w:cs="Arial"/>
                <w:b/>
                <w:color w:val="0070C0"/>
                <w:sz w:val="22"/>
                <w:szCs w:val="22"/>
                <w:lang w:val="sv-SE" w:eastAsia="en-US"/>
              </w:rPr>
            </w:pPr>
            <w:r w:rsidRPr="00931884">
              <w:rPr>
                <w:rFonts w:ascii="Arial" w:eastAsia="Calibri" w:hAnsi="Arial" w:cs="Arial"/>
                <w:b/>
                <w:color w:val="0070C0"/>
                <w:sz w:val="22"/>
                <w:szCs w:val="22"/>
                <w:lang w:val="sv-SE" w:eastAsia="en-US"/>
              </w:rPr>
              <w:t>Summary table: systemic exposure from non-professional uses</w:t>
            </w:r>
          </w:p>
        </w:tc>
      </w:tr>
      <w:tr w:rsidR="00931884" w:rsidRPr="00931884" w14:paraId="49BD8497" w14:textId="77777777" w:rsidTr="00931884">
        <w:trPr>
          <w:cantSplit/>
          <w:tblHeader/>
        </w:trPr>
        <w:tc>
          <w:tcPr>
            <w:tcW w:w="1771" w:type="dxa"/>
            <w:tcBorders>
              <w:bottom w:val="single" w:sz="6" w:space="0" w:color="auto"/>
            </w:tcBorders>
            <w:shd w:val="clear" w:color="auto" w:fill="auto"/>
          </w:tcPr>
          <w:p w14:paraId="4B3930A1" w14:textId="77777777" w:rsidR="001206BF" w:rsidRPr="00931884" w:rsidRDefault="001206BF" w:rsidP="002924E1">
            <w:pPr>
              <w:jc w:val="both"/>
              <w:rPr>
                <w:rFonts w:ascii="Arial" w:eastAsia="Calibri" w:hAnsi="Arial" w:cs="Arial"/>
                <w:b/>
                <w:color w:val="0070C0"/>
                <w:sz w:val="22"/>
                <w:szCs w:val="22"/>
                <w:lang w:val="sv-SE" w:eastAsia="en-US"/>
              </w:rPr>
            </w:pPr>
            <w:r w:rsidRPr="00931884">
              <w:rPr>
                <w:rFonts w:ascii="Arial" w:eastAsia="Calibri" w:hAnsi="Arial" w:cs="Arial"/>
                <w:b/>
                <w:color w:val="0070C0"/>
                <w:sz w:val="22"/>
                <w:szCs w:val="22"/>
                <w:lang w:val="sv-SE" w:eastAsia="en-US"/>
              </w:rPr>
              <w:t>Exposure scenario</w:t>
            </w:r>
          </w:p>
        </w:tc>
        <w:tc>
          <w:tcPr>
            <w:tcW w:w="1134" w:type="dxa"/>
            <w:tcBorders>
              <w:bottom w:val="single" w:sz="6" w:space="0" w:color="auto"/>
            </w:tcBorders>
          </w:tcPr>
          <w:p w14:paraId="6C0B73B1" w14:textId="77777777" w:rsidR="001206BF" w:rsidRPr="00931884" w:rsidRDefault="001206BF" w:rsidP="002924E1">
            <w:pPr>
              <w:jc w:val="both"/>
              <w:rPr>
                <w:rFonts w:ascii="Arial" w:eastAsia="Calibri" w:hAnsi="Arial" w:cs="Arial"/>
                <w:b/>
                <w:color w:val="0070C0"/>
                <w:sz w:val="22"/>
                <w:szCs w:val="22"/>
                <w:lang w:val="sv-SE" w:eastAsia="en-US"/>
              </w:rPr>
            </w:pPr>
            <w:r w:rsidRPr="00931884">
              <w:rPr>
                <w:rFonts w:ascii="Arial" w:eastAsia="Calibri" w:hAnsi="Arial" w:cs="Arial"/>
                <w:b/>
                <w:color w:val="0070C0"/>
                <w:sz w:val="22"/>
                <w:szCs w:val="22"/>
                <w:lang w:val="sv-SE" w:eastAsia="en-US"/>
              </w:rPr>
              <w:t>Tier/PPE</w:t>
            </w:r>
          </w:p>
        </w:tc>
        <w:tc>
          <w:tcPr>
            <w:tcW w:w="1559" w:type="dxa"/>
            <w:tcBorders>
              <w:bottom w:val="single" w:sz="6" w:space="0" w:color="auto"/>
            </w:tcBorders>
            <w:shd w:val="clear" w:color="auto" w:fill="auto"/>
            <w:tcMar>
              <w:top w:w="57" w:type="dxa"/>
              <w:bottom w:w="57" w:type="dxa"/>
            </w:tcMar>
          </w:tcPr>
          <w:p w14:paraId="0E623A06" w14:textId="77777777" w:rsidR="001206BF" w:rsidRPr="00931884" w:rsidRDefault="001206BF" w:rsidP="002924E1">
            <w:pPr>
              <w:jc w:val="both"/>
              <w:rPr>
                <w:rFonts w:ascii="Arial" w:eastAsia="Calibri" w:hAnsi="Arial" w:cs="Arial"/>
                <w:b/>
                <w:color w:val="0070C0"/>
                <w:sz w:val="22"/>
                <w:szCs w:val="22"/>
                <w:lang w:val="sv-SE" w:eastAsia="en-US"/>
              </w:rPr>
            </w:pPr>
            <w:r w:rsidRPr="00931884">
              <w:rPr>
                <w:rFonts w:ascii="Arial" w:eastAsia="Calibri" w:hAnsi="Arial" w:cs="Arial"/>
                <w:b/>
                <w:color w:val="0070C0"/>
                <w:sz w:val="22"/>
                <w:szCs w:val="22"/>
                <w:lang w:val="sv-SE" w:eastAsia="en-US"/>
              </w:rPr>
              <w:t>Estimated inhalation uptake</w:t>
            </w:r>
          </w:p>
        </w:tc>
        <w:tc>
          <w:tcPr>
            <w:tcW w:w="1559" w:type="dxa"/>
            <w:tcBorders>
              <w:bottom w:val="single" w:sz="6" w:space="0" w:color="auto"/>
            </w:tcBorders>
            <w:shd w:val="clear" w:color="auto" w:fill="auto"/>
            <w:tcMar>
              <w:top w:w="57" w:type="dxa"/>
              <w:bottom w:w="57" w:type="dxa"/>
            </w:tcMar>
          </w:tcPr>
          <w:p w14:paraId="6958C13C" w14:textId="77777777" w:rsidR="001206BF" w:rsidRPr="00931884" w:rsidRDefault="001206BF" w:rsidP="002924E1">
            <w:pPr>
              <w:jc w:val="both"/>
              <w:rPr>
                <w:rFonts w:ascii="Arial" w:eastAsia="Calibri" w:hAnsi="Arial" w:cs="Arial"/>
                <w:b/>
                <w:color w:val="0070C0"/>
                <w:sz w:val="22"/>
                <w:szCs w:val="22"/>
                <w:lang w:val="sv-SE" w:eastAsia="en-US"/>
              </w:rPr>
            </w:pPr>
            <w:r w:rsidRPr="00931884">
              <w:rPr>
                <w:rFonts w:ascii="Arial" w:eastAsia="Calibri" w:hAnsi="Arial" w:cs="Arial"/>
                <w:b/>
                <w:color w:val="0070C0"/>
                <w:sz w:val="22"/>
                <w:szCs w:val="22"/>
                <w:lang w:val="sv-SE" w:eastAsia="en-US"/>
              </w:rPr>
              <w:t>Estimated dermal uptake</w:t>
            </w:r>
          </w:p>
          <w:p w14:paraId="0CF9F876" w14:textId="77777777" w:rsidR="001206BF" w:rsidRPr="00931884" w:rsidRDefault="001206BF" w:rsidP="002924E1">
            <w:pPr>
              <w:jc w:val="both"/>
              <w:rPr>
                <w:rFonts w:ascii="Arial" w:eastAsia="Calibri" w:hAnsi="Arial" w:cs="Arial"/>
                <w:b/>
                <w:color w:val="0070C0"/>
                <w:sz w:val="22"/>
                <w:szCs w:val="22"/>
                <w:lang w:val="sv-SE" w:eastAsia="en-US"/>
              </w:rPr>
            </w:pPr>
            <w:r w:rsidRPr="00931884">
              <w:rPr>
                <w:rFonts w:ascii="Arial" w:eastAsia="Calibri" w:hAnsi="Arial" w:cs="Arial"/>
                <w:b/>
                <w:color w:val="0070C0"/>
                <w:sz w:val="22"/>
                <w:szCs w:val="22"/>
                <w:lang w:val="sv-SE" w:eastAsia="en-US"/>
              </w:rPr>
              <w:t>mg/kg/d</w:t>
            </w:r>
          </w:p>
        </w:tc>
        <w:tc>
          <w:tcPr>
            <w:tcW w:w="1559" w:type="dxa"/>
            <w:tcBorders>
              <w:bottom w:val="single" w:sz="6" w:space="0" w:color="auto"/>
            </w:tcBorders>
            <w:shd w:val="clear" w:color="auto" w:fill="auto"/>
            <w:tcMar>
              <w:top w:w="57" w:type="dxa"/>
              <w:bottom w:w="57" w:type="dxa"/>
            </w:tcMar>
          </w:tcPr>
          <w:p w14:paraId="6CBD7C4A" w14:textId="77777777" w:rsidR="001206BF" w:rsidRPr="00931884" w:rsidRDefault="001206BF" w:rsidP="002924E1">
            <w:pPr>
              <w:jc w:val="both"/>
              <w:rPr>
                <w:rFonts w:ascii="Arial" w:eastAsia="Calibri" w:hAnsi="Arial" w:cs="Arial"/>
                <w:b/>
                <w:color w:val="0070C0"/>
                <w:sz w:val="22"/>
                <w:szCs w:val="22"/>
                <w:lang w:val="sv-SE" w:eastAsia="en-US"/>
              </w:rPr>
            </w:pPr>
            <w:r w:rsidRPr="00931884">
              <w:rPr>
                <w:rFonts w:ascii="Arial" w:eastAsia="Calibri" w:hAnsi="Arial" w:cs="Arial"/>
                <w:b/>
                <w:color w:val="0070C0"/>
                <w:sz w:val="22"/>
                <w:szCs w:val="22"/>
                <w:lang w:val="sv-SE" w:eastAsia="en-US"/>
              </w:rPr>
              <w:t>Estimated oral uptake</w:t>
            </w:r>
          </w:p>
        </w:tc>
        <w:tc>
          <w:tcPr>
            <w:tcW w:w="1843" w:type="dxa"/>
            <w:tcBorders>
              <w:bottom w:val="single" w:sz="6" w:space="0" w:color="auto"/>
            </w:tcBorders>
          </w:tcPr>
          <w:p w14:paraId="3C561047" w14:textId="77777777" w:rsidR="001206BF" w:rsidRPr="00931884" w:rsidRDefault="001206BF" w:rsidP="002924E1">
            <w:pPr>
              <w:jc w:val="both"/>
              <w:rPr>
                <w:rFonts w:ascii="Arial" w:eastAsia="Calibri" w:hAnsi="Arial" w:cs="Arial"/>
                <w:b/>
                <w:color w:val="0070C0"/>
                <w:sz w:val="22"/>
                <w:szCs w:val="22"/>
                <w:lang w:val="sv-SE" w:eastAsia="en-US"/>
              </w:rPr>
            </w:pPr>
            <w:r w:rsidRPr="00931884">
              <w:rPr>
                <w:rFonts w:ascii="Arial" w:eastAsia="Calibri" w:hAnsi="Arial" w:cs="Arial"/>
                <w:b/>
                <w:color w:val="0070C0"/>
                <w:sz w:val="22"/>
                <w:szCs w:val="22"/>
                <w:lang w:val="sv-SE" w:eastAsia="en-US"/>
              </w:rPr>
              <w:t>Estimated total uptake</w:t>
            </w:r>
          </w:p>
          <w:p w14:paraId="4CBB5520" w14:textId="77777777" w:rsidR="001206BF" w:rsidRPr="00931884" w:rsidRDefault="001206BF" w:rsidP="002924E1">
            <w:pPr>
              <w:jc w:val="both"/>
              <w:rPr>
                <w:rFonts w:ascii="Arial" w:eastAsia="Calibri" w:hAnsi="Arial" w:cs="Arial"/>
                <w:b/>
                <w:color w:val="0070C0"/>
                <w:sz w:val="22"/>
                <w:szCs w:val="22"/>
                <w:lang w:val="sv-SE" w:eastAsia="en-US"/>
              </w:rPr>
            </w:pPr>
            <w:r w:rsidRPr="00931884">
              <w:rPr>
                <w:rFonts w:ascii="Arial" w:eastAsia="Calibri" w:hAnsi="Arial" w:cs="Arial"/>
                <w:b/>
                <w:color w:val="0070C0"/>
                <w:sz w:val="22"/>
                <w:szCs w:val="22"/>
                <w:lang w:val="sv-SE" w:eastAsia="en-US"/>
              </w:rPr>
              <w:t>mg/kg/d</w:t>
            </w:r>
          </w:p>
        </w:tc>
      </w:tr>
      <w:tr w:rsidR="00931884" w:rsidRPr="00931884" w14:paraId="37F015F5" w14:textId="77777777" w:rsidTr="00931884">
        <w:trPr>
          <w:cantSplit/>
          <w:tblHeader/>
        </w:trPr>
        <w:tc>
          <w:tcPr>
            <w:tcW w:w="1771" w:type="dxa"/>
            <w:shd w:val="pct5" w:color="auto" w:fill="auto"/>
          </w:tcPr>
          <w:p w14:paraId="60D4E7F0" w14:textId="099516F8" w:rsidR="001206BF" w:rsidRPr="00931884" w:rsidRDefault="001206BF"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 xml:space="preserve">Scenario [1] </w:t>
            </w:r>
          </w:p>
          <w:p w14:paraId="62D2DB92" w14:textId="77777777" w:rsidR="001206BF" w:rsidRPr="00931884" w:rsidRDefault="001206BF"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adult</w:t>
            </w:r>
          </w:p>
        </w:tc>
        <w:tc>
          <w:tcPr>
            <w:tcW w:w="1134" w:type="dxa"/>
            <w:shd w:val="pct5" w:color="auto" w:fill="auto"/>
          </w:tcPr>
          <w:p w14:paraId="4E3E53C5" w14:textId="379EE456" w:rsidR="001206BF" w:rsidRPr="00931884" w:rsidRDefault="00BB0064">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National approach</w:t>
            </w:r>
          </w:p>
        </w:tc>
        <w:tc>
          <w:tcPr>
            <w:tcW w:w="1559" w:type="dxa"/>
            <w:shd w:val="pct5" w:color="auto" w:fill="auto"/>
            <w:tcMar>
              <w:top w:w="57" w:type="dxa"/>
              <w:bottom w:w="57" w:type="dxa"/>
            </w:tcMar>
          </w:tcPr>
          <w:p w14:paraId="48207D57" w14:textId="77777777" w:rsidR="001206BF" w:rsidRPr="00931884" w:rsidRDefault="001206BF"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559" w:type="dxa"/>
            <w:shd w:val="pct5" w:color="auto" w:fill="auto"/>
            <w:tcMar>
              <w:top w:w="57" w:type="dxa"/>
              <w:bottom w:w="57" w:type="dxa"/>
            </w:tcMar>
          </w:tcPr>
          <w:p w14:paraId="2175451B" w14:textId="77777777" w:rsidR="001206BF" w:rsidRPr="00931884" w:rsidRDefault="001206BF"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2.29</w:t>
            </w:r>
          </w:p>
        </w:tc>
        <w:tc>
          <w:tcPr>
            <w:tcW w:w="1559" w:type="dxa"/>
            <w:shd w:val="pct5" w:color="auto" w:fill="auto"/>
            <w:tcMar>
              <w:top w:w="57" w:type="dxa"/>
              <w:bottom w:w="57" w:type="dxa"/>
            </w:tcMar>
          </w:tcPr>
          <w:p w14:paraId="2AE8CFC3" w14:textId="77777777" w:rsidR="001206BF" w:rsidRPr="00931884" w:rsidRDefault="001206BF"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843" w:type="dxa"/>
            <w:shd w:val="pct5" w:color="auto" w:fill="auto"/>
          </w:tcPr>
          <w:p w14:paraId="40773319" w14:textId="77777777" w:rsidR="001206BF" w:rsidRPr="00931884" w:rsidRDefault="001206BF"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2.29</w:t>
            </w:r>
          </w:p>
        </w:tc>
      </w:tr>
      <w:tr w:rsidR="00931884" w:rsidRPr="00931884" w14:paraId="3BC694CF" w14:textId="77777777" w:rsidTr="00931884">
        <w:trPr>
          <w:cantSplit/>
          <w:tblHeader/>
        </w:trPr>
        <w:tc>
          <w:tcPr>
            <w:tcW w:w="1771" w:type="dxa"/>
            <w:shd w:val="pct5" w:color="auto" w:fill="auto"/>
          </w:tcPr>
          <w:p w14:paraId="1087239C" w14:textId="65AA9294"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 xml:space="preserve">Scenario [1] </w:t>
            </w:r>
          </w:p>
          <w:p w14:paraId="2B6DD5B7"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child 6-11 years</w:t>
            </w:r>
          </w:p>
        </w:tc>
        <w:tc>
          <w:tcPr>
            <w:tcW w:w="1134" w:type="dxa"/>
            <w:shd w:val="pct5" w:color="auto" w:fill="auto"/>
          </w:tcPr>
          <w:p w14:paraId="2FAC903E" w14:textId="5BC621B6"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National approach</w:t>
            </w:r>
          </w:p>
        </w:tc>
        <w:tc>
          <w:tcPr>
            <w:tcW w:w="1559" w:type="dxa"/>
            <w:shd w:val="pct5" w:color="auto" w:fill="auto"/>
            <w:tcMar>
              <w:top w:w="57" w:type="dxa"/>
              <w:bottom w:w="57" w:type="dxa"/>
            </w:tcMar>
          </w:tcPr>
          <w:p w14:paraId="0A266E4C"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559" w:type="dxa"/>
            <w:shd w:val="pct5" w:color="auto" w:fill="auto"/>
            <w:tcMar>
              <w:top w:w="57" w:type="dxa"/>
              <w:bottom w:w="57" w:type="dxa"/>
            </w:tcMar>
          </w:tcPr>
          <w:p w14:paraId="7F620FEE"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2.99</w:t>
            </w:r>
          </w:p>
        </w:tc>
        <w:tc>
          <w:tcPr>
            <w:tcW w:w="1559" w:type="dxa"/>
            <w:shd w:val="pct5" w:color="auto" w:fill="auto"/>
            <w:tcMar>
              <w:top w:w="57" w:type="dxa"/>
              <w:bottom w:w="57" w:type="dxa"/>
            </w:tcMar>
          </w:tcPr>
          <w:p w14:paraId="700A11BF"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843" w:type="dxa"/>
            <w:shd w:val="pct5" w:color="auto" w:fill="auto"/>
          </w:tcPr>
          <w:p w14:paraId="4D57C8FE"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2.99</w:t>
            </w:r>
          </w:p>
        </w:tc>
      </w:tr>
      <w:tr w:rsidR="00931884" w:rsidRPr="00931884" w14:paraId="4D5A7162" w14:textId="77777777" w:rsidTr="00931884">
        <w:trPr>
          <w:cantSplit/>
          <w:tblHeader/>
        </w:trPr>
        <w:tc>
          <w:tcPr>
            <w:tcW w:w="1771" w:type="dxa"/>
            <w:tcBorders>
              <w:bottom w:val="single" w:sz="6" w:space="0" w:color="auto"/>
            </w:tcBorders>
            <w:shd w:val="pct5" w:color="auto" w:fill="auto"/>
          </w:tcPr>
          <w:p w14:paraId="4C47AF8D" w14:textId="5B083D2D"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 xml:space="preserve">Scenario [1] </w:t>
            </w:r>
          </w:p>
          <w:p w14:paraId="752692B4" w14:textId="72B46DE8" w:rsidR="00BB0064" w:rsidRPr="00931884" w:rsidRDefault="00BB0064" w:rsidP="00502384">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child 3-</w:t>
            </w:r>
            <w:r w:rsidR="00502384">
              <w:rPr>
                <w:rFonts w:ascii="Arial" w:eastAsia="Calibri" w:hAnsi="Arial" w:cs="Arial"/>
                <w:color w:val="0070C0"/>
                <w:sz w:val="22"/>
                <w:szCs w:val="22"/>
                <w:lang w:val="sv-SE" w:eastAsia="en-GB"/>
              </w:rPr>
              <w:t>5</w:t>
            </w:r>
            <w:r w:rsidRPr="00931884">
              <w:rPr>
                <w:rFonts w:ascii="Arial" w:eastAsia="Calibri" w:hAnsi="Arial" w:cs="Arial"/>
                <w:color w:val="0070C0"/>
                <w:sz w:val="22"/>
                <w:szCs w:val="22"/>
                <w:lang w:val="sv-SE" w:eastAsia="en-GB"/>
              </w:rPr>
              <w:t xml:space="preserve"> years</w:t>
            </w:r>
          </w:p>
        </w:tc>
        <w:tc>
          <w:tcPr>
            <w:tcW w:w="1134" w:type="dxa"/>
            <w:tcBorders>
              <w:bottom w:val="single" w:sz="6" w:space="0" w:color="auto"/>
            </w:tcBorders>
            <w:shd w:val="pct5" w:color="auto" w:fill="auto"/>
          </w:tcPr>
          <w:p w14:paraId="63D70577" w14:textId="661FBD10"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National approach</w:t>
            </w:r>
          </w:p>
        </w:tc>
        <w:tc>
          <w:tcPr>
            <w:tcW w:w="1559" w:type="dxa"/>
            <w:tcBorders>
              <w:bottom w:val="single" w:sz="6" w:space="0" w:color="auto"/>
            </w:tcBorders>
            <w:shd w:val="pct5" w:color="auto" w:fill="auto"/>
            <w:tcMar>
              <w:top w:w="57" w:type="dxa"/>
              <w:bottom w:w="57" w:type="dxa"/>
            </w:tcMar>
          </w:tcPr>
          <w:p w14:paraId="4AF98CA8"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559" w:type="dxa"/>
            <w:tcBorders>
              <w:bottom w:val="single" w:sz="6" w:space="0" w:color="auto"/>
            </w:tcBorders>
            <w:shd w:val="pct5" w:color="auto" w:fill="auto"/>
            <w:tcMar>
              <w:top w:w="57" w:type="dxa"/>
              <w:bottom w:w="57" w:type="dxa"/>
            </w:tcMar>
          </w:tcPr>
          <w:p w14:paraId="6295EE7B"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4.06</w:t>
            </w:r>
          </w:p>
        </w:tc>
        <w:tc>
          <w:tcPr>
            <w:tcW w:w="1559" w:type="dxa"/>
            <w:tcBorders>
              <w:bottom w:val="single" w:sz="6" w:space="0" w:color="auto"/>
            </w:tcBorders>
            <w:shd w:val="pct5" w:color="auto" w:fill="auto"/>
            <w:tcMar>
              <w:top w:w="57" w:type="dxa"/>
              <w:bottom w:w="57" w:type="dxa"/>
            </w:tcMar>
          </w:tcPr>
          <w:p w14:paraId="2CEAE2A4"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843" w:type="dxa"/>
            <w:tcBorders>
              <w:bottom w:val="single" w:sz="6" w:space="0" w:color="auto"/>
            </w:tcBorders>
            <w:shd w:val="pct5" w:color="auto" w:fill="auto"/>
          </w:tcPr>
          <w:p w14:paraId="4A056E04"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4.06</w:t>
            </w:r>
          </w:p>
        </w:tc>
      </w:tr>
      <w:tr w:rsidR="00931884" w:rsidRPr="00931884" w14:paraId="5FFB8643" w14:textId="77777777" w:rsidTr="00931884">
        <w:trPr>
          <w:cantSplit/>
          <w:tblHeader/>
        </w:trPr>
        <w:tc>
          <w:tcPr>
            <w:tcW w:w="1771" w:type="dxa"/>
            <w:shd w:val="pct5" w:color="auto" w:fill="auto"/>
          </w:tcPr>
          <w:p w14:paraId="6CA1E0ED" w14:textId="6AA50738"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 xml:space="preserve">Scenario [2] </w:t>
            </w:r>
          </w:p>
          <w:p w14:paraId="193ED5FE"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adult</w:t>
            </w:r>
          </w:p>
        </w:tc>
        <w:tc>
          <w:tcPr>
            <w:tcW w:w="1134" w:type="dxa"/>
            <w:shd w:val="pct5" w:color="auto" w:fill="auto"/>
          </w:tcPr>
          <w:p w14:paraId="1AA42859" w14:textId="5812EB93"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National approach</w:t>
            </w:r>
          </w:p>
        </w:tc>
        <w:tc>
          <w:tcPr>
            <w:tcW w:w="1559" w:type="dxa"/>
            <w:shd w:val="pct5" w:color="auto" w:fill="auto"/>
            <w:tcMar>
              <w:top w:w="57" w:type="dxa"/>
              <w:bottom w:w="57" w:type="dxa"/>
            </w:tcMar>
          </w:tcPr>
          <w:p w14:paraId="26ACA537"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559" w:type="dxa"/>
            <w:shd w:val="pct5" w:color="auto" w:fill="auto"/>
            <w:tcMar>
              <w:top w:w="57" w:type="dxa"/>
              <w:bottom w:w="57" w:type="dxa"/>
            </w:tcMar>
          </w:tcPr>
          <w:p w14:paraId="484B0260"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1.71</w:t>
            </w:r>
          </w:p>
        </w:tc>
        <w:tc>
          <w:tcPr>
            <w:tcW w:w="1559" w:type="dxa"/>
            <w:shd w:val="pct5" w:color="auto" w:fill="auto"/>
            <w:tcMar>
              <w:top w:w="57" w:type="dxa"/>
              <w:bottom w:w="57" w:type="dxa"/>
            </w:tcMar>
          </w:tcPr>
          <w:p w14:paraId="00A6FD16"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843" w:type="dxa"/>
            <w:shd w:val="pct5" w:color="auto" w:fill="auto"/>
          </w:tcPr>
          <w:p w14:paraId="2147F129"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1.71</w:t>
            </w:r>
          </w:p>
        </w:tc>
      </w:tr>
      <w:tr w:rsidR="00931884" w:rsidRPr="00931884" w14:paraId="6E734E30" w14:textId="77777777" w:rsidTr="00931884">
        <w:trPr>
          <w:cantSplit/>
          <w:tblHeader/>
        </w:trPr>
        <w:tc>
          <w:tcPr>
            <w:tcW w:w="1771" w:type="dxa"/>
            <w:shd w:val="pct5" w:color="auto" w:fill="auto"/>
          </w:tcPr>
          <w:p w14:paraId="4F5AB1E9" w14:textId="68E44662"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 xml:space="preserve">Scenario [2] </w:t>
            </w:r>
          </w:p>
          <w:p w14:paraId="656819A6"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child 6-11 years</w:t>
            </w:r>
          </w:p>
        </w:tc>
        <w:tc>
          <w:tcPr>
            <w:tcW w:w="1134" w:type="dxa"/>
            <w:shd w:val="pct5" w:color="auto" w:fill="auto"/>
          </w:tcPr>
          <w:p w14:paraId="65ACE59F" w14:textId="186D1198"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National approach</w:t>
            </w:r>
          </w:p>
        </w:tc>
        <w:tc>
          <w:tcPr>
            <w:tcW w:w="1559" w:type="dxa"/>
            <w:shd w:val="pct5" w:color="auto" w:fill="auto"/>
            <w:tcMar>
              <w:top w:w="57" w:type="dxa"/>
              <w:bottom w:w="57" w:type="dxa"/>
            </w:tcMar>
          </w:tcPr>
          <w:p w14:paraId="34F1E951"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559" w:type="dxa"/>
            <w:shd w:val="pct5" w:color="auto" w:fill="auto"/>
            <w:tcMar>
              <w:top w:w="57" w:type="dxa"/>
              <w:bottom w:w="57" w:type="dxa"/>
            </w:tcMar>
          </w:tcPr>
          <w:p w14:paraId="3F909920"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2.24</w:t>
            </w:r>
          </w:p>
        </w:tc>
        <w:tc>
          <w:tcPr>
            <w:tcW w:w="1559" w:type="dxa"/>
            <w:shd w:val="pct5" w:color="auto" w:fill="auto"/>
            <w:tcMar>
              <w:top w:w="57" w:type="dxa"/>
              <w:bottom w:w="57" w:type="dxa"/>
            </w:tcMar>
          </w:tcPr>
          <w:p w14:paraId="294F2C28"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843" w:type="dxa"/>
            <w:shd w:val="pct5" w:color="auto" w:fill="auto"/>
          </w:tcPr>
          <w:p w14:paraId="5D5DB19A"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2.24</w:t>
            </w:r>
          </w:p>
        </w:tc>
      </w:tr>
      <w:tr w:rsidR="00931884" w:rsidRPr="00931884" w14:paraId="06117280" w14:textId="77777777" w:rsidTr="00931884">
        <w:trPr>
          <w:cantSplit/>
          <w:tblHeader/>
        </w:trPr>
        <w:tc>
          <w:tcPr>
            <w:tcW w:w="1771" w:type="dxa"/>
            <w:tcBorders>
              <w:bottom w:val="single" w:sz="6" w:space="0" w:color="auto"/>
            </w:tcBorders>
            <w:shd w:val="pct5" w:color="auto" w:fill="auto"/>
          </w:tcPr>
          <w:p w14:paraId="588B8132" w14:textId="2B48AE9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 xml:space="preserve">Scenario [2] </w:t>
            </w:r>
          </w:p>
          <w:p w14:paraId="7AE83B72" w14:textId="0EE95073"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child 3-</w:t>
            </w:r>
            <w:r w:rsidR="00502384">
              <w:rPr>
                <w:rFonts w:ascii="Arial" w:eastAsia="Calibri" w:hAnsi="Arial" w:cs="Arial"/>
                <w:color w:val="0070C0"/>
                <w:sz w:val="22"/>
                <w:szCs w:val="22"/>
                <w:lang w:val="sv-SE" w:eastAsia="en-GB"/>
              </w:rPr>
              <w:t>5</w:t>
            </w:r>
            <w:r w:rsidRPr="00931884">
              <w:rPr>
                <w:rFonts w:ascii="Arial" w:eastAsia="Calibri" w:hAnsi="Arial" w:cs="Arial"/>
                <w:color w:val="0070C0"/>
                <w:sz w:val="22"/>
                <w:szCs w:val="22"/>
                <w:lang w:val="sv-SE" w:eastAsia="en-GB"/>
              </w:rPr>
              <w:t xml:space="preserve"> years</w:t>
            </w:r>
          </w:p>
        </w:tc>
        <w:tc>
          <w:tcPr>
            <w:tcW w:w="1134" w:type="dxa"/>
            <w:tcBorders>
              <w:bottom w:val="single" w:sz="6" w:space="0" w:color="auto"/>
            </w:tcBorders>
            <w:shd w:val="pct5" w:color="auto" w:fill="auto"/>
          </w:tcPr>
          <w:p w14:paraId="3A3D6DEA" w14:textId="1E5E9D71"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National approach</w:t>
            </w:r>
          </w:p>
        </w:tc>
        <w:tc>
          <w:tcPr>
            <w:tcW w:w="1559" w:type="dxa"/>
            <w:tcBorders>
              <w:bottom w:val="single" w:sz="6" w:space="0" w:color="auto"/>
            </w:tcBorders>
            <w:shd w:val="pct5" w:color="auto" w:fill="auto"/>
            <w:tcMar>
              <w:top w:w="57" w:type="dxa"/>
              <w:bottom w:w="57" w:type="dxa"/>
            </w:tcMar>
          </w:tcPr>
          <w:p w14:paraId="61AE7A41"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559" w:type="dxa"/>
            <w:tcBorders>
              <w:bottom w:val="single" w:sz="6" w:space="0" w:color="auto"/>
            </w:tcBorders>
            <w:shd w:val="pct5" w:color="auto" w:fill="auto"/>
            <w:tcMar>
              <w:top w:w="57" w:type="dxa"/>
              <w:bottom w:w="57" w:type="dxa"/>
            </w:tcMar>
          </w:tcPr>
          <w:p w14:paraId="7D94FE0E"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3.05</w:t>
            </w:r>
          </w:p>
        </w:tc>
        <w:tc>
          <w:tcPr>
            <w:tcW w:w="1559" w:type="dxa"/>
            <w:tcBorders>
              <w:bottom w:val="single" w:sz="6" w:space="0" w:color="auto"/>
            </w:tcBorders>
            <w:shd w:val="pct5" w:color="auto" w:fill="auto"/>
            <w:tcMar>
              <w:top w:w="57" w:type="dxa"/>
              <w:bottom w:w="57" w:type="dxa"/>
            </w:tcMar>
          </w:tcPr>
          <w:p w14:paraId="57E3553F"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843" w:type="dxa"/>
            <w:tcBorders>
              <w:bottom w:val="single" w:sz="6" w:space="0" w:color="auto"/>
            </w:tcBorders>
            <w:shd w:val="pct5" w:color="auto" w:fill="auto"/>
          </w:tcPr>
          <w:p w14:paraId="474A3CF6"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3.05</w:t>
            </w:r>
          </w:p>
        </w:tc>
      </w:tr>
      <w:tr w:rsidR="00931884" w:rsidRPr="00931884" w14:paraId="4348CD06" w14:textId="77777777" w:rsidTr="00931884">
        <w:trPr>
          <w:cantSplit/>
          <w:tblHeader/>
        </w:trPr>
        <w:tc>
          <w:tcPr>
            <w:tcW w:w="1771" w:type="dxa"/>
            <w:shd w:val="pct5" w:color="auto" w:fill="auto"/>
          </w:tcPr>
          <w:p w14:paraId="76D5BF72" w14:textId="2ECAAF93"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 xml:space="preserve">Scenario [3] </w:t>
            </w:r>
          </w:p>
          <w:p w14:paraId="011E75D9"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adult</w:t>
            </w:r>
          </w:p>
        </w:tc>
        <w:tc>
          <w:tcPr>
            <w:tcW w:w="1134" w:type="dxa"/>
            <w:shd w:val="pct5" w:color="auto" w:fill="auto"/>
          </w:tcPr>
          <w:p w14:paraId="089BBBDC" w14:textId="30BE64BC"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National approach</w:t>
            </w:r>
          </w:p>
        </w:tc>
        <w:tc>
          <w:tcPr>
            <w:tcW w:w="1559" w:type="dxa"/>
            <w:shd w:val="pct5" w:color="auto" w:fill="auto"/>
            <w:tcMar>
              <w:top w:w="57" w:type="dxa"/>
              <w:bottom w:w="57" w:type="dxa"/>
            </w:tcMar>
          </w:tcPr>
          <w:p w14:paraId="598298F9"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559" w:type="dxa"/>
            <w:shd w:val="pct5" w:color="auto" w:fill="auto"/>
            <w:tcMar>
              <w:top w:w="57" w:type="dxa"/>
              <w:bottom w:w="57" w:type="dxa"/>
            </w:tcMar>
          </w:tcPr>
          <w:p w14:paraId="02337AB0"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2.20</w:t>
            </w:r>
          </w:p>
        </w:tc>
        <w:tc>
          <w:tcPr>
            <w:tcW w:w="1559" w:type="dxa"/>
            <w:shd w:val="pct5" w:color="auto" w:fill="auto"/>
            <w:tcMar>
              <w:top w:w="57" w:type="dxa"/>
              <w:bottom w:w="57" w:type="dxa"/>
            </w:tcMar>
          </w:tcPr>
          <w:p w14:paraId="0BF6753A"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843" w:type="dxa"/>
            <w:shd w:val="pct5" w:color="auto" w:fill="auto"/>
          </w:tcPr>
          <w:p w14:paraId="08FBE9E6"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2.20</w:t>
            </w:r>
          </w:p>
        </w:tc>
      </w:tr>
      <w:tr w:rsidR="00931884" w:rsidRPr="00931884" w14:paraId="485CB8E8" w14:textId="77777777" w:rsidTr="00931884">
        <w:trPr>
          <w:cantSplit/>
          <w:tblHeader/>
        </w:trPr>
        <w:tc>
          <w:tcPr>
            <w:tcW w:w="1771" w:type="dxa"/>
            <w:shd w:val="pct5" w:color="auto" w:fill="auto"/>
          </w:tcPr>
          <w:p w14:paraId="5AEE3DC4" w14:textId="132B3AF8"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 xml:space="preserve">Scenario [3] </w:t>
            </w:r>
          </w:p>
          <w:p w14:paraId="00C4724E"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child 6-11 years</w:t>
            </w:r>
          </w:p>
        </w:tc>
        <w:tc>
          <w:tcPr>
            <w:tcW w:w="1134" w:type="dxa"/>
            <w:shd w:val="pct5" w:color="auto" w:fill="auto"/>
          </w:tcPr>
          <w:p w14:paraId="0B61D59C" w14:textId="7C81F82F"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National approach</w:t>
            </w:r>
          </w:p>
        </w:tc>
        <w:tc>
          <w:tcPr>
            <w:tcW w:w="1559" w:type="dxa"/>
            <w:shd w:val="pct5" w:color="auto" w:fill="auto"/>
            <w:tcMar>
              <w:top w:w="57" w:type="dxa"/>
              <w:bottom w:w="57" w:type="dxa"/>
            </w:tcMar>
          </w:tcPr>
          <w:p w14:paraId="434C68C9"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559" w:type="dxa"/>
            <w:shd w:val="pct5" w:color="auto" w:fill="auto"/>
            <w:tcMar>
              <w:top w:w="57" w:type="dxa"/>
              <w:bottom w:w="57" w:type="dxa"/>
            </w:tcMar>
          </w:tcPr>
          <w:p w14:paraId="655CC551"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2.88</w:t>
            </w:r>
          </w:p>
        </w:tc>
        <w:tc>
          <w:tcPr>
            <w:tcW w:w="1559" w:type="dxa"/>
            <w:shd w:val="pct5" w:color="auto" w:fill="auto"/>
            <w:tcMar>
              <w:top w:w="57" w:type="dxa"/>
              <w:bottom w:w="57" w:type="dxa"/>
            </w:tcMar>
          </w:tcPr>
          <w:p w14:paraId="330A91F0"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843" w:type="dxa"/>
            <w:shd w:val="pct5" w:color="auto" w:fill="auto"/>
          </w:tcPr>
          <w:p w14:paraId="378D720A"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2.88</w:t>
            </w:r>
          </w:p>
        </w:tc>
      </w:tr>
      <w:tr w:rsidR="00931884" w:rsidRPr="00931884" w14:paraId="66363A07" w14:textId="77777777" w:rsidTr="00931884">
        <w:trPr>
          <w:cantSplit/>
          <w:tblHeader/>
        </w:trPr>
        <w:tc>
          <w:tcPr>
            <w:tcW w:w="1771" w:type="dxa"/>
            <w:shd w:val="pct5" w:color="auto" w:fill="auto"/>
          </w:tcPr>
          <w:p w14:paraId="282E7CDE" w14:textId="211B16D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 xml:space="preserve">Scenario [3] </w:t>
            </w:r>
          </w:p>
          <w:p w14:paraId="1A79094C" w14:textId="27C0064C"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child 3-</w:t>
            </w:r>
            <w:r w:rsidR="00502384">
              <w:rPr>
                <w:rFonts w:ascii="Arial" w:eastAsia="Calibri" w:hAnsi="Arial" w:cs="Arial"/>
                <w:color w:val="0070C0"/>
                <w:sz w:val="22"/>
                <w:szCs w:val="22"/>
                <w:lang w:val="sv-SE" w:eastAsia="en-GB"/>
              </w:rPr>
              <w:t>5</w:t>
            </w:r>
            <w:r w:rsidRPr="00931884">
              <w:rPr>
                <w:rFonts w:ascii="Arial" w:eastAsia="Calibri" w:hAnsi="Arial" w:cs="Arial"/>
                <w:color w:val="0070C0"/>
                <w:sz w:val="22"/>
                <w:szCs w:val="22"/>
                <w:lang w:val="sv-SE" w:eastAsia="en-GB"/>
              </w:rPr>
              <w:t xml:space="preserve"> years</w:t>
            </w:r>
          </w:p>
        </w:tc>
        <w:tc>
          <w:tcPr>
            <w:tcW w:w="1134" w:type="dxa"/>
            <w:shd w:val="pct5" w:color="auto" w:fill="auto"/>
          </w:tcPr>
          <w:p w14:paraId="30666860" w14:textId="27480202"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National approach</w:t>
            </w:r>
          </w:p>
        </w:tc>
        <w:tc>
          <w:tcPr>
            <w:tcW w:w="1559" w:type="dxa"/>
            <w:shd w:val="pct5" w:color="auto" w:fill="auto"/>
            <w:tcMar>
              <w:top w:w="57" w:type="dxa"/>
              <w:bottom w:w="57" w:type="dxa"/>
            </w:tcMar>
          </w:tcPr>
          <w:p w14:paraId="63BEF474"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559" w:type="dxa"/>
            <w:shd w:val="pct5" w:color="auto" w:fill="auto"/>
            <w:tcMar>
              <w:top w:w="57" w:type="dxa"/>
              <w:bottom w:w="57" w:type="dxa"/>
            </w:tcMar>
          </w:tcPr>
          <w:p w14:paraId="2FB4EE38"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3.92</w:t>
            </w:r>
          </w:p>
        </w:tc>
        <w:tc>
          <w:tcPr>
            <w:tcW w:w="1559" w:type="dxa"/>
            <w:shd w:val="pct5" w:color="auto" w:fill="auto"/>
            <w:tcMar>
              <w:top w:w="57" w:type="dxa"/>
              <w:bottom w:w="57" w:type="dxa"/>
            </w:tcMar>
          </w:tcPr>
          <w:p w14:paraId="4B239948"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NR</w:t>
            </w:r>
          </w:p>
        </w:tc>
        <w:tc>
          <w:tcPr>
            <w:tcW w:w="1843" w:type="dxa"/>
            <w:shd w:val="pct5" w:color="auto" w:fill="auto"/>
          </w:tcPr>
          <w:p w14:paraId="2FBC4F2D" w14:textId="77777777" w:rsidR="00BB0064" w:rsidRPr="00931884" w:rsidRDefault="00BB0064" w:rsidP="002924E1">
            <w:pPr>
              <w:jc w:val="both"/>
              <w:rPr>
                <w:rFonts w:ascii="Arial" w:eastAsia="Calibri" w:hAnsi="Arial" w:cs="Arial"/>
                <w:color w:val="0070C0"/>
                <w:sz w:val="22"/>
                <w:szCs w:val="22"/>
                <w:lang w:val="sv-SE" w:eastAsia="en-GB"/>
              </w:rPr>
            </w:pPr>
            <w:r w:rsidRPr="00931884">
              <w:rPr>
                <w:rFonts w:ascii="Arial" w:eastAsia="Calibri" w:hAnsi="Arial" w:cs="Arial"/>
                <w:color w:val="0070C0"/>
                <w:sz w:val="22"/>
                <w:szCs w:val="22"/>
                <w:lang w:val="sv-SE" w:eastAsia="en-GB"/>
              </w:rPr>
              <w:t>3.92</w:t>
            </w:r>
          </w:p>
        </w:tc>
      </w:tr>
    </w:tbl>
    <w:p w14:paraId="495CFFBA" w14:textId="77777777" w:rsidR="001206BF" w:rsidRPr="00931884" w:rsidRDefault="001206BF" w:rsidP="001206BF">
      <w:pPr>
        <w:jc w:val="both"/>
        <w:rPr>
          <w:rFonts w:ascii="Arial" w:eastAsia="Calibri" w:hAnsi="Arial" w:cs="Arial"/>
          <w:color w:val="0070C0"/>
          <w:sz w:val="22"/>
          <w:szCs w:val="22"/>
          <w:lang w:val="sv-SE" w:eastAsia="en-US"/>
        </w:rPr>
      </w:pPr>
    </w:p>
    <w:p w14:paraId="0FCB4C9A" w14:textId="77777777" w:rsidR="001206BF" w:rsidRPr="00931884" w:rsidRDefault="001206BF" w:rsidP="001206BF">
      <w:pPr>
        <w:jc w:val="both"/>
        <w:rPr>
          <w:rFonts w:ascii="Arial" w:eastAsia="Calibri" w:hAnsi="Arial" w:cs="Arial"/>
          <w:color w:val="0070C0"/>
          <w:sz w:val="22"/>
          <w:szCs w:val="22"/>
          <w:lang w:val="sv-SE" w:eastAsia="en-US"/>
        </w:rPr>
      </w:pPr>
    </w:p>
    <w:p w14:paraId="168685B5" w14:textId="77777777" w:rsidR="001206BF" w:rsidRPr="00931884" w:rsidRDefault="001206BF" w:rsidP="001206BF">
      <w:pPr>
        <w:jc w:val="both"/>
        <w:rPr>
          <w:rFonts w:ascii="Arial" w:eastAsia="Calibri" w:hAnsi="Arial" w:cs="Arial"/>
          <w:b/>
          <w:i/>
          <w:color w:val="0070C0"/>
          <w:sz w:val="22"/>
          <w:szCs w:val="22"/>
          <w:lang w:val="sv-SE" w:eastAsia="en-US"/>
        </w:rPr>
      </w:pPr>
      <w:r w:rsidRPr="00931884">
        <w:rPr>
          <w:rFonts w:ascii="Arial" w:eastAsia="Calibri" w:hAnsi="Arial" w:cs="Arial"/>
          <w:b/>
          <w:i/>
          <w:color w:val="0070C0"/>
          <w:sz w:val="22"/>
          <w:szCs w:val="22"/>
          <w:lang w:val="sv-SE" w:eastAsia="en-US"/>
        </w:rPr>
        <w:t xml:space="preserve">Risk for non-professional users </w:t>
      </w:r>
    </w:p>
    <w:p w14:paraId="41C42295" w14:textId="77777777" w:rsidR="001206BF" w:rsidRPr="00931884" w:rsidRDefault="001206BF" w:rsidP="001206BF">
      <w:pPr>
        <w:jc w:val="both"/>
        <w:rPr>
          <w:rFonts w:ascii="Arial" w:eastAsia="Calibri" w:hAnsi="Arial" w:cs="Arial"/>
          <w:color w:val="0070C0"/>
          <w:sz w:val="22"/>
          <w:szCs w:val="22"/>
          <w:lang w:val="sv-SE" w:eastAsia="en-US"/>
        </w:rPr>
      </w:pPr>
    </w:p>
    <w:p w14:paraId="1C6F7FF4" w14:textId="77777777" w:rsidR="001206BF" w:rsidRPr="00931884" w:rsidRDefault="001206BF" w:rsidP="001206BF">
      <w:pPr>
        <w:jc w:val="both"/>
        <w:rPr>
          <w:rFonts w:ascii="Arial" w:eastAsia="Calibri" w:hAnsi="Arial" w:cs="Arial"/>
          <w:b/>
          <w:bCs/>
          <w:color w:val="0070C0"/>
          <w:sz w:val="22"/>
          <w:szCs w:val="22"/>
          <w:lang w:val="sv-SE" w:eastAsia="en-US"/>
        </w:rPr>
      </w:pPr>
      <w:r w:rsidRPr="00931884">
        <w:rPr>
          <w:rFonts w:ascii="Arial" w:eastAsia="Calibri" w:hAnsi="Arial" w:cs="Arial"/>
          <w:b/>
          <w:bCs/>
          <w:color w:val="0070C0"/>
          <w:sz w:val="22"/>
          <w:szCs w:val="22"/>
          <w:lang w:val="sv-SE" w:eastAsia="en-US"/>
        </w:rPr>
        <w:lastRenderedPageBreak/>
        <w:t xml:space="preserve">Systemic effects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850"/>
        <w:gridCol w:w="1276"/>
        <w:gridCol w:w="1276"/>
        <w:gridCol w:w="1417"/>
        <w:gridCol w:w="993"/>
        <w:gridCol w:w="1842"/>
      </w:tblGrid>
      <w:tr w:rsidR="00931884" w:rsidRPr="00931884" w14:paraId="407016A8" w14:textId="77777777" w:rsidTr="00931884">
        <w:trPr>
          <w:cantSplit/>
          <w:trHeight w:val="1698"/>
        </w:trPr>
        <w:tc>
          <w:tcPr>
            <w:tcW w:w="1560" w:type="dxa"/>
            <w:shd w:val="clear" w:color="auto" w:fill="FFFFCC"/>
          </w:tcPr>
          <w:p w14:paraId="7C8C749A" w14:textId="77777777" w:rsidR="001206BF" w:rsidRPr="00931884" w:rsidRDefault="001206BF" w:rsidP="002924E1">
            <w:pPr>
              <w:jc w:val="both"/>
              <w:rPr>
                <w:rFonts w:ascii="Arial" w:eastAsia="Calibri" w:hAnsi="Arial" w:cs="Arial"/>
                <w:b/>
                <w:color w:val="0070C0"/>
                <w:lang w:val="sv-SE" w:eastAsia="en-US"/>
              </w:rPr>
            </w:pPr>
            <w:r w:rsidRPr="00931884">
              <w:rPr>
                <w:rFonts w:ascii="Arial" w:eastAsia="Calibri" w:hAnsi="Arial" w:cs="Arial"/>
                <w:b/>
                <w:color w:val="0070C0"/>
                <w:lang w:val="sv-SE" w:eastAsia="en-US"/>
              </w:rPr>
              <w:t>Task/</w:t>
            </w:r>
          </w:p>
          <w:p w14:paraId="3362244B" w14:textId="77777777" w:rsidR="001206BF" w:rsidRPr="00931884" w:rsidRDefault="001206BF" w:rsidP="002924E1">
            <w:pPr>
              <w:jc w:val="both"/>
              <w:rPr>
                <w:rFonts w:ascii="Arial" w:eastAsia="Calibri" w:hAnsi="Arial" w:cs="Arial"/>
                <w:b/>
                <w:color w:val="0070C0"/>
                <w:lang w:val="sv-SE" w:eastAsia="en-US"/>
              </w:rPr>
            </w:pPr>
            <w:r w:rsidRPr="00931884">
              <w:rPr>
                <w:rFonts w:ascii="Arial" w:eastAsia="Calibri" w:hAnsi="Arial" w:cs="Arial"/>
                <w:b/>
                <w:color w:val="0070C0"/>
                <w:lang w:val="sv-SE" w:eastAsia="en-US"/>
              </w:rPr>
              <w:t>Scenario</w:t>
            </w:r>
          </w:p>
        </w:tc>
        <w:tc>
          <w:tcPr>
            <w:tcW w:w="567" w:type="dxa"/>
            <w:shd w:val="clear" w:color="auto" w:fill="FFFFCC"/>
          </w:tcPr>
          <w:p w14:paraId="57171DBF" w14:textId="77777777" w:rsidR="001206BF" w:rsidRPr="00931884" w:rsidRDefault="001206BF" w:rsidP="002924E1">
            <w:pPr>
              <w:jc w:val="both"/>
              <w:rPr>
                <w:rFonts w:ascii="Arial" w:eastAsia="Calibri" w:hAnsi="Arial" w:cs="Arial"/>
                <w:b/>
                <w:color w:val="0070C0"/>
                <w:lang w:val="sv-SE" w:eastAsia="en-US"/>
              </w:rPr>
            </w:pPr>
            <w:r w:rsidRPr="00931884">
              <w:rPr>
                <w:rFonts w:ascii="Arial" w:eastAsia="Calibri" w:hAnsi="Arial" w:cs="Arial"/>
                <w:b/>
                <w:color w:val="0070C0"/>
                <w:lang w:val="sv-SE" w:eastAsia="en-US"/>
              </w:rPr>
              <w:t>Tier</w:t>
            </w:r>
          </w:p>
        </w:tc>
        <w:tc>
          <w:tcPr>
            <w:tcW w:w="850" w:type="dxa"/>
            <w:shd w:val="clear" w:color="auto" w:fill="FFFFCC"/>
          </w:tcPr>
          <w:p w14:paraId="2CDD13AF" w14:textId="77777777" w:rsidR="001206BF" w:rsidRPr="00931884" w:rsidRDefault="001206BF" w:rsidP="002924E1">
            <w:pPr>
              <w:jc w:val="both"/>
              <w:rPr>
                <w:rFonts w:ascii="Arial" w:eastAsia="Calibri" w:hAnsi="Arial" w:cs="Arial"/>
                <w:b/>
                <w:color w:val="0070C0"/>
                <w:lang w:val="es-ES" w:eastAsia="en-US"/>
              </w:rPr>
            </w:pPr>
            <w:r w:rsidRPr="00931884">
              <w:rPr>
                <w:rFonts w:ascii="Arial" w:eastAsia="Calibri" w:hAnsi="Arial" w:cs="Arial"/>
                <w:b/>
                <w:color w:val="0070C0"/>
                <w:lang w:val="es-ES" w:eastAsia="en-US"/>
              </w:rPr>
              <w:t>AEL</w:t>
            </w:r>
          </w:p>
          <w:p w14:paraId="3848FE9C" w14:textId="77777777" w:rsidR="001206BF" w:rsidRPr="00931884" w:rsidRDefault="001206BF" w:rsidP="002924E1">
            <w:pPr>
              <w:jc w:val="both"/>
              <w:rPr>
                <w:rFonts w:ascii="Arial" w:eastAsia="Calibri" w:hAnsi="Arial" w:cs="Arial"/>
                <w:b/>
                <w:color w:val="0070C0"/>
                <w:lang w:val="es-ES" w:eastAsia="en-US"/>
              </w:rPr>
            </w:pPr>
            <w:r w:rsidRPr="00931884">
              <w:rPr>
                <w:rFonts w:ascii="Arial" w:eastAsia="Calibri" w:hAnsi="Arial" w:cs="Arial"/>
                <w:b/>
                <w:color w:val="0070C0"/>
                <w:lang w:val="es-ES" w:eastAsia="en-US"/>
              </w:rPr>
              <w:t>mg/kg bw/d</w:t>
            </w:r>
          </w:p>
        </w:tc>
        <w:tc>
          <w:tcPr>
            <w:tcW w:w="1276" w:type="dxa"/>
            <w:shd w:val="clear" w:color="auto" w:fill="FFFFCC"/>
          </w:tcPr>
          <w:p w14:paraId="635C7EF0" w14:textId="77777777" w:rsidR="001206BF" w:rsidRPr="00931884" w:rsidRDefault="001206BF" w:rsidP="002924E1">
            <w:pPr>
              <w:jc w:val="both"/>
              <w:rPr>
                <w:rFonts w:ascii="Arial" w:eastAsia="Calibri" w:hAnsi="Arial" w:cs="Arial"/>
                <w:b/>
                <w:color w:val="0070C0"/>
                <w:lang w:val="sv-SE" w:eastAsia="en-US"/>
              </w:rPr>
            </w:pPr>
            <w:r w:rsidRPr="00931884">
              <w:rPr>
                <w:rFonts w:ascii="Arial" w:eastAsia="Calibri" w:hAnsi="Arial" w:cs="Arial"/>
                <w:b/>
                <w:color w:val="0070C0"/>
                <w:lang w:val="sv-SE" w:eastAsia="en-US"/>
              </w:rPr>
              <w:t>Estimated uptake</w:t>
            </w:r>
          </w:p>
          <w:p w14:paraId="6E7E95FA" w14:textId="77777777" w:rsidR="001206BF" w:rsidRPr="00931884" w:rsidRDefault="001206BF" w:rsidP="002924E1">
            <w:pPr>
              <w:jc w:val="both"/>
              <w:rPr>
                <w:rFonts w:ascii="Arial" w:eastAsia="Calibri" w:hAnsi="Arial" w:cs="Arial"/>
                <w:b/>
                <w:color w:val="0070C0"/>
                <w:lang w:val="sv-SE" w:eastAsia="en-US"/>
              </w:rPr>
            </w:pPr>
            <w:r w:rsidRPr="00931884">
              <w:rPr>
                <w:rFonts w:ascii="Arial" w:eastAsia="Calibri" w:hAnsi="Arial" w:cs="Arial"/>
                <w:b/>
                <w:color w:val="0070C0"/>
                <w:lang w:val="sv-SE" w:eastAsia="en-US"/>
              </w:rPr>
              <w:t>mg/kg bw/d for 1 application per day</w:t>
            </w:r>
          </w:p>
        </w:tc>
        <w:tc>
          <w:tcPr>
            <w:tcW w:w="1276" w:type="dxa"/>
            <w:shd w:val="clear" w:color="auto" w:fill="FFFFCC"/>
          </w:tcPr>
          <w:p w14:paraId="094C7B07" w14:textId="77777777" w:rsidR="001206BF" w:rsidRPr="00931884" w:rsidRDefault="001206BF" w:rsidP="002924E1">
            <w:pPr>
              <w:jc w:val="both"/>
              <w:rPr>
                <w:rFonts w:ascii="Arial" w:eastAsia="Calibri" w:hAnsi="Arial" w:cs="Arial"/>
                <w:b/>
                <w:color w:val="0070C0"/>
                <w:lang w:val="sv-SE" w:eastAsia="en-US"/>
              </w:rPr>
            </w:pPr>
            <w:r w:rsidRPr="00931884">
              <w:rPr>
                <w:rFonts w:ascii="Arial" w:eastAsia="Calibri" w:hAnsi="Arial" w:cs="Arial"/>
                <w:b/>
                <w:color w:val="0070C0"/>
                <w:lang w:val="sv-SE" w:eastAsia="en-US"/>
              </w:rPr>
              <w:t xml:space="preserve">Estimated uptake/ AEL </w:t>
            </w:r>
          </w:p>
          <w:p w14:paraId="561881E6" w14:textId="77777777" w:rsidR="001206BF" w:rsidRPr="00931884" w:rsidRDefault="001206BF" w:rsidP="002924E1">
            <w:pPr>
              <w:jc w:val="both"/>
              <w:rPr>
                <w:rFonts w:ascii="Arial" w:eastAsia="Calibri" w:hAnsi="Arial" w:cs="Arial"/>
                <w:b/>
                <w:color w:val="0070C0"/>
                <w:lang w:val="sv-SE" w:eastAsia="en-US"/>
              </w:rPr>
            </w:pPr>
            <w:r w:rsidRPr="00931884">
              <w:rPr>
                <w:rFonts w:ascii="Arial" w:eastAsia="Calibri" w:hAnsi="Arial" w:cs="Arial"/>
                <w:b/>
                <w:color w:val="0070C0"/>
                <w:lang w:val="sv-SE" w:eastAsia="en-US"/>
              </w:rPr>
              <w:t>(%)</w:t>
            </w:r>
          </w:p>
        </w:tc>
        <w:tc>
          <w:tcPr>
            <w:tcW w:w="1417" w:type="dxa"/>
            <w:shd w:val="clear" w:color="auto" w:fill="FFFFCC"/>
            <w:textDirection w:val="btLr"/>
          </w:tcPr>
          <w:p w14:paraId="053C43E7" w14:textId="77777777" w:rsidR="001206BF" w:rsidRPr="00931884" w:rsidRDefault="001206BF" w:rsidP="002924E1">
            <w:pPr>
              <w:ind w:left="113" w:right="113"/>
              <w:jc w:val="both"/>
              <w:rPr>
                <w:rFonts w:ascii="Arial" w:eastAsia="Calibri" w:hAnsi="Arial" w:cs="Arial"/>
                <w:b/>
                <w:color w:val="0070C0"/>
                <w:lang w:val="sv-SE" w:eastAsia="en-US"/>
              </w:rPr>
            </w:pPr>
            <w:r w:rsidRPr="00931884">
              <w:rPr>
                <w:rFonts w:ascii="Arial" w:eastAsia="Calibri" w:hAnsi="Arial" w:cs="Arial"/>
                <w:b/>
                <w:color w:val="0070C0"/>
                <w:lang w:val="sv-SE" w:eastAsia="en-US"/>
              </w:rPr>
              <w:t>Number of applications claimed by applicant</w:t>
            </w:r>
          </w:p>
        </w:tc>
        <w:tc>
          <w:tcPr>
            <w:tcW w:w="993" w:type="dxa"/>
            <w:shd w:val="clear" w:color="auto" w:fill="FFFFCC"/>
            <w:textDirection w:val="btLr"/>
          </w:tcPr>
          <w:p w14:paraId="7405A53E" w14:textId="77777777" w:rsidR="001206BF" w:rsidRPr="00931884" w:rsidRDefault="001206BF" w:rsidP="002924E1">
            <w:pPr>
              <w:ind w:left="113" w:right="113"/>
              <w:jc w:val="both"/>
              <w:rPr>
                <w:rFonts w:ascii="Arial" w:eastAsia="Calibri" w:hAnsi="Arial" w:cs="Arial"/>
                <w:b/>
                <w:color w:val="0070C0"/>
                <w:lang w:val="sv-SE" w:eastAsia="en-US"/>
              </w:rPr>
            </w:pPr>
            <w:r w:rsidRPr="00931884">
              <w:rPr>
                <w:rFonts w:ascii="Arial" w:eastAsia="Calibri" w:hAnsi="Arial" w:cs="Arial"/>
                <w:b/>
                <w:color w:val="0070C0"/>
                <w:lang w:val="sv-SE" w:eastAsia="en-US"/>
              </w:rPr>
              <w:t>Number of applications acceptable*</w:t>
            </w:r>
          </w:p>
          <w:p w14:paraId="17A141CC" w14:textId="77777777" w:rsidR="001206BF" w:rsidRPr="00931884" w:rsidRDefault="001206BF" w:rsidP="002924E1">
            <w:pPr>
              <w:ind w:left="113" w:right="113"/>
              <w:jc w:val="both"/>
              <w:rPr>
                <w:rFonts w:ascii="Arial" w:eastAsia="Calibri" w:hAnsi="Arial" w:cs="Arial"/>
                <w:b/>
                <w:color w:val="0070C0"/>
                <w:lang w:val="sv-SE" w:eastAsia="en-US"/>
              </w:rPr>
            </w:pPr>
          </w:p>
        </w:tc>
        <w:tc>
          <w:tcPr>
            <w:tcW w:w="1842" w:type="dxa"/>
            <w:shd w:val="clear" w:color="auto" w:fill="FFFFCC"/>
          </w:tcPr>
          <w:p w14:paraId="2065F5C5" w14:textId="77777777" w:rsidR="001206BF" w:rsidRPr="00931884" w:rsidRDefault="001206BF" w:rsidP="002924E1">
            <w:pPr>
              <w:jc w:val="both"/>
              <w:rPr>
                <w:rFonts w:ascii="Arial" w:eastAsia="Calibri" w:hAnsi="Arial" w:cs="Arial"/>
                <w:b/>
                <w:color w:val="0070C0"/>
                <w:lang w:val="sv-SE" w:eastAsia="en-US"/>
              </w:rPr>
            </w:pPr>
            <w:r w:rsidRPr="00931884">
              <w:rPr>
                <w:rFonts w:ascii="Arial" w:eastAsia="Calibri" w:hAnsi="Arial" w:cs="Arial"/>
                <w:b/>
                <w:color w:val="0070C0"/>
                <w:lang w:val="sv-SE" w:eastAsia="en-US"/>
              </w:rPr>
              <w:t>Acceptable</w:t>
            </w:r>
          </w:p>
          <w:p w14:paraId="02924510" w14:textId="77777777" w:rsidR="001206BF" w:rsidRPr="00931884" w:rsidRDefault="001206BF" w:rsidP="002924E1">
            <w:pPr>
              <w:jc w:val="both"/>
              <w:rPr>
                <w:rFonts w:ascii="Arial" w:eastAsia="Calibri" w:hAnsi="Arial" w:cs="Arial"/>
                <w:b/>
                <w:color w:val="0070C0"/>
                <w:lang w:val="sv-SE" w:eastAsia="en-US"/>
              </w:rPr>
            </w:pPr>
            <w:r w:rsidRPr="00931884">
              <w:rPr>
                <w:rFonts w:ascii="Arial" w:eastAsia="Calibri" w:hAnsi="Arial" w:cs="Arial"/>
                <w:b/>
                <w:color w:val="0070C0"/>
                <w:lang w:val="sv-SE" w:eastAsia="en-US"/>
              </w:rPr>
              <w:t>(yes/no) compared to applicant requirement</w:t>
            </w:r>
          </w:p>
        </w:tc>
      </w:tr>
      <w:tr w:rsidR="00931884" w:rsidRPr="00931884" w14:paraId="60441A9F" w14:textId="77777777" w:rsidTr="00931884">
        <w:tc>
          <w:tcPr>
            <w:tcW w:w="9781" w:type="dxa"/>
            <w:gridSpan w:val="8"/>
            <w:tcBorders>
              <w:bottom w:val="single" w:sz="4" w:space="0" w:color="auto"/>
            </w:tcBorders>
          </w:tcPr>
          <w:p w14:paraId="27220C71" w14:textId="77777777" w:rsidR="001206BF" w:rsidRPr="00931884" w:rsidRDefault="001206BF" w:rsidP="002924E1">
            <w:pPr>
              <w:jc w:val="both"/>
              <w:rPr>
                <w:rFonts w:ascii="Arial" w:eastAsia="Calibri" w:hAnsi="Arial" w:cs="Arial"/>
                <w:color w:val="0070C0"/>
                <w:lang w:val="sv-SE" w:eastAsia="en-US"/>
              </w:rPr>
            </w:pPr>
            <w:r w:rsidRPr="00931884">
              <w:rPr>
                <w:rFonts w:ascii="Arial" w:eastAsia="Calibri" w:hAnsi="Arial" w:cs="Arial"/>
                <w:b/>
                <w:color w:val="0070C0"/>
                <w:lang w:val="sv-SE" w:eastAsia="en-GB"/>
              </w:rPr>
              <w:t>Meta SPC 1</w:t>
            </w:r>
          </w:p>
        </w:tc>
      </w:tr>
      <w:tr w:rsidR="00931884" w:rsidRPr="00931884" w14:paraId="684F83CA" w14:textId="77777777" w:rsidTr="00931884">
        <w:tc>
          <w:tcPr>
            <w:tcW w:w="1560" w:type="dxa"/>
            <w:shd w:val="pct5" w:color="auto" w:fill="auto"/>
          </w:tcPr>
          <w:p w14:paraId="528C73DB" w14:textId="1081E0A5"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 xml:space="preserve">Scenario [1] </w:t>
            </w:r>
          </w:p>
          <w:p w14:paraId="71457910" w14:textId="77777777" w:rsidR="001206BF" w:rsidRPr="00931884" w:rsidRDefault="001206BF" w:rsidP="002924E1">
            <w:pPr>
              <w:tabs>
                <w:tab w:val="left" w:pos="820"/>
              </w:tabs>
              <w:jc w:val="both"/>
              <w:rPr>
                <w:rFonts w:ascii="Arial" w:eastAsia="Calibri" w:hAnsi="Arial" w:cs="Arial"/>
                <w:color w:val="0070C0"/>
                <w:lang w:val="sv-SE" w:eastAsia="en-GB"/>
              </w:rPr>
            </w:pPr>
            <w:r w:rsidRPr="00931884">
              <w:rPr>
                <w:rFonts w:ascii="Arial" w:eastAsia="Calibri" w:hAnsi="Arial" w:cs="Arial"/>
                <w:color w:val="0070C0"/>
                <w:lang w:val="sv-SE" w:eastAsia="en-GB"/>
              </w:rPr>
              <w:t>adult</w:t>
            </w:r>
            <w:r w:rsidRPr="00931884">
              <w:rPr>
                <w:rFonts w:ascii="Arial" w:eastAsia="Calibri" w:hAnsi="Arial" w:cs="Arial"/>
                <w:color w:val="0070C0"/>
                <w:lang w:val="sv-SE" w:eastAsia="en-GB"/>
              </w:rPr>
              <w:tab/>
            </w:r>
          </w:p>
        </w:tc>
        <w:tc>
          <w:tcPr>
            <w:tcW w:w="567" w:type="dxa"/>
            <w:shd w:val="pct5" w:color="auto" w:fill="auto"/>
            <w:vAlign w:val="center"/>
          </w:tcPr>
          <w:p w14:paraId="11425938"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850" w:type="dxa"/>
            <w:shd w:val="pct5" w:color="auto" w:fill="auto"/>
            <w:vAlign w:val="center"/>
          </w:tcPr>
          <w:p w14:paraId="39657D4E"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5</w:t>
            </w:r>
          </w:p>
        </w:tc>
        <w:tc>
          <w:tcPr>
            <w:tcW w:w="1276" w:type="dxa"/>
            <w:shd w:val="pct5" w:color="auto" w:fill="auto"/>
            <w:vAlign w:val="center"/>
          </w:tcPr>
          <w:p w14:paraId="0584E983"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2.29</w:t>
            </w:r>
          </w:p>
        </w:tc>
        <w:tc>
          <w:tcPr>
            <w:tcW w:w="1276" w:type="dxa"/>
            <w:shd w:val="pct5" w:color="auto" w:fill="auto"/>
            <w:vAlign w:val="center"/>
          </w:tcPr>
          <w:p w14:paraId="56FF07B4"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45.7</w:t>
            </w:r>
          </w:p>
        </w:tc>
        <w:tc>
          <w:tcPr>
            <w:tcW w:w="1417" w:type="dxa"/>
            <w:shd w:val="pct5" w:color="auto" w:fill="auto"/>
            <w:vAlign w:val="center"/>
          </w:tcPr>
          <w:p w14:paraId="10D75850"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993" w:type="dxa"/>
            <w:shd w:val="pct5" w:color="auto" w:fill="auto"/>
            <w:vAlign w:val="center"/>
          </w:tcPr>
          <w:p w14:paraId="3063B953"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1842" w:type="dxa"/>
            <w:shd w:val="pct5" w:color="auto" w:fill="auto"/>
            <w:vAlign w:val="center"/>
          </w:tcPr>
          <w:p w14:paraId="7CC96AD5"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Yes</w:t>
            </w:r>
          </w:p>
          <w:p w14:paraId="56146ABC"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 applications/day)</w:t>
            </w:r>
          </w:p>
        </w:tc>
      </w:tr>
      <w:tr w:rsidR="00931884" w:rsidRPr="00931884" w14:paraId="1BA12FD7" w14:textId="77777777" w:rsidTr="00931884">
        <w:tc>
          <w:tcPr>
            <w:tcW w:w="1560" w:type="dxa"/>
            <w:shd w:val="pct5" w:color="auto" w:fill="auto"/>
          </w:tcPr>
          <w:p w14:paraId="4D7FBFE3" w14:textId="6193CC3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 xml:space="preserve">Scenario [1] </w:t>
            </w:r>
          </w:p>
          <w:p w14:paraId="38F149B2"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child 6-11 years</w:t>
            </w:r>
          </w:p>
        </w:tc>
        <w:tc>
          <w:tcPr>
            <w:tcW w:w="567" w:type="dxa"/>
            <w:shd w:val="pct5" w:color="auto" w:fill="auto"/>
            <w:vAlign w:val="center"/>
          </w:tcPr>
          <w:p w14:paraId="1BA51087"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850" w:type="dxa"/>
            <w:shd w:val="pct5" w:color="auto" w:fill="auto"/>
            <w:vAlign w:val="center"/>
          </w:tcPr>
          <w:p w14:paraId="2677BCDF"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5</w:t>
            </w:r>
          </w:p>
        </w:tc>
        <w:tc>
          <w:tcPr>
            <w:tcW w:w="1276" w:type="dxa"/>
            <w:shd w:val="pct5" w:color="auto" w:fill="auto"/>
            <w:vAlign w:val="center"/>
          </w:tcPr>
          <w:p w14:paraId="5A9588D5"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2.99</w:t>
            </w:r>
          </w:p>
        </w:tc>
        <w:tc>
          <w:tcPr>
            <w:tcW w:w="1276" w:type="dxa"/>
            <w:shd w:val="pct5" w:color="auto" w:fill="auto"/>
            <w:vAlign w:val="center"/>
          </w:tcPr>
          <w:p w14:paraId="35AF3AB5"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59.8</w:t>
            </w:r>
          </w:p>
        </w:tc>
        <w:tc>
          <w:tcPr>
            <w:tcW w:w="1417" w:type="dxa"/>
            <w:shd w:val="pct5" w:color="auto" w:fill="auto"/>
            <w:vAlign w:val="center"/>
          </w:tcPr>
          <w:p w14:paraId="1E6BF7BD"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993" w:type="dxa"/>
            <w:shd w:val="pct5" w:color="auto" w:fill="auto"/>
            <w:vAlign w:val="center"/>
          </w:tcPr>
          <w:p w14:paraId="2F0BDA2A"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1842" w:type="dxa"/>
            <w:shd w:val="pct5" w:color="auto" w:fill="auto"/>
            <w:vAlign w:val="center"/>
          </w:tcPr>
          <w:p w14:paraId="74BD4230"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Only one application /day</w:t>
            </w:r>
          </w:p>
        </w:tc>
      </w:tr>
      <w:tr w:rsidR="00931884" w:rsidRPr="00931884" w14:paraId="0AA22200" w14:textId="77777777" w:rsidTr="00931884">
        <w:tc>
          <w:tcPr>
            <w:tcW w:w="1560" w:type="dxa"/>
            <w:shd w:val="pct5" w:color="auto" w:fill="auto"/>
          </w:tcPr>
          <w:p w14:paraId="11B4FD16" w14:textId="7E0E559C"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 xml:space="preserve">Scenario [1] </w:t>
            </w:r>
          </w:p>
          <w:p w14:paraId="675DEE63" w14:textId="0CBE6622" w:rsidR="001206BF" w:rsidRPr="00931884" w:rsidRDefault="001206BF" w:rsidP="00502384">
            <w:pPr>
              <w:jc w:val="both"/>
              <w:rPr>
                <w:rFonts w:ascii="Arial" w:eastAsia="Calibri" w:hAnsi="Arial" w:cs="Arial"/>
                <w:color w:val="0070C0"/>
                <w:lang w:val="sv-SE" w:eastAsia="en-GB"/>
              </w:rPr>
            </w:pPr>
            <w:r w:rsidRPr="00931884">
              <w:rPr>
                <w:rFonts w:ascii="Arial" w:eastAsia="Calibri" w:hAnsi="Arial" w:cs="Arial"/>
                <w:color w:val="0070C0"/>
                <w:lang w:val="sv-SE" w:eastAsia="en-GB"/>
              </w:rPr>
              <w:t>child 3-</w:t>
            </w:r>
            <w:r w:rsidR="00502384">
              <w:rPr>
                <w:rFonts w:ascii="Arial" w:eastAsia="Calibri" w:hAnsi="Arial" w:cs="Arial"/>
                <w:color w:val="0070C0"/>
                <w:lang w:val="sv-SE" w:eastAsia="en-GB"/>
              </w:rPr>
              <w:t>5</w:t>
            </w:r>
            <w:r w:rsidRPr="00931884">
              <w:rPr>
                <w:rFonts w:ascii="Arial" w:eastAsia="Calibri" w:hAnsi="Arial" w:cs="Arial"/>
                <w:color w:val="0070C0"/>
                <w:lang w:val="sv-SE" w:eastAsia="en-GB"/>
              </w:rPr>
              <w:t xml:space="preserve"> years</w:t>
            </w:r>
          </w:p>
        </w:tc>
        <w:tc>
          <w:tcPr>
            <w:tcW w:w="567" w:type="dxa"/>
            <w:shd w:val="pct5" w:color="auto" w:fill="auto"/>
            <w:vAlign w:val="center"/>
          </w:tcPr>
          <w:p w14:paraId="198F2B0D"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850" w:type="dxa"/>
            <w:shd w:val="pct5" w:color="auto" w:fill="auto"/>
            <w:vAlign w:val="center"/>
          </w:tcPr>
          <w:p w14:paraId="24735875"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5</w:t>
            </w:r>
          </w:p>
        </w:tc>
        <w:tc>
          <w:tcPr>
            <w:tcW w:w="1276" w:type="dxa"/>
            <w:shd w:val="pct5" w:color="auto" w:fill="auto"/>
            <w:vAlign w:val="center"/>
          </w:tcPr>
          <w:p w14:paraId="781545F6"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4.06</w:t>
            </w:r>
          </w:p>
        </w:tc>
        <w:tc>
          <w:tcPr>
            <w:tcW w:w="1276" w:type="dxa"/>
            <w:shd w:val="pct5" w:color="auto" w:fill="auto"/>
            <w:vAlign w:val="center"/>
          </w:tcPr>
          <w:p w14:paraId="6329D6D1"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81.3</w:t>
            </w:r>
          </w:p>
        </w:tc>
        <w:tc>
          <w:tcPr>
            <w:tcW w:w="1417" w:type="dxa"/>
            <w:shd w:val="pct5" w:color="auto" w:fill="auto"/>
            <w:vAlign w:val="center"/>
          </w:tcPr>
          <w:p w14:paraId="5722F1B5"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993" w:type="dxa"/>
            <w:shd w:val="pct5" w:color="auto" w:fill="auto"/>
            <w:vAlign w:val="center"/>
          </w:tcPr>
          <w:p w14:paraId="729F882A"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1842" w:type="dxa"/>
            <w:shd w:val="pct5" w:color="auto" w:fill="auto"/>
            <w:vAlign w:val="center"/>
          </w:tcPr>
          <w:p w14:paraId="6D37A42C"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Only one application /day</w:t>
            </w:r>
          </w:p>
        </w:tc>
      </w:tr>
      <w:tr w:rsidR="00931884" w:rsidRPr="00931884" w14:paraId="3C334D4D" w14:textId="77777777" w:rsidTr="00931884">
        <w:tc>
          <w:tcPr>
            <w:tcW w:w="9781" w:type="dxa"/>
            <w:gridSpan w:val="8"/>
            <w:tcBorders>
              <w:bottom w:val="single" w:sz="4" w:space="0" w:color="auto"/>
            </w:tcBorders>
            <w:vAlign w:val="center"/>
          </w:tcPr>
          <w:p w14:paraId="08FF10C7"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Meta SPC 2</w:t>
            </w:r>
          </w:p>
        </w:tc>
      </w:tr>
      <w:tr w:rsidR="00931884" w:rsidRPr="00931884" w14:paraId="59E85596" w14:textId="77777777" w:rsidTr="00931884">
        <w:tc>
          <w:tcPr>
            <w:tcW w:w="1560" w:type="dxa"/>
            <w:shd w:val="pct5" w:color="auto" w:fill="auto"/>
          </w:tcPr>
          <w:p w14:paraId="37A409A1" w14:textId="06F736A4"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 xml:space="preserve">Scenario [2] </w:t>
            </w:r>
          </w:p>
          <w:p w14:paraId="2B1233B7"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adult</w:t>
            </w:r>
          </w:p>
        </w:tc>
        <w:tc>
          <w:tcPr>
            <w:tcW w:w="567" w:type="dxa"/>
            <w:shd w:val="pct5" w:color="auto" w:fill="auto"/>
            <w:vAlign w:val="center"/>
          </w:tcPr>
          <w:p w14:paraId="7456BF3B"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850" w:type="dxa"/>
            <w:shd w:val="pct5" w:color="auto" w:fill="auto"/>
            <w:vAlign w:val="center"/>
          </w:tcPr>
          <w:p w14:paraId="3EF32CC6"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5</w:t>
            </w:r>
          </w:p>
        </w:tc>
        <w:tc>
          <w:tcPr>
            <w:tcW w:w="1276" w:type="dxa"/>
            <w:shd w:val="pct5" w:color="auto" w:fill="auto"/>
            <w:vAlign w:val="center"/>
          </w:tcPr>
          <w:p w14:paraId="120988D1"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1.71</w:t>
            </w:r>
          </w:p>
        </w:tc>
        <w:tc>
          <w:tcPr>
            <w:tcW w:w="1276" w:type="dxa"/>
            <w:shd w:val="pct5" w:color="auto" w:fill="auto"/>
            <w:vAlign w:val="center"/>
          </w:tcPr>
          <w:p w14:paraId="12D26816"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34.3</w:t>
            </w:r>
          </w:p>
        </w:tc>
        <w:tc>
          <w:tcPr>
            <w:tcW w:w="1417" w:type="dxa"/>
            <w:shd w:val="pct5" w:color="auto" w:fill="auto"/>
            <w:vAlign w:val="center"/>
          </w:tcPr>
          <w:p w14:paraId="2CEFC346"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993" w:type="dxa"/>
            <w:shd w:val="pct5" w:color="auto" w:fill="auto"/>
            <w:vAlign w:val="center"/>
          </w:tcPr>
          <w:p w14:paraId="05231F83"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1842" w:type="dxa"/>
            <w:shd w:val="pct5" w:color="auto" w:fill="auto"/>
            <w:vAlign w:val="center"/>
          </w:tcPr>
          <w:p w14:paraId="2F7C9837"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Yes</w:t>
            </w:r>
          </w:p>
        </w:tc>
      </w:tr>
      <w:tr w:rsidR="00931884" w:rsidRPr="00931884" w14:paraId="0DD22385" w14:textId="77777777" w:rsidTr="00931884">
        <w:tc>
          <w:tcPr>
            <w:tcW w:w="1560" w:type="dxa"/>
            <w:shd w:val="pct5" w:color="auto" w:fill="auto"/>
          </w:tcPr>
          <w:p w14:paraId="41285301" w14:textId="54F7D385"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 xml:space="preserve">Scenario [2] </w:t>
            </w:r>
          </w:p>
          <w:p w14:paraId="43051C56"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child 6-11 years</w:t>
            </w:r>
          </w:p>
        </w:tc>
        <w:tc>
          <w:tcPr>
            <w:tcW w:w="567" w:type="dxa"/>
            <w:shd w:val="pct5" w:color="auto" w:fill="auto"/>
            <w:vAlign w:val="center"/>
          </w:tcPr>
          <w:p w14:paraId="361CFA51"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850" w:type="dxa"/>
            <w:shd w:val="pct5" w:color="auto" w:fill="auto"/>
            <w:vAlign w:val="center"/>
          </w:tcPr>
          <w:p w14:paraId="10BBBE8F"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5</w:t>
            </w:r>
          </w:p>
        </w:tc>
        <w:tc>
          <w:tcPr>
            <w:tcW w:w="1276" w:type="dxa"/>
            <w:shd w:val="pct5" w:color="auto" w:fill="auto"/>
            <w:vAlign w:val="center"/>
          </w:tcPr>
          <w:p w14:paraId="0D8A3238"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2.24</w:t>
            </w:r>
          </w:p>
        </w:tc>
        <w:tc>
          <w:tcPr>
            <w:tcW w:w="1276" w:type="dxa"/>
            <w:shd w:val="pct5" w:color="auto" w:fill="auto"/>
            <w:vAlign w:val="center"/>
          </w:tcPr>
          <w:p w14:paraId="09B53FA6"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44.8</w:t>
            </w:r>
          </w:p>
        </w:tc>
        <w:tc>
          <w:tcPr>
            <w:tcW w:w="1417" w:type="dxa"/>
            <w:shd w:val="pct5" w:color="auto" w:fill="auto"/>
            <w:vAlign w:val="center"/>
          </w:tcPr>
          <w:p w14:paraId="09578AB7"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993" w:type="dxa"/>
            <w:shd w:val="pct5" w:color="auto" w:fill="auto"/>
            <w:vAlign w:val="center"/>
          </w:tcPr>
          <w:p w14:paraId="7E7145ED"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1842" w:type="dxa"/>
            <w:shd w:val="pct5" w:color="auto" w:fill="auto"/>
            <w:vAlign w:val="center"/>
          </w:tcPr>
          <w:p w14:paraId="5A947ED2"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Yes</w:t>
            </w:r>
          </w:p>
        </w:tc>
      </w:tr>
      <w:tr w:rsidR="00931884" w:rsidRPr="00931884" w14:paraId="25CB5C4F" w14:textId="77777777" w:rsidTr="00931884">
        <w:tc>
          <w:tcPr>
            <w:tcW w:w="1560" w:type="dxa"/>
            <w:tcBorders>
              <w:bottom w:val="single" w:sz="4" w:space="0" w:color="auto"/>
            </w:tcBorders>
            <w:shd w:val="pct5" w:color="auto" w:fill="auto"/>
          </w:tcPr>
          <w:p w14:paraId="51A96800" w14:textId="427A7A05"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 xml:space="preserve">Scenario [2] </w:t>
            </w:r>
          </w:p>
          <w:p w14:paraId="6B07BB2A" w14:textId="7F60D5A1" w:rsidR="001206BF" w:rsidRPr="00931884" w:rsidRDefault="001206BF" w:rsidP="00502384">
            <w:pPr>
              <w:jc w:val="both"/>
              <w:rPr>
                <w:rFonts w:ascii="Arial" w:eastAsia="Calibri" w:hAnsi="Arial" w:cs="Arial"/>
                <w:color w:val="0070C0"/>
                <w:lang w:val="sv-SE" w:eastAsia="en-GB"/>
              </w:rPr>
            </w:pPr>
            <w:r w:rsidRPr="00931884">
              <w:rPr>
                <w:rFonts w:ascii="Arial" w:eastAsia="Calibri" w:hAnsi="Arial" w:cs="Arial"/>
                <w:color w:val="0070C0"/>
                <w:lang w:val="sv-SE" w:eastAsia="en-GB"/>
              </w:rPr>
              <w:t>child 3-</w:t>
            </w:r>
            <w:r w:rsidR="00502384">
              <w:rPr>
                <w:rFonts w:ascii="Arial" w:eastAsia="Calibri" w:hAnsi="Arial" w:cs="Arial"/>
                <w:color w:val="0070C0"/>
                <w:lang w:val="sv-SE" w:eastAsia="en-GB"/>
              </w:rPr>
              <w:t>5</w:t>
            </w:r>
            <w:r w:rsidRPr="00931884">
              <w:rPr>
                <w:rFonts w:ascii="Arial" w:eastAsia="Calibri" w:hAnsi="Arial" w:cs="Arial"/>
                <w:color w:val="0070C0"/>
                <w:lang w:val="sv-SE" w:eastAsia="en-GB"/>
              </w:rPr>
              <w:t xml:space="preserve"> years</w:t>
            </w:r>
          </w:p>
        </w:tc>
        <w:tc>
          <w:tcPr>
            <w:tcW w:w="567" w:type="dxa"/>
            <w:tcBorders>
              <w:bottom w:val="single" w:sz="4" w:space="0" w:color="auto"/>
            </w:tcBorders>
            <w:shd w:val="pct5" w:color="auto" w:fill="auto"/>
            <w:vAlign w:val="center"/>
          </w:tcPr>
          <w:p w14:paraId="22A41B11"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850" w:type="dxa"/>
            <w:tcBorders>
              <w:bottom w:val="single" w:sz="4" w:space="0" w:color="auto"/>
            </w:tcBorders>
            <w:shd w:val="pct5" w:color="auto" w:fill="auto"/>
            <w:vAlign w:val="center"/>
          </w:tcPr>
          <w:p w14:paraId="0CAF28BB"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5</w:t>
            </w:r>
          </w:p>
        </w:tc>
        <w:tc>
          <w:tcPr>
            <w:tcW w:w="1276" w:type="dxa"/>
            <w:tcBorders>
              <w:bottom w:val="single" w:sz="4" w:space="0" w:color="auto"/>
            </w:tcBorders>
            <w:shd w:val="pct5" w:color="auto" w:fill="auto"/>
            <w:vAlign w:val="center"/>
          </w:tcPr>
          <w:p w14:paraId="36BA4156"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3.05</w:t>
            </w:r>
          </w:p>
        </w:tc>
        <w:tc>
          <w:tcPr>
            <w:tcW w:w="1276" w:type="dxa"/>
            <w:tcBorders>
              <w:bottom w:val="single" w:sz="4" w:space="0" w:color="auto"/>
            </w:tcBorders>
            <w:shd w:val="pct5" w:color="auto" w:fill="auto"/>
            <w:vAlign w:val="center"/>
          </w:tcPr>
          <w:p w14:paraId="22694AF3"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60.9</w:t>
            </w:r>
          </w:p>
        </w:tc>
        <w:tc>
          <w:tcPr>
            <w:tcW w:w="1417" w:type="dxa"/>
            <w:tcBorders>
              <w:bottom w:val="single" w:sz="4" w:space="0" w:color="auto"/>
            </w:tcBorders>
            <w:shd w:val="pct5" w:color="auto" w:fill="auto"/>
            <w:vAlign w:val="center"/>
          </w:tcPr>
          <w:p w14:paraId="3C6D036D"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993" w:type="dxa"/>
            <w:tcBorders>
              <w:bottom w:val="single" w:sz="4" w:space="0" w:color="auto"/>
            </w:tcBorders>
            <w:shd w:val="pct5" w:color="auto" w:fill="auto"/>
            <w:vAlign w:val="center"/>
          </w:tcPr>
          <w:p w14:paraId="3D293A73"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1842" w:type="dxa"/>
            <w:tcBorders>
              <w:bottom w:val="single" w:sz="4" w:space="0" w:color="auto"/>
            </w:tcBorders>
            <w:shd w:val="pct5" w:color="auto" w:fill="auto"/>
            <w:vAlign w:val="center"/>
          </w:tcPr>
          <w:p w14:paraId="71B41D0C"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Yes</w:t>
            </w:r>
          </w:p>
        </w:tc>
      </w:tr>
      <w:tr w:rsidR="00931884" w:rsidRPr="00931884" w14:paraId="79717865" w14:textId="77777777" w:rsidTr="00931884">
        <w:tc>
          <w:tcPr>
            <w:tcW w:w="1560" w:type="dxa"/>
            <w:shd w:val="pct5" w:color="auto" w:fill="auto"/>
          </w:tcPr>
          <w:p w14:paraId="14586DAF" w14:textId="6FA7F073"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 xml:space="preserve">Scenario [3] </w:t>
            </w:r>
          </w:p>
          <w:p w14:paraId="1F748261"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adult</w:t>
            </w:r>
          </w:p>
        </w:tc>
        <w:tc>
          <w:tcPr>
            <w:tcW w:w="567" w:type="dxa"/>
            <w:shd w:val="pct5" w:color="auto" w:fill="auto"/>
            <w:vAlign w:val="center"/>
          </w:tcPr>
          <w:p w14:paraId="53BA98BB"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850" w:type="dxa"/>
            <w:shd w:val="pct5" w:color="auto" w:fill="auto"/>
            <w:vAlign w:val="center"/>
          </w:tcPr>
          <w:p w14:paraId="38822170"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5</w:t>
            </w:r>
          </w:p>
        </w:tc>
        <w:tc>
          <w:tcPr>
            <w:tcW w:w="1276" w:type="dxa"/>
            <w:shd w:val="pct5" w:color="auto" w:fill="auto"/>
            <w:vAlign w:val="center"/>
          </w:tcPr>
          <w:p w14:paraId="7349A7EA"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2.20</w:t>
            </w:r>
          </w:p>
        </w:tc>
        <w:tc>
          <w:tcPr>
            <w:tcW w:w="1276" w:type="dxa"/>
            <w:shd w:val="pct5" w:color="auto" w:fill="auto"/>
            <w:vAlign w:val="center"/>
          </w:tcPr>
          <w:p w14:paraId="6BBBC13A"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44.1</w:t>
            </w:r>
          </w:p>
        </w:tc>
        <w:tc>
          <w:tcPr>
            <w:tcW w:w="1417" w:type="dxa"/>
            <w:shd w:val="pct5" w:color="auto" w:fill="auto"/>
            <w:vAlign w:val="center"/>
          </w:tcPr>
          <w:p w14:paraId="1CF0CCA0"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993" w:type="dxa"/>
            <w:shd w:val="pct5" w:color="auto" w:fill="auto"/>
            <w:vAlign w:val="center"/>
          </w:tcPr>
          <w:p w14:paraId="5CE6E805"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1842" w:type="dxa"/>
            <w:shd w:val="pct5" w:color="auto" w:fill="auto"/>
            <w:vAlign w:val="center"/>
          </w:tcPr>
          <w:p w14:paraId="215FF61D"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Yes</w:t>
            </w:r>
          </w:p>
        </w:tc>
      </w:tr>
      <w:tr w:rsidR="00931884" w:rsidRPr="00931884" w14:paraId="5113603F" w14:textId="77777777" w:rsidTr="00931884">
        <w:tc>
          <w:tcPr>
            <w:tcW w:w="1560" w:type="dxa"/>
            <w:shd w:val="pct5" w:color="auto" w:fill="auto"/>
          </w:tcPr>
          <w:p w14:paraId="1124ADEF" w14:textId="18C0556E"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 xml:space="preserve">Scenario [3] </w:t>
            </w:r>
          </w:p>
          <w:p w14:paraId="47316B3D"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child 6-11 years</w:t>
            </w:r>
          </w:p>
        </w:tc>
        <w:tc>
          <w:tcPr>
            <w:tcW w:w="567" w:type="dxa"/>
            <w:shd w:val="pct5" w:color="auto" w:fill="auto"/>
            <w:vAlign w:val="center"/>
          </w:tcPr>
          <w:p w14:paraId="4DEBCC97"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850" w:type="dxa"/>
            <w:shd w:val="pct5" w:color="auto" w:fill="auto"/>
            <w:vAlign w:val="center"/>
          </w:tcPr>
          <w:p w14:paraId="6A1496FE"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5</w:t>
            </w:r>
          </w:p>
        </w:tc>
        <w:tc>
          <w:tcPr>
            <w:tcW w:w="1276" w:type="dxa"/>
            <w:shd w:val="pct5" w:color="auto" w:fill="auto"/>
            <w:vAlign w:val="center"/>
          </w:tcPr>
          <w:p w14:paraId="32F17BD2"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2.88</w:t>
            </w:r>
          </w:p>
        </w:tc>
        <w:tc>
          <w:tcPr>
            <w:tcW w:w="1276" w:type="dxa"/>
            <w:shd w:val="pct5" w:color="auto" w:fill="auto"/>
            <w:vAlign w:val="center"/>
          </w:tcPr>
          <w:p w14:paraId="7527F031"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57.6</w:t>
            </w:r>
          </w:p>
        </w:tc>
        <w:tc>
          <w:tcPr>
            <w:tcW w:w="1417" w:type="dxa"/>
            <w:shd w:val="pct5" w:color="auto" w:fill="auto"/>
            <w:vAlign w:val="center"/>
          </w:tcPr>
          <w:p w14:paraId="18367DE4"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993" w:type="dxa"/>
            <w:shd w:val="pct5" w:color="auto" w:fill="auto"/>
            <w:vAlign w:val="center"/>
          </w:tcPr>
          <w:p w14:paraId="7D88517E"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1842" w:type="dxa"/>
            <w:shd w:val="pct5" w:color="auto" w:fill="auto"/>
            <w:vAlign w:val="center"/>
          </w:tcPr>
          <w:p w14:paraId="71AB3B6B"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Yes</w:t>
            </w:r>
          </w:p>
        </w:tc>
      </w:tr>
      <w:tr w:rsidR="00931884" w:rsidRPr="00931884" w14:paraId="6AF4D039" w14:textId="77777777" w:rsidTr="00931884">
        <w:tc>
          <w:tcPr>
            <w:tcW w:w="1560" w:type="dxa"/>
            <w:shd w:val="pct5" w:color="auto" w:fill="auto"/>
          </w:tcPr>
          <w:p w14:paraId="6F602BC6" w14:textId="259A14EF"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 xml:space="preserve">Scenario [3] </w:t>
            </w:r>
          </w:p>
          <w:p w14:paraId="577C316E" w14:textId="40F072EE" w:rsidR="001206BF" w:rsidRPr="00931884" w:rsidRDefault="001206BF" w:rsidP="00502384">
            <w:pPr>
              <w:jc w:val="both"/>
              <w:rPr>
                <w:rFonts w:ascii="Arial" w:eastAsia="Calibri" w:hAnsi="Arial" w:cs="Arial"/>
                <w:color w:val="0070C0"/>
                <w:lang w:val="sv-SE" w:eastAsia="en-GB"/>
              </w:rPr>
            </w:pPr>
            <w:r w:rsidRPr="00931884">
              <w:rPr>
                <w:rFonts w:ascii="Arial" w:eastAsia="Calibri" w:hAnsi="Arial" w:cs="Arial"/>
                <w:color w:val="0070C0"/>
                <w:lang w:val="sv-SE" w:eastAsia="en-GB"/>
              </w:rPr>
              <w:t>child 3-</w:t>
            </w:r>
            <w:r w:rsidR="00502384">
              <w:rPr>
                <w:rFonts w:ascii="Arial" w:eastAsia="Calibri" w:hAnsi="Arial" w:cs="Arial"/>
                <w:color w:val="0070C0"/>
                <w:lang w:val="sv-SE" w:eastAsia="en-GB"/>
              </w:rPr>
              <w:t>5</w:t>
            </w:r>
            <w:r w:rsidRPr="00931884">
              <w:rPr>
                <w:rFonts w:ascii="Arial" w:eastAsia="Calibri" w:hAnsi="Arial" w:cs="Arial"/>
                <w:color w:val="0070C0"/>
                <w:lang w:val="sv-SE" w:eastAsia="en-GB"/>
              </w:rPr>
              <w:t xml:space="preserve"> years</w:t>
            </w:r>
          </w:p>
        </w:tc>
        <w:tc>
          <w:tcPr>
            <w:tcW w:w="567" w:type="dxa"/>
            <w:shd w:val="pct5" w:color="auto" w:fill="auto"/>
            <w:vAlign w:val="center"/>
          </w:tcPr>
          <w:p w14:paraId="52813562"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2</w:t>
            </w:r>
          </w:p>
        </w:tc>
        <w:tc>
          <w:tcPr>
            <w:tcW w:w="850" w:type="dxa"/>
            <w:shd w:val="pct5" w:color="auto" w:fill="auto"/>
            <w:vAlign w:val="center"/>
          </w:tcPr>
          <w:p w14:paraId="41E9C412"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5</w:t>
            </w:r>
          </w:p>
        </w:tc>
        <w:tc>
          <w:tcPr>
            <w:tcW w:w="1276" w:type="dxa"/>
            <w:shd w:val="pct5" w:color="auto" w:fill="auto"/>
            <w:vAlign w:val="center"/>
          </w:tcPr>
          <w:p w14:paraId="4013CDB7"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3.92</w:t>
            </w:r>
          </w:p>
        </w:tc>
        <w:tc>
          <w:tcPr>
            <w:tcW w:w="1276" w:type="dxa"/>
            <w:shd w:val="pct5" w:color="auto" w:fill="auto"/>
            <w:vAlign w:val="center"/>
          </w:tcPr>
          <w:p w14:paraId="52C7C3E4"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78.4</w:t>
            </w:r>
          </w:p>
        </w:tc>
        <w:tc>
          <w:tcPr>
            <w:tcW w:w="1417" w:type="dxa"/>
            <w:shd w:val="pct5" w:color="auto" w:fill="auto"/>
            <w:vAlign w:val="center"/>
          </w:tcPr>
          <w:p w14:paraId="54B2D692"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993" w:type="dxa"/>
            <w:shd w:val="pct5" w:color="auto" w:fill="auto"/>
            <w:vAlign w:val="center"/>
          </w:tcPr>
          <w:p w14:paraId="6BDE8996"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1</w:t>
            </w:r>
          </w:p>
        </w:tc>
        <w:tc>
          <w:tcPr>
            <w:tcW w:w="1842" w:type="dxa"/>
            <w:shd w:val="pct5" w:color="auto" w:fill="auto"/>
            <w:vAlign w:val="center"/>
          </w:tcPr>
          <w:p w14:paraId="53512492" w14:textId="77777777" w:rsidR="001206BF" w:rsidRPr="00931884" w:rsidRDefault="001206BF" w:rsidP="002924E1">
            <w:pPr>
              <w:jc w:val="both"/>
              <w:rPr>
                <w:rFonts w:ascii="Arial" w:eastAsia="Calibri" w:hAnsi="Arial" w:cs="Arial"/>
                <w:color w:val="0070C0"/>
                <w:lang w:val="sv-SE" w:eastAsia="en-GB"/>
              </w:rPr>
            </w:pPr>
            <w:r w:rsidRPr="00931884">
              <w:rPr>
                <w:rFonts w:ascii="Arial" w:eastAsia="Calibri" w:hAnsi="Arial" w:cs="Arial"/>
                <w:color w:val="0070C0"/>
                <w:lang w:val="sv-SE" w:eastAsia="en-GB"/>
              </w:rPr>
              <w:t>Yes</w:t>
            </w:r>
          </w:p>
        </w:tc>
      </w:tr>
    </w:tbl>
    <w:p w14:paraId="4CE51D15" w14:textId="2B6D539D" w:rsidR="001206BF" w:rsidRPr="00931884" w:rsidRDefault="001206BF" w:rsidP="001206BF">
      <w:pPr>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*The number of applications acceptable</w:t>
      </w:r>
      <w:r w:rsidR="005179AD" w:rsidRPr="00931884">
        <w:rPr>
          <w:rFonts w:ascii="Arial" w:eastAsia="Calibri" w:hAnsi="Arial" w:cs="Arial"/>
          <w:color w:val="0070C0"/>
          <w:sz w:val="22"/>
          <w:szCs w:val="22"/>
          <w:lang w:val="sv-SE" w:eastAsia="en-US"/>
        </w:rPr>
        <w:t xml:space="preserve"> is determined by the ratio of</w:t>
      </w:r>
      <w:r w:rsidRPr="00931884">
        <w:rPr>
          <w:rFonts w:ascii="Arial" w:eastAsia="Calibri" w:hAnsi="Arial" w:cs="Arial"/>
          <w:color w:val="0070C0"/>
          <w:sz w:val="22"/>
          <w:szCs w:val="22"/>
          <w:lang w:val="sv-SE" w:eastAsia="en-US"/>
        </w:rPr>
        <w:t>(100% / % AEL for one application).</w:t>
      </w:r>
    </w:p>
    <w:p w14:paraId="0C998A92" w14:textId="77777777" w:rsidR="001206BF" w:rsidRPr="00931884" w:rsidRDefault="001206BF" w:rsidP="001206BF">
      <w:pPr>
        <w:jc w:val="both"/>
        <w:rPr>
          <w:rFonts w:ascii="Arial" w:eastAsia="Calibri" w:hAnsi="Arial" w:cs="Arial"/>
          <w:color w:val="0070C0"/>
          <w:sz w:val="22"/>
          <w:szCs w:val="22"/>
          <w:lang w:val="sv-SE" w:eastAsia="en-US"/>
        </w:rPr>
      </w:pPr>
    </w:p>
    <w:p w14:paraId="45B90936" w14:textId="77777777" w:rsidR="00FE127F" w:rsidRPr="001B3D9E" w:rsidRDefault="00FE127F" w:rsidP="001B3D9E">
      <w:pPr>
        <w:jc w:val="both"/>
        <w:rPr>
          <w:rFonts w:ascii="Arial" w:eastAsia="Calibri" w:hAnsi="Arial" w:cs="Arial"/>
          <w:sz w:val="22"/>
          <w:szCs w:val="22"/>
          <w:lang w:val="sv-SE" w:eastAsia="en-US"/>
        </w:rPr>
      </w:pPr>
    </w:p>
    <w:p w14:paraId="191D5B34" w14:textId="77777777" w:rsidR="00B10B72" w:rsidRPr="001B3D9E" w:rsidRDefault="00B10B72" w:rsidP="001B3D9E">
      <w:pPr>
        <w:jc w:val="both"/>
        <w:rPr>
          <w:rFonts w:ascii="Arial" w:eastAsia="Calibri" w:hAnsi="Arial" w:cs="Arial"/>
          <w:b/>
          <w:i/>
          <w:iCs/>
          <w:sz w:val="22"/>
          <w:szCs w:val="22"/>
          <w:lang w:val="sv-SE" w:eastAsia="en-US"/>
        </w:rPr>
      </w:pPr>
    </w:p>
    <w:p w14:paraId="16409756" w14:textId="77777777" w:rsidR="00B10B72" w:rsidRPr="001B3D9E" w:rsidRDefault="00B10B72"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Risk for consumers via residues in food</w:t>
      </w:r>
    </w:p>
    <w:p w14:paraId="46FA6F9F" w14:textId="77777777" w:rsidR="00B10B72" w:rsidRDefault="00B10B72" w:rsidP="001B3D9E">
      <w:pPr>
        <w:jc w:val="both"/>
        <w:rPr>
          <w:rFonts w:ascii="Arial" w:eastAsia="Calibri" w:hAnsi="Arial" w:cs="Arial"/>
          <w:sz w:val="22"/>
          <w:szCs w:val="22"/>
          <w:lang w:val="sv-SE" w:eastAsia="en-US"/>
        </w:rPr>
      </w:pPr>
    </w:p>
    <w:p w14:paraId="548463F2" w14:textId="77777777" w:rsidR="00931884" w:rsidRPr="001B3D9E" w:rsidRDefault="00931884" w:rsidP="00931884">
      <w:pPr>
        <w:jc w:val="both"/>
        <w:rPr>
          <w:rFonts w:ascii="Arial" w:eastAsia="Calibri" w:hAnsi="Arial" w:cs="Arial"/>
          <w:b/>
          <w:i/>
          <w:iCs/>
          <w:sz w:val="22"/>
          <w:szCs w:val="22"/>
          <w:lang w:val="sv-SE" w:eastAsia="en-US"/>
        </w:rPr>
      </w:pPr>
    </w:p>
    <w:p w14:paraId="75FB13A0" w14:textId="77777777" w:rsidR="00931884" w:rsidRPr="001B3D9E" w:rsidRDefault="00931884" w:rsidP="00931884">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Maximum residue limits or equivalent</w:t>
      </w:r>
    </w:p>
    <w:p w14:paraId="3C2CE3BA" w14:textId="77777777" w:rsidR="00931884" w:rsidRPr="001B3D9E" w:rsidRDefault="00931884" w:rsidP="00931884">
      <w:pPr>
        <w:jc w:val="both"/>
        <w:rPr>
          <w:rFonts w:ascii="Arial" w:eastAsia="Calibri" w:hAnsi="Arial" w:cs="Arial"/>
          <w:b/>
          <w:bCs/>
          <w:sz w:val="22"/>
          <w:szCs w:val="22"/>
          <w:lang w:val="sv-SE" w:eastAsia="en-US"/>
        </w:rPr>
      </w:pPr>
    </w:p>
    <w:p w14:paraId="21292120" w14:textId="77777777" w:rsidR="00931884" w:rsidRPr="001B3D9E" w:rsidRDefault="00931884" w:rsidP="00931884">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Residue definitions</w:t>
      </w:r>
    </w:p>
    <w:p w14:paraId="41E89833" w14:textId="77777777" w:rsidR="00931884" w:rsidRPr="001B3D9E" w:rsidRDefault="00931884" w:rsidP="00931884">
      <w:pPr>
        <w:jc w:val="both"/>
        <w:rPr>
          <w:rFonts w:ascii="Arial" w:eastAsia="Calibri" w:hAnsi="Arial" w:cs="Arial"/>
          <w:sz w:val="22"/>
          <w:szCs w:val="22"/>
          <w:lang w:val="sv-SE" w:eastAsia="en-US"/>
        </w:rPr>
      </w:pPr>
    </w:p>
    <w:p w14:paraId="1323B29F" w14:textId="77777777" w:rsidR="00931884" w:rsidRPr="001B3D9E" w:rsidRDefault="00931884" w:rsidP="00931884">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Residue definition is established as IR3535. </w:t>
      </w:r>
    </w:p>
    <w:p w14:paraId="5B884C49" w14:textId="77777777" w:rsidR="00931884" w:rsidRPr="001B3D9E" w:rsidRDefault="00931884" w:rsidP="00931884">
      <w:pPr>
        <w:jc w:val="both"/>
        <w:rPr>
          <w:rFonts w:ascii="Arial" w:eastAsia="Calibri" w:hAnsi="Arial" w:cs="Arial"/>
          <w:b/>
          <w:bCs/>
          <w:sz w:val="22"/>
          <w:szCs w:val="22"/>
          <w:lang w:val="sv-S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882"/>
        <w:gridCol w:w="1701"/>
        <w:gridCol w:w="1383"/>
      </w:tblGrid>
      <w:tr w:rsidR="00931884" w:rsidRPr="001B3D9E" w14:paraId="2B44AFB4" w14:textId="77777777" w:rsidTr="000C4AA8">
        <w:tc>
          <w:tcPr>
            <w:tcW w:w="2214" w:type="dxa"/>
            <w:shd w:val="clear" w:color="auto" w:fill="FFFFCC"/>
          </w:tcPr>
          <w:p w14:paraId="16E37426" w14:textId="77777777" w:rsidR="00931884" w:rsidRPr="001B3D9E" w:rsidRDefault="00931884" w:rsidP="000C4AA8">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MRLs or other relevant reference values</w:t>
            </w:r>
          </w:p>
        </w:tc>
        <w:tc>
          <w:tcPr>
            <w:tcW w:w="3882" w:type="dxa"/>
            <w:shd w:val="clear" w:color="auto" w:fill="FFFFCC"/>
          </w:tcPr>
          <w:p w14:paraId="2EEB914D" w14:textId="77777777" w:rsidR="00931884" w:rsidRPr="001B3D9E" w:rsidRDefault="00931884" w:rsidP="000C4AA8">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 xml:space="preserve">Reference </w:t>
            </w:r>
          </w:p>
        </w:tc>
        <w:tc>
          <w:tcPr>
            <w:tcW w:w="1701" w:type="dxa"/>
            <w:shd w:val="clear" w:color="auto" w:fill="FFFFCC"/>
          </w:tcPr>
          <w:p w14:paraId="1E31F2FE" w14:textId="77777777" w:rsidR="00931884" w:rsidRPr="001B3D9E" w:rsidRDefault="00931884" w:rsidP="000C4AA8">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Relevant commodities</w:t>
            </w:r>
          </w:p>
        </w:tc>
        <w:tc>
          <w:tcPr>
            <w:tcW w:w="1383" w:type="dxa"/>
            <w:shd w:val="clear" w:color="auto" w:fill="FFFFCC"/>
          </w:tcPr>
          <w:p w14:paraId="7D43C0B4" w14:textId="77777777" w:rsidR="00931884" w:rsidRPr="001B3D9E" w:rsidRDefault="00931884" w:rsidP="000C4AA8">
            <w:pPr>
              <w:jc w:val="both"/>
              <w:rPr>
                <w:rFonts w:ascii="Arial" w:eastAsia="Calibri" w:hAnsi="Arial" w:cs="Arial"/>
                <w:b/>
                <w:sz w:val="22"/>
                <w:szCs w:val="22"/>
                <w:lang w:val="sv-SE" w:eastAsia="en-US"/>
              </w:rPr>
            </w:pPr>
            <w:r w:rsidRPr="001B3D9E">
              <w:rPr>
                <w:rFonts w:ascii="Arial" w:eastAsia="Calibri" w:hAnsi="Arial" w:cs="Arial"/>
                <w:b/>
                <w:sz w:val="22"/>
                <w:szCs w:val="22"/>
                <w:lang w:val="sv-SE" w:eastAsia="en-US"/>
              </w:rPr>
              <w:t>Value</w:t>
            </w:r>
          </w:p>
        </w:tc>
      </w:tr>
      <w:tr w:rsidR="00931884" w:rsidRPr="001B3D9E" w14:paraId="537DBE71" w14:textId="77777777" w:rsidTr="000C4AA8">
        <w:tc>
          <w:tcPr>
            <w:tcW w:w="2214" w:type="dxa"/>
            <w:shd w:val="clear" w:color="auto" w:fill="auto"/>
          </w:tcPr>
          <w:p w14:paraId="05155F0A" w14:textId="77777777" w:rsidR="00931884" w:rsidRPr="001B3D9E" w:rsidRDefault="00931884" w:rsidP="000C4AA8">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ARfD</w:t>
            </w:r>
          </w:p>
        </w:tc>
        <w:tc>
          <w:tcPr>
            <w:tcW w:w="3882" w:type="dxa"/>
            <w:shd w:val="clear" w:color="auto" w:fill="auto"/>
          </w:tcPr>
          <w:p w14:paraId="1FEBC386" w14:textId="77777777" w:rsidR="00931884" w:rsidRPr="001B3D9E" w:rsidRDefault="00931884" w:rsidP="000C4AA8">
            <w:pPr>
              <w:jc w:val="both"/>
              <w:rPr>
                <w:rFonts w:ascii="Arial" w:eastAsia="Calibri" w:hAnsi="Arial" w:cs="Arial"/>
                <w:sz w:val="22"/>
                <w:szCs w:val="22"/>
                <w:lang w:val="sv-SE" w:eastAsia="en-US"/>
              </w:rPr>
            </w:pPr>
            <w:r w:rsidRPr="001B3D9E">
              <w:rPr>
                <w:rFonts w:ascii="Arial" w:eastAsia="Calibri" w:hAnsi="Arial" w:cs="Arial"/>
                <w:sz w:val="22"/>
                <w:szCs w:val="22"/>
                <w:lang w:val="sv-SE" w:eastAsia="sv-SE"/>
              </w:rPr>
              <w:t>No value was proposed in CAR. However, in framework of this dossier the value of the AEL</w:t>
            </w:r>
            <w:r w:rsidRPr="001B3D9E">
              <w:rPr>
                <w:rFonts w:ascii="Arial" w:eastAsia="Calibri" w:hAnsi="Arial" w:cs="Arial"/>
                <w:bCs/>
                <w:sz w:val="22"/>
                <w:szCs w:val="22"/>
                <w:lang w:val="sv-SE" w:eastAsia="sv-SE"/>
              </w:rPr>
              <w:t>acute</w:t>
            </w:r>
            <w:r w:rsidRPr="001B3D9E">
              <w:rPr>
                <w:rFonts w:ascii="Arial" w:eastAsia="Calibri" w:hAnsi="Arial" w:cs="Arial"/>
                <w:sz w:val="22"/>
                <w:szCs w:val="22"/>
                <w:lang w:val="sv-SE" w:eastAsia="sv-SE"/>
              </w:rPr>
              <w:t xml:space="preserve"> </w:t>
            </w:r>
            <w:r w:rsidRPr="001B3D9E">
              <w:rPr>
                <w:rFonts w:ascii="Arial" w:eastAsia="Calibri" w:hAnsi="Arial" w:cs="Arial"/>
                <w:bCs/>
                <w:sz w:val="22"/>
                <w:szCs w:val="22"/>
                <w:lang w:val="sv-SE" w:eastAsia="sv-SE"/>
              </w:rPr>
              <w:t>(Rabbit, overall, developmental study/28-d study:</w:t>
            </w:r>
            <w:r w:rsidRPr="001B3D9E">
              <w:rPr>
                <w:rFonts w:ascii="Arial" w:eastAsia="Calibri" w:hAnsi="Arial" w:cs="Arial"/>
                <w:sz w:val="22"/>
                <w:szCs w:val="22"/>
                <w:lang w:val="sv-SE" w:eastAsia="sv-SE"/>
              </w:rPr>
              <w:t xml:space="preserve"> NOAEL of 500 </w:t>
            </w:r>
            <w:r w:rsidRPr="001B3D9E">
              <w:rPr>
                <w:rFonts w:ascii="Arial" w:eastAsia="Calibri" w:hAnsi="Arial" w:cs="Arial"/>
                <w:sz w:val="22"/>
                <w:szCs w:val="22"/>
                <w:lang w:val="sv-SE" w:eastAsia="sv-SE"/>
              </w:rPr>
              <w:lastRenderedPageBreak/>
              <w:t>mg/kg/day divided by a standard assessment factor of 100) is used</w:t>
            </w:r>
          </w:p>
        </w:tc>
        <w:tc>
          <w:tcPr>
            <w:tcW w:w="1701" w:type="dxa"/>
            <w:shd w:val="clear" w:color="auto" w:fill="auto"/>
          </w:tcPr>
          <w:p w14:paraId="32B8AAB2" w14:textId="77777777" w:rsidR="00931884" w:rsidRPr="001B3D9E" w:rsidRDefault="00931884" w:rsidP="000C4AA8">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lastRenderedPageBreak/>
              <w:t>food</w:t>
            </w:r>
          </w:p>
        </w:tc>
        <w:tc>
          <w:tcPr>
            <w:tcW w:w="1383" w:type="dxa"/>
            <w:shd w:val="clear" w:color="auto" w:fill="auto"/>
          </w:tcPr>
          <w:p w14:paraId="71793F49" w14:textId="77777777" w:rsidR="00931884" w:rsidRPr="001B3D9E" w:rsidRDefault="00931884" w:rsidP="000C4AA8">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 xml:space="preserve">5 </w:t>
            </w:r>
            <w:r w:rsidRPr="001B3D9E">
              <w:rPr>
                <w:rFonts w:ascii="Arial" w:eastAsia="Calibri" w:hAnsi="Arial" w:cs="Arial"/>
                <w:sz w:val="22"/>
                <w:szCs w:val="22"/>
                <w:lang w:val="sv-SE" w:eastAsia="sv-SE"/>
              </w:rPr>
              <w:t>mg/kg/day</w:t>
            </w:r>
          </w:p>
        </w:tc>
      </w:tr>
      <w:tr w:rsidR="00931884" w:rsidRPr="001B3D9E" w14:paraId="26417137" w14:textId="77777777" w:rsidTr="000C4AA8">
        <w:tc>
          <w:tcPr>
            <w:tcW w:w="2214" w:type="dxa"/>
            <w:shd w:val="clear" w:color="auto" w:fill="auto"/>
          </w:tcPr>
          <w:p w14:paraId="19FFD6AF" w14:textId="77777777" w:rsidR="00931884" w:rsidRPr="001B3D9E" w:rsidRDefault="00931884" w:rsidP="000C4AA8">
            <w:pPr>
              <w:jc w:val="both"/>
              <w:rPr>
                <w:rFonts w:ascii="Arial" w:eastAsia="Calibri" w:hAnsi="Arial" w:cs="Arial"/>
                <w:sz w:val="22"/>
                <w:szCs w:val="22"/>
                <w:lang w:val="sv-SE" w:eastAsia="en-US"/>
              </w:rPr>
            </w:pPr>
            <w:r w:rsidRPr="001B3D9E">
              <w:rPr>
                <w:rFonts w:ascii="Arial" w:eastAsia="Calibri" w:hAnsi="Arial" w:cs="Arial"/>
                <w:sz w:val="22"/>
                <w:szCs w:val="22"/>
                <w:lang w:val="sv-SE" w:eastAsia="en-US"/>
              </w:rPr>
              <w:t>ADI</w:t>
            </w:r>
          </w:p>
        </w:tc>
        <w:tc>
          <w:tcPr>
            <w:tcW w:w="3882" w:type="dxa"/>
            <w:shd w:val="clear" w:color="auto" w:fill="auto"/>
          </w:tcPr>
          <w:p w14:paraId="06DBC50E" w14:textId="77777777" w:rsidR="00931884" w:rsidRPr="001B3D9E" w:rsidRDefault="00931884" w:rsidP="000C4AA8">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Not considered necessary regarding the intended uses</w:t>
            </w:r>
          </w:p>
        </w:tc>
        <w:tc>
          <w:tcPr>
            <w:tcW w:w="1701" w:type="dxa"/>
            <w:shd w:val="clear" w:color="auto" w:fill="auto"/>
          </w:tcPr>
          <w:p w14:paraId="38235685" w14:textId="77777777" w:rsidR="00931884" w:rsidRPr="001B3D9E" w:rsidRDefault="00931884" w:rsidP="000C4AA8">
            <w:pPr>
              <w:jc w:val="both"/>
              <w:rPr>
                <w:rFonts w:ascii="Arial" w:eastAsia="Calibri" w:hAnsi="Arial" w:cs="Arial"/>
                <w:sz w:val="22"/>
                <w:szCs w:val="22"/>
                <w:lang w:val="sv-SE" w:eastAsia="en-US"/>
              </w:rPr>
            </w:pPr>
          </w:p>
        </w:tc>
        <w:tc>
          <w:tcPr>
            <w:tcW w:w="1383" w:type="dxa"/>
            <w:shd w:val="clear" w:color="auto" w:fill="auto"/>
          </w:tcPr>
          <w:p w14:paraId="3EBAFB24" w14:textId="77777777" w:rsidR="00931884" w:rsidRPr="001B3D9E" w:rsidRDefault="00931884" w:rsidP="000C4AA8">
            <w:pPr>
              <w:jc w:val="both"/>
              <w:rPr>
                <w:rFonts w:ascii="Arial" w:eastAsia="Calibri" w:hAnsi="Arial" w:cs="Arial"/>
                <w:sz w:val="22"/>
                <w:szCs w:val="22"/>
                <w:lang w:val="sv-SE" w:eastAsia="en-US"/>
              </w:rPr>
            </w:pPr>
          </w:p>
        </w:tc>
      </w:tr>
    </w:tbl>
    <w:p w14:paraId="37A11C5A" w14:textId="77777777" w:rsidR="00931884" w:rsidRPr="001B3D9E" w:rsidRDefault="00931884" w:rsidP="00931884">
      <w:pPr>
        <w:jc w:val="both"/>
        <w:rPr>
          <w:rFonts w:ascii="Arial" w:eastAsia="Calibri" w:hAnsi="Arial" w:cs="Arial"/>
          <w:b/>
          <w:i/>
          <w:sz w:val="22"/>
          <w:szCs w:val="22"/>
          <w:lang w:val="sv-SE" w:eastAsia="sv-SE"/>
        </w:rPr>
      </w:pPr>
    </w:p>
    <w:p w14:paraId="3AC98C93" w14:textId="77777777" w:rsidR="00931884" w:rsidRPr="001B3D9E" w:rsidRDefault="00931884" w:rsidP="00931884">
      <w:pPr>
        <w:jc w:val="both"/>
        <w:rPr>
          <w:rFonts w:ascii="Arial" w:eastAsia="Calibri" w:hAnsi="Arial" w:cs="Arial"/>
          <w:b/>
          <w:i/>
          <w:sz w:val="22"/>
          <w:szCs w:val="22"/>
          <w:lang w:val="sv-SE" w:eastAsia="sv-SE"/>
        </w:rPr>
      </w:pPr>
    </w:p>
    <w:p w14:paraId="3DC1F297" w14:textId="77777777" w:rsidR="00931884" w:rsidRPr="001B3D9E" w:rsidRDefault="00931884" w:rsidP="001B3D9E">
      <w:pPr>
        <w:jc w:val="both"/>
        <w:rPr>
          <w:rFonts w:ascii="Arial" w:eastAsia="Calibri" w:hAnsi="Arial" w:cs="Arial"/>
          <w:sz w:val="22"/>
          <w:szCs w:val="22"/>
          <w:lang w:val="sv-SE" w:eastAsia="en-US"/>
        </w:rPr>
      </w:pPr>
    </w:p>
    <w:p w14:paraId="1098F524" w14:textId="77777777" w:rsidR="00B10B72" w:rsidRPr="001B3D9E" w:rsidRDefault="00B10B72" w:rsidP="001B3D9E">
      <w:pPr>
        <w:autoSpaceDE w:val="0"/>
        <w:autoSpaceDN w:val="0"/>
        <w:adjustRightInd w:val="0"/>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As regards the intended use of the products of </w:t>
      </w:r>
      <w:r w:rsidRPr="001B3D9E">
        <w:rPr>
          <w:rFonts w:ascii="Arial" w:eastAsia="Calibri" w:hAnsi="Arial" w:cs="Arial"/>
          <w:sz w:val="22"/>
          <w:szCs w:val="22"/>
          <w:lang w:val="en-US" w:eastAsia="fr-FR"/>
        </w:rPr>
        <w:t>FAMILLE REPULSIF JUVA INSECTES</w:t>
      </w:r>
      <w:r w:rsidRPr="001B3D9E">
        <w:rPr>
          <w:rFonts w:ascii="Arial" w:eastAsia="Calibri" w:hAnsi="Arial" w:cs="Arial"/>
          <w:sz w:val="22"/>
          <w:szCs w:val="22"/>
          <w:lang w:val="sv-SE" w:eastAsia="sv-SE"/>
        </w:rPr>
        <w:t xml:space="preserve"> on skin, and the ARfD (based on AEL) proposed for IR3535, the following dietary risk assessments were performed:</w:t>
      </w:r>
    </w:p>
    <w:p w14:paraId="57011967" w14:textId="77777777" w:rsidR="00B10B72" w:rsidRPr="001B3D9E" w:rsidRDefault="00B10B72" w:rsidP="001B3D9E">
      <w:pPr>
        <w:jc w:val="both"/>
        <w:rPr>
          <w:rFonts w:ascii="Arial" w:eastAsia="Calibri" w:hAnsi="Arial" w:cs="Arial"/>
          <w:i/>
          <w:iCs/>
          <w:sz w:val="22"/>
          <w:szCs w:val="22"/>
          <w:lang w:val="sv-SE" w:eastAsia="en-US"/>
        </w:rPr>
      </w:pPr>
    </w:p>
    <w:p w14:paraId="60386E84" w14:textId="77777777" w:rsidR="00B10B72" w:rsidRPr="001B3D9E" w:rsidRDefault="00031BB7" w:rsidP="001B3D9E">
      <w:pPr>
        <w:tabs>
          <w:tab w:val="left" w:pos="1418"/>
        </w:tabs>
        <w:jc w:val="both"/>
        <w:rPr>
          <w:rFonts w:ascii="Arial" w:hAnsi="Arial" w:cs="Arial"/>
          <w:sz w:val="22"/>
          <w:szCs w:val="22"/>
          <w:lang w:val="en-US" w:eastAsia="zh-CN"/>
        </w:rPr>
      </w:pPr>
      <w:r w:rsidRPr="001B3D9E">
        <w:rPr>
          <w:rFonts w:ascii="Arial" w:hAnsi="Arial" w:cs="Arial"/>
          <w:sz w:val="22"/>
          <w:szCs w:val="22"/>
          <w:lang w:val="en-US" w:eastAsia="zh-CN"/>
        </w:rPr>
        <w:t>Meta-SPC 1 - Use # 1 – Mosquitoes+Phlebotomes / Aerosol / Skin</w:t>
      </w:r>
    </w:p>
    <w:tbl>
      <w:tblPr>
        <w:tblW w:w="9503" w:type="dxa"/>
        <w:tblLayout w:type="fixed"/>
        <w:tblCellMar>
          <w:left w:w="0" w:type="dxa"/>
          <w:right w:w="0" w:type="dxa"/>
        </w:tblCellMar>
        <w:tblLook w:val="04A0" w:firstRow="1" w:lastRow="0" w:firstColumn="1" w:lastColumn="0" w:noHBand="0" w:noVBand="1"/>
      </w:tblPr>
      <w:tblGrid>
        <w:gridCol w:w="4116"/>
        <w:gridCol w:w="1077"/>
        <w:gridCol w:w="1077"/>
        <w:gridCol w:w="1078"/>
        <w:gridCol w:w="1077"/>
        <w:gridCol w:w="1078"/>
      </w:tblGrid>
      <w:tr w:rsidR="00B10B72" w:rsidRPr="001B3D9E" w14:paraId="4F2C1247" w14:textId="77777777" w:rsidTr="009E5DF4">
        <w:trPr>
          <w:trHeight w:val="6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49F95"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age</w:t>
            </w:r>
          </w:p>
        </w:tc>
        <w:tc>
          <w:tcPr>
            <w:tcW w:w="1077" w:type="dxa"/>
            <w:tcBorders>
              <w:top w:val="single" w:sz="4" w:space="0" w:color="auto"/>
              <w:left w:val="nil"/>
              <w:bottom w:val="single" w:sz="4" w:space="0" w:color="auto"/>
              <w:right w:val="single" w:sz="4" w:space="0" w:color="auto"/>
            </w:tcBorders>
            <w:vAlign w:val="center"/>
          </w:tcPr>
          <w:p w14:paraId="169B0AF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Toddler</w:t>
            </w:r>
          </w:p>
          <w:p w14:paraId="55009F0A"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1-2 years</w:t>
            </w:r>
          </w:p>
        </w:tc>
        <w:tc>
          <w:tcPr>
            <w:tcW w:w="1077" w:type="dxa"/>
            <w:tcBorders>
              <w:top w:val="single" w:sz="4" w:space="0" w:color="auto"/>
              <w:left w:val="single" w:sz="4" w:space="0" w:color="auto"/>
              <w:bottom w:val="single" w:sz="4" w:space="0" w:color="auto"/>
              <w:right w:val="single" w:sz="4" w:space="0" w:color="auto"/>
            </w:tcBorders>
            <w:vAlign w:val="center"/>
          </w:tcPr>
          <w:p w14:paraId="13E21F66"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64DB3A95" w14:textId="77777777" w:rsidR="00B10B72" w:rsidRPr="001B3D9E" w:rsidRDefault="00B10B72" w:rsidP="001B3D9E">
            <w:pPr>
              <w:jc w:val="both"/>
              <w:rPr>
                <w:rFonts w:ascii="Arial" w:eastAsia="Calibri" w:hAnsi="Arial" w:cs="Arial"/>
                <w:sz w:val="22"/>
                <w:szCs w:val="22"/>
                <w:vertAlign w:val="superscript"/>
                <w:lang w:val="sv-SE" w:eastAsia="sv-SE"/>
              </w:rPr>
            </w:pPr>
            <w:r w:rsidRPr="001B3D9E">
              <w:rPr>
                <w:rFonts w:ascii="Arial" w:eastAsia="Calibri" w:hAnsi="Arial" w:cs="Arial"/>
                <w:sz w:val="22"/>
                <w:szCs w:val="22"/>
                <w:lang w:val="sv-SE" w:eastAsia="sv-SE"/>
              </w:rPr>
              <w:t>2-3 years</w:t>
            </w:r>
          </w:p>
        </w:tc>
        <w:tc>
          <w:tcPr>
            <w:tcW w:w="1078" w:type="dxa"/>
            <w:tcBorders>
              <w:top w:val="single" w:sz="4" w:space="0" w:color="auto"/>
              <w:left w:val="single" w:sz="4" w:space="0" w:color="auto"/>
              <w:bottom w:val="single" w:sz="4" w:space="0" w:color="auto"/>
              <w:right w:val="single" w:sz="4" w:space="0" w:color="auto"/>
            </w:tcBorders>
            <w:vAlign w:val="center"/>
          </w:tcPr>
          <w:p w14:paraId="49635E9D"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043189E0"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3-6 years</w:t>
            </w:r>
          </w:p>
        </w:tc>
        <w:tc>
          <w:tcPr>
            <w:tcW w:w="1077" w:type="dxa"/>
            <w:tcBorders>
              <w:top w:val="single" w:sz="4" w:space="0" w:color="auto"/>
              <w:left w:val="single" w:sz="4" w:space="0" w:color="auto"/>
              <w:bottom w:val="single" w:sz="4" w:space="0" w:color="auto"/>
              <w:right w:val="single" w:sz="4" w:space="0" w:color="auto"/>
            </w:tcBorders>
            <w:vAlign w:val="center"/>
          </w:tcPr>
          <w:p w14:paraId="7B830BD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Child </w:t>
            </w:r>
          </w:p>
          <w:p w14:paraId="6D6B5E5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6-11 years</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0662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adult</w:t>
            </w:r>
          </w:p>
        </w:tc>
      </w:tr>
      <w:tr w:rsidR="00B10B72" w:rsidRPr="001B3D9E" w14:paraId="1D033924"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14:paraId="68C61065"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Exposure per application in mg a.s/kg b.w./day</w:t>
            </w:r>
          </w:p>
        </w:tc>
        <w:tc>
          <w:tcPr>
            <w:tcW w:w="1077" w:type="dxa"/>
            <w:tcBorders>
              <w:top w:val="nil"/>
              <w:left w:val="nil"/>
              <w:bottom w:val="single" w:sz="4" w:space="0" w:color="auto"/>
              <w:right w:val="single" w:sz="4" w:space="0" w:color="auto"/>
            </w:tcBorders>
            <w:vAlign w:val="center"/>
          </w:tcPr>
          <w:p w14:paraId="116FF465"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077" w:type="dxa"/>
            <w:tcBorders>
              <w:top w:val="single" w:sz="4" w:space="0" w:color="auto"/>
              <w:left w:val="single" w:sz="4" w:space="0" w:color="auto"/>
              <w:bottom w:val="single" w:sz="4" w:space="0" w:color="auto"/>
              <w:right w:val="single" w:sz="4" w:space="0" w:color="auto"/>
            </w:tcBorders>
            <w:vAlign w:val="center"/>
          </w:tcPr>
          <w:p w14:paraId="0EFF8A48"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078" w:type="dxa"/>
            <w:tcBorders>
              <w:top w:val="single" w:sz="4" w:space="0" w:color="auto"/>
              <w:left w:val="single" w:sz="4" w:space="0" w:color="auto"/>
              <w:bottom w:val="single" w:sz="4" w:space="0" w:color="auto"/>
              <w:right w:val="single" w:sz="4" w:space="0" w:color="auto"/>
            </w:tcBorders>
            <w:vAlign w:val="center"/>
          </w:tcPr>
          <w:p w14:paraId="7C68997C"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(1.1)</w:t>
            </w:r>
          </w:p>
        </w:tc>
        <w:tc>
          <w:tcPr>
            <w:tcW w:w="1077" w:type="dxa"/>
            <w:tcBorders>
              <w:top w:val="single" w:sz="4" w:space="0" w:color="auto"/>
              <w:left w:val="single" w:sz="4" w:space="0" w:color="auto"/>
              <w:bottom w:val="single" w:sz="4" w:space="0" w:color="auto"/>
              <w:right w:val="single" w:sz="4" w:space="0" w:color="auto"/>
            </w:tcBorders>
            <w:vAlign w:val="center"/>
          </w:tcPr>
          <w:p w14:paraId="53D52621"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(0.8)</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3249209"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(0.6)</w:t>
            </w:r>
          </w:p>
        </w:tc>
      </w:tr>
      <w:tr w:rsidR="00B10B72" w:rsidRPr="001B3D9E" w14:paraId="175DDB90"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1FB3D3B3"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Total exposure in mg a.s/kg b.w./day</w:t>
            </w:r>
          </w:p>
        </w:tc>
        <w:tc>
          <w:tcPr>
            <w:tcW w:w="1077" w:type="dxa"/>
            <w:tcBorders>
              <w:top w:val="nil"/>
              <w:left w:val="nil"/>
              <w:bottom w:val="single" w:sz="4" w:space="0" w:color="auto"/>
              <w:right w:val="single" w:sz="4" w:space="0" w:color="auto"/>
            </w:tcBorders>
            <w:vAlign w:val="center"/>
          </w:tcPr>
          <w:p w14:paraId="50CD47A7"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(1.0 or 2.0)</w:t>
            </w:r>
          </w:p>
        </w:tc>
        <w:tc>
          <w:tcPr>
            <w:tcW w:w="1077" w:type="dxa"/>
            <w:tcBorders>
              <w:top w:val="single" w:sz="4" w:space="0" w:color="auto"/>
              <w:left w:val="single" w:sz="4" w:space="0" w:color="auto"/>
              <w:bottom w:val="single" w:sz="4" w:space="0" w:color="auto"/>
              <w:right w:val="single" w:sz="4" w:space="0" w:color="auto"/>
            </w:tcBorders>
            <w:vAlign w:val="center"/>
          </w:tcPr>
          <w:p w14:paraId="6E42B266"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(1.1 or 2.2)</w:t>
            </w:r>
          </w:p>
        </w:tc>
        <w:tc>
          <w:tcPr>
            <w:tcW w:w="1078" w:type="dxa"/>
            <w:tcBorders>
              <w:top w:val="single" w:sz="4" w:space="0" w:color="auto"/>
              <w:left w:val="single" w:sz="4" w:space="0" w:color="auto"/>
              <w:bottom w:val="single" w:sz="4" w:space="0" w:color="auto"/>
              <w:right w:val="single" w:sz="4" w:space="0" w:color="auto"/>
            </w:tcBorders>
            <w:vAlign w:val="center"/>
          </w:tcPr>
          <w:p w14:paraId="0FC2E001" w14:textId="77777777" w:rsidR="00B10B72" w:rsidRPr="001B3D9E" w:rsidDel="00813390"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2.3</w:t>
            </w:r>
          </w:p>
        </w:tc>
        <w:tc>
          <w:tcPr>
            <w:tcW w:w="1077" w:type="dxa"/>
            <w:tcBorders>
              <w:top w:val="single" w:sz="4" w:space="0" w:color="auto"/>
              <w:left w:val="single" w:sz="4" w:space="0" w:color="auto"/>
              <w:bottom w:val="single" w:sz="4" w:space="0" w:color="auto"/>
              <w:right w:val="single" w:sz="4" w:space="0" w:color="auto"/>
            </w:tcBorders>
            <w:vAlign w:val="center"/>
          </w:tcPr>
          <w:p w14:paraId="42183E09"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1.6</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3710B789"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1.2</w:t>
            </w:r>
          </w:p>
        </w:tc>
      </w:tr>
      <w:tr w:rsidR="00B10B72" w:rsidRPr="001B3D9E" w14:paraId="6ADBF547"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D9D9D9"/>
            <w:noWrap/>
            <w:vAlign w:val="bottom"/>
          </w:tcPr>
          <w:p w14:paraId="06BCE028"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ARfD (mg a.s/kg b.w./day )</w:t>
            </w:r>
          </w:p>
        </w:tc>
        <w:tc>
          <w:tcPr>
            <w:tcW w:w="1077" w:type="dxa"/>
            <w:tcBorders>
              <w:top w:val="nil"/>
              <w:left w:val="nil"/>
              <w:bottom w:val="single" w:sz="4" w:space="0" w:color="auto"/>
              <w:right w:val="single" w:sz="4" w:space="0" w:color="auto"/>
            </w:tcBorders>
            <w:shd w:val="clear" w:color="auto" w:fill="D9D9D9"/>
            <w:vAlign w:val="center"/>
          </w:tcPr>
          <w:p w14:paraId="16F024E4"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7" w:type="dxa"/>
            <w:tcBorders>
              <w:top w:val="single" w:sz="4" w:space="0" w:color="auto"/>
              <w:left w:val="single" w:sz="4" w:space="0" w:color="auto"/>
              <w:bottom w:val="single" w:sz="4" w:space="0" w:color="auto"/>
              <w:right w:val="single" w:sz="4" w:space="0" w:color="auto"/>
            </w:tcBorders>
            <w:shd w:val="clear" w:color="auto" w:fill="D9D9D9"/>
            <w:vAlign w:val="center"/>
          </w:tcPr>
          <w:p w14:paraId="15C407D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14:paraId="1C6C66E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7" w:type="dxa"/>
            <w:tcBorders>
              <w:top w:val="single" w:sz="4" w:space="0" w:color="auto"/>
              <w:left w:val="single" w:sz="4" w:space="0" w:color="auto"/>
              <w:bottom w:val="single" w:sz="4" w:space="0" w:color="auto"/>
              <w:right w:val="single" w:sz="4" w:space="0" w:color="auto"/>
            </w:tcBorders>
            <w:shd w:val="clear" w:color="auto" w:fill="D9D9D9"/>
            <w:vAlign w:val="center"/>
          </w:tcPr>
          <w:p w14:paraId="05B418BD"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8" w:type="dxa"/>
            <w:tcBorders>
              <w:top w:val="nil"/>
              <w:left w:val="single" w:sz="4" w:space="0" w:color="auto"/>
              <w:bottom w:val="single" w:sz="4" w:space="0" w:color="auto"/>
              <w:right w:val="single" w:sz="4" w:space="0" w:color="auto"/>
            </w:tcBorders>
            <w:shd w:val="clear" w:color="auto" w:fill="D9D9D9"/>
            <w:noWrap/>
            <w:vAlign w:val="center"/>
          </w:tcPr>
          <w:p w14:paraId="6925D15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r>
      <w:tr w:rsidR="00B10B72" w:rsidRPr="001B3D9E" w14:paraId="63ABEF96"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135D915E"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of ARfD (per application)</w:t>
            </w:r>
          </w:p>
        </w:tc>
        <w:tc>
          <w:tcPr>
            <w:tcW w:w="1077" w:type="dxa"/>
            <w:tcBorders>
              <w:top w:val="nil"/>
              <w:left w:val="nil"/>
              <w:bottom w:val="single" w:sz="4" w:space="0" w:color="auto"/>
              <w:right w:val="single" w:sz="4" w:space="0" w:color="auto"/>
            </w:tcBorders>
            <w:vAlign w:val="center"/>
          </w:tcPr>
          <w:p w14:paraId="079E7E4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w:t>
            </w:r>
          </w:p>
        </w:tc>
        <w:tc>
          <w:tcPr>
            <w:tcW w:w="1077" w:type="dxa"/>
            <w:tcBorders>
              <w:top w:val="single" w:sz="4" w:space="0" w:color="auto"/>
              <w:left w:val="single" w:sz="4" w:space="0" w:color="auto"/>
              <w:bottom w:val="single" w:sz="4" w:space="0" w:color="auto"/>
              <w:right w:val="single" w:sz="4" w:space="0" w:color="auto"/>
            </w:tcBorders>
            <w:vAlign w:val="center"/>
          </w:tcPr>
          <w:p w14:paraId="665EDC9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w:t>
            </w:r>
          </w:p>
        </w:tc>
        <w:tc>
          <w:tcPr>
            <w:tcW w:w="1078" w:type="dxa"/>
            <w:tcBorders>
              <w:top w:val="single" w:sz="4" w:space="0" w:color="auto"/>
              <w:left w:val="single" w:sz="4" w:space="0" w:color="auto"/>
              <w:bottom w:val="single" w:sz="4" w:space="0" w:color="auto"/>
              <w:right w:val="single" w:sz="4" w:space="0" w:color="auto"/>
            </w:tcBorders>
            <w:vAlign w:val="center"/>
          </w:tcPr>
          <w:p w14:paraId="60420158"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(23)</w:t>
            </w:r>
          </w:p>
        </w:tc>
        <w:tc>
          <w:tcPr>
            <w:tcW w:w="1077" w:type="dxa"/>
            <w:tcBorders>
              <w:top w:val="single" w:sz="4" w:space="0" w:color="auto"/>
              <w:left w:val="single" w:sz="4" w:space="0" w:color="auto"/>
              <w:bottom w:val="single" w:sz="4" w:space="0" w:color="auto"/>
              <w:right w:val="single" w:sz="4" w:space="0" w:color="auto"/>
            </w:tcBorders>
            <w:vAlign w:val="center"/>
          </w:tcPr>
          <w:p w14:paraId="5F3A8168"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(16)</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628356F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(12)</w:t>
            </w:r>
          </w:p>
        </w:tc>
      </w:tr>
      <w:tr w:rsidR="00B10B72" w:rsidRPr="001B3D9E" w14:paraId="31A1DC65"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56132DA0"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of ARfD (in total)</w:t>
            </w:r>
          </w:p>
        </w:tc>
        <w:tc>
          <w:tcPr>
            <w:tcW w:w="1077" w:type="dxa"/>
            <w:tcBorders>
              <w:top w:val="nil"/>
              <w:left w:val="nil"/>
              <w:bottom w:val="single" w:sz="4" w:space="0" w:color="auto"/>
              <w:right w:val="single" w:sz="4" w:space="0" w:color="auto"/>
            </w:tcBorders>
            <w:vAlign w:val="center"/>
          </w:tcPr>
          <w:p w14:paraId="38CA2EB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(20 or 40)</w:t>
            </w:r>
          </w:p>
        </w:tc>
        <w:tc>
          <w:tcPr>
            <w:tcW w:w="1077" w:type="dxa"/>
            <w:tcBorders>
              <w:top w:val="single" w:sz="4" w:space="0" w:color="auto"/>
              <w:left w:val="single" w:sz="4" w:space="0" w:color="auto"/>
              <w:bottom w:val="single" w:sz="4" w:space="0" w:color="auto"/>
              <w:right w:val="single" w:sz="4" w:space="0" w:color="auto"/>
            </w:tcBorders>
            <w:vAlign w:val="center"/>
          </w:tcPr>
          <w:p w14:paraId="3F6DEE6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(22 or 43)</w:t>
            </w:r>
          </w:p>
        </w:tc>
        <w:tc>
          <w:tcPr>
            <w:tcW w:w="1078" w:type="dxa"/>
            <w:tcBorders>
              <w:top w:val="single" w:sz="4" w:space="0" w:color="auto"/>
              <w:left w:val="single" w:sz="4" w:space="0" w:color="auto"/>
              <w:bottom w:val="single" w:sz="4" w:space="0" w:color="auto"/>
              <w:right w:val="single" w:sz="4" w:space="0" w:color="auto"/>
            </w:tcBorders>
            <w:vAlign w:val="center"/>
          </w:tcPr>
          <w:p w14:paraId="7760B94A"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45</w:t>
            </w:r>
          </w:p>
        </w:tc>
        <w:tc>
          <w:tcPr>
            <w:tcW w:w="1077" w:type="dxa"/>
            <w:tcBorders>
              <w:top w:val="single" w:sz="4" w:space="0" w:color="auto"/>
              <w:left w:val="single" w:sz="4" w:space="0" w:color="auto"/>
              <w:bottom w:val="single" w:sz="4" w:space="0" w:color="auto"/>
              <w:right w:val="single" w:sz="4" w:space="0" w:color="auto"/>
            </w:tcBorders>
            <w:vAlign w:val="center"/>
          </w:tcPr>
          <w:p w14:paraId="54B14916"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31</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304DBEEA"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24</w:t>
            </w:r>
          </w:p>
        </w:tc>
      </w:tr>
    </w:tbl>
    <w:p w14:paraId="2990C9D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bold : results related to intended uses</w:t>
      </w:r>
    </w:p>
    <w:p w14:paraId="329AF01A"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parenthesis: estimations realised in framework of the assessment</w:t>
      </w:r>
    </w:p>
    <w:p w14:paraId="7CF9F07B" w14:textId="77777777" w:rsidR="00031BB7" w:rsidRPr="001B3D9E" w:rsidRDefault="00031BB7" w:rsidP="001B3D9E">
      <w:pPr>
        <w:pStyle w:val="Paragraphedeliste"/>
        <w:numPr>
          <w:ilvl w:val="0"/>
          <w:numId w:val="10"/>
        </w:numPr>
        <w:tabs>
          <w:tab w:val="left" w:pos="5387"/>
        </w:tabs>
        <w:jc w:val="both"/>
        <w:rPr>
          <w:rFonts w:ascii="Arial" w:hAnsi="Arial" w:cs="Arial"/>
          <w:sz w:val="22"/>
          <w:szCs w:val="22"/>
          <w:lang w:val="en-US" w:eastAsia="zh-CN"/>
        </w:rPr>
      </w:pPr>
      <w:r w:rsidRPr="001B3D9E">
        <w:rPr>
          <w:rFonts w:ascii="Arial" w:hAnsi="Arial" w:cs="Arial"/>
          <w:sz w:val="22"/>
          <w:szCs w:val="22"/>
          <w:lang w:val="en-US" w:eastAsia="zh-CN"/>
        </w:rPr>
        <w:t xml:space="preserve">Meta-SPC 2 - Use # 2– Mosquitoes+Phlebotomes / Spray / Skin </w:t>
      </w:r>
    </w:p>
    <w:p w14:paraId="1B8B9320" w14:textId="77777777" w:rsidR="00B10B72" w:rsidRPr="001B3D9E" w:rsidRDefault="00B10B72" w:rsidP="001B3D9E">
      <w:pPr>
        <w:jc w:val="both"/>
        <w:rPr>
          <w:rFonts w:ascii="Arial" w:eastAsia="Calibri" w:hAnsi="Arial" w:cs="Arial"/>
          <w:sz w:val="22"/>
          <w:szCs w:val="22"/>
          <w:lang w:val="sv-SE" w:eastAsia="sv-SE"/>
        </w:rPr>
      </w:pPr>
    </w:p>
    <w:tbl>
      <w:tblPr>
        <w:tblW w:w="9503" w:type="dxa"/>
        <w:tblLayout w:type="fixed"/>
        <w:tblCellMar>
          <w:left w:w="0" w:type="dxa"/>
          <w:right w:w="0" w:type="dxa"/>
        </w:tblCellMar>
        <w:tblLook w:val="04A0" w:firstRow="1" w:lastRow="0" w:firstColumn="1" w:lastColumn="0" w:noHBand="0" w:noVBand="1"/>
      </w:tblPr>
      <w:tblGrid>
        <w:gridCol w:w="4116"/>
        <w:gridCol w:w="1077"/>
        <w:gridCol w:w="1077"/>
        <w:gridCol w:w="1078"/>
        <w:gridCol w:w="1077"/>
        <w:gridCol w:w="1078"/>
      </w:tblGrid>
      <w:tr w:rsidR="00B10B72" w:rsidRPr="001B3D9E" w14:paraId="63E2E63B" w14:textId="77777777" w:rsidTr="009E5DF4">
        <w:trPr>
          <w:trHeight w:val="6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7F097"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age</w:t>
            </w:r>
          </w:p>
        </w:tc>
        <w:tc>
          <w:tcPr>
            <w:tcW w:w="1077" w:type="dxa"/>
            <w:tcBorders>
              <w:top w:val="single" w:sz="4" w:space="0" w:color="auto"/>
              <w:left w:val="nil"/>
              <w:bottom w:val="single" w:sz="4" w:space="0" w:color="auto"/>
              <w:right w:val="single" w:sz="4" w:space="0" w:color="auto"/>
            </w:tcBorders>
            <w:vAlign w:val="center"/>
          </w:tcPr>
          <w:p w14:paraId="63F5B30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Toddler</w:t>
            </w:r>
          </w:p>
          <w:p w14:paraId="63E151F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1-2 years</w:t>
            </w:r>
          </w:p>
        </w:tc>
        <w:tc>
          <w:tcPr>
            <w:tcW w:w="1077" w:type="dxa"/>
            <w:tcBorders>
              <w:top w:val="single" w:sz="4" w:space="0" w:color="auto"/>
              <w:left w:val="single" w:sz="4" w:space="0" w:color="auto"/>
              <w:bottom w:val="single" w:sz="4" w:space="0" w:color="auto"/>
              <w:right w:val="single" w:sz="4" w:space="0" w:color="auto"/>
            </w:tcBorders>
            <w:vAlign w:val="center"/>
          </w:tcPr>
          <w:p w14:paraId="5612E67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2E216796" w14:textId="77777777" w:rsidR="00B10B72" w:rsidRPr="001B3D9E" w:rsidRDefault="00B10B72" w:rsidP="001B3D9E">
            <w:pPr>
              <w:jc w:val="both"/>
              <w:rPr>
                <w:rFonts w:ascii="Arial" w:eastAsia="Calibri" w:hAnsi="Arial" w:cs="Arial"/>
                <w:sz w:val="22"/>
                <w:szCs w:val="22"/>
                <w:vertAlign w:val="superscript"/>
                <w:lang w:val="sv-SE" w:eastAsia="sv-SE"/>
              </w:rPr>
            </w:pPr>
            <w:r w:rsidRPr="001B3D9E">
              <w:rPr>
                <w:rFonts w:ascii="Arial" w:eastAsia="Calibri" w:hAnsi="Arial" w:cs="Arial"/>
                <w:sz w:val="22"/>
                <w:szCs w:val="22"/>
                <w:lang w:val="sv-SE" w:eastAsia="sv-SE"/>
              </w:rPr>
              <w:t>2-3 years</w:t>
            </w:r>
          </w:p>
        </w:tc>
        <w:tc>
          <w:tcPr>
            <w:tcW w:w="1078" w:type="dxa"/>
            <w:tcBorders>
              <w:top w:val="single" w:sz="4" w:space="0" w:color="auto"/>
              <w:left w:val="single" w:sz="4" w:space="0" w:color="auto"/>
              <w:bottom w:val="single" w:sz="4" w:space="0" w:color="auto"/>
              <w:right w:val="single" w:sz="4" w:space="0" w:color="auto"/>
            </w:tcBorders>
            <w:vAlign w:val="center"/>
          </w:tcPr>
          <w:p w14:paraId="528FA9FA"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6C78B668"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3-6 years</w:t>
            </w:r>
          </w:p>
        </w:tc>
        <w:tc>
          <w:tcPr>
            <w:tcW w:w="1077" w:type="dxa"/>
            <w:tcBorders>
              <w:top w:val="single" w:sz="4" w:space="0" w:color="auto"/>
              <w:left w:val="single" w:sz="4" w:space="0" w:color="auto"/>
              <w:bottom w:val="single" w:sz="4" w:space="0" w:color="auto"/>
              <w:right w:val="single" w:sz="4" w:space="0" w:color="auto"/>
            </w:tcBorders>
            <w:vAlign w:val="center"/>
          </w:tcPr>
          <w:p w14:paraId="6DFAA4C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Child </w:t>
            </w:r>
          </w:p>
          <w:p w14:paraId="4390167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6-11 years</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AF20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adult</w:t>
            </w:r>
          </w:p>
        </w:tc>
      </w:tr>
      <w:tr w:rsidR="00B10B72" w:rsidRPr="001B3D9E" w14:paraId="7594A2BE"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14:paraId="12A7456B"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Exposure per application in mg a.s/kg b.w./day</w:t>
            </w:r>
          </w:p>
        </w:tc>
        <w:tc>
          <w:tcPr>
            <w:tcW w:w="1077" w:type="dxa"/>
            <w:tcBorders>
              <w:top w:val="nil"/>
              <w:left w:val="nil"/>
              <w:bottom w:val="single" w:sz="4" w:space="0" w:color="auto"/>
              <w:right w:val="single" w:sz="4" w:space="0" w:color="auto"/>
            </w:tcBorders>
            <w:vAlign w:val="center"/>
          </w:tcPr>
          <w:p w14:paraId="361EE77F"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077" w:type="dxa"/>
            <w:tcBorders>
              <w:top w:val="single" w:sz="4" w:space="0" w:color="auto"/>
              <w:left w:val="single" w:sz="4" w:space="0" w:color="auto"/>
              <w:bottom w:val="single" w:sz="4" w:space="0" w:color="auto"/>
              <w:right w:val="single" w:sz="4" w:space="0" w:color="auto"/>
            </w:tcBorders>
            <w:vAlign w:val="center"/>
          </w:tcPr>
          <w:p w14:paraId="5AA3D3DE"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078" w:type="dxa"/>
            <w:tcBorders>
              <w:top w:val="single" w:sz="4" w:space="0" w:color="auto"/>
              <w:left w:val="single" w:sz="4" w:space="0" w:color="auto"/>
              <w:bottom w:val="single" w:sz="4" w:space="0" w:color="auto"/>
              <w:right w:val="single" w:sz="4" w:space="0" w:color="auto"/>
            </w:tcBorders>
            <w:vAlign w:val="center"/>
          </w:tcPr>
          <w:p w14:paraId="5A03D898" w14:textId="77777777" w:rsidR="00B10B72" w:rsidRPr="001B3D9E" w:rsidDel="00813390"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1.5</w:t>
            </w:r>
          </w:p>
        </w:tc>
        <w:tc>
          <w:tcPr>
            <w:tcW w:w="1077" w:type="dxa"/>
            <w:tcBorders>
              <w:top w:val="single" w:sz="4" w:space="0" w:color="auto"/>
              <w:left w:val="single" w:sz="4" w:space="0" w:color="auto"/>
              <w:bottom w:val="single" w:sz="4" w:space="0" w:color="auto"/>
              <w:right w:val="single" w:sz="4" w:space="0" w:color="auto"/>
            </w:tcBorders>
            <w:vAlign w:val="center"/>
          </w:tcPr>
          <w:p w14:paraId="60991D1A"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CFE5F23"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0.8</w:t>
            </w:r>
          </w:p>
        </w:tc>
      </w:tr>
      <w:tr w:rsidR="00B10B72" w:rsidRPr="001B3D9E" w14:paraId="497D9DBC"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62345BEA"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Total exposure in mg a.s/kg b.w./day</w:t>
            </w:r>
          </w:p>
        </w:tc>
        <w:tc>
          <w:tcPr>
            <w:tcW w:w="1077" w:type="dxa"/>
            <w:tcBorders>
              <w:top w:val="nil"/>
              <w:left w:val="nil"/>
              <w:bottom w:val="single" w:sz="4" w:space="0" w:color="auto"/>
              <w:right w:val="single" w:sz="4" w:space="0" w:color="auto"/>
            </w:tcBorders>
            <w:vAlign w:val="center"/>
          </w:tcPr>
          <w:p w14:paraId="0DB71AD2"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(1.3 or 2.7)</w:t>
            </w:r>
          </w:p>
        </w:tc>
        <w:tc>
          <w:tcPr>
            <w:tcW w:w="1077" w:type="dxa"/>
            <w:tcBorders>
              <w:top w:val="single" w:sz="4" w:space="0" w:color="auto"/>
              <w:left w:val="single" w:sz="4" w:space="0" w:color="auto"/>
              <w:bottom w:val="single" w:sz="4" w:space="0" w:color="auto"/>
              <w:right w:val="single" w:sz="4" w:space="0" w:color="auto"/>
            </w:tcBorders>
            <w:vAlign w:val="center"/>
          </w:tcPr>
          <w:p w14:paraId="448C929A"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(1.4 or 2.9)</w:t>
            </w:r>
          </w:p>
        </w:tc>
        <w:tc>
          <w:tcPr>
            <w:tcW w:w="1078" w:type="dxa"/>
            <w:tcBorders>
              <w:top w:val="single" w:sz="4" w:space="0" w:color="auto"/>
              <w:left w:val="single" w:sz="4" w:space="0" w:color="auto"/>
              <w:bottom w:val="single" w:sz="4" w:space="0" w:color="auto"/>
              <w:right w:val="single" w:sz="4" w:space="0" w:color="auto"/>
            </w:tcBorders>
            <w:vAlign w:val="center"/>
          </w:tcPr>
          <w:p w14:paraId="5FE0ED25"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(3.1)</w:t>
            </w:r>
          </w:p>
        </w:tc>
        <w:tc>
          <w:tcPr>
            <w:tcW w:w="1077" w:type="dxa"/>
            <w:tcBorders>
              <w:top w:val="single" w:sz="4" w:space="0" w:color="auto"/>
              <w:left w:val="single" w:sz="4" w:space="0" w:color="auto"/>
              <w:bottom w:val="single" w:sz="4" w:space="0" w:color="auto"/>
              <w:right w:val="single" w:sz="4" w:space="0" w:color="auto"/>
            </w:tcBorders>
            <w:vAlign w:val="center"/>
          </w:tcPr>
          <w:p w14:paraId="52F67E0E"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(2.1)</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554EC237"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1.6</w:t>
            </w:r>
          </w:p>
        </w:tc>
      </w:tr>
      <w:tr w:rsidR="00B10B72" w:rsidRPr="001B3D9E" w14:paraId="27862C30"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D9D9D9"/>
            <w:noWrap/>
            <w:vAlign w:val="bottom"/>
          </w:tcPr>
          <w:p w14:paraId="73190265"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ARfD (mg a.s/kg b.w./day )</w:t>
            </w:r>
          </w:p>
        </w:tc>
        <w:tc>
          <w:tcPr>
            <w:tcW w:w="1077" w:type="dxa"/>
            <w:tcBorders>
              <w:top w:val="nil"/>
              <w:left w:val="nil"/>
              <w:bottom w:val="single" w:sz="4" w:space="0" w:color="auto"/>
              <w:right w:val="single" w:sz="4" w:space="0" w:color="auto"/>
            </w:tcBorders>
            <w:shd w:val="clear" w:color="auto" w:fill="D9D9D9"/>
            <w:vAlign w:val="center"/>
          </w:tcPr>
          <w:p w14:paraId="217DD96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7" w:type="dxa"/>
            <w:tcBorders>
              <w:top w:val="single" w:sz="4" w:space="0" w:color="auto"/>
              <w:left w:val="single" w:sz="4" w:space="0" w:color="auto"/>
              <w:bottom w:val="single" w:sz="4" w:space="0" w:color="auto"/>
              <w:right w:val="single" w:sz="4" w:space="0" w:color="auto"/>
            </w:tcBorders>
            <w:shd w:val="clear" w:color="auto" w:fill="D9D9D9"/>
            <w:vAlign w:val="center"/>
          </w:tcPr>
          <w:p w14:paraId="7408F4F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14:paraId="16A99CD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7" w:type="dxa"/>
            <w:tcBorders>
              <w:top w:val="single" w:sz="4" w:space="0" w:color="auto"/>
              <w:left w:val="single" w:sz="4" w:space="0" w:color="auto"/>
              <w:bottom w:val="single" w:sz="4" w:space="0" w:color="auto"/>
              <w:right w:val="single" w:sz="4" w:space="0" w:color="auto"/>
            </w:tcBorders>
            <w:shd w:val="clear" w:color="auto" w:fill="D9D9D9"/>
            <w:vAlign w:val="center"/>
          </w:tcPr>
          <w:p w14:paraId="03F1BAB2"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8" w:type="dxa"/>
            <w:tcBorders>
              <w:top w:val="nil"/>
              <w:left w:val="single" w:sz="4" w:space="0" w:color="auto"/>
              <w:bottom w:val="single" w:sz="4" w:space="0" w:color="auto"/>
              <w:right w:val="single" w:sz="4" w:space="0" w:color="auto"/>
            </w:tcBorders>
            <w:shd w:val="clear" w:color="auto" w:fill="D9D9D9"/>
            <w:noWrap/>
            <w:vAlign w:val="center"/>
          </w:tcPr>
          <w:p w14:paraId="6B93FE0D"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r>
      <w:tr w:rsidR="00B10B72" w:rsidRPr="001B3D9E" w14:paraId="11AFE714"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615A03D4"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of ARfD (per application)</w:t>
            </w:r>
          </w:p>
        </w:tc>
        <w:tc>
          <w:tcPr>
            <w:tcW w:w="1077" w:type="dxa"/>
            <w:tcBorders>
              <w:top w:val="nil"/>
              <w:left w:val="nil"/>
              <w:bottom w:val="single" w:sz="4" w:space="0" w:color="auto"/>
              <w:right w:val="single" w:sz="4" w:space="0" w:color="auto"/>
            </w:tcBorders>
            <w:vAlign w:val="center"/>
          </w:tcPr>
          <w:p w14:paraId="5551C66A"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w:t>
            </w:r>
          </w:p>
        </w:tc>
        <w:tc>
          <w:tcPr>
            <w:tcW w:w="1077" w:type="dxa"/>
            <w:tcBorders>
              <w:top w:val="single" w:sz="4" w:space="0" w:color="auto"/>
              <w:left w:val="single" w:sz="4" w:space="0" w:color="auto"/>
              <w:bottom w:val="single" w:sz="4" w:space="0" w:color="auto"/>
              <w:right w:val="single" w:sz="4" w:space="0" w:color="auto"/>
            </w:tcBorders>
            <w:vAlign w:val="center"/>
          </w:tcPr>
          <w:p w14:paraId="3D35A7A6"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w:t>
            </w:r>
          </w:p>
        </w:tc>
        <w:tc>
          <w:tcPr>
            <w:tcW w:w="1078" w:type="dxa"/>
            <w:tcBorders>
              <w:top w:val="single" w:sz="4" w:space="0" w:color="auto"/>
              <w:left w:val="single" w:sz="4" w:space="0" w:color="auto"/>
              <w:bottom w:val="single" w:sz="4" w:space="0" w:color="auto"/>
              <w:right w:val="single" w:sz="4" w:space="0" w:color="auto"/>
            </w:tcBorders>
            <w:vAlign w:val="center"/>
          </w:tcPr>
          <w:p w14:paraId="4E6D6EA9"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30</w:t>
            </w:r>
          </w:p>
        </w:tc>
        <w:tc>
          <w:tcPr>
            <w:tcW w:w="1077" w:type="dxa"/>
            <w:tcBorders>
              <w:top w:val="single" w:sz="4" w:space="0" w:color="auto"/>
              <w:left w:val="single" w:sz="4" w:space="0" w:color="auto"/>
              <w:bottom w:val="single" w:sz="4" w:space="0" w:color="auto"/>
              <w:right w:val="single" w:sz="4" w:space="0" w:color="auto"/>
            </w:tcBorders>
            <w:vAlign w:val="center"/>
          </w:tcPr>
          <w:p w14:paraId="573B1DB0"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21</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11EED00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(16)</w:t>
            </w:r>
          </w:p>
        </w:tc>
      </w:tr>
      <w:tr w:rsidR="00B10B72" w:rsidRPr="001B3D9E" w14:paraId="51F50DCB"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24409CC5"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of ARfD (in total)</w:t>
            </w:r>
          </w:p>
        </w:tc>
        <w:tc>
          <w:tcPr>
            <w:tcW w:w="1077" w:type="dxa"/>
            <w:tcBorders>
              <w:top w:val="nil"/>
              <w:left w:val="nil"/>
              <w:bottom w:val="single" w:sz="4" w:space="0" w:color="auto"/>
              <w:right w:val="single" w:sz="4" w:space="0" w:color="auto"/>
            </w:tcBorders>
            <w:vAlign w:val="center"/>
          </w:tcPr>
          <w:p w14:paraId="5DCAF56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(27 or 54)</w:t>
            </w:r>
          </w:p>
        </w:tc>
        <w:tc>
          <w:tcPr>
            <w:tcW w:w="1077" w:type="dxa"/>
            <w:tcBorders>
              <w:top w:val="single" w:sz="4" w:space="0" w:color="auto"/>
              <w:left w:val="single" w:sz="4" w:space="0" w:color="auto"/>
              <w:bottom w:val="single" w:sz="4" w:space="0" w:color="auto"/>
              <w:right w:val="single" w:sz="4" w:space="0" w:color="auto"/>
            </w:tcBorders>
            <w:vAlign w:val="center"/>
          </w:tcPr>
          <w:p w14:paraId="4E344C79"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(29 or 58)</w:t>
            </w:r>
          </w:p>
        </w:tc>
        <w:tc>
          <w:tcPr>
            <w:tcW w:w="1078" w:type="dxa"/>
            <w:tcBorders>
              <w:top w:val="single" w:sz="4" w:space="0" w:color="auto"/>
              <w:left w:val="single" w:sz="4" w:space="0" w:color="auto"/>
              <w:bottom w:val="single" w:sz="4" w:space="0" w:color="auto"/>
              <w:right w:val="single" w:sz="4" w:space="0" w:color="auto"/>
            </w:tcBorders>
            <w:vAlign w:val="center"/>
          </w:tcPr>
          <w:p w14:paraId="4766ADAD"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(60)</w:t>
            </w:r>
          </w:p>
        </w:tc>
        <w:tc>
          <w:tcPr>
            <w:tcW w:w="1077" w:type="dxa"/>
            <w:tcBorders>
              <w:top w:val="single" w:sz="4" w:space="0" w:color="auto"/>
              <w:left w:val="single" w:sz="4" w:space="0" w:color="auto"/>
              <w:bottom w:val="single" w:sz="4" w:space="0" w:color="auto"/>
              <w:right w:val="single" w:sz="4" w:space="0" w:color="auto"/>
            </w:tcBorders>
            <w:vAlign w:val="center"/>
          </w:tcPr>
          <w:p w14:paraId="4921990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(42)</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28F8201F"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32</w:t>
            </w:r>
          </w:p>
        </w:tc>
      </w:tr>
    </w:tbl>
    <w:p w14:paraId="411EF7F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bold : results related to intended uses</w:t>
      </w:r>
    </w:p>
    <w:p w14:paraId="5C1C9D8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parenthesis: estimations realised in framework of the assessment</w:t>
      </w:r>
    </w:p>
    <w:p w14:paraId="50D4C845" w14:textId="77777777" w:rsidR="00B10B72" w:rsidRPr="001B3D9E" w:rsidRDefault="00B10B72" w:rsidP="001B3D9E">
      <w:pPr>
        <w:jc w:val="both"/>
        <w:rPr>
          <w:rFonts w:ascii="Arial" w:eastAsia="Calibri" w:hAnsi="Arial" w:cs="Arial"/>
          <w:sz w:val="22"/>
          <w:szCs w:val="22"/>
          <w:lang w:val="sv-SE" w:eastAsia="sv-SE"/>
        </w:rPr>
      </w:pPr>
    </w:p>
    <w:p w14:paraId="0E13D2B1" w14:textId="77777777" w:rsidR="00B10B72" w:rsidRPr="001B3D9E" w:rsidRDefault="00031BB7" w:rsidP="001B3D9E">
      <w:pPr>
        <w:jc w:val="both"/>
        <w:rPr>
          <w:rFonts w:ascii="Arial" w:eastAsia="Calibri" w:hAnsi="Arial" w:cs="Arial"/>
          <w:sz w:val="22"/>
          <w:szCs w:val="22"/>
          <w:lang w:val="sv-SE" w:eastAsia="sv-SE"/>
        </w:rPr>
      </w:pPr>
      <w:r w:rsidRPr="001B3D9E">
        <w:rPr>
          <w:rFonts w:ascii="Arial" w:hAnsi="Arial" w:cs="Arial"/>
          <w:sz w:val="22"/>
          <w:szCs w:val="22"/>
          <w:lang w:val="en-US" w:eastAsia="zh-CN"/>
        </w:rPr>
        <w:t xml:space="preserve">Meta-SPC 2 - Use # 3 </w:t>
      </w:r>
      <w:r w:rsidRPr="001B3D9E">
        <w:rPr>
          <w:rFonts w:ascii="Arial" w:hAnsi="Arial" w:cs="Arial"/>
          <w:sz w:val="22"/>
          <w:szCs w:val="22"/>
          <w:lang w:val="en-US"/>
        </w:rPr>
        <w:t>–</w:t>
      </w:r>
      <w:r w:rsidRPr="001B3D9E">
        <w:rPr>
          <w:rFonts w:ascii="Arial" w:hAnsi="Arial" w:cs="Arial"/>
          <w:sz w:val="22"/>
          <w:szCs w:val="22"/>
          <w:lang w:val="en-US" w:eastAsia="zh-CN"/>
        </w:rPr>
        <w:t xml:space="preserve">and </w:t>
      </w:r>
      <w:r w:rsidRPr="001B3D9E">
        <w:rPr>
          <w:rFonts w:ascii="Arial" w:hAnsi="Arial" w:cs="Arial"/>
          <w:sz w:val="22"/>
          <w:szCs w:val="22"/>
          <w:lang w:val="en-US"/>
        </w:rPr>
        <w:t xml:space="preserve">Use # 4 – </w:t>
      </w:r>
      <w:r w:rsidRPr="001B3D9E">
        <w:rPr>
          <w:rFonts w:ascii="Arial" w:hAnsi="Arial" w:cs="Arial"/>
          <w:b/>
          <w:sz w:val="22"/>
          <w:szCs w:val="22"/>
          <w:lang w:val="en-US"/>
        </w:rPr>
        <w:t>Mosquitoes</w:t>
      </w:r>
      <w:r w:rsidRPr="001B3D9E">
        <w:rPr>
          <w:rFonts w:ascii="Arial" w:hAnsi="Arial" w:cs="Arial"/>
          <w:sz w:val="22"/>
          <w:szCs w:val="22"/>
          <w:lang w:val="en-US"/>
        </w:rPr>
        <w:t>+Phlebotomes</w:t>
      </w:r>
      <w:r w:rsidRPr="001B3D9E">
        <w:rPr>
          <w:rFonts w:ascii="Arial" w:hAnsi="Arial" w:cs="Arial"/>
          <w:b/>
          <w:sz w:val="22"/>
          <w:szCs w:val="22"/>
          <w:lang w:val="en-US"/>
        </w:rPr>
        <w:t>+Ticks</w:t>
      </w:r>
      <w:r w:rsidRPr="001B3D9E">
        <w:rPr>
          <w:rFonts w:ascii="Arial" w:hAnsi="Arial" w:cs="Arial"/>
          <w:sz w:val="22"/>
          <w:szCs w:val="22"/>
          <w:lang w:val="en-US"/>
        </w:rPr>
        <w:t xml:space="preserve"> / Spray / Skin </w:t>
      </w:r>
    </w:p>
    <w:tbl>
      <w:tblPr>
        <w:tblW w:w="9503" w:type="dxa"/>
        <w:tblLayout w:type="fixed"/>
        <w:tblCellMar>
          <w:left w:w="0" w:type="dxa"/>
          <w:right w:w="0" w:type="dxa"/>
        </w:tblCellMar>
        <w:tblLook w:val="04A0" w:firstRow="1" w:lastRow="0" w:firstColumn="1" w:lastColumn="0" w:noHBand="0" w:noVBand="1"/>
      </w:tblPr>
      <w:tblGrid>
        <w:gridCol w:w="4116"/>
        <w:gridCol w:w="1077"/>
        <w:gridCol w:w="1077"/>
        <w:gridCol w:w="1078"/>
        <w:gridCol w:w="1077"/>
        <w:gridCol w:w="1078"/>
      </w:tblGrid>
      <w:tr w:rsidR="00B10B72" w:rsidRPr="001B3D9E" w14:paraId="695DC78C" w14:textId="77777777" w:rsidTr="009E5DF4">
        <w:trPr>
          <w:trHeight w:val="6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678B0"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age</w:t>
            </w:r>
          </w:p>
        </w:tc>
        <w:tc>
          <w:tcPr>
            <w:tcW w:w="1077" w:type="dxa"/>
            <w:tcBorders>
              <w:top w:val="single" w:sz="4" w:space="0" w:color="auto"/>
              <w:left w:val="nil"/>
              <w:bottom w:val="single" w:sz="4" w:space="0" w:color="auto"/>
              <w:right w:val="single" w:sz="4" w:space="0" w:color="auto"/>
            </w:tcBorders>
            <w:vAlign w:val="center"/>
          </w:tcPr>
          <w:p w14:paraId="26D0CE1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Toddler</w:t>
            </w:r>
          </w:p>
          <w:p w14:paraId="337FB74E"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1-2 years</w:t>
            </w:r>
          </w:p>
        </w:tc>
        <w:tc>
          <w:tcPr>
            <w:tcW w:w="1077" w:type="dxa"/>
            <w:tcBorders>
              <w:top w:val="single" w:sz="4" w:space="0" w:color="auto"/>
              <w:left w:val="single" w:sz="4" w:space="0" w:color="auto"/>
              <w:bottom w:val="single" w:sz="4" w:space="0" w:color="auto"/>
              <w:right w:val="single" w:sz="4" w:space="0" w:color="auto"/>
            </w:tcBorders>
            <w:vAlign w:val="center"/>
          </w:tcPr>
          <w:p w14:paraId="45A7E87A"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558E728D" w14:textId="77777777" w:rsidR="00B10B72" w:rsidRPr="001B3D9E" w:rsidRDefault="00B10B72" w:rsidP="001B3D9E">
            <w:pPr>
              <w:jc w:val="both"/>
              <w:rPr>
                <w:rFonts w:ascii="Arial" w:eastAsia="Calibri" w:hAnsi="Arial" w:cs="Arial"/>
                <w:sz w:val="22"/>
                <w:szCs w:val="22"/>
                <w:vertAlign w:val="superscript"/>
                <w:lang w:val="sv-SE" w:eastAsia="sv-SE"/>
              </w:rPr>
            </w:pPr>
            <w:r w:rsidRPr="001B3D9E">
              <w:rPr>
                <w:rFonts w:ascii="Arial" w:eastAsia="Calibri" w:hAnsi="Arial" w:cs="Arial"/>
                <w:sz w:val="22"/>
                <w:szCs w:val="22"/>
                <w:lang w:val="sv-SE" w:eastAsia="sv-SE"/>
              </w:rPr>
              <w:t>2-3 years</w:t>
            </w:r>
          </w:p>
        </w:tc>
        <w:tc>
          <w:tcPr>
            <w:tcW w:w="1078" w:type="dxa"/>
            <w:tcBorders>
              <w:top w:val="single" w:sz="4" w:space="0" w:color="auto"/>
              <w:left w:val="single" w:sz="4" w:space="0" w:color="auto"/>
              <w:bottom w:val="single" w:sz="4" w:space="0" w:color="auto"/>
              <w:right w:val="single" w:sz="4" w:space="0" w:color="auto"/>
            </w:tcBorders>
            <w:vAlign w:val="center"/>
          </w:tcPr>
          <w:p w14:paraId="54CD6A1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Child</w:t>
            </w:r>
          </w:p>
          <w:p w14:paraId="676B7FD1" w14:textId="77777777" w:rsidR="00B10B72" w:rsidRPr="001B3D9E" w:rsidDel="00813390"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3-6 years</w:t>
            </w:r>
          </w:p>
        </w:tc>
        <w:tc>
          <w:tcPr>
            <w:tcW w:w="1077" w:type="dxa"/>
            <w:tcBorders>
              <w:top w:val="single" w:sz="4" w:space="0" w:color="auto"/>
              <w:left w:val="single" w:sz="4" w:space="0" w:color="auto"/>
              <w:bottom w:val="single" w:sz="4" w:space="0" w:color="auto"/>
              <w:right w:val="single" w:sz="4" w:space="0" w:color="auto"/>
            </w:tcBorders>
            <w:vAlign w:val="center"/>
          </w:tcPr>
          <w:p w14:paraId="22136D1D"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Child </w:t>
            </w:r>
          </w:p>
          <w:p w14:paraId="5E4DB27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6-11 years</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59E7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adult</w:t>
            </w:r>
          </w:p>
        </w:tc>
      </w:tr>
      <w:tr w:rsidR="00B10B72" w:rsidRPr="001B3D9E" w14:paraId="1587151F"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14:paraId="4DBD3128"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Exposure per application in mg a.s/kg b.w./day</w:t>
            </w:r>
          </w:p>
        </w:tc>
        <w:tc>
          <w:tcPr>
            <w:tcW w:w="1077" w:type="dxa"/>
            <w:tcBorders>
              <w:top w:val="nil"/>
              <w:left w:val="nil"/>
              <w:bottom w:val="single" w:sz="4" w:space="0" w:color="auto"/>
              <w:right w:val="single" w:sz="4" w:space="0" w:color="auto"/>
            </w:tcBorders>
            <w:vAlign w:val="center"/>
          </w:tcPr>
          <w:p w14:paraId="6E13A990"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077" w:type="dxa"/>
            <w:tcBorders>
              <w:top w:val="single" w:sz="4" w:space="0" w:color="auto"/>
              <w:left w:val="single" w:sz="4" w:space="0" w:color="auto"/>
              <w:bottom w:val="single" w:sz="4" w:space="0" w:color="auto"/>
              <w:right w:val="single" w:sz="4" w:space="0" w:color="auto"/>
            </w:tcBorders>
            <w:vAlign w:val="center"/>
          </w:tcPr>
          <w:p w14:paraId="035CF7F2"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0</w:t>
            </w:r>
          </w:p>
        </w:tc>
        <w:tc>
          <w:tcPr>
            <w:tcW w:w="1078" w:type="dxa"/>
            <w:tcBorders>
              <w:top w:val="single" w:sz="4" w:space="0" w:color="auto"/>
              <w:left w:val="single" w:sz="4" w:space="0" w:color="auto"/>
              <w:bottom w:val="single" w:sz="4" w:space="0" w:color="auto"/>
              <w:right w:val="single" w:sz="4" w:space="0" w:color="auto"/>
            </w:tcBorders>
            <w:vAlign w:val="center"/>
          </w:tcPr>
          <w:p w14:paraId="20A0B17E" w14:textId="77777777" w:rsidR="00B10B72" w:rsidRPr="001B3D9E" w:rsidDel="00813390"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1.9</w:t>
            </w:r>
          </w:p>
        </w:tc>
        <w:tc>
          <w:tcPr>
            <w:tcW w:w="1077" w:type="dxa"/>
            <w:tcBorders>
              <w:top w:val="single" w:sz="4" w:space="0" w:color="auto"/>
              <w:left w:val="single" w:sz="4" w:space="0" w:color="auto"/>
              <w:bottom w:val="single" w:sz="4" w:space="0" w:color="auto"/>
              <w:right w:val="single" w:sz="4" w:space="0" w:color="auto"/>
            </w:tcBorders>
            <w:vAlign w:val="center"/>
          </w:tcPr>
          <w:p w14:paraId="4FC5F98D"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1.3</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79037AB3"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1.0</w:t>
            </w:r>
          </w:p>
        </w:tc>
      </w:tr>
      <w:tr w:rsidR="00B10B72" w:rsidRPr="001B3D9E" w14:paraId="661AE484"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7A4215E8" w14:textId="77777777" w:rsidR="00B10B72" w:rsidRPr="001B3D9E" w:rsidRDefault="00B10B72" w:rsidP="001B3D9E">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Total exposure in mg a.s/kg b.w./day</w:t>
            </w:r>
          </w:p>
        </w:tc>
        <w:tc>
          <w:tcPr>
            <w:tcW w:w="1077" w:type="dxa"/>
            <w:tcBorders>
              <w:top w:val="nil"/>
              <w:left w:val="nil"/>
              <w:bottom w:val="single" w:sz="4" w:space="0" w:color="auto"/>
              <w:right w:val="single" w:sz="4" w:space="0" w:color="auto"/>
            </w:tcBorders>
            <w:vAlign w:val="center"/>
          </w:tcPr>
          <w:p w14:paraId="544F68B4"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(1.7 or 3.5)</w:t>
            </w:r>
          </w:p>
        </w:tc>
        <w:tc>
          <w:tcPr>
            <w:tcW w:w="1077" w:type="dxa"/>
            <w:tcBorders>
              <w:top w:val="single" w:sz="4" w:space="0" w:color="auto"/>
              <w:left w:val="single" w:sz="4" w:space="0" w:color="auto"/>
              <w:bottom w:val="single" w:sz="4" w:space="0" w:color="auto"/>
              <w:right w:val="single" w:sz="4" w:space="0" w:color="auto"/>
            </w:tcBorders>
            <w:vAlign w:val="center"/>
          </w:tcPr>
          <w:p w14:paraId="0570B250"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(1.9 or 3.7)</w:t>
            </w:r>
          </w:p>
        </w:tc>
        <w:tc>
          <w:tcPr>
            <w:tcW w:w="1078" w:type="dxa"/>
            <w:tcBorders>
              <w:top w:val="single" w:sz="4" w:space="0" w:color="auto"/>
              <w:left w:val="single" w:sz="4" w:space="0" w:color="auto"/>
              <w:bottom w:val="single" w:sz="4" w:space="0" w:color="auto"/>
              <w:right w:val="single" w:sz="4" w:space="0" w:color="auto"/>
            </w:tcBorders>
            <w:vAlign w:val="center"/>
          </w:tcPr>
          <w:p w14:paraId="4F755046" w14:textId="77777777" w:rsidR="00B10B72" w:rsidRPr="001B3D9E" w:rsidDel="00813390"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(3.9)</w:t>
            </w:r>
          </w:p>
        </w:tc>
        <w:tc>
          <w:tcPr>
            <w:tcW w:w="1077" w:type="dxa"/>
            <w:tcBorders>
              <w:top w:val="single" w:sz="4" w:space="0" w:color="auto"/>
              <w:left w:val="single" w:sz="4" w:space="0" w:color="auto"/>
              <w:bottom w:val="single" w:sz="4" w:space="0" w:color="auto"/>
              <w:right w:val="single" w:sz="4" w:space="0" w:color="auto"/>
            </w:tcBorders>
            <w:vAlign w:val="center"/>
          </w:tcPr>
          <w:p w14:paraId="62956385"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(2.7)</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1817DA35"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(2.1)</w:t>
            </w:r>
          </w:p>
        </w:tc>
      </w:tr>
      <w:tr w:rsidR="00B10B72" w:rsidRPr="001B3D9E" w14:paraId="3472337D"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D9D9D9"/>
            <w:noWrap/>
            <w:vAlign w:val="bottom"/>
          </w:tcPr>
          <w:p w14:paraId="30BD7DD0"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ARfD (mg a.s/kg b.w./day )</w:t>
            </w:r>
          </w:p>
        </w:tc>
        <w:tc>
          <w:tcPr>
            <w:tcW w:w="1077" w:type="dxa"/>
            <w:tcBorders>
              <w:top w:val="nil"/>
              <w:left w:val="nil"/>
              <w:bottom w:val="single" w:sz="4" w:space="0" w:color="auto"/>
              <w:right w:val="single" w:sz="4" w:space="0" w:color="auto"/>
            </w:tcBorders>
            <w:shd w:val="clear" w:color="auto" w:fill="D9D9D9"/>
            <w:vAlign w:val="center"/>
          </w:tcPr>
          <w:p w14:paraId="70905094"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7" w:type="dxa"/>
            <w:tcBorders>
              <w:top w:val="single" w:sz="4" w:space="0" w:color="auto"/>
              <w:left w:val="single" w:sz="4" w:space="0" w:color="auto"/>
              <w:bottom w:val="single" w:sz="4" w:space="0" w:color="auto"/>
              <w:right w:val="single" w:sz="4" w:space="0" w:color="auto"/>
            </w:tcBorders>
            <w:shd w:val="clear" w:color="auto" w:fill="D9D9D9"/>
            <w:vAlign w:val="center"/>
          </w:tcPr>
          <w:p w14:paraId="6B702A8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14:paraId="491DA643"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7" w:type="dxa"/>
            <w:tcBorders>
              <w:top w:val="single" w:sz="4" w:space="0" w:color="auto"/>
              <w:left w:val="single" w:sz="4" w:space="0" w:color="auto"/>
              <w:bottom w:val="single" w:sz="4" w:space="0" w:color="auto"/>
              <w:right w:val="single" w:sz="4" w:space="0" w:color="auto"/>
            </w:tcBorders>
            <w:shd w:val="clear" w:color="auto" w:fill="D9D9D9"/>
            <w:vAlign w:val="center"/>
          </w:tcPr>
          <w:p w14:paraId="11802AFD"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c>
          <w:tcPr>
            <w:tcW w:w="1078" w:type="dxa"/>
            <w:tcBorders>
              <w:top w:val="nil"/>
              <w:left w:val="single" w:sz="4" w:space="0" w:color="auto"/>
              <w:bottom w:val="single" w:sz="4" w:space="0" w:color="auto"/>
              <w:right w:val="single" w:sz="4" w:space="0" w:color="auto"/>
            </w:tcBorders>
            <w:shd w:val="clear" w:color="auto" w:fill="D9D9D9"/>
            <w:noWrap/>
            <w:vAlign w:val="center"/>
          </w:tcPr>
          <w:p w14:paraId="7CFDECCB"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w:t>
            </w:r>
          </w:p>
        </w:tc>
      </w:tr>
      <w:tr w:rsidR="00B10B72" w:rsidRPr="001B3D9E" w14:paraId="68A437A6"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1C2E131C"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of ARfD (per application)</w:t>
            </w:r>
          </w:p>
        </w:tc>
        <w:tc>
          <w:tcPr>
            <w:tcW w:w="1077" w:type="dxa"/>
            <w:tcBorders>
              <w:top w:val="nil"/>
              <w:left w:val="nil"/>
              <w:bottom w:val="single" w:sz="4" w:space="0" w:color="auto"/>
              <w:right w:val="single" w:sz="4" w:space="0" w:color="auto"/>
            </w:tcBorders>
            <w:vAlign w:val="center"/>
          </w:tcPr>
          <w:p w14:paraId="2E9FE4B3"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w:t>
            </w:r>
          </w:p>
        </w:tc>
        <w:tc>
          <w:tcPr>
            <w:tcW w:w="1077" w:type="dxa"/>
            <w:tcBorders>
              <w:top w:val="single" w:sz="4" w:space="0" w:color="auto"/>
              <w:left w:val="single" w:sz="4" w:space="0" w:color="auto"/>
              <w:bottom w:val="single" w:sz="4" w:space="0" w:color="auto"/>
              <w:right w:val="single" w:sz="4" w:space="0" w:color="auto"/>
            </w:tcBorders>
            <w:vAlign w:val="center"/>
          </w:tcPr>
          <w:p w14:paraId="47158476"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0</w:t>
            </w:r>
          </w:p>
        </w:tc>
        <w:tc>
          <w:tcPr>
            <w:tcW w:w="1078" w:type="dxa"/>
            <w:tcBorders>
              <w:top w:val="single" w:sz="4" w:space="0" w:color="auto"/>
              <w:left w:val="single" w:sz="4" w:space="0" w:color="auto"/>
              <w:bottom w:val="single" w:sz="4" w:space="0" w:color="auto"/>
              <w:right w:val="single" w:sz="4" w:space="0" w:color="auto"/>
            </w:tcBorders>
            <w:vAlign w:val="center"/>
          </w:tcPr>
          <w:p w14:paraId="1F87901D"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39</w:t>
            </w:r>
          </w:p>
        </w:tc>
        <w:tc>
          <w:tcPr>
            <w:tcW w:w="1077" w:type="dxa"/>
            <w:tcBorders>
              <w:top w:val="single" w:sz="4" w:space="0" w:color="auto"/>
              <w:left w:val="single" w:sz="4" w:space="0" w:color="auto"/>
              <w:bottom w:val="single" w:sz="4" w:space="0" w:color="auto"/>
              <w:right w:val="single" w:sz="4" w:space="0" w:color="auto"/>
            </w:tcBorders>
            <w:vAlign w:val="center"/>
          </w:tcPr>
          <w:p w14:paraId="2EB07BEF"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27</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438F39AB" w14:textId="77777777" w:rsidR="00B10B72" w:rsidRPr="001B3D9E" w:rsidRDefault="00B10B72" w:rsidP="001B3D9E">
            <w:pPr>
              <w:jc w:val="both"/>
              <w:rPr>
                <w:rFonts w:ascii="Arial" w:eastAsia="Calibri" w:hAnsi="Arial" w:cs="Arial"/>
                <w:b/>
                <w:sz w:val="22"/>
                <w:szCs w:val="22"/>
                <w:lang w:val="sv-SE" w:eastAsia="sv-SE"/>
              </w:rPr>
            </w:pPr>
            <w:r w:rsidRPr="001B3D9E">
              <w:rPr>
                <w:rFonts w:ascii="Arial" w:eastAsia="Calibri" w:hAnsi="Arial" w:cs="Arial"/>
                <w:b/>
                <w:sz w:val="22"/>
                <w:szCs w:val="22"/>
                <w:lang w:val="sv-SE" w:eastAsia="sv-SE"/>
              </w:rPr>
              <w:t>21</w:t>
            </w:r>
          </w:p>
        </w:tc>
      </w:tr>
      <w:tr w:rsidR="00B10B72" w:rsidRPr="001B3D9E" w14:paraId="04A12430" w14:textId="77777777" w:rsidTr="009E5DF4">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tcPr>
          <w:p w14:paraId="7EF7D609" w14:textId="77777777" w:rsidR="00B10B72" w:rsidRPr="001B3D9E" w:rsidRDefault="00B10B72" w:rsidP="001B3D9E">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of ARfD (in total)</w:t>
            </w:r>
          </w:p>
        </w:tc>
        <w:tc>
          <w:tcPr>
            <w:tcW w:w="1077" w:type="dxa"/>
            <w:tcBorders>
              <w:top w:val="nil"/>
              <w:left w:val="nil"/>
              <w:bottom w:val="single" w:sz="4" w:space="0" w:color="auto"/>
              <w:right w:val="single" w:sz="4" w:space="0" w:color="auto"/>
            </w:tcBorders>
            <w:vAlign w:val="center"/>
          </w:tcPr>
          <w:p w14:paraId="04DB0558"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(35 or 69)</w:t>
            </w:r>
          </w:p>
        </w:tc>
        <w:tc>
          <w:tcPr>
            <w:tcW w:w="1077" w:type="dxa"/>
            <w:tcBorders>
              <w:top w:val="single" w:sz="4" w:space="0" w:color="auto"/>
              <w:left w:val="single" w:sz="4" w:space="0" w:color="auto"/>
              <w:bottom w:val="single" w:sz="4" w:space="0" w:color="auto"/>
              <w:right w:val="single" w:sz="4" w:space="0" w:color="auto"/>
            </w:tcBorders>
            <w:vAlign w:val="center"/>
          </w:tcPr>
          <w:p w14:paraId="6168AE0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(37 or 74)</w:t>
            </w:r>
          </w:p>
        </w:tc>
        <w:tc>
          <w:tcPr>
            <w:tcW w:w="1078" w:type="dxa"/>
            <w:tcBorders>
              <w:top w:val="single" w:sz="4" w:space="0" w:color="auto"/>
              <w:left w:val="single" w:sz="4" w:space="0" w:color="auto"/>
              <w:bottom w:val="single" w:sz="4" w:space="0" w:color="auto"/>
              <w:right w:val="single" w:sz="4" w:space="0" w:color="auto"/>
            </w:tcBorders>
            <w:vAlign w:val="center"/>
          </w:tcPr>
          <w:p w14:paraId="07E81636"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(78)</w:t>
            </w:r>
          </w:p>
        </w:tc>
        <w:tc>
          <w:tcPr>
            <w:tcW w:w="1077" w:type="dxa"/>
            <w:tcBorders>
              <w:top w:val="single" w:sz="4" w:space="0" w:color="auto"/>
              <w:left w:val="single" w:sz="4" w:space="0" w:color="auto"/>
              <w:bottom w:val="single" w:sz="4" w:space="0" w:color="auto"/>
              <w:right w:val="single" w:sz="4" w:space="0" w:color="auto"/>
            </w:tcBorders>
            <w:vAlign w:val="center"/>
          </w:tcPr>
          <w:p w14:paraId="6DA8D1C8"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(54)</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0084E06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(41)</w:t>
            </w:r>
          </w:p>
        </w:tc>
      </w:tr>
    </w:tbl>
    <w:p w14:paraId="34F60055"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bold : results related to intended uses</w:t>
      </w:r>
    </w:p>
    <w:p w14:paraId="5C77995F"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in parenthesis: estimations realised in framework of the assement</w:t>
      </w:r>
    </w:p>
    <w:p w14:paraId="7343BFEA" w14:textId="77777777" w:rsidR="00B10B72" w:rsidRPr="001B3D9E" w:rsidRDefault="00B10B72" w:rsidP="001B3D9E">
      <w:pPr>
        <w:jc w:val="both"/>
        <w:rPr>
          <w:rFonts w:ascii="Arial" w:eastAsia="Calibri" w:hAnsi="Arial" w:cs="Arial"/>
          <w:sz w:val="22"/>
          <w:szCs w:val="22"/>
          <w:lang w:val="sv-SE" w:eastAsia="sv-SE"/>
        </w:rPr>
      </w:pPr>
    </w:p>
    <w:p w14:paraId="092679D5" w14:textId="77777777" w:rsidR="00B10B72" w:rsidRPr="001B3D9E" w:rsidRDefault="00B10B72" w:rsidP="001B3D9E">
      <w:pPr>
        <w:jc w:val="both"/>
        <w:rPr>
          <w:rFonts w:ascii="Arial" w:eastAsia="Calibri" w:hAnsi="Arial" w:cs="Arial"/>
          <w:b/>
          <w:bCs/>
          <w:sz w:val="22"/>
          <w:szCs w:val="22"/>
          <w:lang w:val="sv-SE" w:eastAsia="en-US"/>
        </w:rPr>
      </w:pPr>
    </w:p>
    <w:p w14:paraId="241CA3BE" w14:textId="77777777" w:rsidR="00B10B72" w:rsidRPr="001B3D9E" w:rsidRDefault="00B10B72" w:rsidP="001B3D9E">
      <w:pPr>
        <w:jc w:val="both"/>
        <w:rPr>
          <w:rFonts w:ascii="Arial" w:eastAsia="Calibri" w:hAnsi="Arial" w:cs="Arial"/>
          <w:b/>
          <w:bCs/>
          <w:sz w:val="22"/>
          <w:szCs w:val="22"/>
          <w:lang w:val="sv-SE" w:eastAsia="en-US"/>
        </w:rPr>
      </w:pPr>
      <w:r w:rsidRPr="001B3D9E">
        <w:rPr>
          <w:rFonts w:ascii="Arial" w:eastAsia="Calibri" w:hAnsi="Arial" w:cs="Arial"/>
          <w:b/>
          <w:bCs/>
          <w:sz w:val="22"/>
          <w:szCs w:val="22"/>
          <w:lang w:val="sv-SE" w:eastAsia="en-US"/>
        </w:rPr>
        <w:t>Conclusion</w:t>
      </w:r>
    </w:p>
    <w:p w14:paraId="79C26ECF" w14:textId="77777777" w:rsidR="00B10B72" w:rsidRPr="001B3D9E" w:rsidRDefault="00B10B72" w:rsidP="001B3D9E">
      <w:pPr>
        <w:jc w:val="both"/>
        <w:rPr>
          <w:rFonts w:ascii="Arial" w:eastAsia="Calibri" w:hAnsi="Arial" w:cs="Arial"/>
          <w:b/>
          <w:bCs/>
          <w:sz w:val="22"/>
          <w:szCs w:val="22"/>
          <w:lang w:val="sv-SE" w:eastAsia="en-US"/>
        </w:rPr>
      </w:pPr>
    </w:p>
    <w:p w14:paraId="332203A5" w14:textId="77777777" w:rsidR="00B10B72" w:rsidRPr="001B3D9E" w:rsidRDefault="00B10B72" w:rsidP="001B3D9E">
      <w:pPr>
        <w:autoSpaceDE w:val="0"/>
        <w:autoSpaceDN w:val="0"/>
        <w:adjustRightInd w:val="0"/>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As regards the intended uses of the products of </w:t>
      </w:r>
      <w:r w:rsidRPr="001B3D9E">
        <w:rPr>
          <w:rFonts w:ascii="Arial" w:eastAsia="Calibri" w:hAnsi="Arial" w:cs="Arial"/>
          <w:sz w:val="22"/>
          <w:szCs w:val="22"/>
          <w:lang w:val="en-US" w:eastAsia="fr-FR"/>
        </w:rPr>
        <w:t>FAMILLE REPULSIF JUVA INSECTES</w:t>
      </w:r>
      <w:r w:rsidRPr="001B3D9E">
        <w:rPr>
          <w:rFonts w:ascii="Arial" w:eastAsia="Calibri" w:hAnsi="Arial" w:cs="Arial"/>
          <w:sz w:val="22"/>
          <w:szCs w:val="22"/>
          <w:lang w:val="sv-SE" w:eastAsia="sv-SE"/>
        </w:rPr>
        <w:t xml:space="preserve"> on human skin and based on the assumption and the reference values used, no diet</w:t>
      </w:r>
      <w:r w:rsidR="00685B1C">
        <w:rPr>
          <w:rFonts w:ascii="Arial" w:eastAsia="Calibri" w:hAnsi="Arial" w:cs="Arial"/>
          <w:sz w:val="22"/>
          <w:szCs w:val="22"/>
          <w:lang w:val="sv-SE" w:eastAsia="sv-SE"/>
        </w:rPr>
        <w:t>ary risk for adult</w:t>
      </w:r>
      <w:r w:rsidRPr="001B3D9E">
        <w:rPr>
          <w:rFonts w:ascii="Arial" w:eastAsia="Calibri" w:hAnsi="Arial" w:cs="Arial"/>
          <w:sz w:val="22"/>
          <w:szCs w:val="22"/>
          <w:lang w:val="sv-SE" w:eastAsia="sv-SE"/>
        </w:rPr>
        <w:t xml:space="preserve"> and child is expected. </w:t>
      </w:r>
    </w:p>
    <w:p w14:paraId="3AF2A1F1"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 xml:space="preserve">The applicant proposes the following label recommendations: </w:t>
      </w:r>
    </w:p>
    <w:p w14:paraId="093B5B98" w14:textId="77777777" w:rsidR="00B10B72" w:rsidRPr="0050649B" w:rsidRDefault="00B10B72" w:rsidP="001B3D9E">
      <w:pPr>
        <w:numPr>
          <w:ilvl w:val="0"/>
          <w:numId w:val="10"/>
        </w:numPr>
        <w:ind w:hanging="218"/>
        <w:contextualSpacing/>
        <w:jc w:val="both"/>
        <w:rPr>
          <w:rFonts w:ascii="Arial" w:eastAsia="Calibri" w:hAnsi="Arial" w:cs="Arial"/>
          <w:bCs/>
          <w:color w:val="000000"/>
          <w:sz w:val="22"/>
          <w:szCs w:val="22"/>
          <w:lang w:val="sv-SE" w:eastAsia="fr-FR"/>
        </w:rPr>
      </w:pPr>
      <w:r w:rsidRPr="0050649B">
        <w:rPr>
          <w:rFonts w:ascii="Arial" w:eastAsia="Calibri" w:hAnsi="Arial" w:cs="Arial"/>
          <w:bCs/>
          <w:color w:val="000000"/>
          <w:sz w:val="22"/>
          <w:szCs w:val="22"/>
          <w:lang w:val="sv-SE" w:eastAsia="fr-FR"/>
        </w:rPr>
        <w:t xml:space="preserve">Do not sum up the different use modalities </w:t>
      </w:r>
    </w:p>
    <w:p w14:paraId="45357CCF" w14:textId="77777777" w:rsidR="00B10B72" w:rsidRPr="0050649B" w:rsidRDefault="00B10B72" w:rsidP="001B3D9E">
      <w:pPr>
        <w:numPr>
          <w:ilvl w:val="0"/>
          <w:numId w:val="10"/>
        </w:numPr>
        <w:ind w:hanging="218"/>
        <w:contextualSpacing/>
        <w:jc w:val="both"/>
        <w:rPr>
          <w:rFonts w:ascii="Arial" w:eastAsia="Calibri" w:hAnsi="Arial" w:cs="Arial"/>
          <w:bCs/>
          <w:color w:val="000000"/>
          <w:sz w:val="22"/>
          <w:szCs w:val="22"/>
          <w:lang w:val="en-US" w:eastAsia="fr-FR"/>
        </w:rPr>
      </w:pPr>
      <w:r w:rsidRPr="0050649B">
        <w:rPr>
          <w:rFonts w:ascii="Arial" w:eastAsia="Calibri" w:hAnsi="Arial" w:cs="Arial"/>
          <w:bCs/>
          <w:color w:val="000000"/>
          <w:sz w:val="22"/>
          <w:szCs w:val="22"/>
          <w:lang w:val="en-US" w:eastAsia="fr-FR"/>
        </w:rPr>
        <w:t xml:space="preserve">Do not apply on child's hand. </w:t>
      </w:r>
    </w:p>
    <w:p w14:paraId="3001D995" w14:textId="77777777" w:rsidR="00B10B72" w:rsidRPr="0050649B" w:rsidRDefault="00B10B72" w:rsidP="001B3D9E">
      <w:pPr>
        <w:numPr>
          <w:ilvl w:val="0"/>
          <w:numId w:val="10"/>
        </w:numPr>
        <w:ind w:hanging="218"/>
        <w:contextualSpacing/>
        <w:jc w:val="both"/>
        <w:rPr>
          <w:rFonts w:ascii="Arial" w:eastAsia="Calibri" w:hAnsi="Arial" w:cs="Arial"/>
          <w:bCs/>
          <w:color w:val="000000"/>
          <w:sz w:val="22"/>
          <w:szCs w:val="22"/>
          <w:lang w:val="en-US" w:eastAsia="fr-FR"/>
        </w:rPr>
      </w:pPr>
      <w:r w:rsidRPr="0050649B">
        <w:rPr>
          <w:rFonts w:ascii="Arial" w:eastAsia="Calibri" w:hAnsi="Arial" w:cs="Arial"/>
          <w:bCs/>
          <w:color w:val="000000"/>
          <w:sz w:val="22"/>
          <w:szCs w:val="22"/>
          <w:lang w:val="en-US" w:eastAsia="fr-FR"/>
        </w:rPr>
        <w:t xml:space="preserve">Do not use on child below 36 months. </w:t>
      </w:r>
    </w:p>
    <w:p w14:paraId="5204EE70" w14:textId="77777777" w:rsidR="00B10B72" w:rsidRPr="0050649B" w:rsidRDefault="00B10B72" w:rsidP="001B3D9E">
      <w:pPr>
        <w:numPr>
          <w:ilvl w:val="0"/>
          <w:numId w:val="11"/>
        </w:numPr>
        <w:ind w:left="644" w:hanging="218"/>
        <w:contextualSpacing/>
        <w:jc w:val="both"/>
        <w:rPr>
          <w:rFonts w:ascii="Arial" w:eastAsia="Calibri" w:hAnsi="Arial" w:cs="Arial"/>
          <w:bCs/>
          <w:color w:val="000000"/>
          <w:sz w:val="22"/>
          <w:szCs w:val="22"/>
          <w:lang w:val="en-US" w:eastAsia="fr-FR"/>
        </w:rPr>
      </w:pPr>
      <w:r w:rsidRPr="0050649B">
        <w:rPr>
          <w:rFonts w:ascii="Arial" w:eastAsia="Calibri" w:hAnsi="Arial" w:cs="Arial"/>
          <w:bCs/>
          <w:color w:val="000000"/>
          <w:sz w:val="22"/>
          <w:szCs w:val="22"/>
          <w:lang w:val="en-US" w:eastAsia="fr-FR"/>
        </w:rPr>
        <w:t xml:space="preserve">Do not use for pregnant or breast-feeding women. </w:t>
      </w:r>
    </w:p>
    <w:p w14:paraId="223C1934" w14:textId="77777777" w:rsidR="00B10B72" w:rsidRPr="00007892" w:rsidRDefault="00B10B72" w:rsidP="001B3D9E">
      <w:pPr>
        <w:numPr>
          <w:ilvl w:val="0"/>
          <w:numId w:val="11"/>
        </w:numPr>
        <w:ind w:left="644" w:hanging="218"/>
        <w:contextualSpacing/>
        <w:jc w:val="both"/>
        <w:rPr>
          <w:rFonts w:ascii="Arial" w:eastAsia="Calibri" w:hAnsi="Arial" w:cs="Arial"/>
          <w:sz w:val="22"/>
          <w:szCs w:val="22"/>
          <w:lang w:val="sv-SE" w:eastAsia="sv-SE"/>
        </w:rPr>
      </w:pPr>
      <w:r w:rsidRPr="0050649B">
        <w:rPr>
          <w:rFonts w:ascii="Arial" w:eastAsia="Calibri" w:hAnsi="Arial" w:cs="Arial"/>
          <w:bCs/>
          <w:color w:val="000000"/>
          <w:sz w:val="22"/>
          <w:szCs w:val="22"/>
          <w:lang w:val="en-US" w:eastAsia="fr-FR"/>
        </w:rPr>
        <w:t>Do not spray on food-stuff or in a room where food-stuffs are stored.</w:t>
      </w:r>
    </w:p>
    <w:p w14:paraId="769FA38C" w14:textId="77777777" w:rsidR="00B10B72" w:rsidRPr="001B3D9E" w:rsidRDefault="00B10B72" w:rsidP="001B3D9E">
      <w:pPr>
        <w:jc w:val="both"/>
        <w:rPr>
          <w:rFonts w:ascii="Arial" w:eastAsia="Calibri" w:hAnsi="Arial" w:cs="Arial"/>
          <w:sz w:val="22"/>
          <w:szCs w:val="22"/>
          <w:lang w:val="sv-SE" w:eastAsia="sv-SE"/>
        </w:rPr>
      </w:pPr>
    </w:p>
    <w:p w14:paraId="655232E2" w14:textId="77777777" w:rsidR="00B10B72" w:rsidRPr="001B3D9E" w:rsidRDefault="00221BD7"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C</w:t>
      </w:r>
      <w:r w:rsidR="00B10B72" w:rsidRPr="001B3D9E">
        <w:rPr>
          <w:rFonts w:ascii="Arial" w:eastAsia="Calibri" w:hAnsi="Arial" w:cs="Arial"/>
          <w:sz w:val="22"/>
          <w:szCs w:val="22"/>
          <w:lang w:val="sv-SE" w:eastAsia="sv-SE"/>
        </w:rPr>
        <w:t xml:space="preserve">onsidering the BP the following label recommendations is considered sufficient regarding dietary risk assessment: </w:t>
      </w:r>
    </w:p>
    <w:p w14:paraId="1D770037" w14:textId="77777777" w:rsidR="00B10B72" w:rsidRPr="001B3D9E" w:rsidRDefault="00B10B72" w:rsidP="001B3D9E">
      <w:pPr>
        <w:ind w:left="426" w:right="423"/>
        <w:jc w:val="both"/>
        <w:rPr>
          <w:rFonts w:ascii="Arial" w:hAnsi="Arial" w:cs="Arial"/>
          <w:sz w:val="22"/>
          <w:szCs w:val="22"/>
          <w:lang w:val="en-US" w:eastAsia="en-US"/>
        </w:rPr>
      </w:pPr>
      <w:r w:rsidRPr="001B3D9E">
        <w:rPr>
          <w:rFonts w:ascii="Arial" w:eastAsia="Calibri" w:hAnsi="Arial" w:cs="Arial"/>
          <w:sz w:val="22"/>
          <w:szCs w:val="22"/>
          <w:lang w:val="sv-SE" w:eastAsia="sv-SE"/>
        </w:rPr>
        <w:t>Avoid any direct or indirect contact with food and feed.</w:t>
      </w:r>
    </w:p>
    <w:p w14:paraId="794FF7F9" w14:textId="77777777" w:rsidR="00B10B72" w:rsidRPr="001B3D9E" w:rsidRDefault="00B10B72" w:rsidP="001B3D9E">
      <w:pPr>
        <w:jc w:val="both"/>
        <w:rPr>
          <w:rFonts w:ascii="Arial" w:eastAsia="Calibri" w:hAnsi="Arial" w:cs="Arial"/>
          <w:sz w:val="22"/>
          <w:szCs w:val="22"/>
          <w:lang w:val="en-US" w:eastAsia="sv-SE"/>
        </w:rPr>
      </w:pPr>
    </w:p>
    <w:p w14:paraId="0BE8FBEE" w14:textId="77777777" w:rsidR="00B10B72" w:rsidRPr="001B3D9E" w:rsidRDefault="00B10B72" w:rsidP="001B3D9E">
      <w:pPr>
        <w:jc w:val="both"/>
        <w:rPr>
          <w:rFonts w:ascii="Arial" w:eastAsia="Calibri" w:hAnsi="Arial" w:cs="Arial"/>
          <w:sz w:val="22"/>
          <w:szCs w:val="22"/>
          <w:lang w:val="sv-SE" w:eastAsia="sv-SE"/>
        </w:rPr>
      </w:pPr>
    </w:p>
    <w:p w14:paraId="04157F4E" w14:textId="77777777" w:rsidR="00B10B72" w:rsidRPr="001B3D9E" w:rsidRDefault="00B10B72" w:rsidP="001B3D9E">
      <w:pPr>
        <w:jc w:val="both"/>
        <w:rPr>
          <w:rFonts w:ascii="Arial" w:eastAsia="Calibri" w:hAnsi="Arial" w:cs="Arial"/>
          <w:i/>
          <w:sz w:val="22"/>
          <w:szCs w:val="22"/>
          <w:lang w:val="en-US" w:eastAsia="en-US"/>
        </w:rPr>
      </w:pPr>
    </w:p>
    <w:p w14:paraId="47C17C66" w14:textId="77777777" w:rsidR="00B10B72" w:rsidRPr="001B3D9E" w:rsidRDefault="00B10B72" w:rsidP="001B3D9E">
      <w:pPr>
        <w:jc w:val="both"/>
        <w:rPr>
          <w:rFonts w:ascii="Arial" w:eastAsia="Calibri" w:hAnsi="Arial" w:cs="Arial"/>
          <w:b/>
          <w:i/>
          <w:iCs/>
          <w:sz w:val="22"/>
          <w:szCs w:val="22"/>
          <w:lang w:val="sv-SE" w:eastAsia="en-US"/>
        </w:rPr>
      </w:pPr>
      <w:r w:rsidRPr="001B3D9E">
        <w:rPr>
          <w:rFonts w:ascii="Arial" w:eastAsia="Calibri" w:hAnsi="Arial" w:cs="Arial"/>
          <w:b/>
          <w:i/>
          <w:sz w:val="22"/>
          <w:szCs w:val="22"/>
          <w:lang w:val="sv-SE" w:eastAsia="en-US"/>
        </w:rPr>
        <w:t xml:space="preserve">Risk characterisation from combined exposure to several active substances or substances of concern within a biocidal product </w:t>
      </w:r>
    </w:p>
    <w:p w14:paraId="64CE1D35" w14:textId="77777777" w:rsidR="00B10B72" w:rsidRPr="001B3D9E" w:rsidRDefault="00B10B72" w:rsidP="001B3D9E">
      <w:pPr>
        <w:jc w:val="both"/>
        <w:rPr>
          <w:rFonts w:ascii="Arial" w:eastAsia="Calibri" w:hAnsi="Arial" w:cs="Arial"/>
          <w:b/>
          <w:i/>
          <w:iCs/>
          <w:sz w:val="22"/>
          <w:szCs w:val="22"/>
          <w:lang w:val="sv-SE" w:eastAsia="en-US"/>
        </w:rPr>
      </w:pPr>
    </w:p>
    <w:p w14:paraId="52437762" w14:textId="77777777" w:rsidR="00B10B72" w:rsidRPr="001B3D9E" w:rsidRDefault="00B10B72" w:rsidP="001B3D9E">
      <w:pPr>
        <w:jc w:val="both"/>
        <w:rPr>
          <w:rFonts w:ascii="Arial" w:eastAsia="Calibri" w:hAnsi="Arial" w:cs="Arial"/>
          <w:i/>
          <w:iCs/>
          <w:sz w:val="22"/>
          <w:szCs w:val="22"/>
          <w:lang w:val="sv-SE" w:eastAsia="en-US"/>
        </w:rPr>
      </w:pPr>
      <w:r w:rsidRPr="001B3D9E">
        <w:rPr>
          <w:rFonts w:ascii="Arial" w:eastAsia="Calibri" w:hAnsi="Arial" w:cs="Arial"/>
          <w:iCs/>
          <w:sz w:val="22"/>
          <w:szCs w:val="22"/>
          <w:lang w:val="sv-SE" w:eastAsia="en-US"/>
        </w:rPr>
        <w:t>Not Relevant</w:t>
      </w:r>
    </w:p>
    <w:p w14:paraId="0147D17B" w14:textId="77777777" w:rsidR="00041723" w:rsidRPr="001B3D9E" w:rsidRDefault="00041723" w:rsidP="001B3D9E">
      <w:pPr>
        <w:jc w:val="both"/>
        <w:rPr>
          <w:rFonts w:ascii="Arial" w:eastAsia="Calibri" w:hAnsi="Arial" w:cs="Arial"/>
          <w:i/>
          <w:iCs/>
          <w:sz w:val="22"/>
          <w:szCs w:val="22"/>
          <w:lang w:val="fr-FR" w:eastAsia="en-US"/>
        </w:rPr>
      </w:pPr>
    </w:p>
    <w:p w14:paraId="3B3C1E38" w14:textId="77777777" w:rsidR="00083ECC" w:rsidRPr="001B3D9E" w:rsidRDefault="00083ECC" w:rsidP="001B3D9E">
      <w:pPr>
        <w:jc w:val="both"/>
        <w:rPr>
          <w:rFonts w:ascii="Arial" w:eastAsia="Calibri" w:hAnsi="Arial" w:cs="Arial"/>
          <w:i/>
          <w:iCs/>
          <w:sz w:val="22"/>
          <w:szCs w:val="22"/>
          <w:lang w:val="fr-FR" w:eastAsia="en-US"/>
        </w:rPr>
      </w:pPr>
    </w:p>
    <w:p w14:paraId="0C602F94" w14:textId="77777777" w:rsidR="00083ECC" w:rsidRPr="001B3D9E" w:rsidRDefault="00083ECC" w:rsidP="001B3D9E">
      <w:pPr>
        <w:jc w:val="both"/>
        <w:rPr>
          <w:rFonts w:ascii="Arial" w:eastAsia="Calibri" w:hAnsi="Arial" w:cs="Arial"/>
          <w:sz w:val="22"/>
          <w:szCs w:val="22"/>
          <w:lang w:val="sv-SE" w:eastAsia="sv-SE"/>
        </w:rPr>
      </w:pPr>
    </w:p>
    <w:tbl>
      <w:tblPr>
        <w:tblW w:w="9330"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330"/>
      </w:tblGrid>
      <w:tr w:rsidR="00083ECC" w:rsidRPr="001B3D9E" w14:paraId="6D9F545E" w14:textId="77777777" w:rsidTr="0026269D">
        <w:tc>
          <w:tcPr>
            <w:tcW w:w="5000" w:type="pct"/>
            <w:tcBorders>
              <w:top w:val="single" w:sz="4" w:space="0" w:color="auto"/>
              <w:left w:val="single" w:sz="4" w:space="0" w:color="auto"/>
              <w:bottom w:val="single" w:sz="6" w:space="0" w:color="auto"/>
              <w:right w:val="single" w:sz="6" w:space="0" w:color="auto"/>
            </w:tcBorders>
            <w:shd w:val="clear" w:color="auto" w:fill="CCFFCC"/>
          </w:tcPr>
          <w:p w14:paraId="610DE88D" w14:textId="77777777" w:rsidR="00083ECC" w:rsidRPr="001B3D9E" w:rsidRDefault="00083ECC" w:rsidP="001B3D9E">
            <w:pPr>
              <w:jc w:val="both"/>
              <w:rPr>
                <w:rFonts w:ascii="Arial" w:eastAsia="Calibri" w:hAnsi="Arial" w:cs="Arial"/>
                <w:b/>
                <w:bCs/>
                <w:sz w:val="22"/>
                <w:szCs w:val="22"/>
                <w:lang w:val="sv-SE" w:eastAsia="en-US"/>
              </w:rPr>
            </w:pPr>
            <w:r w:rsidRPr="00031EDA">
              <w:rPr>
                <w:rFonts w:ascii="Arial" w:eastAsia="Calibri" w:hAnsi="Arial" w:cs="Arial"/>
                <w:b/>
                <w:bCs/>
                <w:sz w:val="22"/>
                <w:szCs w:val="22"/>
                <w:lang w:val="sv-SE" w:eastAsia="en-US"/>
              </w:rPr>
              <w:t>FR CA conclusion</w:t>
            </w:r>
          </w:p>
        </w:tc>
      </w:tr>
      <w:tr w:rsidR="00083ECC" w:rsidRPr="001B3D9E" w14:paraId="0DEEABE9" w14:textId="77777777" w:rsidTr="00083ECC">
        <w:trPr>
          <w:trHeight w:val="810"/>
        </w:trPr>
        <w:tc>
          <w:tcPr>
            <w:tcW w:w="5000" w:type="pct"/>
            <w:tcBorders>
              <w:top w:val="single" w:sz="6" w:space="0" w:color="auto"/>
              <w:left w:val="single" w:sz="4" w:space="0" w:color="auto"/>
              <w:right w:val="single" w:sz="6" w:space="0" w:color="auto"/>
            </w:tcBorders>
          </w:tcPr>
          <w:p w14:paraId="7D96889A" w14:textId="633C2820" w:rsidR="006E3E9C" w:rsidRPr="00931884" w:rsidRDefault="006E3E9C" w:rsidP="00931884">
            <w:pPr>
              <w:rPr>
                <w:rFonts w:eastAsia="Calibri"/>
                <w:strike/>
                <w:lang w:val="sv-SE" w:eastAsia="en-US"/>
              </w:rPr>
            </w:pPr>
          </w:p>
          <w:p w14:paraId="12516012" w14:textId="77777777" w:rsidR="0015674D" w:rsidRPr="00C144AB" w:rsidRDefault="0015674D" w:rsidP="0015674D">
            <w:pPr>
              <w:contextualSpacing/>
              <w:jc w:val="both"/>
              <w:rPr>
                <w:rFonts w:ascii="Arial" w:eastAsia="Calibri" w:hAnsi="Arial" w:cs="Arial"/>
                <w:sz w:val="22"/>
                <w:szCs w:val="22"/>
                <w:lang w:val="sv-SE" w:eastAsia="en-US"/>
              </w:rPr>
            </w:pPr>
            <w:r w:rsidRPr="000D30D8">
              <w:rPr>
                <w:rFonts w:ascii="Arial" w:eastAsia="Calibri" w:hAnsi="Arial" w:cs="Arial"/>
                <w:sz w:val="22"/>
                <w:szCs w:val="22"/>
                <w:lang w:val="sv-SE" w:eastAsia="en-US"/>
              </w:rPr>
              <w:t xml:space="preserve">Considering the intended uses on human skin of FAMILLE JUVA REPULSIFS INSECTES, conclusions </w:t>
            </w:r>
            <w:r>
              <w:rPr>
                <w:rFonts w:ascii="Arial" w:eastAsia="Calibri" w:hAnsi="Arial" w:cs="Arial"/>
                <w:sz w:val="22"/>
                <w:szCs w:val="22"/>
                <w:lang w:val="sv-SE" w:eastAsia="en-US"/>
              </w:rPr>
              <w:t xml:space="preserve">regarding risks for human health </w:t>
            </w:r>
            <w:r w:rsidRPr="000D30D8">
              <w:rPr>
                <w:rFonts w:ascii="Arial" w:eastAsia="Calibri" w:hAnsi="Arial" w:cs="Arial"/>
                <w:sz w:val="22"/>
                <w:szCs w:val="22"/>
                <w:lang w:val="sv-SE" w:eastAsia="en-US"/>
              </w:rPr>
              <w:t>are the following:</w:t>
            </w:r>
          </w:p>
          <w:p w14:paraId="56DF5D77" w14:textId="77777777" w:rsidR="0015674D" w:rsidRPr="000D30D8" w:rsidRDefault="0015674D" w:rsidP="0015674D">
            <w:pPr>
              <w:contextualSpacing/>
              <w:jc w:val="both"/>
              <w:rPr>
                <w:rFonts w:ascii="Arial" w:eastAsia="Calibri" w:hAnsi="Arial" w:cs="Arial"/>
                <w:sz w:val="22"/>
                <w:szCs w:val="22"/>
                <w:lang w:val="sv-SE" w:eastAsia="en-US"/>
              </w:rPr>
            </w:pPr>
          </w:p>
          <w:p w14:paraId="521190A5" w14:textId="77777777" w:rsidR="0015674D" w:rsidRDefault="0015674D" w:rsidP="0015674D">
            <w:pPr>
              <w:contextualSpacing/>
              <w:jc w:val="both"/>
              <w:rPr>
                <w:rFonts w:ascii="Arial" w:eastAsia="Calibri" w:hAnsi="Arial" w:cs="Arial"/>
                <w:sz w:val="22"/>
                <w:szCs w:val="22"/>
                <w:lang w:val="sv-SE" w:eastAsia="en-US"/>
              </w:rPr>
            </w:pPr>
            <w:r>
              <w:rPr>
                <w:rFonts w:ascii="Arial" w:eastAsia="Calibri" w:hAnsi="Arial" w:cs="Arial"/>
                <w:sz w:val="22"/>
                <w:szCs w:val="22"/>
                <w:lang w:val="sv-SE" w:eastAsia="en-US"/>
              </w:rPr>
              <w:t>M</w:t>
            </w:r>
            <w:r w:rsidRPr="001B3D9E">
              <w:rPr>
                <w:rFonts w:ascii="Arial" w:eastAsia="Calibri" w:hAnsi="Arial" w:cs="Arial"/>
                <w:sz w:val="22"/>
                <w:szCs w:val="22"/>
                <w:lang w:val="sv-SE" w:eastAsia="en-US"/>
              </w:rPr>
              <w:t>eta SPC 1</w:t>
            </w:r>
            <w:r>
              <w:rPr>
                <w:rFonts w:ascii="Arial" w:eastAsia="Calibri" w:hAnsi="Arial" w:cs="Arial"/>
                <w:sz w:val="22"/>
                <w:szCs w:val="22"/>
                <w:lang w:val="sv-SE" w:eastAsia="en-US"/>
              </w:rPr>
              <w:t xml:space="preserve"> (product to be used </w:t>
            </w:r>
            <w:r w:rsidRPr="000D30D8">
              <w:rPr>
                <w:rFonts w:ascii="Arial" w:eastAsia="Calibri" w:hAnsi="Arial" w:cs="Arial"/>
                <w:sz w:val="22"/>
                <w:szCs w:val="22"/>
                <w:lang w:val="sv-SE" w:eastAsia="en-US"/>
              </w:rPr>
              <w:t xml:space="preserve">against mosquitoes and </w:t>
            </w:r>
            <w:r>
              <w:rPr>
                <w:rFonts w:ascii="Arial" w:eastAsia="Calibri" w:hAnsi="Arial" w:cs="Arial"/>
                <w:sz w:val="22"/>
                <w:szCs w:val="22"/>
                <w:lang w:val="sv-SE" w:eastAsia="en-US"/>
              </w:rPr>
              <w:t>sandflies)</w:t>
            </w:r>
          </w:p>
          <w:p w14:paraId="06E6F1CC" w14:textId="77777777" w:rsidR="0015674D" w:rsidRDefault="0015674D" w:rsidP="0015674D">
            <w:pPr>
              <w:pStyle w:val="Paragraphedeliste"/>
              <w:numPr>
                <w:ilvl w:val="0"/>
                <w:numId w:val="23"/>
              </w:numPr>
              <w:contextualSpacing/>
              <w:jc w:val="both"/>
              <w:rPr>
                <w:rFonts w:ascii="Arial" w:eastAsia="Calibri" w:hAnsi="Arial" w:cs="Arial"/>
                <w:sz w:val="22"/>
                <w:szCs w:val="22"/>
                <w:lang w:val="sv-SE" w:eastAsia="en-US"/>
              </w:rPr>
            </w:pPr>
            <w:r w:rsidRPr="00E91CD4">
              <w:rPr>
                <w:rFonts w:ascii="Arial" w:eastAsia="Calibri" w:hAnsi="Arial" w:cs="Arial"/>
                <w:sz w:val="22"/>
                <w:szCs w:val="22"/>
                <w:lang w:val="sv-SE" w:eastAsia="en-US"/>
              </w:rPr>
              <w:t xml:space="preserve">two applications </w:t>
            </w:r>
            <w:r>
              <w:rPr>
                <w:rFonts w:ascii="Arial" w:eastAsia="Calibri" w:hAnsi="Arial" w:cs="Arial"/>
                <w:sz w:val="22"/>
                <w:szCs w:val="22"/>
                <w:lang w:val="sv-SE" w:eastAsia="en-US"/>
              </w:rPr>
              <w:t>per day (</w:t>
            </w:r>
            <w:r w:rsidRPr="00E91CD4">
              <w:rPr>
                <w:rFonts w:ascii="Arial" w:eastAsia="Calibri" w:hAnsi="Arial" w:cs="Arial"/>
                <w:sz w:val="22"/>
                <w:szCs w:val="22"/>
                <w:lang w:val="sv-SE" w:eastAsia="en-US"/>
              </w:rPr>
              <w:t>as claimed by the applicant</w:t>
            </w:r>
            <w:r>
              <w:rPr>
                <w:rFonts w:ascii="Arial" w:eastAsia="Calibri" w:hAnsi="Arial" w:cs="Arial"/>
                <w:sz w:val="22"/>
                <w:szCs w:val="22"/>
                <w:lang w:val="sv-SE" w:eastAsia="en-US"/>
              </w:rPr>
              <w:t>)</w:t>
            </w:r>
            <w:r w:rsidRPr="00E91CD4">
              <w:rPr>
                <w:rFonts w:ascii="Arial" w:eastAsia="Calibri" w:hAnsi="Arial" w:cs="Arial"/>
                <w:sz w:val="22"/>
                <w:szCs w:val="22"/>
                <w:lang w:val="sv-SE" w:eastAsia="en-US"/>
              </w:rPr>
              <w:t xml:space="preserve"> lead to unacceptable risk</w:t>
            </w:r>
          </w:p>
          <w:p w14:paraId="64D6C924" w14:textId="77777777" w:rsidR="0015674D" w:rsidRPr="00697421" w:rsidRDefault="0015674D" w:rsidP="0015674D">
            <w:pPr>
              <w:pStyle w:val="Paragraphedeliste"/>
              <w:numPr>
                <w:ilvl w:val="0"/>
                <w:numId w:val="23"/>
              </w:numPr>
              <w:contextualSpacing/>
              <w:jc w:val="both"/>
              <w:rPr>
                <w:rFonts w:ascii="Arial" w:eastAsia="Calibri" w:hAnsi="Arial" w:cs="Arial"/>
                <w:sz w:val="22"/>
                <w:szCs w:val="22"/>
                <w:lang w:val="sv-SE" w:eastAsia="en-US"/>
              </w:rPr>
            </w:pPr>
            <w:r w:rsidRPr="00697421">
              <w:rPr>
                <w:rFonts w:ascii="Arial" w:eastAsia="Calibri" w:hAnsi="Arial" w:cs="Arial"/>
                <w:sz w:val="22"/>
                <w:szCs w:val="22"/>
                <w:lang w:val="sv-SE" w:eastAsia="en-US"/>
              </w:rPr>
              <w:t xml:space="preserve">the risk is acceptable for adult and children </w:t>
            </w:r>
            <w:r>
              <w:rPr>
                <w:rFonts w:ascii="Arial" w:eastAsia="Calibri" w:hAnsi="Arial" w:cs="Arial"/>
                <w:sz w:val="22"/>
                <w:szCs w:val="22"/>
                <w:lang w:val="sv-SE" w:eastAsia="en-US"/>
              </w:rPr>
              <w:t>from</w:t>
            </w:r>
            <w:r w:rsidRPr="00697421">
              <w:rPr>
                <w:rFonts w:ascii="Arial" w:eastAsia="Calibri" w:hAnsi="Arial" w:cs="Arial"/>
                <w:sz w:val="22"/>
                <w:szCs w:val="22"/>
                <w:lang w:val="sv-SE" w:eastAsia="en-US"/>
              </w:rPr>
              <w:t xml:space="preserve"> 3</w:t>
            </w:r>
            <w:r>
              <w:rPr>
                <w:rFonts w:ascii="Arial" w:eastAsia="Calibri" w:hAnsi="Arial" w:cs="Arial"/>
                <w:sz w:val="22"/>
                <w:szCs w:val="22"/>
                <w:lang w:val="sv-SE" w:eastAsia="en-US"/>
              </w:rPr>
              <w:t xml:space="preserve"> </w:t>
            </w:r>
            <w:r w:rsidRPr="00697421">
              <w:rPr>
                <w:rFonts w:ascii="Arial" w:eastAsia="Calibri" w:hAnsi="Arial" w:cs="Arial"/>
                <w:sz w:val="22"/>
                <w:szCs w:val="22"/>
                <w:lang w:val="sv-SE" w:eastAsia="en-US"/>
              </w:rPr>
              <w:t xml:space="preserve">years for one application </w:t>
            </w:r>
            <w:r>
              <w:rPr>
                <w:rFonts w:ascii="Arial" w:eastAsia="Calibri" w:hAnsi="Arial" w:cs="Arial"/>
                <w:sz w:val="22"/>
                <w:szCs w:val="22"/>
                <w:lang w:val="sv-SE" w:eastAsia="en-US"/>
              </w:rPr>
              <w:t xml:space="preserve">per day </w:t>
            </w:r>
            <w:r w:rsidRPr="00697421">
              <w:rPr>
                <w:rFonts w:ascii="Arial" w:eastAsia="Calibri" w:hAnsi="Arial" w:cs="Arial"/>
                <w:sz w:val="22"/>
                <w:szCs w:val="22"/>
                <w:lang w:val="sv-SE" w:eastAsia="en-US"/>
              </w:rPr>
              <w:t xml:space="preserve">only. </w:t>
            </w:r>
          </w:p>
          <w:p w14:paraId="1EEF6676" w14:textId="77777777" w:rsidR="0015674D" w:rsidRDefault="0015674D" w:rsidP="0015674D">
            <w:pPr>
              <w:contextualSpacing/>
              <w:jc w:val="both"/>
              <w:rPr>
                <w:rFonts w:ascii="Arial" w:eastAsia="Calibri" w:hAnsi="Arial" w:cs="Arial"/>
                <w:sz w:val="22"/>
                <w:szCs w:val="22"/>
                <w:lang w:val="sv-SE" w:eastAsia="en-US"/>
              </w:rPr>
            </w:pPr>
          </w:p>
          <w:p w14:paraId="613A846C" w14:textId="77777777" w:rsidR="0015674D" w:rsidRPr="001B3D9E" w:rsidRDefault="0015674D" w:rsidP="0015674D">
            <w:pPr>
              <w:contextualSpacing/>
              <w:jc w:val="both"/>
              <w:rPr>
                <w:rFonts w:ascii="Arial" w:eastAsia="Calibri" w:hAnsi="Arial" w:cs="Arial"/>
                <w:sz w:val="22"/>
                <w:szCs w:val="22"/>
                <w:lang w:val="sv-SE" w:eastAsia="en-US"/>
              </w:rPr>
            </w:pPr>
            <w:r>
              <w:rPr>
                <w:rFonts w:ascii="Arial" w:eastAsia="Calibri" w:hAnsi="Arial" w:cs="Arial"/>
                <w:sz w:val="22"/>
                <w:szCs w:val="22"/>
                <w:lang w:val="sv-SE" w:eastAsia="en-US"/>
              </w:rPr>
              <w:t>M</w:t>
            </w:r>
            <w:r w:rsidRPr="001B3D9E">
              <w:rPr>
                <w:rFonts w:ascii="Arial" w:eastAsia="Calibri" w:hAnsi="Arial" w:cs="Arial"/>
                <w:sz w:val="22"/>
                <w:szCs w:val="22"/>
                <w:lang w:val="sv-SE" w:eastAsia="en-US"/>
              </w:rPr>
              <w:t>eta SPC 2</w:t>
            </w:r>
            <w:r>
              <w:rPr>
                <w:rFonts w:ascii="Arial" w:eastAsia="Calibri" w:hAnsi="Arial" w:cs="Arial"/>
                <w:sz w:val="22"/>
                <w:szCs w:val="22"/>
                <w:lang w:val="sv-SE" w:eastAsia="en-US"/>
              </w:rPr>
              <w:t xml:space="preserve"> (product to be used </w:t>
            </w:r>
            <w:r w:rsidRPr="002B08E3">
              <w:rPr>
                <w:rFonts w:ascii="Arial" w:eastAsia="Calibri" w:hAnsi="Arial" w:cs="Arial"/>
                <w:sz w:val="22"/>
                <w:szCs w:val="22"/>
                <w:lang w:val="sv-SE" w:eastAsia="en-US"/>
              </w:rPr>
              <w:t>against mosquitoes</w:t>
            </w:r>
            <w:r>
              <w:rPr>
                <w:rFonts w:ascii="Arial" w:eastAsia="Calibri" w:hAnsi="Arial" w:cs="Arial"/>
                <w:sz w:val="22"/>
                <w:szCs w:val="22"/>
                <w:lang w:val="sv-SE" w:eastAsia="en-US"/>
              </w:rPr>
              <w:t>, sandflies and ticks)</w:t>
            </w:r>
            <w:r w:rsidRPr="001B3D9E">
              <w:rPr>
                <w:rFonts w:ascii="Arial" w:eastAsia="Calibri" w:hAnsi="Arial" w:cs="Arial"/>
                <w:sz w:val="22"/>
                <w:szCs w:val="22"/>
                <w:lang w:val="sv-SE" w:eastAsia="en-US"/>
              </w:rPr>
              <w:t>:</w:t>
            </w:r>
          </w:p>
          <w:p w14:paraId="1CF70EFC" w14:textId="77777777" w:rsidR="0015674D" w:rsidRPr="001B3D9E" w:rsidRDefault="0015674D" w:rsidP="0015674D">
            <w:pPr>
              <w:numPr>
                <w:ilvl w:val="0"/>
                <w:numId w:val="77"/>
              </w:numPr>
              <w:contextualSpacing/>
              <w:jc w:val="both"/>
              <w:rPr>
                <w:rFonts w:ascii="Arial" w:eastAsia="Calibri" w:hAnsi="Arial" w:cs="Arial"/>
                <w:sz w:val="22"/>
                <w:szCs w:val="22"/>
                <w:lang w:val="sv-SE" w:eastAsia="en-US"/>
              </w:rPr>
            </w:pPr>
            <w:r>
              <w:rPr>
                <w:rFonts w:ascii="Arial" w:eastAsia="Calibri" w:hAnsi="Arial" w:cs="Arial"/>
                <w:sz w:val="22"/>
                <w:szCs w:val="22"/>
                <w:lang w:val="sv-SE" w:eastAsia="en-US"/>
              </w:rPr>
              <w:t>f</w:t>
            </w:r>
            <w:r w:rsidRPr="001B3D9E">
              <w:rPr>
                <w:rFonts w:ascii="Arial" w:eastAsia="Calibri" w:hAnsi="Arial" w:cs="Arial"/>
                <w:sz w:val="22"/>
                <w:szCs w:val="22"/>
                <w:lang w:val="sv-SE" w:eastAsia="en-US"/>
              </w:rPr>
              <w:t xml:space="preserve">or </w:t>
            </w:r>
            <w:r>
              <w:rPr>
                <w:rFonts w:ascii="Arial" w:eastAsia="Calibri" w:hAnsi="Arial" w:cs="Arial"/>
                <w:sz w:val="22"/>
                <w:szCs w:val="22"/>
                <w:lang w:val="sv-SE" w:eastAsia="en-US"/>
              </w:rPr>
              <w:t xml:space="preserve">the </w:t>
            </w:r>
            <w:r w:rsidRPr="001B3D9E">
              <w:rPr>
                <w:rFonts w:ascii="Arial" w:eastAsia="Calibri" w:hAnsi="Arial" w:cs="Arial"/>
                <w:sz w:val="22"/>
                <w:szCs w:val="22"/>
                <w:lang w:val="sv-SE" w:eastAsia="en-US"/>
              </w:rPr>
              <w:t xml:space="preserve">application of the product against mosquitoes and </w:t>
            </w:r>
            <w:r>
              <w:rPr>
                <w:rFonts w:ascii="Arial" w:eastAsia="Calibri" w:hAnsi="Arial" w:cs="Arial"/>
                <w:sz w:val="22"/>
                <w:szCs w:val="22"/>
                <w:lang w:val="sv-SE" w:eastAsia="en-US"/>
              </w:rPr>
              <w:t>sandlies</w:t>
            </w:r>
            <w:r w:rsidRPr="001B3D9E">
              <w:rPr>
                <w:rFonts w:ascii="Arial" w:eastAsia="Calibri" w:hAnsi="Arial" w:cs="Arial"/>
                <w:sz w:val="22"/>
                <w:szCs w:val="22"/>
                <w:lang w:val="sv-SE" w:eastAsia="en-US"/>
              </w:rPr>
              <w:t>, the risk is acceptable for adult</w:t>
            </w:r>
            <w:r>
              <w:rPr>
                <w:rFonts w:ascii="Arial" w:eastAsia="Calibri" w:hAnsi="Arial" w:cs="Arial"/>
                <w:sz w:val="22"/>
                <w:szCs w:val="22"/>
                <w:lang w:val="sv-SE" w:eastAsia="en-US"/>
              </w:rPr>
              <w:t xml:space="preserve"> and children from 12 years</w:t>
            </w:r>
            <w:r w:rsidRPr="001B3D9E">
              <w:rPr>
                <w:rFonts w:ascii="Arial" w:eastAsia="Calibri" w:hAnsi="Arial" w:cs="Arial"/>
                <w:sz w:val="22"/>
                <w:szCs w:val="22"/>
                <w:lang w:val="sv-SE" w:eastAsia="en-US"/>
              </w:rPr>
              <w:t xml:space="preserve"> for </w:t>
            </w:r>
            <w:r>
              <w:rPr>
                <w:rFonts w:ascii="Arial" w:eastAsia="Calibri" w:hAnsi="Arial" w:cs="Arial"/>
                <w:sz w:val="22"/>
                <w:szCs w:val="22"/>
                <w:lang w:val="sv-SE" w:eastAsia="en-US"/>
              </w:rPr>
              <w:t>two</w:t>
            </w:r>
            <w:r w:rsidRPr="001B3D9E">
              <w:rPr>
                <w:rFonts w:ascii="Arial" w:eastAsia="Calibri" w:hAnsi="Arial" w:cs="Arial"/>
                <w:sz w:val="22"/>
                <w:szCs w:val="22"/>
                <w:lang w:val="sv-SE" w:eastAsia="en-US"/>
              </w:rPr>
              <w:t xml:space="preserve"> application</w:t>
            </w:r>
            <w:r>
              <w:rPr>
                <w:rFonts w:ascii="Arial" w:eastAsia="Calibri" w:hAnsi="Arial" w:cs="Arial"/>
                <w:sz w:val="22"/>
                <w:szCs w:val="22"/>
                <w:lang w:val="sv-SE" w:eastAsia="en-US"/>
              </w:rPr>
              <w:t>s per day</w:t>
            </w:r>
            <w:r w:rsidRPr="001B3D9E">
              <w:rPr>
                <w:rFonts w:ascii="Arial" w:eastAsia="Calibri" w:hAnsi="Arial" w:cs="Arial"/>
                <w:sz w:val="22"/>
                <w:szCs w:val="22"/>
                <w:lang w:val="sv-SE" w:eastAsia="en-US"/>
              </w:rPr>
              <w:t xml:space="preserve">. The risk for children between 3 and 11 years </w:t>
            </w:r>
            <w:r>
              <w:rPr>
                <w:rFonts w:ascii="Arial" w:eastAsia="Calibri" w:hAnsi="Arial" w:cs="Arial"/>
                <w:sz w:val="22"/>
                <w:szCs w:val="22"/>
                <w:lang w:val="sv-SE" w:eastAsia="en-US"/>
              </w:rPr>
              <w:t>is</w:t>
            </w:r>
            <w:r w:rsidRPr="001B3D9E">
              <w:rPr>
                <w:rFonts w:ascii="Arial" w:eastAsia="Calibri" w:hAnsi="Arial" w:cs="Arial"/>
                <w:sz w:val="22"/>
                <w:szCs w:val="22"/>
                <w:lang w:val="sv-SE" w:eastAsia="en-US"/>
              </w:rPr>
              <w:t xml:space="preserve"> acceptable for one application </w:t>
            </w:r>
            <w:r>
              <w:rPr>
                <w:rFonts w:ascii="Arial" w:eastAsia="Calibri" w:hAnsi="Arial" w:cs="Arial"/>
                <w:sz w:val="22"/>
                <w:szCs w:val="22"/>
                <w:lang w:val="sv-SE" w:eastAsia="en-US"/>
              </w:rPr>
              <w:t>per day</w:t>
            </w:r>
            <w:r w:rsidRPr="001B3D9E">
              <w:rPr>
                <w:rFonts w:ascii="Arial" w:eastAsia="Calibri" w:hAnsi="Arial" w:cs="Arial"/>
                <w:sz w:val="22"/>
                <w:szCs w:val="22"/>
                <w:lang w:val="sv-SE" w:eastAsia="en-US"/>
              </w:rPr>
              <w:t>.</w:t>
            </w:r>
          </w:p>
          <w:p w14:paraId="4D0694AA" w14:textId="77777777" w:rsidR="0015674D" w:rsidRPr="0002017B" w:rsidRDefault="0015674D" w:rsidP="0015674D">
            <w:pPr>
              <w:numPr>
                <w:ilvl w:val="0"/>
                <w:numId w:val="77"/>
              </w:numPr>
              <w:contextualSpacing/>
              <w:jc w:val="both"/>
              <w:rPr>
                <w:rFonts w:ascii="Arial" w:eastAsia="Calibri" w:hAnsi="Arial" w:cs="Arial"/>
                <w:sz w:val="22"/>
                <w:szCs w:val="22"/>
                <w:lang w:val="sv-SE" w:eastAsia="en-US"/>
              </w:rPr>
            </w:pPr>
            <w:r>
              <w:rPr>
                <w:rFonts w:ascii="Arial" w:eastAsia="Calibri" w:hAnsi="Arial" w:cs="Arial"/>
                <w:sz w:val="22"/>
                <w:szCs w:val="22"/>
                <w:lang w:val="sv-SE" w:eastAsia="en-US"/>
              </w:rPr>
              <w:t>f</w:t>
            </w:r>
            <w:r w:rsidRPr="0002017B">
              <w:rPr>
                <w:rFonts w:ascii="Arial" w:eastAsia="Calibri" w:hAnsi="Arial" w:cs="Arial"/>
                <w:sz w:val="22"/>
                <w:szCs w:val="22"/>
                <w:lang w:val="sv-SE" w:eastAsia="en-US"/>
              </w:rPr>
              <w:t xml:space="preserve">or the </w:t>
            </w:r>
            <w:r w:rsidRPr="00A14C1B">
              <w:rPr>
                <w:rFonts w:ascii="Arial" w:eastAsia="Calibri" w:hAnsi="Arial" w:cs="Arial"/>
                <w:sz w:val="22"/>
                <w:szCs w:val="22"/>
                <w:lang w:val="sv-SE" w:eastAsia="en-US"/>
              </w:rPr>
              <w:t xml:space="preserve">application of the product against ticks, the risk is acceptable for adult and children </w:t>
            </w:r>
            <w:r>
              <w:rPr>
                <w:rFonts w:ascii="Arial" w:eastAsia="Calibri" w:hAnsi="Arial" w:cs="Arial"/>
                <w:sz w:val="22"/>
                <w:szCs w:val="22"/>
                <w:lang w:val="sv-SE" w:eastAsia="en-US"/>
              </w:rPr>
              <w:t>from</w:t>
            </w:r>
            <w:r w:rsidRPr="00A14C1B">
              <w:rPr>
                <w:rFonts w:ascii="Arial" w:eastAsia="Calibri" w:hAnsi="Arial" w:cs="Arial"/>
                <w:sz w:val="22"/>
                <w:szCs w:val="22"/>
                <w:lang w:val="sv-SE" w:eastAsia="en-US"/>
              </w:rPr>
              <w:t xml:space="preserve"> 3 years for one application as </w:t>
            </w:r>
            <w:r>
              <w:rPr>
                <w:rFonts w:ascii="Arial" w:eastAsia="Calibri" w:hAnsi="Arial" w:cs="Arial"/>
                <w:sz w:val="22"/>
                <w:szCs w:val="22"/>
                <w:lang w:val="sv-SE" w:eastAsia="en-US"/>
              </w:rPr>
              <w:t>claimed</w:t>
            </w:r>
            <w:r w:rsidRPr="00A14C1B">
              <w:rPr>
                <w:rFonts w:ascii="Arial" w:eastAsia="Calibri" w:hAnsi="Arial" w:cs="Arial"/>
                <w:sz w:val="22"/>
                <w:szCs w:val="22"/>
                <w:lang w:val="sv-SE" w:eastAsia="en-US"/>
              </w:rPr>
              <w:t xml:space="preserve"> by </w:t>
            </w:r>
            <w:r>
              <w:rPr>
                <w:rFonts w:ascii="Arial" w:eastAsia="Calibri" w:hAnsi="Arial" w:cs="Arial"/>
                <w:sz w:val="22"/>
                <w:szCs w:val="22"/>
                <w:lang w:val="sv-SE" w:eastAsia="en-US"/>
              </w:rPr>
              <w:t xml:space="preserve">the </w:t>
            </w:r>
            <w:r w:rsidRPr="00A14C1B">
              <w:rPr>
                <w:rFonts w:ascii="Arial" w:eastAsia="Calibri" w:hAnsi="Arial" w:cs="Arial"/>
                <w:sz w:val="22"/>
                <w:szCs w:val="22"/>
                <w:lang w:val="sv-SE" w:eastAsia="en-US"/>
              </w:rPr>
              <w:t xml:space="preserve">applicant. </w:t>
            </w:r>
          </w:p>
          <w:p w14:paraId="108223AA" w14:textId="77777777" w:rsidR="0015674D" w:rsidRDefault="0015674D" w:rsidP="0015674D">
            <w:pPr>
              <w:jc w:val="both"/>
              <w:rPr>
                <w:rFonts w:ascii="Arial" w:eastAsia="Calibri" w:hAnsi="Arial" w:cs="Arial"/>
                <w:color w:val="000000"/>
                <w:sz w:val="22"/>
                <w:szCs w:val="22"/>
                <w:lang w:eastAsia="en-GB"/>
              </w:rPr>
            </w:pPr>
          </w:p>
          <w:p w14:paraId="6B9EE56E" w14:textId="77777777" w:rsidR="0015674D" w:rsidRDefault="0015674D" w:rsidP="0015674D">
            <w:pPr>
              <w:jc w:val="both"/>
              <w:rPr>
                <w:rFonts w:ascii="Arial" w:eastAsia="Calibri" w:hAnsi="Arial" w:cs="Arial"/>
                <w:color w:val="000000"/>
                <w:sz w:val="22"/>
                <w:szCs w:val="22"/>
                <w:lang w:eastAsia="en-GB"/>
              </w:rPr>
            </w:pPr>
          </w:p>
          <w:p w14:paraId="49D4A166" w14:textId="77777777" w:rsidR="0015674D" w:rsidRPr="00931884" w:rsidRDefault="0015674D" w:rsidP="0015674D">
            <w:pPr>
              <w:contextualSpacing/>
              <w:jc w:val="both"/>
              <w:rPr>
                <w:rFonts w:ascii="Arial" w:eastAsia="Calibri" w:hAnsi="Arial" w:cs="Arial"/>
                <w:b/>
                <w:i/>
                <w:color w:val="0070C0"/>
                <w:sz w:val="22"/>
                <w:szCs w:val="22"/>
                <w:u w:val="single"/>
                <w:lang w:val="sv-SE" w:eastAsia="en-US"/>
              </w:rPr>
            </w:pPr>
            <w:r w:rsidRPr="00931884">
              <w:rPr>
                <w:rFonts w:ascii="Arial" w:eastAsia="Calibri" w:hAnsi="Arial" w:cs="Arial"/>
                <w:b/>
                <w:i/>
                <w:color w:val="0070C0"/>
                <w:sz w:val="22"/>
                <w:szCs w:val="22"/>
                <w:u w:val="single"/>
                <w:lang w:val="sv-SE" w:eastAsia="en-US"/>
              </w:rPr>
              <w:t>IN FRANCE ONLY</w:t>
            </w:r>
          </w:p>
          <w:p w14:paraId="7D40AA3B" w14:textId="77777777" w:rsidR="0015674D" w:rsidRPr="00931884" w:rsidRDefault="0015674D" w:rsidP="0015674D">
            <w:pPr>
              <w:contextualSpacing/>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 xml:space="preserve">Given the risk of vector-borne diseases transmission in France, FR CA considers that the biocidal familly products FAMILLE JUVA REPULSIFS INSECTES can be authorized for application on humans, with appropriate risk mitigation measures that limit human exposure based on article 19(5). The following RMMs are considered as applicable in France: </w:t>
            </w:r>
          </w:p>
          <w:p w14:paraId="34CF9404" w14:textId="77777777" w:rsidR="0015674D" w:rsidRPr="00931884" w:rsidRDefault="0015674D" w:rsidP="0015674D">
            <w:pPr>
              <w:pStyle w:val="Paragraphedeliste"/>
              <w:numPr>
                <w:ilvl w:val="0"/>
                <w:numId w:val="77"/>
              </w:numPr>
              <w:contextualSpacing/>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 xml:space="preserve">For adult: “apply on the face, neck, hands, ¾ arms, ½ legs and feet once a day” </w:t>
            </w:r>
          </w:p>
          <w:p w14:paraId="1A6E3D97" w14:textId="77777777" w:rsidR="0015674D" w:rsidRPr="00931884" w:rsidRDefault="0015674D" w:rsidP="0015674D">
            <w:pPr>
              <w:pStyle w:val="Paragraphedeliste"/>
              <w:numPr>
                <w:ilvl w:val="0"/>
                <w:numId w:val="77"/>
              </w:numPr>
              <w:contextualSpacing/>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 xml:space="preserve">For children: “do not apply the product on hands of children” and ““apply on the face, </w:t>
            </w:r>
            <w:r w:rsidRPr="00931884">
              <w:rPr>
                <w:rFonts w:ascii="Arial" w:eastAsia="Calibri" w:hAnsi="Arial" w:cs="Arial"/>
                <w:color w:val="0070C0"/>
                <w:sz w:val="22"/>
                <w:szCs w:val="22"/>
                <w:lang w:val="sv-SE" w:eastAsia="en-US"/>
              </w:rPr>
              <w:lastRenderedPageBreak/>
              <w:t>neck, ¾ arms, ½ legs and feet once a day”</w:t>
            </w:r>
          </w:p>
          <w:p w14:paraId="123D7F0F" w14:textId="77777777" w:rsidR="0015674D" w:rsidRPr="00931884" w:rsidRDefault="0015674D" w:rsidP="0015674D">
            <w:pPr>
              <w:jc w:val="both"/>
              <w:rPr>
                <w:rFonts w:ascii="Arial" w:eastAsia="Calibri" w:hAnsi="Arial" w:cs="Arial"/>
                <w:color w:val="0070C0"/>
                <w:sz w:val="22"/>
                <w:szCs w:val="22"/>
                <w:lang w:eastAsia="en-GB"/>
              </w:rPr>
            </w:pPr>
          </w:p>
          <w:p w14:paraId="5C401493" w14:textId="77777777" w:rsidR="0015674D" w:rsidRPr="00931884" w:rsidRDefault="0015674D" w:rsidP="0015674D">
            <w:pPr>
              <w:contextualSpacing/>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Meta SPC 1:</w:t>
            </w:r>
          </w:p>
          <w:p w14:paraId="21623919" w14:textId="7F7810AA" w:rsidR="0015674D" w:rsidRPr="00931884" w:rsidRDefault="0015674D" w:rsidP="0015674D">
            <w:pPr>
              <w:contextualSpacing/>
              <w:jc w:val="both"/>
              <w:rPr>
                <w:rFonts w:ascii="Arial" w:eastAsia="Calibri" w:hAnsi="Arial" w:cs="Arial"/>
                <w:color w:val="0070C0"/>
                <w:sz w:val="22"/>
                <w:szCs w:val="22"/>
                <w:lang w:eastAsia="en-GB"/>
              </w:rPr>
            </w:pPr>
            <w:r w:rsidRPr="00931884">
              <w:rPr>
                <w:rFonts w:ascii="Arial" w:eastAsia="Calibri" w:hAnsi="Arial" w:cs="Arial"/>
                <w:color w:val="0070C0"/>
                <w:sz w:val="22"/>
                <w:szCs w:val="22"/>
                <w:lang w:val="sv-SE" w:eastAsia="en-US"/>
              </w:rPr>
              <w:t>With these additional RMMs, the risk for human health is acceptable for adult and children from 12 years old for two applications per day and for children between 3 and 11 years old for one application only.</w:t>
            </w:r>
            <w:r w:rsidRPr="00931884">
              <w:rPr>
                <w:rFonts w:ascii="Arial" w:eastAsia="Calibri" w:hAnsi="Arial" w:cs="Arial"/>
                <w:color w:val="0070C0"/>
                <w:sz w:val="22"/>
                <w:szCs w:val="22"/>
                <w:lang w:eastAsia="en-GB"/>
              </w:rPr>
              <w:t xml:space="preserve"> Due to the need to protect children from vector-borne diseases</w:t>
            </w:r>
            <w:r w:rsidR="00F26D21">
              <w:rPr>
                <w:rFonts w:ascii="Arial" w:eastAsia="Calibri" w:hAnsi="Arial" w:cs="Arial"/>
                <w:color w:val="0070C0"/>
                <w:sz w:val="22"/>
                <w:szCs w:val="22"/>
                <w:lang w:eastAsia="en-GB"/>
              </w:rPr>
              <w:t>, the</w:t>
            </w:r>
            <w:r w:rsidRPr="00931884">
              <w:rPr>
                <w:rFonts w:ascii="Arial" w:eastAsia="Calibri" w:hAnsi="Arial" w:cs="Arial"/>
                <w:color w:val="0070C0"/>
                <w:sz w:val="22"/>
                <w:szCs w:val="22"/>
                <w:lang w:eastAsia="en-GB"/>
              </w:rPr>
              <w:t xml:space="preserve"> product </w:t>
            </w:r>
            <w:r w:rsidR="00F26D21">
              <w:rPr>
                <w:rFonts w:ascii="Arial" w:eastAsia="Calibri" w:hAnsi="Arial" w:cs="Arial"/>
                <w:color w:val="0070C0"/>
                <w:sz w:val="22"/>
                <w:szCs w:val="22"/>
                <w:lang w:eastAsia="en-GB"/>
              </w:rPr>
              <w:t>w</w:t>
            </w:r>
            <w:r w:rsidRPr="00931884">
              <w:rPr>
                <w:rFonts w:ascii="Arial" w:eastAsia="Calibri" w:hAnsi="Arial" w:cs="Arial"/>
                <w:color w:val="0070C0"/>
                <w:sz w:val="22"/>
                <w:szCs w:val="22"/>
                <w:lang w:eastAsia="en-GB"/>
              </w:rPr>
              <w:t>ill be authorized for two applications per day for children between 3 and 11 years old in risk areas, as it is authorized for adults.</w:t>
            </w:r>
          </w:p>
          <w:p w14:paraId="50354AEC" w14:textId="77777777" w:rsidR="0015674D" w:rsidRDefault="0015674D" w:rsidP="0015674D">
            <w:pPr>
              <w:contextualSpacing/>
              <w:jc w:val="both"/>
              <w:rPr>
                <w:rFonts w:ascii="Arial" w:eastAsia="Calibri" w:hAnsi="Arial" w:cs="Arial"/>
                <w:color w:val="0070C0"/>
                <w:sz w:val="22"/>
                <w:szCs w:val="22"/>
                <w:lang w:eastAsia="en-GB"/>
              </w:rPr>
            </w:pPr>
          </w:p>
          <w:p w14:paraId="745ABC15" w14:textId="77777777" w:rsidR="009852B7" w:rsidRPr="00931884" w:rsidRDefault="009852B7" w:rsidP="0015674D">
            <w:pPr>
              <w:contextualSpacing/>
              <w:jc w:val="both"/>
              <w:rPr>
                <w:rFonts w:ascii="Arial" w:eastAsia="Calibri" w:hAnsi="Arial" w:cs="Arial"/>
                <w:color w:val="0070C0"/>
                <w:sz w:val="22"/>
                <w:szCs w:val="22"/>
                <w:lang w:eastAsia="en-GB"/>
              </w:rPr>
            </w:pPr>
          </w:p>
          <w:p w14:paraId="27882D95" w14:textId="77777777" w:rsidR="0015674D" w:rsidRPr="00931884" w:rsidRDefault="0015674D" w:rsidP="0015674D">
            <w:pPr>
              <w:contextualSpacing/>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 xml:space="preserve">Meta SPC 2: </w:t>
            </w:r>
          </w:p>
          <w:p w14:paraId="2E496B8C" w14:textId="77777777" w:rsidR="0015674D" w:rsidRPr="00931884" w:rsidRDefault="0015674D" w:rsidP="0015674D">
            <w:pPr>
              <w:contextualSpacing/>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 xml:space="preserve">With these additional RMMs, </w:t>
            </w:r>
          </w:p>
          <w:p w14:paraId="51AF9919" w14:textId="77777777" w:rsidR="0015674D" w:rsidRPr="00931884" w:rsidRDefault="0015674D" w:rsidP="0015674D">
            <w:pPr>
              <w:pStyle w:val="Paragraphedeliste"/>
              <w:numPr>
                <w:ilvl w:val="0"/>
                <w:numId w:val="77"/>
              </w:numPr>
              <w:contextualSpacing/>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for the use against mosquitoes and sandflies the risk is acceptable for adult and children from 12 years old for two applications per day. The risk for children between 3 and 11 years is acceptable for one application. However, due to the vector-borne diseases and the presence of voectors all around the day and possiby at night,  two applications per day for children between 3 and 11 years old will also be authorized in risk areas, as it is authorized for adults.</w:t>
            </w:r>
          </w:p>
          <w:p w14:paraId="5891399C" w14:textId="77777777" w:rsidR="0015674D" w:rsidRPr="00931884" w:rsidRDefault="0015674D" w:rsidP="0015674D">
            <w:pPr>
              <w:pStyle w:val="Paragraphedeliste"/>
              <w:numPr>
                <w:ilvl w:val="0"/>
                <w:numId w:val="77"/>
              </w:numPr>
              <w:contextualSpacing/>
              <w:jc w:val="both"/>
              <w:rPr>
                <w:rFonts w:ascii="Arial" w:eastAsia="Calibri" w:hAnsi="Arial" w:cs="Arial"/>
                <w:color w:val="0070C0"/>
                <w:sz w:val="22"/>
                <w:szCs w:val="22"/>
                <w:lang w:val="sv-SE" w:eastAsia="en-US"/>
              </w:rPr>
            </w:pPr>
            <w:r w:rsidRPr="00931884">
              <w:rPr>
                <w:rFonts w:ascii="Arial" w:eastAsia="Calibri" w:hAnsi="Arial" w:cs="Arial"/>
                <w:color w:val="0070C0"/>
                <w:sz w:val="22"/>
                <w:szCs w:val="22"/>
                <w:lang w:val="sv-SE" w:eastAsia="en-US"/>
              </w:rPr>
              <w:t xml:space="preserve">For the use against ticks, , the risk is acceptable for adult and children from 3 years for one application per day. </w:t>
            </w:r>
          </w:p>
          <w:p w14:paraId="565BF43B" w14:textId="77777777" w:rsidR="0015674D" w:rsidRDefault="0015674D" w:rsidP="0015674D">
            <w:pPr>
              <w:jc w:val="both"/>
              <w:rPr>
                <w:rFonts w:ascii="Arial" w:eastAsia="Calibri" w:hAnsi="Arial" w:cs="Arial"/>
                <w:b/>
                <w:sz w:val="22"/>
                <w:szCs w:val="22"/>
                <w:u w:val="single"/>
                <w:lang w:val="en-US" w:eastAsia="en-US"/>
              </w:rPr>
            </w:pPr>
          </w:p>
          <w:p w14:paraId="5BFBCFC5" w14:textId="77777777" w:rsidR="00083ECC" w:rsidRPr="001B3D9E" w:rsidRDefault="00083ECC" w:rsidP="001B3D9E">
            <w:pPr>
              <w:jc w:val="both"/>
              <w:rPr>
                <w:rFonts w:ascii="Arial" w:eastAsia="Calibri" w:hAnsi="Arial" w:cs="Arial"/>
                <w:sz w:val="22"/>
                <w:szCs w:val="22"/>
                <w:lang w:val="sv-SE" w:eastAsia="en-US"/>
              </w:rPr>
            </w:pPr>
          </w:p>
          <w:p w14:paraId="5F45A598" w14:textId="0D99AC53" w:rsidR="00083ECC" w:rsidRPr="001B3D9E" w:rsidRDefault="00083ECC" w:rsidP="001B3D9E">
            <w:pPr>
              <w:jc w:val="both"/>
              <w:rPr>
                <w:rFonts w:ascii="Arial" w:eastAsia="Calibri" w:hAnsi="Arial" w:cs="Arial"/>
                <w:sz w:val="22"/>
                <w:szCs w:val="22"/>
                <w:lang w:val="sv-SE" w:eastAsia="en-US"/>
              </w:rPr>
            </w:pPr>
            <w:r w:rsidRPr="001B3D9E">
              <w:rPr>
                <w:rFonts w:ascii="Arial" w:eastAsia="Calibri" w:hAnsi="Arial" w:cs="Arial"/>
                <w:sz w:val="22"/>
                <w:szCs w:val="22"/>
                <w:lang w:val="sv-SE" w:eastAsia="sv-SE"/>
              </w:rPr>
              <w:t>Considering the BP the following label recommendations is considered sufficient regarding dietary risk assessment: Avoid any direct or indirect contact with food and feed.</w:t>
            </w:r>
          </w:p>
        </w:tc>
      </w:tr>
    </w:tbl>
    <w:p w14:paraId="1845CE82" w14:textId="77777777" w:rsidR="00083ECC" w:rsidRPr="001B3D9E" w:rsidRDefault="00083ECC" w:rsidP="001B3D9E">
      <w:pPr>
        <w:jc w:val="both"/>
        <w:rPr>
          <w:rFonts w:ascii="Arial" w:eastAsia="Calibri" w:hAnsi="Arial" w:cs="Arial"/>
          <w:i/>
          <w:iCs/>
          <w:sz w:val="22"/>
          <w:szCs w:val="22"/>
          <w:lang w:val="sv-SE" w:eastAsia="en-US"/>
        </w:rPr>
      </w:pPr>
    </w:p>
    <w:p w14:paraId="491001EE" w14:textId="77777777" w:rsidR="00083ECC" w:rsidRPr="001B3D9E" w:rsidRDefault="00083ECC" w:rsidP="001B3D9E">
      <w:pPr>
        <w:jc w:val="both"/>
        <w:rPr>
          <w:rFonts w:ascii="Arial" w:eastAsia="Calibri" w:hAnsi="Arial" w:cs="Arial"/>
          <w:i/>
          <w:iCs/>
          <w:sz w:val="22"/>
          <w:szCs w:val="22"/>
          <w:lang w:val="en-US" w:eastAsia="en-US"/>
        </w:rPr>
      </w:pPr>
    </w:p>
    <w:p w14:paraId="0626E3DA" w14:textId="77777777" w:rsidR="00041723" w:rsidRPr="001B3D9E" w:rsidRDefault="00041723" w:rsidP="001B3D9E">
      <w:pPr>
        <w:jc w:val="both"/>
        <w:rPr>
          <w:rFonts w:ascii="Arial" w:eastAsia="Calibri" w:hAnsi="Arial" w:cs="Arial"/>
          <w:i/>
          <w:iCs/>
          <w:sz w:val="22"/>
          <w:szCs w:val="22"/>
          <w:lang w:val="en-US" w:eastAsia="en-US"/>
        </w:rPr>
      </w:pPr>
    </w:p>
    <w:p w14:paraId="1CFFD440" w14:textId="77777777" w:rsidR="00041723" w:rsidRPr="0079402F" w:rsidRDefault="00041723" w:rsidP="0079402F">
      <w:pPr>
        <w:pStyle w:val="Titre2"/>
      </w:pPr>
      <w:bookmarkStart w:id="1613" w:name="_Toc388285322"/>
      <w:bookmarkStart w:id="1614" w:name="_Toc389726249"/>
      <w:bookmarkStart w:id="1615" w:name="_Toc389727301"/>
      <w:bookmarkStart w:id="1616" w:name="_Toc389727659"/>
      <w:bookmarkStart w:id="1617" w:name="_Toc389728018"/>
      <w:bookmarkStart w:id="1618" w:name="_Toc389728377"/>
      <w:bookmarkStart w:id="1619" w:name="_Toc389728737"/>
      <w:bookmarkStart w:id="1620" w:name="_Toc389729095"/>
      <w:bookmarkStart w:id="1621" w:name="_Toc389729096"/>
      <w:bookmarkStart w:id="1622" w:name="_Toc403472781"/>
      <w:bookmarkStart w:id="1623" w:name="_Toc403566578"/>
      <w:bookmarkStart w:id="1624" w:name="_Toc425344119"/>
      <w:bookmarkStart w:id="1625" w:name="_Toc492387911"/>
      <w:bookmarkStart w:id="1626" w:name="_Toc515022619"/>
      <w:bookmarkEnd w:id="1613"/>
      <w:bookmarkEnd w:id="1614"/>
      <w:bookmarkEnd w:id="1615"/>
      <w:bookmarkEnd w:id="1616"/>
      <w:bookmarkEnd w:id="1617"/>
      <w:bookmarkEnd w:id="1618"/>
      <w:bookmarkEnd w:id="1619"/>
      <w:bookmarkEnd w:id="1620"/>
      <w:r w:rsidRPr="0079402F">
        <w:t>Risk assessment for animal health</w:t>
      </w:r>
      <w:bookmarkEnd w:id="1621"/>
      <w:bookmarkEnd w:id="1622"/>
      <w:bookmarkEnd w:id="1623"/>
      <w:bookmarkEnd w:id="1624"/>
      <w:bookmarkEnd w:id="1625"/>
      <w:bookmarkEnd w:id="1626"/>
    </w:p>
    <w:p w14:paraId="1D7E5B9E" w14:textId="77777777" w:rsidR="00041723" w:rsidRPr="001B3D9E" w:rsidRDefault="00041723"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Not concerned.</w:t>
      </w:r>
    </w:p>
    <w:p w14:paraId="138D7100" w14:textId="77777777" w:rsidR="00FD2055" w:rsidRDefault="00FD2055" w:rsidP="001B3D9E">
      <w:pPr>
        <w:ind w:left="360"/>
        <w:contextualSpacing/>
        <w:jc w:val="both"/>
        <w:rPr>
          <w:rFonts w:ascii="Arial" w:eastAsia="Calibri" w:hAnsi="Arial" w:cs="Arial"/>
          <w:i/>
          <w:iCs/>
          <w:sz w:val="22"/>
          <w:szCs w:val="22"/>
          <w:lang w:eastAsia="en-US"/>
        </w:rPr>
      </w:pPr>
    </w:p>
    <w:p w14:paraId="013A099E" w14:textId="77777777" w:rsidR="00560868" w:rsidRPr="001B3D9E" w:rsidRDefault="00560868" w:rsidP="001B3D9E">
      <w:pPr>
        <w:ind w:left="360"/>
        <w:contextualSpacing/>
        <w:jc w:val="both"/>
        <w:rPr>
          <w:rFonts w:ascii="Arial" w:eastAsia="Calibri" w:hAnsi="Arial" w:cs="Arial"/>
          <w:i/>
          <w:iCs/>
          <w:sz w:val="22"/>
          <w:szCs w:val="22"/>
          <w:lang w:eastAsia="en-US"/>
        </w:rPr>
      </w:pPr>
    </w:p>
    <w:p w14:paraId="3434D41C" w14:textId="77777777" w:rsidR="00FD2055" w:rsidRPr="001B3D9E" w:rsidRDefault="00FD2055" w:rsidP="001B3D9E">
      <w:pPr>
        <w:jc w:val="both"/>
        <w:rPr>
          <w:rFonts w:ascii="Arial" w:eastAsia="Calibri" w:hAnsi="Arial" w:cs="Arial"/>
          <w:i/>
          <w:iCs/>
          <w:sz w:val="22"/>
          <w:szCs w:val="22"/>
          <w:lang w:eastAsia="en-US"/>
        </w:rPr>
      </w:pPr>
    </w:p>
    <w:p w14:paraId="69B9F81B" w14:textId="77777777" w:rsidR="00FD2055" w:rsidRPr="0079402F" w:rsidRDefault="00FD2055" w:rsidP="0079402F">
      <w:pPr>
        <w:pStyle w:val="Titre2"/>
      </w:pPr>
      <w:bookmarkStart w:id="1627" w:name="_Toc389729097"/>
      <w:bookmarkStart w:id="1628" w:name="_Toc403472782"/>
      <w:bookmarkStart w:id="1629" w:name="_Toc403566579"/>
      <w:bookmarkStart w:id="1630" w:name="_Toc492387912"/>
      <w:bookmarkStart w:id="1631" w:name="_Toc515022620"/>
      <w:r w:rsidRPr="0079402F">
        <w:t>Risk assessment for the environment</w:t>
      </w:r>
      <w:bookmarkEnd w:id="1627"/>
      <w:bookmarkEnd w:id="1628"/>
      <w:bookmarkEnd w:id="1629"/>
      <w:bookmarkEnd w:id="1630"/>
      <w:bookmarkEnd w:id="1631"/>
    </w:p>
    <w:p w14:paraId="1E701E05" w14:textId="77777777" w:rsidR="00FD2055" w:rsidRPr="001B3D9E" w:rsidRDefault="00FD2055" w:rsidP="001B3D9E">
      <w:pPr>
        <w:jc w:val="both"/>
        <w:rPr>
          <w:rFonts w:ascii="Arial" w:eastAsia="Calibri" w:hAnsi="Arial" w:cs="Arial"/>
          <w:sz w:val="22"/>
          <w:szCs w:val="22"/>
          <w:lang w:eastAsia="en-US"/>
        </w:rPr>
      </w:pPr>
    </w:p>
    <w:p w14:paraId="4E3C631B" w14:textId="77777777" w:rsidR="00B10B72" w:rsidRPr="001B3D9E" w:rsidRDefault="00B10B72" w:rsidP="001B3D9E">
      <w:pPr>
        <w:jc w:val="both"/>
        <w:rPr>
          <w:rFonts w:ascii="Arial" w:eastAsia="Calibri" w:hAnsi="Arial" w:cs="Arial"/>
          <w:sz w:val="22"/>
          <w:szCs w:val="22"/>
          <w:lang w:val="sv-SE" w:eastAsia="sv-SE"/>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10B72" w:rsidRPr="001B3D9E" w14:paraId="55203770" w14:textId="77777777" w:rsidTr="009E5DF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7DB2F2F9" w14:textId="77777777" w:rsidR="00B10B72" w:rsidRPr="001B3D9E" w:rsidRDefault="00B10B72" w:rsidP="001B3D9E">
            <w:pPr>
              <w:jc w:val="both"/>
              <w:rPr>
                <w:rFonts w:ascii="Arial" w:eastAsia="Calibri" w:hAnsi="Arial" w:cs="Arial"/>
                <w:sz w:val="22"/>
                <w:szCs w:val="22"/>
                <w:lang w:val="en-US" w:eastAsia="sv-SE"/>
              </w:rPr>
            </w:pPr>
            <w:r w:rsidRPr="001B3D9E">
              <w:rPr>
                <w:rFonts w:ascii="Arial" w:eastAsia="Calibri" w:hAnsi="Arial" w:cs="Arial"/>
                <w:sz w:val="22"/>
                <w:szCs w:val="22"/>
                <w:lang w:val="en-US" w:eastAsia="sv-SE"/>
              </w:rPr>
              <w:t xml:space="preserve">Please notice that the environmental risk assessment is reported as provided by the applicant. The FR CA position is presented in </w:t>
            </w:r>
            <w:r w:rsidRPr="001B3D9E">
              <w:rPr>
                <w:rFonts w:ascii="Arial" w:eastAsia="Calibri" w:hAnsi="Arial" w:cs="Arial"/>
                <w:b/>
                <w:sz w:val="22"/>
                <w:szCs w:val="22"/>
                <w:lang w:val="en-US" w:eastAsia="sv-SE"/>
              </w:rPr>
              <w:t>green evaluation boxes at the end of each part of the environmental section.</w:t>
            </w:r>
          </w:p>
        </w:tc>
      </w:tr>
    </w:tbl>
    <w:p w14:paraId="4FFB9CA0" w14:textId="77777777" w:rsidR="00B10B72" w:rsidRPr="001B3D9E" w:rsidRDefault="00B10B72" w:rsidP="001B3D9E">
      <w:pPr>
        <w:jc w:val="both"/>
        <w:rPr>
          <w:rFonts w:ascii="Arial" w:eastAsia="Calibri" w:hAnsi="Arial" w:cs="Arial"/>
          <w:sz w:val="22"/>
          <w:szCs w:val="22"/>
          <w:lang w:eastAsia="en-US"/>
        </w:rPr>
      </w:pPr>
    </w:p>
    <w:p w14:paraId="02B49745"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From the composition of the different products constituting the family, none of the classified substances, other than the IR3535®, is in concentration sufficiently high to classify the products, neither individually, nor by additivity. Consequently, no substance of concern, other than the active substance, is present in the biocidal products covered by the family. </w:t>
      </w:r>
    </w:p>
    <w:p w14:paraId="651BF02E" w14:textId="77777777" w:rsidR="00B10B72"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Furthermore, no synergistic interactions are likely to occur between the product components: none of the components of the product family are known or intended synergists, or enhance the uptake, the excretion/clearance of other components, or have structural similarities with known synergists... </w:t>
      </w:r>
    </w:p>
    <w:p w14:paraId="7BDA04CD" w14:textId="77777777" w:rsidR="006E54E3" w:rsidRPr="001B3D9E" w:rsidRDefault="006E54E3" w:rsidP="001B3D9E">
      <w:pPr>
        <w:jc w:val="both"/>
        <w:rPr>
          <w:rFonts w:ascii="Arial" w:eastAsia="Calibri" w:hAnsi="Arial" w:cs="Arial"/>
          <w:sz w:val="22"/>
          <w:szCs w:val="22"/>
          <w:lang w:eastAsia="en-US"/>
        </w:rPr>
      </w:pPr>
    </w:p>
    <w:p w14:paraId="75F7397C"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b/>
          <w:sz w:val="22"/>
          <w:szCs w:val="22"/>
          <w:lang w:eastAsia="en-US"/>
        </w:rPr>
        <w:lastRenderedPageBreak/>
        <w:t>No new studies have been submitted on the biocidal products</w:t>
      </w:r>
      <w:r w:rsidRPr="001B3D9E">
        <w:rPr>
          <w:rFonts w:ascii="Arial" w:eastAsia="Calibri" w:hAnsi="Arial" w:cs="Arial"/>
          <w:sz w:val="22"/>
          <w:szCs w:val="22"/>
          <w:lang w:eastAsia="en-US"/>
        </w:rPr>
        <w:t xml:space="preserve"> since the products applied for authorisation are identical to the representative product in the CAR (products containing 20 % active substance) and the intended use is identical. </w:t>
      </w:r>
    </w:p>
    <w:p w14:paraId="2865448E"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The environmental risk assessment will thus only focus on the active substance. </w:t>
      </w:r>
    </w:p>
    <w:p w14:paraId="5003D4D3"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A new risk assessment has been performed, however, since, in the meantime, a new Emission Scenario Document dedicated to PT19 has been drafted.</w:t>
      </w:r>
    </w:p>
    <w:p w14:paraId="3E08894E" w14:textId="77777777" w:rsidR="00B10B72" w:rsidRPr="001B3D9E" w:rsidRDefault="00B10B72" w:rsidP="001B3D9E">
      <w:pPr>
        <w:jc w:val="both"/>
        <w:rPr>
          <w:rFonts w:ascii="Arial" w:eastAsia="Calibri" w:hAnsi="Arial" w:cs="Arial"/>
          <w:sz w:val="22"/>
          <w:szCs w:val="22"/>
          <w:lang w:val="sv-SE" w:eastAsia="en-US"/>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10B72" w:rsidRPr="001B3D9E" w14:paraId="4F720D1B" w14:textId="77777777" w:rsidTr="009E5DF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68884954" w14:textId="77777777" w:rsidR="00B10B72" w:rsidRPr="001B3D9E" w:rsidRDefault="00B10B72" w:rsidP="001B3D9E">
            <w:pPr>
              <w:jc w:val="both"/>
              <w:rPr>
                <w:rFonts w:ascii="Arial" w:hAnsi="Arial" w:cs="Arial"/>
                <w:sz w:val="22"/>
                <w:szCs w:val="22"/>
              </w:rPr>
            </w:pPr>
            <w:r w:rsidRPr="001B3D9E">
              <w:rPr>
                <w:rFonts w:ascii="Arial" w:hAnsi="Arial" w:cs="Arial"/>
                <w:b/>
                <w:sz w:val="22"/>
                <w:szCs w:val="22"/>
              </w:rPr>
              <w:t xml:space="preserve">Infobox </w:t>
            </w:r>
            <w:r w:rsidRPr="001B3D9E">
              <w:rPr>
                <w:rFonts w:ascii="Arial" w:hAnsi="Arial" w:cs="Arial"/>
                <w:b/>
                <w:sz w:val="22"/>
                <w:szCs w:val="22"/>
              </w:rPr>
              <w:fldChar w:fldCharType="begin"/>
            </w:r>
            <w:r w:rsidRPr="001B3D9E">
              <w:rPr>
                <w:rFonts w:ascii="Arial" w:hAnsi="Arial" w:cs="Arial"/>
                <w:b/>
                <w:sz w:val="22"/>
                <w:szCs w:val="22"/>
              </w:rPr>
              <w:instrText xml:space="preserve"> SEQ Infobox \* ARABIC </w:instrText>
            </w:r>
            <w:r w:rsidRPr="001B3D9E">
              <w:rPr>
                <w:rFonts w:ascii="Arial" w:hAnsi="Arial" w:cs="Arial"/>
                <w:b/>
                <w:sz w:val="22"/>
                <w:szCs w:val="22"/>
              </w:rPr>
              <w:fldChar w:fldCharType="separate"/>
            </w:r>
            <w:r w:rsidR="00A357B9">
              <w:rPr>
                <w:rFonts w:ascii="Arial" w:hAnsi="Arial" w:cs="Arial"/>
                <w:b/>
                <w:noProof/>
                <w:sz w:val="22"/>
                <w:szCs w:val="22"/>
              </w:rPr>
              <w:t>1</w:t>
            </w:r>
            <w:r w:rsidRPr="001B3D9E">
              <w:rPr>
                <w:rFonts w:ascii="Arial" w:hAnsi="Arial" w:cs="Arial"/>
                <w:b/>
                <w:sz w:val="22"/>
                <w:szCs w:val="22"/>
              </w:rPr>
              <w:fldChar w:fldCharType="end"/>
            </w:r>
            <w:r w:rsidRPr="001B3D9E">
              <w:rPr>
                <w:rFonts w:ascii="Arial" w:hAnsi="Arial" w:cs="Arial"/>
                <w:sz w:val="22"/>
                <w:szCs w:val="22"/>
              </w:rPr>
              <w:t xml:space="preserve"> – FR: No other substance than the active is considered as of concern in the products of the family REPULSIF JUVA INSECTES.</w:t>
            </w:r>
          </w:p>
        </w:tc>
      </w:tr>
    </w:tbl>
    <w:p w14:paraId="656DACBB" w14:textId="77777777" w:rsidR="00B10B72" w:rsidRDefault="00B10B72" w:rsidP="001B3D9E">
      <w:pPr>
        <w:jc w:val="both"/>
        <w:rPr>
          <w:rFonts w:ascii="Arial" w:eastAsia="Calibri" w:hAnsi="Arial" w:cs="Arial"/>
          <w:sz w:val="22"/>
          <w:szCs w:val="22"/>
          <w:lang w:val="sv-SE" w:eastAsia="en-US"/>
        </w:rPr>
      </w:pPr>
    </w:p>
    <w:p w14:paraId="3B887FAA" w14:textId="77777777" w:rsidR="00364E75" w:rsidRPr="001B3D9E" w:rsidRDefault="00364E75" w:rsidP="001B3D9E">
      <w:pPr>
        <w:jc w:val="both"/>
        <w:rPr>
          <w:rFonts w:ascii="Arial" w:eastAsia="Calibri" w:hAnsi="Arial" w:cs="Arial"/>
          <w:sz w:val="22"/>
          <w:szCs w:val="22"/>
          <w:lang w:val="sv-SE" w:eastAsia="en-US"/>
        </w:rPr>
      </w:pPr>
    </w:p>
    <w:p w14:paraId="7E966EA7" w14:textId="77777777" w:rsidR="00B10B72" w:rsidRPr="001B3D9E" w:rsidRDefault="00B10B72" w:rsidP="0001130C">
      <w:pPr>
        <w:pStyle w:val="Titre3"/>
      </w:pPr>
      <w:bookmarkStart w:id="1632" w:name="_Toc377651043"/>
      <w:bookmarkStart w:id="1633" w:name="_Toc389729098"/>
      <w:bookmarkStart w:id="1634" w:name="_Toc403472783"/>
      <w:bookmarkStart w:id="1635" w:name="_Toc403566580"/>
      <w:bookmarkStart w:id="1636" w:name="_Toc425344121"/>
      <w:bookmarkStart w:id="1637" w:name="_Toc492387913"/>
      <w:bookmarkStart w:id="1638" w:name="_Toc515022621"/>
      <w:r w:rsidRPr="001B3D9E">
        <w:t>Effects assessment</w:t>
      </w:r>
      <w:bookmarkEnd w:id="1632"/>
      <w:r w:rsidRPr="001B3D9E">
        <w:t xml:space="preserve"> on the environment</w:t>
      </w:r>
      <w:bookmarkEnd w:id="1633"/>
      <w:bookmarkEnd w:id="1634"/>
      <w:bookmarkEnd w:id="1635"/>
      <w:bookmarkEnd w:id="1636"/>
      <w:bookmarkEnd w:id="1637"/>
      <w:bookmarkEnd w:id="1638"/>
    </w:p>
    <w:p w14:paraId="6C1FEAF6" w14:textId="77777777" w:rsidR="00B10B72" w:rsidRPr="001B3D9E" w:rsidRDefault="00B10B72" w:rsidP="001B3D9E">
      <w:pPr>
        <w:contextualSpacing/>
        <w:jc w:val="both"/>
        <w:rPr>
          <w:rFonts w:ascii="Arial" w:eastAsia="Calibri" w:hAnsi="Arial" w:cs="Arial"/>
          <w:i/>
          <w:iCs/>
          <w:sz w:val="22"/>
          <w:szCs w:val="22"/>
          <w:lang w:val="sv-SE" w:eastAsia="en-US"/>
        </w:rPr>
      </w:pPr>
    </w:p>
    <w:p w14:paraId="1F85C798" w14:textId="77777777" w:rsidR="00B10B72"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Information relating to the ecotoxicity of the biocidal active substance (except from the CA report 13/03/2014):</w:t>
      </w:r>
    </w:p>
    <w:p w14:paraId="6A46DF2B" w14:textId="77777777" w:rsidR="00007892" w:rsidRPr="001B3D9E" w:rsidRDefault="00007892" w:rsidP="001B3D9E">
      <w:pPr>
        <w:jc w:val="both"/>
        <w:rPr>
          <w:rFonts w:ascii="Arial" w:eastAsia="Calibri" w:hAnsi="Arial" w:cs="Arial"/>
          <w:sz w:val="22"/>
          <w:szCs w:val="22"/>
          <w:lang w:eastAsia="en-US"/>
        </w:rPr>
      </w:pPr>
    </w:p>
    <w:p w14:paraId="3BEC635E" w14:textId="77777777" w:rsidR="00B10B72"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No toxic effects where observed during the acute toxicity studies on fish (Brachydanio rerio), Daphnia magna and algae (Desmodesmus subspicatus) (LC50 &gt;100 mg/L). Therefore IR3535® is considered as not toxic for the aquatic environment.</w:t>
      </w:r>
    </w:p>
    <w:p w14:paraId="76ACD274" w14:textId="77777777" w:rsidR="00007892" w:rsidRPr="001B3D9E" w:rsidRDefault="00007892" w:rsidP="001B3D9E">
      <w:pPr>
        <w:jc w:val="both"/>
        <w:rPr>
          <w:rFonts w:ascii="Arial" w:eastAsia="Calibri" w:hAnsi="Arial" w:cs="Arial"/>
          <w:sz w:val="22"/>
          <w:szCs w:val="22"/>
          <w:lang w:eastAsia="en-US"/>
        </w:rPr>
      </w:pPr>
    </w:p>
    <w:p w14:paraId="5F12AD04" w14:textId="77777777" w:rsidR="00B10B72"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The effect on aerobic biological sewage treatment processes was assessed by determining inhibition of respiration of the micro-organisms present in activated sludge following 3 hours contact. No inhibitory effect on aquatic microbial activity was registered for IR3535® (EC50 &gt; 1000 mg/L).</w:t>
      </w:r>
    </w:p>
    <w:p w14:paraId="6A845C79" w14:textId="77777777" w:rsidR="00007892" w:rsidRPr="001B3D9E" w:rsidRDefault="00007892" w:rsidP="001B3D9E">
      <w:pPr>
        <w:jc w:val="both"/>
        <w:rPr>
          <w:rFonts w:ascii="Arial" w:eastAsia="Calibri" w:hAnsi="Arial" w:cs="Arial"/>
          <w:sz w:val="22"/>
          <w:szCs w:val="22"/>
          <w:lang w:eastAsia="en-US"/>
        </w:rPr>
      </w:pPr>
    </w:p>
    <w:p w14:paraId="72DC8EFB" w14:textId="77777777" w:rsidR="00B10B72"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Long term aquatic tests were not required because no acute toxicity was observed for the aquatic environment and the substance is primarily emitted to the STP before reaching the aquatic environment. Besides the Sewage Treatment Plant (STP) simulation test showed an elimination of 99 % in the STP.</w:t>
      </w:r>
    </w:p>
    <w:p w14:paraId="12662B26" w14:textId="77777777" w:rsidR="00007892" w:rsidRPr="001B3D9E" w:rsidRDefault="00007892" w:rsidP="001B3D9E">
      <w:pPr>
        <w:jc w:val="both"/>
        <w:rPr>
          <w:rFonts w:ascii="Arial" w:eastAsia="Calibri" w:hAnsi="Arial" w:cs="Arial"/>
          <w:sz w:val="22"/>
          <w:szCs w:val="22"/>
          <w:lang w:eastAsia="en-US"/>
        </w:rPr>
      </w:pPr>
    </w:p>
    <w:p w14:paraId="7491FCEF" w14:textId="77777777" w:rsidR="00B10B72"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No marine species were tested based on the presence of studies performed on freshwater species, all suggesting low toxicity and because no major emissions to the marine environment are expected.</w:t>
      </w:r>
    </w:p>
    <w:p w14:paraId="1FA15C81" w14:textId="77777777" w:rsidR="00364E75" w:rsidRPr="001B3D9E" w:rsidRDefault="00364E75" w:rsidP="001B3D9E">
      <w:pPr>
        <w:jc w:val="both"/>
        <w:rPr>
          <w:rFonts w:ascii="Arial" w:eastAsia="Calibri" w:hAnsi="Arial" w:cs="Arial"/>
          <w:sz w:val="22"/>
          <w:szCs w:val="22"/>
          <w:lang w:eastAsia="en-US"/>
        </w:rPr>
      </w:pPr>
    </w:p>
    <w:p w14:paraId="0C668820" w14:textId="77777777" w:rsidR="00B10B72"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In the absence of any long-term toxicity endpoints and marine data, the TGD on Risk Assessment prescribes an assessment factor of 1000 for the freshwater environment and 10000 for the marine environment.</w:t>
      </w:r>
    </w:p>
    <w:p w14:paraId="5480DD22" w14:textId="77777777" w:rsidR="00007892" w:rsidRPr="001B3D9E" w:rsidRDefault="00007892" w:rsidP="001B3D9E">
      <w:pPr>
        <w:jc w:val="both"/>
        <w:rPr>
          <w:rFonts w:ascii="Arial" w:eastAsia="Calibri" w:hAnsi="Arial" w:cs="Arial"/>
          <w:sz w:val="22"/>
          <w:szCs w:val="22"/>
          <w:lang w:eastAsia="en-US"/>
        </w:rPr>
      </w:pPr>
    </w:p>
    <w:p w14:paraId="6EB05351"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For the sediment compartment, there are also no toxicity data available. The PNECsediment was calculated based on equilibrium partitioning method and PNECwater.</w:t>
      </w:r>
    </w:p>
    <w:p w14:paraId="7D792ED4" w14:textId="77777777" w:rsidR="00B10B72"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No terrestrial toxicity tests were performed for IR3535®. Due to the method of application directly on the skin only limited and very local emissions to the soil are expected. IR3535® is not likely to become accumulated in the soil in large amounts. PNECsoil has been calculated based on the equilibrium partitioning method.</w:t>
      </w:r>
    </w:p>
    <w:p w14:paraId="2D066424" w14:textId="77777777" w:rsidR="00364E75" w:rsidRPr="001B3D9E" w:rsidRDefault="00364E75" w:rsidP="001B3D9E">
      <w:pPr>
        <w:jc w:val="both"/>
        <w:rPr>
          <w:rFonts w:ascii="Arial" w:eastAsia="Calibri" w:hAnsi="Arial" w:cs="Arial"/>
          <w:sz w:val="22"/>
          <w:szCs w:val="22"/>
          <w:lang w:eastAsia="en-US"/>
        </w:rPr>
      </w:pPr>
    </w:p>
    <w:p w14:paraId="693C8CEC"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The physicochemical properties of IR3535® do not suggest that this substance will pose a risk to the atmospheric environment. Therefore no PNECs where calculated for this compartment.</w:t>
      </w:r>
    </w:p>
    <w:p w14:paraId="52F71D63"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The low BCF values suggest that IR3535® has a low bioaccumulation potential. Therefore the risk of secondary poisoning via ingestion of contaminated food (eg. earthworms or fish) by birds or mammals is also low and no avian dietary tests were required.</w:t>
      </w:r>
    </w:p>
    <w:p w14:paraId="6D2F4F21" w14:textId="77777777" w:rsidR="00B10B72" w:rsidRPr="001B3D9E" w:rsidRDefault="00B10B72" w:rsidP="001B3D9E">
      <w:pPr>
        <w:jc w:val="both"/>
        <w:rPr>
          <w:rFonts w:ascii="Arial" w:eastAsia="Calibri" w:hAnsi="Arial" w:cs="Arial"/>
          <w:sz w:val="22"/>
          <w:szCs w:val="22"/>
          <w:lang w:eastAsia="en-US"/>
        </w:rPr>
      </w:pPr>
    </w:p>
    <w:p w14:paraId="4AFBA1F8" w14:textId="77777777" w:rsidR="00B10B72" w:rsidRPr="001B3D9E" w:rsidRDefault="00B10B72" w:rsidP="00AF7CD6">
      <w:pPr>
        <w:jc w:val="both"/>
        <w:rPr>
          <w:rFonts w:ascii="Arial" w:hAnsi="Arial" w:cs="Arial"/>
          <w:sz w:val="22"/>
          <w:szCs w:val="22"/>
        </w:rPr>
      </w:pPr>
      <w:r w:rsidRPr="001B3D9E">
        <w:rPr>
          <w:rFonts w:ascii="Arial" w:hAnsi="Arial" w:cs="Arial"/>
          <w:sz w:val="22"/>
          <w:szCs w:val="22"/>
          <w:u w:val="single"/>
        </w:rPr>
        <w:t>PNEC determination (not originally present in the AS CA Report)</w:t>
      </w:r>
      <w:r w:rsidRPr="001B3D9E">
        <w:rPr>
          <w:rFonts w:ascii="Arial" w:hAnsi="Arial" w:cs="Arial"/>
          <w:sz w:val="22"/>
          <w:szCs w:val="22"/>
        </w:rPr>
        <w:t>:</w:t>
      </w:r>
    </w:p>
    <w:p w14:paraId="32818009" w14:textId="77777777" w:rsidR="00B10B72" w:rsidRPr="001B3D9E" w:rsidRDefault="00B10B72" w:rsidP="00AF7CD6">
      <w:pPr>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953"/>
        <w:gridCol w:w="1276"/>
      </w:tblGrid>
      <w:tr w:rsidR="00B10B72" w:rsidRPr="001B3D9E" w14:paraId="24C4A265" w14:textId="77777777" w:rsidTr="009E5DF4">
        <w:tc>
          <w:tcPr>
            <w:tcW w:w="2093" w:type="dxa"/>
            <w:shd w:val="clear" w:color="auto" w:fill="auto"/>
          </w:tcPr>
          <w:p w14:paraId="2D19A40D" w14:textId="77777777" w:rsidR="00B10B72" w:rsidRPr="001B3D9E" w:rsidRDefault="00B10B72" w:rsidP="001B3D9E">
            <w:pPr>
              <w:jc w:val="both"/>
              <w:rPr>
                <w:rFonts w:ascii="Arial" w:hAnsi="Arial" w:cs="Arial"/>
                <w:sz w:val="22"/>
                <w:szCs w:val="22"/>
              </w:rPr>
            </w:pPr>
          </w:p>
        </w:tc>
        <w:tc>
          <w:tcPr>
            <w:tcW w:w="5953" w:type="dxa"/>
            <w:shd w:val="clear" w:color="auto" w:fill="auto"/>
          </w:tcPr>
          <w:p w14:paraId="4BB744D6"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Rationale</w:t>
            </w:r>
          </w:p>
        </w:tc>
        <w:tc>
          <w:tcPr>
            <w:tcW w:w="1276" w:type="dxa"/>
            <w:shd w:val="clear" w:color="auto" w:fill="auto"/>
          </w:tcPr>
          <w:p w14:paraId="50D8B5D6"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Value</w:t>
            </w:r>
          </w:p>
        </w:tc>
      </w:tr>
      <w:tr w:rsidR="00B10B72" w:rsidRPr="001B3D9E" w14:paraId="1602BD29" w14:textId="77777777" w:rsidTr="009E5DF4">
        <w:tc>
          <w:tcPr>
            <w:tcW w:w="2093" w:type="dxa"/>
            <w:shd w:val="clear" w:color="auto" w:fill="auto"/>
          </w:tcPr>
          <w:p w14:paraId="2696B364"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PNEC aqua (mg/L)</w:t>
            </w:r>
          </w:p>
        </w:tc>
        <w:tc>
          <w:tcPr>
            <w:tcW w:w="5953" w:type="dxa"/>
            <w:shd w:val="clear" w:color="auto" w:fill="auto"/>
          </w:tcPr>
          <w:p w14:paraId="7E6CCDBA"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100 (the highest tested concentration inducing no toxicological effect) /1000 (default assessment factor when only short term data is available)</w:t>
            </w:r>
          </w:p>
        </w:tc>
        <w:tc>
          <w:tcPr>
            <w:tcW w:w="1276" w:type="dxa"/>
            <w:shd w:val="clear" w:color="auto" w:fill="auto"/>
          </w:tcPr>
          <w:p w14:paraId="2F1D66EF"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0.1</w:t>
            </w:r>
          </w:p>
        </w:tc>
      </w:tr>
      <w:tr w:rsidR="00B10B72" w:rsidRPr="001B3D9E" w14:paraId="18CC08A2" w14:textId="77777777" w:rsidTr="009E5DF4">
        <w:tc>
          <w:tcPr>
            <w:tcW w:w="2093" w:type="dxa"/>
            <w:shd w:val="clear" w:color="auto" w:fill="auto"/>
          </w:tcPr>
          <w:p w14:paraId="021F9BAD"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PNEC seawater (mg/L)</w:t>
            </w:r>
          </w:p>
        </w:tc>
        <w:tc>
          <w:tcPr>
            <w:tcW w:w="5953" w:type="dxa"/>
            <w:shd w:val="clear" w:color="auto" w:fill="auto"/>
          </w:tcPr>
          <w:p w14:paraId="11A3DDCB"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100 (the highest tested concentration inducing no toxicological effect) /10 000 (default assessment factor when only short term data is available)</w:t>
            </w:r>
          </w:p>
        </w:tc>
        <w:tc>
          <w:tcPr>
            <w:tcW w:w="1276" w:type="dxa"/>
            <w:shd w:val="clear" w:color="auto" w:fill="auto"/>
          </w:tcPr>
          <w:p w14:paraId="56807316"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0.01</w:t>
            </w:r>
          </w:p>
        </w:tc>
      </w:tr>
      <w:tr w:rsidR="00B10B72" w:rsidRPr="001B3D9E" w14:paraId="6DE5B25A" w14:textId="77777777" w:rsidTr="009E5DF4">
        <w:tc>
          <w:tcPr>
            <w:tcW w:w="2093" w:type="dxa"/>
            <w:shd w:val="clear" w:color="auto" w:fill="auto"/>
          </w:tcPr>
          <w:p w14:paraId="6673E912"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PNEC sediment (mg/kg wet weight)</w:t>
            </w:r>
          </w:p>
        </w:tc>
        <w:tc>
          <w:tcPr>
            <w:tcW w:w="5953" w:type="dxa"/>
            <w:shd w:val="clear" w:color="auto" w:fill="auto"/>
          </w:tcPr>
          <w:p w14:paraId="07C1368D"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 xml:space="preserve">By equilibrium partition method </w:t>
            </w:r>
          </w:p>
          <w:p w14:paraId="1A567EFD"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PNEC sed = (Ksusp-water/RHOsusp)*PNECwater*1000</w:t>
            </w:r>
          </w:p>
          <w:p w14:paraId="0352797E"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and KaOC=475.25 L/kg</w:t>
            </w:r>
          </w:p>
        </w:tc>
        <w:tc>
          <w:tcPr>
            <w:tcW w:w="1276" w:type="dxa"/>
            <w:shd w:val="clear" w:color="auto" w:fill="auto"/>
          </w:tcPr>
          <w:p w14:paraId="0E0B987D"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1.11</w:t>
            </w:r>
          </w:p>
        </w:tc>
      </w:tr>
      <w:tr w:rsidR="00B10B72" w:rsidRPr="001B3D9E" w14:paraId="06128711" w14:textId="77777777" w:rsidTr="009E5DF4">
        <w:tc>
          <w:tcPr>
            <w:tcW w:w="2093" w:type="dxa"/>
            <w:shd w:val="clear" w:color="auto" w:fill="auto"/>
          </w:tcPr>
          <w:p w14:paraId="1FF8075B"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PNEC seased (mg/kg wet weight)</w:t>
            </w:r>
          </w:p>
        </w:tc>
        <w:tc>
          <w:tcPr>
            <w:tcW w:w="5953" w:type="dxa"/>
            <w:shd w:val="clear" w:color="auto" w:fill="auto"/>
          </w:tcPr>
          <w:p w14:paraId="093EEDD4"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 xml:space="preserve">By equilibrium partition method </w:t>
            </w:r>
          </w:p>
          <w:p w14:paraId="4E36813B"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PNEC sed = (Ksusp-water/RHOsusp)*PNECseawater*1000</w:t>
            </w:r>
          </w:p>
          <w:p w14:paraId="1C089C83"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and KaOC=475.25 L/kg</w:t>
            </w:r>
          </w:p>
        </w:tc>
        <w:tc>
          <w:tcPr>
            <w:tcW w:w="1276" w:type="dxa"/>
            <w:shd w:val="clear" w:color="auto" w:fill="auto"/>
          </w:tcPr>
          <w:p w14:paraId="11690C88"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0.11</w:t>
            </w:r>
          </w:p>
        </w:tc>
      </w:tr>
      <w:tr w:rsidR="00B10B72" w:rsidRPr="001B3D9E" w14:paraId="4CBFDC09" w14:textId="77777777" w:rsidTr="009E5DF4">
        <w:tc>
          <w:tcPr>
            <w:tcW w:w="2093" w:type="dxa"/>
            <w:shd w:val="clear" w:color="auto" w:fill="auto"/>
          </w:tcPr>
          <w:p w14:paraId="0FD4397F"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PNEC soil (mg/kg wet weight)</w:t>
            </w:r>
          </w:p>
        </w:tc>
        <w:tc>
          <w:tcPr>
            <w:tcW w:w="5953" w:type="dxa"/>
            <w:shd w:val="clear" w:color="auto" w:fill="auto"/>
          </w:tcPr>
          <w:p w14:paraId="5BAE77F4"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 xml:space="preserve">By equilibrium partition method </w:t>
            </w:r>
          </w:p>
          <w:p w14:paraId="4F3CBC08"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PNEC soil = (Ksoil-water/RHOsoil)*PNECwater*1000</w:t>
            </w:r>
          </w:p>
          <w:p w14:paraId="68066A6D"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and VP=0.15Pa and WS=70 000 mg/L</w:t>
            </w:r>
          </w:p>
        </w:tc>
        <w:tc>
          <w:tcPr>
            <w:tcW w:w="1276" w:type="dxa"/>
            <w:shd w:val="clear" w:color="auto" w:fill="auto"/>
          </w:tcPr>
          <w:p w14:paraId="592DCA89"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0.85</w:t>
            </w:r>
          </w:p>
        </w:tc>
      </w:tr>
      <w:tr w:rsidR="00B10B72" w:rsidRPr="001B3D9E" w14:paraId="42EBE738" w14:textId="77777777" w:rsidTr="009E5DF4">
        <w:tc>
          <w:tcPr>
            <w:tcW w:w="2093" w:type="dxa"/>
            <w:shd w:val="clear" w:color="auto" w:fill="auto"/>
          </w:tcPr>
          <w:p w14:paraId="77691F2E"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PNEC STP (mg/L)</w:t>
            </w:r>
          </w:p>
        </w:tc>
        <w:tc>
          <w:tcPr>
            <w:tcW w:w="5953" w:type="dxa"/>
            <w:shd w:val="clear" w:color="auto" w:fill="auto"/>
          </w:tcPr>
          <w:p w14:paraId="16DE26B8"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1000 (EC50 OCDE 209) / 100</w:t>
            </w:r>
          </w:p>
        </w:tc>
        <w:tc>
          <w:tcPr>
            <w:tcW w:w="1276" w:type="dxa"/>
            <w:shd w:val="clear" w:color="auto" w:fill="auto"/>
          </w:tcPr>
          <w:p w14:paraId="63800FD2"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10</w:t>
            </w:r>
          </w:p>
        </w:tc>
      </w:tr>
    </w:tbl>
    <w:p w14:paraId="6F1239D0" w14:textId="77777777" w:rsidR="00B10B72" w:rsidRPr="001B3D9E" w:rsidRDefault="00B10B72" w:rsidP="001B3D9E">
      <w:pPr>
        <w:jc w:val="both"/>
        <w:rPr>
          <w:rFonts w:ascii="Arial" w:eastAsia="Calibri" w:hAnsi="Arial" w:cs="Arial"/>
          <w:sz w:val="22"/>
          <w:szCs w:val="22"/>
          <w:lang w:eastAsia="en-US"/>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10B72" w:rsidRPr="001B3D9E" w14:paraId="339F4E89" w14:textId="77777777" w:rsidTr="009E5DF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2940E50A" w14:textId="77777777" w:rsidR="00B10B72" w:rsidRPr="001B3D9E" w:rsidRDefault="00B10B72" w:rsidP="001B3D9E">
            <w:pPr>
              <w:jc w:val="both"/>
              <w:rPr>
                <w:rFonts w:ascii="Arial" w:hAnsi="Arial" w:cs="Arial"/>
                <w:sz w:val="22"/>
                <w:szCs w:val="22"/>
              </w:rPr>
            </w:pPr>
            <w:r w:rsidRPr="001B3D9E">
              <w:rPr>
                <w:rFonts w:ascii="Arial" w:hAnsi="Arial" w:cs="Arial"/>
                <w:b/>
                <w:sz w:val="22"/>
                <w:szCs w:val="22"/>
              </w:rPr>
              <w:t xml:space="preserve">Infobox </w:t>
            </w:r>
            <w:r w:rsidRPr="001B3D9E">
              <w:rPr>
                <w:rFonts w:ascii="Arial" w:hAnsi="Arial" w:cs="Arial"/>
                <w:b/>
                <w:sz w:val="22"/>
                <w:szCs w:val="22"/>
              </w:rPr>
              <w:fldChar w:fldCharType="begin"/>
            </w:r>
            <w:r w:rsidRPr="001B3D9E">
              <w:rPr>
                <w:rFonts w:ascii="Arial" w:hAnsi="Arial" w:cs="Arial"/>
                <w:b/>
                <w:sz w:val="22"/>
                <w:szCs w:val="22"/>
              </w:rPr>
              <w:instrText xml:space="preserve"> SEQ Infobox \* ARABIC </w:instrText>
            </w:r>
            <w:r w:rsidRPr="001B3D9E">
              <w:rPr>
                <w:rFonts w:ascii="Arial" w:hAnsi="Arial" w:cs="Arial"/>
                <w:b/>
                <w:sz w:val="22"/>
                <w:szCs w:val="22"/>
              </w:rPr>
              <w:fldChar w:fldCharType="separate"/>
            </w:r>
            <w:r w:rsidR="00A357B9">
              <w:rPr>
                <w:rFonts w:ascii="Arial" w:hAnsi="Arial" w:cs="Arial"/>
                <w:b/>
                <w:noProof/>
                <w:sz w:val="22"/>
                <w:szCs w:val="22"/>
              </w:rPr>
              <w:t>2</w:t>
            </w:r>
            <w:r w:rsidRPr="001B3D9E">
              <w:rPr>
                <w:rFonts w:ascii="Arial" w:hAnsi="Arial" w:cs="Arial"/>
                <w:b/>
                <w:sz w:val="22"/>
                <w:szCs w:val="22"/>
              </w:rPr>
              <w:fldChar w:fldCharType="end"/>
            </w:r>
            <w:r w:rsidRPr="001B3D9E">
              <w:rPr>
                <w:rFonts w:ascii="Arial" w:hAnsi="Arial" w:cs="Arial"/>
                <w:sz w:val="22"/>
                <w:szCs w:val="22"/>
              </w:rPr>
              <w:t xml:space="preserve"> – FR: We agree with the PNEC values presented by the applicant.</w:t>
            </w:r>
          </w:p>
          <w:p w14:paraId="399F6981"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Regarding the PNEC STP, the CAR of IR3535 stated on a PNEC value equals to 100 mg/L applying an AF of 10 to the NOEC value (1000 mg/L). Nevertheless, as no effect was observed in the respiration inhibition test (OECD 209), both EC50 and NOEC are above the highest tested concentration of 1000 mg/L. In this specific case, FRCA agrees to use the lowest PNEC value (10 mg/L) as proposed by the applicant. It should also be noted, that there is no consequence on the risk characterisation ratios.</w:t>
            </w:r>
          </w:p>
        </w:tc>
      </w:tr>
    </w:tbl>
    <w:p w14:paraId="01949AFD" w14:textId="77777777" w:rsidR="00B10B72" w:rsidRPr="001B3D9E" w:rsidRDefault="00B10B72" w:rsidP="001B3D9E">
      <w:pPr>
        <w:jc w:val="both"/>
        <w:rPr>
          <w:rFonts w:ascii="Arial" w:eastAsia="Calibri" w:hAnsi="Arial" w:cs="Arial"/>
          <w:sz w:val="22"/>
          <w:szCs w:val="22"/>
          <w:lang w:val="sv-SE" w:eastAsia="en-US"/>
        </w:rPr>
      </w:pPr>
    </w:p>
    <w:p w14:paraId="3D0A9EBF" w14:textId="77777777" w:rsidR="00B10B72" w:rsidRPr="001B3D9E" w:rsidRDefault="00B10B72" w:rsidP="001B3D9E">
      <w:pPr>
        <w:jc w:val="both"/>
        <w:rPr>
          <w:rFonts w:ascii="Arial" w:eastAsia="Calibri" w:hAnsi="Arial" w:cs="Arial"/>
          <w:sz w:val="22"/>
          <w:szCs w:val="22"/>
          <w:lang w:val="sv-SE" w:eastAsia="en-US"/>
        </w:rPr>
      </w:pPr>
    </w:p>
    <w:p w14:paraId="5B78E020" w14:textId="77777777" w:rsidR="00B10B72" w:rsidRPr="001B3D9E" w:rsidRDefault="00B10B72" w:rsidP="001B3D9E">
      <w:pPr>
        <w:jc w:val="both"/>
        <w:rPr>
          <w:rFonts w:ascii="Arial" w:eastAsia="Calibri" w:hAnsi="Arial" w:cs="Arial"/>
          <w:b/>
          <w:i/>
          <w:sz w:val="22"/>
          <w:szCs w:val="22"/>
          <w:lang w:eastAsia="en-US"/>
        </w:rPr>
      </w:pPr>
      <w:bookmarkStart w:id="1639" w:name="_Toc389729105"/>
      <w:bookmarkStart w:id="1640" w:name="_Toc403472790"/>
      <w:r w:rsidRPr="001B3D9E">
        <w:rPr>
          <w:rFonts w:ascii="Arial" w:eastAsia="Calibri" w:hAnsi="Arial" w:cs="Arial"/>
          <w:b/>
          <w:i/>
          <w:sz w:val="22"/>
          <w:szCs w:val="22"/>
          <w:lang w:eastAsia="en-US"/>
        </w:rPr>
        <w:t>Foreseeable routes of entry into the environment on the basis of the use envisaged</w:t>
      </w:r>
      <w:bookmarkEnd w:id="1639"/>
      <w:bookmarkEnd w:id="1640"/>
    </w:p>
    <w:p w14:paraId="473B0FA7" w14:textId="77777777" w:rsidR="00B10B72" w:rsidRPr="001B3D9E" w:rsidRDefault="00B10B72" w:rsidP="001B3D9E">
      <w:pPr>
        <w:jc w:val="both"/>
        <w:rPr>
          <w:rFonts w:ascii="Arial" w:eastAsia="Calibri" w:hAnsi="Arial" w:cs="Arial"/>
          <w:i/>
          <w:iCs/>
          <w:sz w:val="22"/>
          <w:szCs w:val="22"/>
          <w:lang w:val="sv-SE" w:eastAsia="en-US"/>
        </w:rPr>
      </w:pPr>
    </w:p>
    <w:p w14:paraId="3FD46650" w14:textId="77777777" w:rsidR="00B10B72"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No substances of concern or any relevant components other than the active substance are present in the biocidal products. The intended use of biocidal products is identical to the one of the active substance. The foreseeable route of entry into the environment of the biocidal products and on which exposure scenarii were developed is the aquatic environment, through wastewater treatment plant via bathing and showering of treated people, and to surface water bodies via swimming of treated people.</w:t>
      </w:r>
    </w:p>
    <w:p w14:paraId="5265F370" w14:textId="77777777" w:rsidR="00007892" w:rsidRPr="001B3D9E" w:rsidRDefault="00007892" w:rsidP="001B3D9E">
      <w:pPr>
        <w:jc w:val="both"/>
        <w:rPr>
          <w:rFonts w:ascii="Arial" w:eastAsia="Calibri" w:hAnsi="Arial" w:cs="Arial"/>
          <w:sz w:val="22"/>
          <w:szCs w:val="22"/>
          <w:lang w:eastAsia="en-US"/>
        </w:rPr>
      </w:pPr>
    </w:p>
    <w:p w14:paraId="2C38EA81" w14:textId="77777777" w:rsidR="00B10B72" w:rsidRPr="001B3D9E" w:rsidRDefault="00B10B72" w:rsidP="001B3D9E">
      <w:pPr>
        <w:ind w:left="142"/>
        <w:jc w:val="both"/>
        <w:rPr>
          <w:rFonts w:ascii="Arial" w:eastAsia="Calibri" w:hAnsi="Arial" w:cs="Arial"/>
          <w:i/>
          <w:sz w:val="22"/>
          <w:szCs w:val="22"/>
          <w:lang w:eastAsia="en-US"/>
        </w:rPr>
      </w:pPr>
    </w:p>
    <w:p w14:paraId="1E891009" w14:textId="77777777" w:rsidR="00B10B72" w:rsidRPr="001B3D9E" w:rsidRDefault="00B10B72" w:rsidP="0001130C">
      <w:pPr>
        <w:pStyle w:val="Titre3"/>
      </w:pPr>
      <w:bookmarkStart w:id="1641" w:name="_Toc377651044"/>
      <w:bookmarkStart w:id="1642" w:name="_Toc389729113"/>
      <w:bookmarkStart w:id="1643" w:name="_Toc403472798"/>
      <w:bookmarkStart w:id="1644" w:name="_Toc403566581"/>
      <w:bookmarkStart w:id="1645" w:name="_Toc425344122"/>
      <w:bookmarkStart w:id="1646" w:name="_Toc492387914"/>
      <w:bookmarkStart w:id="1647" w:name="_Toc515022622"/>
      <w:r w:rsidRPr="001B3D9E">
        <w:t>Exposure assessment</w:t>
      </w:r>
      <w:bookmarkEnd w:id="1641"/>
      <w:bookmarkEnd w:id="1642"/>
      <w:bookmarkEnd w:id="1643"/>
      <w:bookmarkEnd w:id="1644"/>
      <w:bookmarkEnd w:id="1645"/>
      <w:bookmarkEnd w:id="1646"/>
      <w:bookmarkEnd w:id="1647"/>
    </w:p>
    <w:p w14:paraId="0B38F374" w14:textId="77777777" w:rsidR="00B10B72" w:rsidRPr="001B3D9E" w:rsidRDefault="00B10B72" w:rsidP="001B3D9E">
      <w:pPr>
        <w:jc w:val="both"/>
        <w:rPr>
          <w:rFonts w:ascii="Arial" w:eastAsia="Calibri" w:hAnsi="Arial" w:cs="Arial"/>
          <w:sz w:val="22"/>
          <w:szCs w:val="22"/>
          <w:lang w:val="sv-SE" w:eastAsia="en-US"/>
        </w:rPr>
      </w:pPr>
      <w:bookmarkStart w:id="1648" w:name="_Toc377651045"/>
    </w:p>
    <w:p w14:paraId="22E055E0" w14:textId="77777777" w:rsidR="00B10B72" w:rsidRPr="001B3D9E" w:rsidRDefault="00B10B72" w:rsidP="001B3D9E">
      <w:pPr>
        <w:jc w:val="both"/>
        <w:rPr>
          <w:rFonts w:ascii="Arial" w:eastAsia="Calibri" w:hAnsi="Arial" w:cs="Arial"/>
          <w:b/>
          <w:sz w:val="22"/>
          <w:szCs w:val="22"/>
          <w:lang w:eastAsia="en-US"/>
        </w:rPr>
      </w:pPr>
      <w:bookmarkStart w:id="1649" w:name="_Toc389729114"/>
      <w:bookmarkStart w:id="1650" w:name="_Toc403472799"/>
      <w:r w:rsidRPr="001B3D9E">
        <w:rPr>
          <w:rFonts w:ascii="Arial" w:eastAsia="Calibri" w:hAnsi="Arial" w:cs="Arial"/>
          <w:b/>
          <w:sz w:val="22"/>
          <w:szCs w:val="22"/>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B10B72" w:rsidRPr="001B3D9E" w14:paraId="6250486F" w14:textId="77777777" w:rsidTr="009E5DF4">
        <w:tc>
          <w:tcPr>
            <w:tcW w:w="2943" w:type="dxa"/>
            <w:shd w:val="clear" w:color="auto" w:fill="FFFFCC"/>
            <w:vAlign w:val="center"/>
          </w:tcPr>
          <w:p w14:paraId="134B36B6"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Assessed PT</w:t>
            </w:r>
          </w:p>
        </w:tc>
        <w:tc>
          <w:tcPr>
            <w:tcW w:w="6413" w:type="dxa"/>
            <w:shd w:val="clear" w:color="auto" w:fill="auto"/>
            <w:vAlign w:val="center"/>
          </w:tcPr>
          <w:p w14:paraId="477EB0C5" w14:textId="77777777" w:rsidR="00B10B72" w:rsidRPr="001B3D9E" w:rsidRDefault="00B10B72" w:rsidP="001B3D9E">
            <w:pPr>
              <w:jc w:val="both"/>
              <w:rPr>
                <w:rFonts w:ascii="Arial" w:eastAsia="Calibri" w:hAnsi="Arial" w:cs="Arial"/>
                <w:i/>
                <w:color w:val="FF0000"/>
                <w:sz w:val="22"/>
                <w:szCs w:val="22"/>
                <w:lang w:eastAsia="en-US"/>
              </w:rPr>
            </w:pPr>
            <w:r w:rsidRPr="001B3D9E">
              <w:rPr>
                <w:rFonts w:ascii="Arial" w:hAnsi="Arial" w:cs="Arial"/>
                <w:sz w:val="22"/>
                <w:szCs w:val="22"/>
              </w:rPr>
              <w:t>PT 19: Insect repellent</w:t>
            </w:r>
          </w:p>
        </w:tc>
      </w:tr>
      <w:tr w:rsidR="00B10B72" w:rsidRPr="001B3D9E" w14:paraId="70AD7B09" w14:textId="77777777" w:rsidTr="009E5DF4">
        <w:tc>
          <w:tcPr>
            <w:tcW w:w="2943" w:type="dxa"/>
            <w:shd w:val="clear" w:color="auto" w:fill="FFFFCC"/>
            <w:vAlign w:val="center"/>
          </w:tcPr>
          <w:p w14:paraId="3CF7C67B"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Assessed scenarios</w:t>
            </w:r>
          </w:p>
        </w:tc>
        <w:tc>
          <w:tcPr>
            <w:tcW w:w="6413" w:type="dxa"/>
            <w:shd w:val="clear" w:color="auto" w:fill="auto"/>
            <w:vAlign w:val="center"/>
          </w:tcPr>
          <w:p w14:paraId="088635B4" w14:textId="77777777" w:rsidR="00B10B72" w:rsidRPr="001B3D9E" w:rsidRDefault="00B10B72" w:rsidP="00AF7CD6">
            <w:pPr>
              <w:jc w:val="both"/>
              <w:rPr>
                <w:rFonts w:ascii="Arial" w:hAnsi="Arial" w:cs="Arial"/>
                <w:sz w:val="22"/>
                <w:szCs w:val="22"/>
              </w:rPr>
            </w:pPr>
            <w:r w:rsidRPr="001B3D9E">
              <w:rPr>
                <w:rFonts w:ascii="Arial" w:hAnsi="Arial" w:cs="Arial"/>
                <w:b/>
                <w:sz w:val="22"/>
                <w:szCs w:val="22"/>
              </w:rPr>
              <w:t>Scenario 1</w:t>
            </w:r>
            <w:r w:rsidRPr="001B3D9E">
              <w:rPr>
                <w:rFonts w:ascii="Arial" w:hAnsi="Arial" w:cs="Arial"/>
                <w:sz w:val="22"/>
                <w:szCs w:val="22"/>
              </w:rPr>
              <w:t>: Skin repellent, human skin application, release to wastewater via bathing and showering of treated people.</w:t>
            </w:r>
          </w:p>
          <w:p w14:paraId="1FC6E5C7" w14:textId="77777777" w:rsidR="00B10B72" w:rsidRPr="001B3D9E" w:rsidRDefault="00B10B72" w:rsidP="00AF7CD6">
            <w:pPr>
              <w:jc w:val="both"/>
              <w:rPr>
                <w:rFonts w:ascii="Arial" w:hAnsi="Arial" w:cs="Arial"/>
                <w:sz w:val="22"/>
                <w:szCs w:val="22"/>
              </w:rPr>
            </w:pPr>
          </w:p>
          <w:p w14:paraId="2C69BD4A" w14:textId="77777777" w:rsidR="00B10B72" w:rsidRPr="001B3D9E" w:rsidRDefault="00B10B72" w:rsidP="001B3D9E">
            <w:pPr>
              <w:jc w:val="both"/>
              <w:rPr>
                <w:rFonts w:ascii="Arial" w:hAnsi="Arial" w:cs="Arial"/>
                <w:sz w:val="22"/>
                <w:szCs w:val="22"/>
              </w:rPr>
            </w:pPr>
          </w:p>
          <w:p w14:paraId="6F8F89FC" w14:textId="77777777" w:rsidR="00B10B72" w:rsidRPr="001B3D9E" w:rsidRDefault="00B10B72" w:rsidP="001B3D9E">
            <w:pPr>
              <w:jc w:val="both"/>
              <w:rPr>
                <w:rFonts w:ascii="Arial" w:eastAsia="Calibri" w:hAnsi="Arial" w:cs="Arial"/>
                <w:i/>
                <w:color w:val="FF0000"/>
                <w:sz w:val="22"/>
                <w:szCs w:val="22"/>
                <w:lang w:eastAsia="en-US"/>
              </w:rPr>
            </w:pPr>
            <w:r w:rsidRPr="001B3D9E">
              <w:rPr>
                <w:rFonts w:ascii="Arial" w:hAnsi="Arial" w:cs="Arial"/>
                <w:b/>
                <w:sz w:val="22"/>
                <w:szCs w:val="22"/>
              </w:rPr>
              <w:t>Scenario 2</w:t>
            </w:r>
            <w:r w:rsidRPr="001B3D9E">
              <w:rPr>
                <w:rFonts w:ascii="Arial" w:hAnsi="Arial" w:cs="Arial"/>
                <w:sz w:val="22"/>
                <w:szCs w:val="22"/>
              </w:rPr>
              <w:t>: Skin repellent, human skin application, release to surface water bodies via swimming of treated people.</w:t>
            </w:r>
          </w:p>
        </w:tc>
      </w:tr>
      <w:tr w:rsidR="00B10B72" w:rsidRPr="001B3D9E" w14:paraId="771C721D" w14:textId="77777777" w:rsidTr="009E5DF4">
        <w:tc>
          <w:tcPr>
            <w:tcW w:w="2943" w:type="dxa"/>
            <w:shd w:val="clear" w:color="auto" w:fill="FFFFCC"/>
            <w:vAlign w:val="center"/>
          </w:tcPr>
          <w:p w14:paraId="4A55F717"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ESD(s) used</w:t>
            </w:r>
          </w:p>
        </w:tc>
        <w:tc>
          <w:tcPr>
            <w:tcW w:w="6413" w:type="dxa"/>
            <w:shd w:val="clear" w:color="auto" w:fill="auto"/>
            <w:vAlign w:val="center"/>
          </w:tcPr>
          <w:p w14:paraId="5EF4F9B5" w14:textId="77777777" w:rsidR="00B10B72" w:rsidRPr="001B3D9E" w:rsidRDefault="00B10B72" w:rsidP="001B3D9E">
            <w:pPr>
              <w:jc w:val="both"/>
              <w:rPr>
                <w:rFonts w:ascii="Arial" w:eastAsia="Calibri" w:hAnsi="Arial" w:cs="Arial"/>
                <w:i/>
                <w:color w:val="FF0000"/>
                <w:sz w:val="22"/>
                <w:szCs w:val="22"/>
                <w:lang w:eastAsia="en-US"/>
              </w:rPr>
            </w:pPr>
            <w:r w:rsidRPr="001B3D9E">
              <w:rPr>
                <w:rFonts w:ascii="Arial" w:hAnsi="Arial" w:cs="Arial"/>
                <w:sz w:val="22"/>
                <w:szCs w:val="22"/>
              </w:rPr>
              <w:t>Emission Scenario Document for Product Type 19</w:t>
            </w:r>
          </w:p>
        </w:tc>
      </w:tr>
      <w:tr w:rsidR="00B10B72" w:rsidRPr="001B3D9E" w14:paraId="426FBDF8" w14:textId="77777777" w:rsidTr="009E5DF4">
        <w:tc>
          <w:tcPr>
            <w:tcW w:w="2943" w:type="dxa"/>
            <w:shd w:val="clear" w:color="auto" w:fill="FFFFCC"/>
            <w:vAlign w:val="center"/>
          </w:tcPr>
          <w:p w14:paraId="1952A8D1"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Approach</w:t>
            </w:r>
          </w:p>
        </w:tc>
        <w:tc>
          <w:tcPr>
            <w:tcW w:w="6413" w:type="dxa"/>
            <w:shd w:val="clear" w:color="auto" w:fill="auto"/>
            <w:vAlign w:val="center"/>
          </w:tcPr>
          <w:p w14:paraId="13230B28"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 xml:space="preserve">The consumption based approach for insect repellents applied </w:t>
            </w:r>
            <w:r w:rsidRPr="001B3D9E">
              <w:rPr>
                <w:rFonts w:ascii="Arial" w:hAnsi="Arial" w:cs="Arial"/>
                <w:sz w:val="22"/>
                <w:szCs w:val="22"/>
              </w:rPr>
              <w:lastRenderedPageBreak/>
              <w:t>on human skin and garment is based on the post-consumer release prediction model according to PT 1 (van der Aa &amp; Balk, 2004) with some modifications that have been included.</w:t>
            </w:r>
          </w:p>
        </w:tc>
      </w:tr>
      <w:tr w:rsidR="00B10B72" w:rsidRPr="001B3D9E" w14:paraId="1BDD73B8" w14:textId="77777777" w:rsidTr="009E5DF4">
        <w:tc>
          <w:tcPr>
            <w:tcW w:w="2943" w:type="dxa"/>
            <w:shd w:val="clear" w:color="auto" w:fill="FFFFCC"/>
            <w:vAlign w:val="center"/>
          </w:tcPr>
          <w:p w14:paraId="53D7B506"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lastRenderedPageBreak/>
              <w:t>Distribution in the environment</w:t>
            </w:r>
          </w:p>
        </w:tc>
        <w:tc>
          <w:tcPr>
            <w:tcW w:w="6413" w:type="dxa"/>
            <w:shd w:val="clear" w:color="auto" w:fill="auto"/>
            <w:vAlign w:val="center"/>
          </w:tcPr>
          <w:p w14:paraId="15489088" w14:textId="77777777" w:rsidR="00B10B72" w:rsidRPr="001B3D9E" w:rsidRDefault="00B10B72" w:rsidP="001B3D9E">
            <w:pPr>
              <w:jc w:val="both"/>
              <w:rPr>
                <w:rFonts w:ascii="Arial" w:eastAsia="Calibri" w:hAnsi="Arial" w:cs="Arial"/>
                <w:i/>
                <w:color w:val="FF0000"/>
                <w:sz w:val="22"/>
                <w:szCs w:val="22"/>
                <w:lang w:eastAsia="en-US"/>
              </w:rPr>
            </w:pPr>
            <w:r w:rsidRPr="001B3D9E">
              <w:rPr>
                <w:rFonts w:ascii="Arial" w:hAnsi="Arial" w:cs="Arial"/>
                <w:sz w:val="22"/>
                <w:szCs w:val="22"/>
              </w:rPr>
              <w:t>Calculated based on TGD 2003</w:t>
            </w:r>
          </w:p>
        </w:tc>
      </w:tr>
      <w:tr w:rsidR="00B10B72" w:rsidRPr="001B3D9E" w14:paraId="239CCC2A" w14:textId="77777777" w:rsidTr="009E5DF4">
        <w:tc>
          <w:tcPr>
            <w:tcW w:w="2943" w:type="dxa"/>
            <w:shd w:val="clear" w:color="auto" w:fill="FFFFCC"/>
            <w:vAlign w:val="center"/>
          </w:tcPr>
          <w:p w14:paraId="19AD2A2B"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Groundwater simulation</w:t>
            </w:r>
          </w:p>
        </w:tc>
        <w:tc>
          <w:tcPr>
            <w:tcW w:w="6413" w:type="dxa"/>
            <w:shd w:val="clear" w:color="auto" w:fill="auto"/>
            <w:vAlign w:val="center"/>
          </w:tcPr>
          <w:p w14:paraId="233782AC" w14:textId="77777777" w:rsidR="00B10B72" w:rsidRPr="001B3D9E" w:rsidRDefault="00B10B72" w:rsidP="00AF7CD6">
            <w:pPr>
              <w:jc w:val="both"/>
              <w:rPr>
                <w:rFonts w:ascii="Arial" w:hAnsi="Arial" w:cs="Arial"/>
                <w:color w:val="000000"/>
                <w:sz w:val="22"/>
                <w:szCs w:val="22"/>
              </w:rPr>
            </w:pPr>
            <w:r w:rsidRPr="001B3D9E">
              <w:rPr>
                <w:rFonts w:ascii="Arial" w:hAnsi="Arial" w:cs="Arial"/>
                <w:sz w:val="22"/>
                <w:szCs w:val="22"/>
              </w:rPr>
              <w:t>No simulation for leaching to groundwater was performed.</w:t>
            </w:r>
          </w:p>
        </w:tc>
      </w:tr>
      <w:tr w:rsidR="00B10B72" w:rsidRPr="001B3D9E" w14:paraId="79E020E5" w14:textId="77777777" w:rsidTr="009E5DF4">
        <w:tc>
          <w:tcPr>
            <w:tcW w:w="2943" w:type="dxa"/>
            <w:shd w:val="clear" w:color="auto" w:fill="FFFFCC"/>
            <w:vAlign w:val="center"/>
          </w:tcPr>
          <w:p w14:paraId="51512C44"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Confidential Annexes</w:t>
            </w:r>
          </w:p>
        </w:tc>
        <w:tc>
          <w:tcPr>
            <w:tcW w:w="6413" w:type="dxa"/>
            <w:shd w:val="clear" w:color="auto" w:fill="auto"/>
            <w:vAlign w:val="center"/>
          </w:tcPr>
          <w:p w14:paraId="321C11B5" w14:textId="77777777" w:rsidR="00B10B72" w:rsidRPr="001B3D9E" w:rsidRDefault="00B10B72" w:rsidP="00AF7CD6">
            <w:pPr>
              <w:jc w:val="both"/>
              <w:rPr>
                <w:rFonts w:ascii="Arial" w:hAnsi="Arial" w:cs="Arial"/>
                <w:b/>
                <w:sz w:val="22"/>
                <w:szCs w:val="22"/>
              </w:rPr>
            </w:pPr>
            <w:r w:rsidRPr="001B3D9E">
              <w:rPr>
                <w:rFonts w:ascii="Arial" w:hAnsi="Arial" w:cs="Arial"/>
                <w:sz w:val="22"/>
                <w:szCs w:val="22"/>
              </w:rPr>
              <w:t xml:space="preserve">NO </w:t>
            </w:r>
          </w:p>
        </w:tc>
      </w:tr>
      <w:tr w:rsidR="00B10B72" w:rsidRPr="001B3D9E" w14:paraId="6222F016" w14:textId="77777777" w:rsidTr="009E5DF4">
        <w:tc>
          <w:tcPr>
            <w:tcW w:w="2943" w:type="dxa"/>
            <w:shd w:val="clear" w:color="auto" w:fill="FFFFCC"/>
            <w:vAlign w:val="center"/>
          </w:tcPr>
          <w:p w14:paraId="265AF0B9"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Life cycle steps assessed</w:t>
            </w:r>
          </w:p>
        </w:tc>
        <w:tc>
          <w:tcPr>
            <w:tcW w:w="6413" w:type="dxa"/>
            <w:shd w:val="clear" w:color="auto" w:fill="auto"/>
            <w:vAlign w:val="center"/>
          </w:tcPr>
          <w:p w14:paraId="09D1A2AE"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Production: No</w:t>
            </w:r>
          </w:p>
          <w:p w14:paraId="4A5AACE6"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Formulation No</w:t>
            </w:r>
          </w:p>
          <w:p w14:paraId="13A7DC88"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Use: Yes</w:t>
            </w:r>
          </w:p>
          <w:p w14:paraId="29C4133E" w14:textId="77777777" w:rsidR="00B10B72" w:rsidRPr="001B3D9E" w:rsidRDefault="00B10B72" w:rsidP="001B3D9E">
            <w:pPr>
              <w:jc w:val="both"/>
              <w:rPr>
                <w:rFonts w:ascii="Arial" w:hAnsi="Arial" w:cs="Arial"/>
                <w:color w:val="FF0000"/>
                <w:sz w:val="22"/>
                <w:szCs w:val="22"/>
              </w:rPr>
            </w:pPr>
            <w:r w:rsidRPr="001B3D9E">
              <w:rPr>
                <w:rFonts w:ascii="Arial" w:hAnsi="Arial" w:cs="Arial"/>
                <w:sz w:val="22"/>
                <w:szCs w:val="22"/>
              </w:rPr>
              <w:t>Service life: No</w:t>
            </w:r>
          </w:p>
        </w:tc>
      </w:tr>
      <w:tr w:rsidR="00B10B72" w:rsidRPr="001B3D9E" w14:paraId="473B0E0C" w14:textId="77777777" w:rsidTr="009E5DF4">
        <w:tc>
          <w:tcPr>
            <w:tcW w:w="2943" w:type="dxa"/>
            <w:shd w:val="clear" w:color="auto" w:fill="FFFFCC"/>
            <w:vAlign w:val="center"/>
          </w:tcPr>
          <w:p w14:paraId="71616F87"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Remarks</w:t>
            </w:r>
          </w:p>
        </w:tc>
        <w:tc>
          <w:tcPr>
            <w:tcW w:w="6413" w:type="dxa"/>
            <w:shd w:val="clear" w:color="auto" w:fill="auto"/>
            <w:vAlign w:val="center"/>
          </w:tcPr>
          <w:p w14:paraId="420091B1" w14:textId="77777777" w:rsidR="00B10B72" w:rsidRPr="001B3D9E" w:rsidRDefault="00B10B72" w:rsidP="001B3D9E">
            <w:pPr>
              <w:jc w:val="both"/>
              <w:rPr>
                <w:rFonts w:ascii="Arial" w:eastAsia="Calibri" w:hAnsi="Arial" w:cs="Arial"/>
                <w:i/>
                <w:color w:val="000000"/>
                <w:sz w:val="22"/>
                <w:szCs w:val="22"/>
                <w:lang w:eastAsia="en-US"/>
              </w:rPr>
            </w:pPr>
          </w:p>
          <w:p w14:paraId="2AE212B0" w14:textId="77777777" w:rsidR="00B10B72" w:rsidRPr="001B3D9E" w:rsidRDefault="00B10B72" w:rsidP="001B3D9E">
            <w:pPr>
              <w:jc w:val="both"/>
              <w:rPr>
                <w:rFonts w:ascii="Arial" w:eastAsia="Calibri" w:hAnsi="Arial" w:cs="Arial"/>
                <w:i/>
                <w:color w:val="000000"/>
                <w:sz w:val="22"/>
                <w:szCs w:val="22"/>
                <w:lang w:eastAsia="en-US"/>
              </w:rPr>
            </w:pPr>
          </w:p>
          <w:p w14:paraId="3DF3A62E" w14:textId="77777777" w:rsidR="00B10B72" w:rsidRPr="001B3D9E" w:rsidRDefault="00B10B72" w:rsidP="001B3D9E">
            <w:pPr>
              <w:jc w:val="both"/>
              <w:rPr>
                <w:rFonts w:ascii="Arial" w:eastAsia="Calibri" w:hAnsi="Arial" w:cs="Arial"/>
                <w:i/>
                <w:color w:val="000000"/>
                <w:sz w:val="22"/>
                <w:szCs w:val="22"/>
                <w:lang w:eastAsia="en-US"/>
              </w:rPr>
            </w:pPr>
          </w:p>
        </w:tc>
      </w:tr>
    </w:tbl>
    <w:p w14:paraId="3F96CC4F" w14:textId="77777777" w:rsidR="00B10B72" w:rsidRPr="001B3D9E" w:rsidRDefault="00B10B72" w:rsidP="001B3D9E">
      <w:pPr>
        <w:jc w:val="both"/>
        <w:rPr>
          <w:rFonts w:ascii="Arial" w:eastAsia="Calibri" w:hAnsi="Arial" w:cs="Arial"/>
          <w:i/>
          <w:iCs/>
          <w:sz w:val="22"/>
          <w:szCs w:val="22"/>
          <w:lang w:eastAsia="en-US"/>
        </w:rPr>
      </w:pPr>
    </w:p>
    <w:p w14:paraId="1728C666" w14:textId="77777777" w:rsidR="00B10B72" w:rsidRPr="001B3D9E" w:rsidRDefault="00B10B72" w:rsidP="001B3D9E">
      <w:pPr>
        <w:jc w:val="both"/>
        <w:rPr>
          <w:rFonts w:ascii="Arial" w:eastAsia="Calibri" w:hAnsi="Arial" w:cs="Arial"/>
          <w:b/>
          <w:i/>
          <w:sz w:val="22"/>
          <w:szCs w:val="22"/>
          <w:lang w:val="sv-SE" w:eastAsia="en-US"/>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10B72" w:rsidRPr="001B3D9E" w14:paraId="291159AC" w14:textId="77777777" w:rsidTr="009E5DF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124FE66A" w14:textId="77777777" w:rsidR="00B10B72" w:rsidRPr="001B3D9E" w:rsidRDefault="00B10B72" w:rsidP="001B3D9E">
            <w:pPr>
              <w:jc w:val="both"/>
              <w:rPr>
                <w:rFonts w:ascii="Arial" w:hAnsi="Arial" w:cs="Arial"/>
                <w:sz w:val="22"/>
                <w:szCs w:val="22"/>
              </w:rPr>
            </w:pPr>
            <w:r w:rsidRPr="001B3D9E">
              <w:rPr>
                <w:rFonts w:ascii="Arial" w:hAnsi="Arial" w:cs="Arial"/>
                <w:b/>
                <w:sz w:val="22"/>
                <w:szCs w:val="22"/>
              </w:rPr>
              <w:t xml:space="preserve">Infobox </w:t>
            </w:r>
            <w:r w:rsidRPr="001B3D9E">
              <w:rPr>
                <w:rFonts w:ascii="Arial" w:hAnsi="Arial" w:cs="Arial"/>
                <w:b/>
                <w:sz w:val="22"/>
                <w:szCs w:val="22"/>
              </w:rPr>
              <w:fldChar w:fldCharType="begin"/>
            </w:r>
            <w:r w:rsidRPr="001B3D9E">
              <w:rPr>
                <w:rFonts w:ascii="Arial" w:hAnsi="Arial" w:cs="Arial"/>
                <w:b/>
                <w:sz w:val="22"/>
                <w:szCs w:val="22"/>
              </w:rPr>
              <w:instrText xml:space="preserve"> SEQ Infobox \* ARABIC </w:instrText>
            </w:r>
            <w:r w:rsidRPr="001B3D9E">
              <w:rPr>
                <w:rFonts w:ascii="Arial" w:hAnsi="Arial" w:cs="Arial"/>
                <w:b/>
                <w:sz w:val="22"/>
                <w:szCs w:val="22"/>
              </w:rPr>
              <w:fldChar w:fldCharType="separate"/>
            </w:r>
            <w:r w:rsidR="00A357B9">
              <w:rPr>
                <w:rFonts w:ascii="Arial" w:hAnsi="Arial" w:cs="Arial"/>
                <w:b/>
                <w:noProof/>
                <w:sz w:val="22"/>
                <w:szCs w:val="22"/>
              </w:rPr>
              <w:t>3</w:t>
            </w:r>
            <w:r w:rsidRPr="001B3D9E">
              <w:rPr>
                <w:rFonts w:ascii="Arial" w:hAnsi="Arial" w:cs="Arial"/>
                <w:b/>
                <w:sz w:val="22"/>
                <w:szCs w:val="22"/>
              </w:rPr>
              <w:fldChar w:fldCharType="end"/>
            </w:r>
            <w:r w:rsidRPr="001B3D9E">
              <w:rPr>
                <w:rFonts w:ascii="Arial" w:hAnsi="Arial" w:cs="Arial"/>
                <w:sz w:val="22"/>
                <w:szCs w:val="22"/>
              </w:rPr>
              <w:t xml:space="preserve"> – FR: We agree with the proposed scenarios.</w:t>
            </w:r>
          </w:p>
          <w:p w14:paraId="1E471C32" w14:textId="77777777" w:rsidR="00B10B72" w:rsidRPr="001B3D9E" w:rsidRDefault="00B10B72" w:rsidP="001B3D9E">
            <w:pPr>
              <w:jc w:val="both"/>
              <w:rPr>
                <w:rFonts w:ascii="Arial" w:hAnsi="Arial" w:cs="Arial"/>
                <w:sz w:val="22"/>
                <w:szCs w:val="22"/>
              </w:rPr>
            </w:pPr>
          </w:p>
        </w:tc>
      </w:tr>
    </w:tbl>
    <w:p w14:paraId="19A9D51B" w14:textId="77777777" w:rsidR="00007892" w:rsidRDefault="00007892" w:rsidP="001B3D9E">
      <w:pPr>
        <w:jc w:val="both"/>
        <w:rPr>
          <w:rFonts w:ascii="Arial" w:eastAsia="Calibri" w:hAnsi="Arial" w:cs="Arial"/>
          <w:b/>
          <w:i/>
          <w:sz w:val="22"/>
          <w:szCs w:val="22"/>
          <w:lang w:val="sv-SE" w:eastAsia="en-US"/>
        </w:rPr>
      </w:pPr>
    </w:p>
    <w:p w14:paraId="23613A70" w14:textId="77777777" w:rsidR="00007892" w:rsidRDefault="00007892" w:rsidP="001B3D9E">
      <w:pPr>
        <w:jc w:val="both"/>
        <w:rPr>
          <w:rFonts w:ascii="Arial" w:eastAsia="Calibri" w:hAnsi="Arial" w:cs="Arial"/>
          <w:b/>
          <w:i/>
          <w:sz w:val="22"/>
          <w:szCs w:val="22"/>
          <w:lang w:val="sv-SE" w:eastAsia="en-US"/>
        </w:rPr>
      </w:pPr>
    </w:p>
    <w:p w14:paraId="640B950E" w14:textId="77777777" w:rsidR="00B10B72" w:rsidRPr="001B3D9E" w:rsidRDefault="00B10B72"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Emission estimation</w:t>
      </w:r>
      <w:bookmarkEnd w:id="1648"/>
      <w:bookmarkEnd w:id="1649"/>
      <w:bookmarkEnd w:id="1650"/>
    </w:p>
    <w:p w14:paraId="2B622709" w14:textId="77777777" w:rsidR="00B10B72" w:rsidRPr="001B3D9E" w:rsidRDefault="00B10B72" w:rsidP="001B3D9E">
      <w:pPr>
        <w:jc w:val="both"/>
        <w:rPr>
          <w:rFonts w:ascii="Arial" w:eastAsia="Calibri" w:hAnsi="Arial" w:cs="Arial"/>
          <w:b/>
          <w:bCs/>
          <w:sz w:val="22"/>
          <w:szCs w:val="22"/>
          <w:lang w:val="sv-SE" w:eastAsia="en-US"/>
        </w:rPr>
      </w:pPr>
      <w:bookmarkStart w:id="1651" w:name="_Toc367976959"/>
      <w:bookmarkStart w:id="1652" w:name="_Toc367977136"/>
    </w:p>
    <w:p w14:paraId="6F803BCA" w14:textId="77777777" w:rsidR="00B10B72" w:rsidRPr="001B3D9E" w:rsidRDefault="00B10B72" w:rsidP="001B3D9E">
      <w:pPr>
        <w:jc w:val="both"/>
        <w:rPr>
          <w:rFonts w:ascii="Arial" w:eastAsia="Calibri" w:hAnsi="Arial" w:cs="Arial"/>
          <w:b/>
          <w:bCs/>
          <w:sz w:val="22"/>
          <w:szCs w:val="22"/>
          <w:lang w:eastAsia="en-US"/>
        </w:rPr>
      </w:pPr>
      <w:bookmarkStart w:id="1653" w:name="_Toc377651046"/>
      <w:bookmarkStart w:id="1654" w:name="_Toc389729115"/>
      <w:bookmarkStart w:id="1655" w:name="_Toc403472800"/>
      <w:bookmarkEnd w:id="1651"/>
      <w:bookmarkEnd w:id="1652"/>
    </w:p>
    <w:p w14:paraId="2582A514" w14:textId="77777777" w:rsidR="00B10B72" w:rsidRPr="001B3D9E" w:rsidRDefault="00B10B72" w:rsidP="00AF7CD6">
      <w:pPr>
        <w:jc w:val="both"/>
        <w:rPr>
          <w:rFonts w:ascii="Arial" w:hAnsi="Arial" w:cs="Arial"/>
          <w:sz w:val="22"/>
          <w:szCs w:val="22"/>
          <w:lang w:val="en-US"/>
        </w:rPr>
      </w:pPr>
      <w:r w:rsidRPr="001B3D9E">
        <w:rPr>
          <w:rFonts w:ascii="Arial" w:hAnsi="Arial" w:cs="Arial"/>
          <w:sz w:val="22"/>
          <w:szCs w:val="22"/>
          <w:lang w:val="en-US"/>
        </w:rPr>
        <w:t>Considering the information given in the CAR on the environmental emissions for the indoor application of IR3535® formulations through a dummy product containing 20 % active substance: “</w:t>
      </w:r>
      <w:r w:rsidRPr="001B3D9E">
        <w:rPr>
          <w:rFonts w:ascii="Arial" w:hAnsi="Arial" w:cs="Arial"/>
          <w:i/>
          <w:sz w:val="22"/>
          <w:szCs w:val="22"/>
          <w:lang w:val="en-US"/>
        </w:rPr>
        <w:t>The ESD for PT1 offers two scenarios, one based on estimated yearly tonnage and one based on average daily consumption. Emissions through both scenarios were calculated and the worst case emission – in this instance the average daily consumption scenario – was used during the rest of the risk assessment</w:t>
      </w:r>
      <w:r w:rsidRPr="001B3D9E">
        <w:rPr>
          <w:rFonts w:ascii="Arial" w:hAnsi="Arial" w:cs="Arial"/>
          <w:sz w:val="22"/>
          <w:szCs w:val="22"/>
          <w:lang w:val="en-US"/>
        </w:rPr>
        <w:t>.” and provided that the tonnage of the applicant for the active substance is higher than the tonnage of the applicant for the biocidal products, only the scenario based on average daily application was assessed, as provided in the new ESD dedicated to PT19, and considered as the worst case scenario.</w:t>
      </w:r>
    </w:p>
    <w:p w14:paraId="2003AAF0" w14:textId="77777777" w:rsidR="00B10B72" w:rsidRPr="001B3D9E" w:rsidRDefault="00B10B72" w:rsidP="00AF7CD6">
      <w:pPr>
        <w:jc w:val="both"/>
        <w:rPr>
          <w:rFonts w:ascii="Arial" w:hAnsi="Arial" w:cs="Arial"/>
          <w:sz w:val="22"/>
          <w:szCs w:val="22"/>
          <w:lang w:val="en-US"/>
        </w:rPr>
      </w:pPr>
    </w:p>
    <w:p w14:paraId="47C17548" w14:textId="77777777" w:rsidR="00B10B72" w:rsidRPr="001B3D9E" w:rsidRDefault="00B10B72" w:rsidP="001B3D9E">
      <w:pPr>
        <w:jc w:val="both"/>
        <w:rPr>
          <w:rFonts w:ascii="Arial" w:eastAsia="Calibri" w:hAnsi="Arial" w:cs="Arial"/>
          <w:b/>
          <w:bCs/>
          <w:sz w:val="22"/>
          <w:szCs w:val="22"/>
          <w:lang w:eastAsia="en-US"/>
        </w:rPr>
      </w:pPr>
      <w:r w:rsidRPr="001B3D9E">
        <w:rPr>
          <w:rFonts w:ascii="Arial" w:eastAsia="Calibri" w:hAnsi="Arial" w:cs="Arial"/>
          <w:b/>
          <w:bCs/>
          <w:sz w:val="22"/>
          <w:szCs w:val="22"/>
          <w:lang w:eastAsia="en-US"/>
        </w:rPr>
        <w:t>Scenario [1] Skin repellent, human skin application, release to wastewater via bathing and showering of treated people.</w:t>
      </w:r>
    </w:p>
    <w:p w14:paraId="63BD188E" w14:textId="77777777" w:rsidR="00B10B72" w:rsidRPr="001B3D9E" w:rsidRDefault="00B10B72" w:rsidP="001B3D9E">
      <w:pPr>
        <w:ind w:left="142"/>
        <w:jc w:val="both"/>
        <w:rPr>
          <w:rFonts w:ascii="Arial" w:eastAsia="Calibri" w:hAnsi="Arial" w:cs="Arial"/>
          <w:i/>
          <w:sz w:val="22"/>
          <w:szCs w:val="22"/>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560"/>
        <w:gridCol w:w="2125"/>
      </w:tblGrid>
      <w:tr w:rsidR="00B10B72" w:rsidRPr="001B3D9E" w14:paraId="5D3F323D" w14:textId="77777777" w:rsidTr="009E5DF4">
        <w:trPr>
          <w:trHeight w:val="346"/>
        </w:trPr>
        <w:tc>
          <w:tcPr>
            <w:tcW w:w="9072" w:type="dxa"/>
            <w:gridSpan w:val="4"/>
            <w:shd w:val="clear" w:color="auto" w:fill="FFFFCC"/>
            <w:vAlign w:val="center"/>
          </w:tcPr>
          <w:p w14:paraId="6863F1C6" w14:textId="77777777" w:rsidR="00B10B72" w:rsidRPr="001B3D9E" w:rsidRDefault="00B10B72" w:rsidP="001B3D9E">
            <w:pPr>
              <w:jc w:val="both"/>
              <w:rPr>
                <w:rFonts w:ascii="Arial" w:eastAsia="Calibri" w:hAnsi="Arial" w:cs="Arial"/>
                <w:b/>
                <w:bCs/>
                <w:color w:val="000000"/>
                <w:sz w:val="22"/>
                <w:szCs w:val="22"/>
                <w:lang w:eastAsia="en-GB"/>
              </w:rPr>
            </w:pPr>
            <w:r w:rsidRPr="001B3D9E">
              <w:rPr>
                <w:rFonts w:ascii="Arial" w:eastAsia="Calibri" w:hAnsi="Arial" w:cs="Arial"/>
                <w:b/>
                <w:sz w:val="22"/>
                <w:szCs w:val="22"/>
                <w:lang w:eastAsia="en-US"/>
              </w:rPr>
              <w:t>Input parameters for calculating the local emission</w:t>
            </w:r>
          </w:p>
        </w:tc>
      </w:tr>
      <w:tr w:rsidR="00B10B72" w:rsidRPr="001B3D9E" w14:paraId="1134C618" w14:textId="77777777" w:rsidTr="009E5DF4">
        <w:trPr>
          <w:trHeight w:val="75"/>
        </w:trPr>
        <w:tc>
          <w:tcPr>
            <w:tcW w:w="3936" w:type="dxa"/>
            <w:shd w:val="clear" w:color="auto" w:fill="auto"/>
            <w:vAlign w:val="center"/>
          </w:tcPr>
          <w:p w14:paraId="5C772AEC" w14:textId="77777777" w:rsidR="00B10B72" w:rsidRPr="001B3D9E" w:rsidRDefault="00B10B72" w:rsidP="001B3D9E">
            <w:pPr>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lang w:eastAsia="en-GB"/>
              </w:rPr>
              <w:t xml:space="preserve">Input </w:t>
            </w:r>
          </w:p>
        </w:tc>
        <w:tc>
          <w:tcPr>
            <w:tcW w:w="1451" w:type="dxa"/>
            <w:shd w:val="clear" w:color="auto" w:fill="auto"/>
            <w:vAlign w:val="center"/>
          </w:tcPr>
          <w:p w14:paraId="62B674A0" w14:textId="77777777" w:rsidR="00B10B72" w:rsidRPr="001B3D9E" w:rsidRDefault="00B10B72" w:rsidP="001B3D9E">
            <w:pPr>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lang w:eastAsia="en-GB"/>
              </w:rPr>
              <w:t xml:space="preserve">Value </w:t>
            </w:r>
          </w:p>
        </w:tc>
        <w:tc>
          <w:tcPr>
            <w:tcW w:w="1560" w:type="dxa"/>
            <w:shd w:val="clear" w:color="auto" w:fill="auto"/>
            <w:vAlign w:val="center"/>
          </w:tcPr>
          <w:p w14:paraId="0CA5169D" w14:textId="77777777" w:rsidR="00B10B72" w:rsidRPr="001B3D9E" w:rsidRDefault="00B10B72" w:rsidP="001B3D9E">
            <w:pPr>
              <w:jc w:val="both"/>
              <w:rPr>
                <w:rFonts w:ascii="Arial" w:eastAsia="Calibri" w:hAnsi="Arial" w:cs="Arial"/>
                <w:b/>
                <w:bCs/>
                <w:color w:val="000000"/>
                <w:sz w:val="22"/>
                <w:szCs w:val="22"/>
                <w:lang w:eastAsia="en-GB"/>
              </w:rPr>
            </w:pPr>
            <w:r w:rsidRPr="001B3D9E">
              <w:rPr>
                <w:rFonts w:ascii="Arial" w:eastAsia="Calibri" w:hAnsi="Arial" w:cs="Arial"/>
                <w:b/>
                <w:bCs/>
                <w:color w:val="000000"/>
                <w:sz w:val="22"/>
                <w:szCs w:val="22"/>
                <w:lang w:eastAsia="en-GB"/>
              </w:rPr>
              <w:t>Unit</w:t>
            </w:r>
          </w:p>
        </w:tc>
        <w:tc>
          <w:tcPr>
            <w:tcW w:w="2125" w:type="dxa"/>
            <w:shd w:val="clear" w:color="auto" w:fill="auto"/>
            <w:vAlign w:val="center"/>
          </w:tcPr>
          <w:p w14:paraId="34613B82" w14:textId="77777777" w:rsidR="00B10B72" w:rsidRPr="001B3D9E" w:rsidRDefault="00B10B72" w:rsidP="001B3D9E">
            <w:pPr>
              <w:jc w:val="both"/>
              <w:rPr>
                <w:rFonts w:ascii="Arial" w:eastAsia="Calibri" w:hAnsi="Arial" w:cs="Arial"/>
                <w:b/>
                <w:bCs/>
                <w:color w:val="000000"/>
                <w:sz w:val="22"/>
                <w:szCs w:val="22"/>
                <w:lang w:eastAsia="en-GB"/>
              </w:rPr>
            </w:pPr>
            <w:r w:rsidRPr="001B3D9E">
              <w:rPr>
                <w:rFonts w:ascii="Arial" w:eastAsia="Calibri" w:hAnsi="Arial" w:cs="Arial"/>
                <w:b/>
                <w:bCs/>
                <w:color w:val="000000"/>
                <w:sz w:val="22"/>
                <w:szCs w:val="22"/>
                <w:lang w:eastAsia="en-GB"/>
              </w:rPr>
              <w:t>Remarks</w:t>
            </w:r>
          </w:p>
        </w:tc>
      </w:tr>
      <w:tr w:rsidR="00B10B72" w:rsidRPr="001B3D9E" w14:paraId="0C1F3646" w14:textId="77777777" w:rsidTr="009E5DF4">
        <w:trPr>
          <w:trHeight w:val="75"/>
        </w:trPr>
        <w:tc>
          <w:tcPr>
            <w:tcW w:w="9072" w:type="dxa"/>
            <w:gridSpan w:val="4"/>
            <w:shd w:val="clear" w:color="auto" w:fill="auto"/>
            <w:vAlign w:val="center"/>
          </w:tcPr>
          <w:p w14:paraId="30A02E5B" w14:textId="77777777" w:rsidR="00B10B72" w:rsidRPr="001B3D9E" w:rsidRDefault="00B10B72" w:rsidP="001B3D9E">
            <w:pPr>
              <w:jc w:val="both"/>
              <w:rPr>
                <w:rFonts w:ascii="Arial" w:eastAsia="Calibri" w:hAnsi="Arial" w:cs="Arial"/>
                <w:b/>
                <w:bCs/>
                <w:sz w:val="22"/>
                <w:szCs w:val="22"/>
                <w:lang w:eastAsia="en-US"/>
              </w:rPr>
            </w:pPr>
            <w:r w:rsidRPr="001B3D9E">
              <w:rPr>
                <w:rFonts w:ascii="Arial" w:eastAsia="Calibri" w:hAnsi="Arial" w:cs="Arial"/>
                <w:color w:val="000000"/>
                <w:sz w:val="22"/>
                <w:szCs w:val="22"/>
                <w:lang w:eastAsia="en-GB"/>
              </w:rPr>
              <w:t>Scenario 1:</w:t>
            </w:r>
            <w:r w:rsidRPr="001B3D9E">
              <w:rPr>
                <w:rFonts w:ascii="Arial" w:eastAsia="Calibri" w:hAnsi="Arial" w:cs="Arial"/>
                <w:i/>
                <w:color w:val="FF0000"/>
                <w:sz w:val="22"/>
                <w:szCs w:val="22"/>
                <w:lang w:eastAsia="en-GB"/>
              </w:rPr>
              <w:t xml:space="preserve"> </w:t>
            </w:r>
            <w:r w:rsidRPr="001B3D9E">
              <w:rPr>
                <w:rFonts w:ascii="Arial" w:eastAsia="Calibri" w:hAnsi="Arial" w:cs="Arial"/>
                <w:color w:val="000000"/>
                <w:sz w:val="22"/>
                <w:szCs w:val="22"/>
                <w:lang w:eastAsia="en-GB"/>
              </w:rPr>
              <w:t>Skin repellent, human skin application, release to wastewater via bathing and showering of treated people</w:t>
            </w:r>
          </w:p>
        </w:tc>
      </w:tr>
      <w:tr w:rsidR="00B10B72" w:rsidRPr="001B3D9E" w14:paraId="37ECBEBA" w14:textId="77777777" w:rsidTr="009E5DF4">
        <w:trPr>
          <w:trHeight w:val="75"/>
        </w:trPr>
        <w:tc>
          <w:tcPr>
            <w:tcW w:w="3936" w:type="dxa"/>
            <w:shd w:val="clear" w:color="auto" w:fill="auto"/>
            <w:vAlign w:val="center"/>
          </w:tcPr>
          <w:p w14:paraId="2471CD69" w14:textId="77777777" w:rsidR="00B10B72" w:rsidRPr="001B3D9E" w:rsidRDefault="00B10B72" w:rsidP="001B3D9E">
            <w:pPr>
              <w:jc w:val="both"/>
              <w:rPr>
                <w:rFonts w:ascii="Arial" w:eastAsia="Calibri" w:hAnsi="Arial" w:cs="Arial"/>
                <w:i/>
                <w:color w:val="000000"/>
                <w:sz w:val="22"/>
                <w:szCs w:val="22"/>
                <w:lang w:eastAsia="en-GB"/>
              </w:rPr>
            </w:pPr>
            <w:r w:rsidRPr="001B3D9E">
              <w:rPr>
                <w:rFonts w:ascii="Arial" w:hAnsi="Arial" w:cs="Arial"/>
                <w:sz w:val="22"/>
                <w:szCs w:val="22"/>
                <w:lang w:eastAsia="en-GB"/>
              </w:rPr>
              <w:t>N</w:t>
            </w:r>
            <w:r w:rsidRPr="001B3D9E">
              <w:rPr>
                <w:rFonts w:ascii="Arial" w:hAnsi="Arial" w:cs="Arial"/>
                <w:sz w:val="22"/>
                <w:szCs w:val="22"/>
                <w:vertAlign w:val="subscript"/>
                <w:lang w:eastAsia="en-GB"/>
              </w:rPr>
              <w:t>appl</w:t>
            </w:r>
            <w:r w:rsidRPr="001B3D9E">
              <w:rPr>
                <w:rFonts w:ascii="Arial" w:hAnsi="Arial" w:cs="Arial"/>
                <w:sz w:val="22"/>
                <w:szCs w:val="22"/>
                <w:lang w:eastAsia="en-GB"/>
              </w:rPr>
              <w:t>: number of applications per day on human skin</w:t>
            </w:r>
          </w:p>
        </w:tc>
        <w:tc>
          <w:tcPr>
            <w:tcW w:w="1451" w:type="dxa"/>
            <w:shd w:val="clear" w:color="auto" w:fill="auto"/>
            <w:vAlign w:val="center"/>
          </w:tcPr>
          <w:p w14:paraId="3CE1EE8A" w14:textId="77777777" w:rsidR="00B10B72" w:rsidRPr="001B3D9E" w:rsidRDefault="00B10B72" w:rsidP="001B3D9E">
            <w:pPr>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3</w:t>
            </w:r>
          </w:p>
        </w:tc>
        <w:tc>
          <w:tcPr>
            <w:tcW w:w="1560" w:type="dxa"/>
            <w:shd w:val="clear" w:color="auto" w:fill="auto"/>
            <w:vAlign w:val="center"/>
          </w:tcPr>
          <w:p w14:paraId="42890338" w14:textId="77777777" w:rsidR="00B10B72" w:rsidRPr="001B3D9E" w:rsidRDefault="00B10B72" w:rsidP="001B3D9E">
            <w:pPr>
              <w:jc w:val="both"/>
              <w:rPr>
                <w:rFonts w:ascii="Arial" w:eastAsia="Calibri" w:hAnsi="Arial" w:cs="Arial"/>
                <w:i/>
                <w:color w:val="FF0000"/>
                <w:sz w:val="22"/>
                <w:szCs w:val="22"/>
                <w:lang w:eastAsia="en-GB"/>
              </w:rPr>
            </w:pPr>
          </w:p>
        </w:tc>
        <w:tc>
          <w:tcPr>
            <w:tcW w:w="2125" w:type="dxa"/>
            <w:shd w:val="clear" w:color="auto" w:fill="auto"/>
            <w:vAlign w:val="center"/>
          </w:tcPr>
          <w:p w14:paraId="1D4D4214" w14:textId="77777777" w:rsidR="00B10B72" w:rsidRPr="001B3D9E" w:rsidRDefault="00B10B72" w:rsidP="001B3D9E">
            <w:pPr>
              <w:jc w:val="both"/>
              <w:rPr>
                <w:rFonts w:ascii="Arial" w:eastAsia="Calibri" w:hAnsi="Arial" w:cs="Arial"/>
                <w:color w:val="000000"/>
                <w:sz w:val="22"/>
                <w:szCs w:val="22"/>
                <w:lang w:eastAsia="en-GB"/>
              </w:rPr>
            </w:pPr>
            <w:r w:rsidRPr="001B3D9E">
              <w:rPr>
                <w:rFonts w:ascii="Arial" w:hAnsi="Arial" w:cs="Arial"/>
                <w:sz w:val="22"/>
                <w:szCs w:val="22"/>
                <w:lang w:eastAsia="en-GB"/>
              </w:rPr>
              <w:t>As a worst case, since normally related to the effectiveness of the repellency action of an insect repellent, it should be 2</w:t>
            </w:r>
          </w:p>
        </w:tc>
      </w:tr>
      <w:tr w:rsidR="00B10B72" w:rsidRPr="001B3D9E" w14:paraId="79562272" w14:textId="77777777" w:rsidTr="009E5DF4">
        <w:trPr>
          <w:trHeight w:val="93"/>
        </w:trPr>
        <w:tc>
          <w:tcPr>
            <w:tcW w:w="3936" w:type="dxa"/>
            <w:shd w:val="clear" w:color="auto" w:fill="auto"/>
            <w:vAlign w:val="center"/>
          </w:tcPr>
          <w:p w14:paraId="105DA7A9"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AREA</w:t>
            </w:r>
            <w:r w:rsidRPr="001B3D9E">
              <w:rPr>
                <w:rFonts w:ascii="Arial" w:hAnsi="Arial" w:cs="Arial"/>
                <w:sz w:val="22"/>
                <w:szCs w:val="22"/>
                <w:vertAlign w:val="subscript"/>
                <w:lang w:eastAsia="en-GB"/>
              </w:rPr>
              <w:t>skin</w:t>
            </w:r>
            <w:r w:rsidRPr="001B3D9E">
              <w:rPr>
                <w:rFonts w:ascii="Arial" w:hAnsi="Arial" w:cs="Arial"/>
                <w:sz w:val="22"/>
                <w:szCs w:val="22"/>
                <w:lang w:eastAsia="en-GB"/>
              </w:rPr>
              <w:t>: surface area to be treated</w:t>
            </w:r>
          </w:p>
        </w:tc>
        <w:tc>
          <w:tcPr>
            <w:tcW w:w="1451" w:type="dxa"/>
            <w:shd w:val="clear" w:color="auto" w:fill="auto"/>
            <w:vAlign w:val="center"/>
          </w:tcPr>
          <w:p w14:paraId="73F5B9CF"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16 600</w:t>
            </w:r>
          </w:p>
        </w:tc>
        <w:tc>
          <w:tcPr>
            <w:tcW w:w="1560" w:type="dxa"/>
            <w:shd w:val="clear" w:color="auto" w:fill="auto"/>
            <w:vAlign w:val="center"/>
          </w:tcPr>
          <w:p w14:paraId="34E63BFA" w14:textId="77777777" w:rsidR="00B10B72" w:rsidRPr="001B3D9E" w:rsidRDefault="00B10B72" w:rsidP="001B3D9E">
            <w:pPr>
              <w:jc w:val="both"/>
              <w:rPr>
                <w:rFonts w:ascii="Arial" w:hAnsi="Arial" w:cs="Arial"/>
                <w:sz w:val="22"/>
                <w:szCs w:val="22"/>
                <w:lang w:eastAsia="en-GB"/>
              </w:rPr>
            </w:pPr>
            <w:r w:rsidRPr="001B3D9E">
              <w:rPr>
                <w:rFonts w:ascii="Arial" w:hAnsi="Arial" w:cs="Arial"/>
                <w:sz w:val="22"/>
                <w:szCs w:val="22"/>
                <w:lang w:eastAsia="en-GB"/>
              </w:rPr>
              <w:t>cm2</w:t>
            </w:r>
          </w:p>
        </w:tc>
        <w:tc>
          <w:tcPr>
            <w:tcW w:w="2125" w:type="dxa"/>
            <w:shd w:val="clear" w:color="auto" w:fill="auto"/>
            <w:vAlign w:val="center"/>
          </w:tcPr>
          <w:p w14:paraId="7F97B05F" w14:textId="77777777" w:rsidR="00B10B72" w:rsidRPr="001B3D9E" w:rsidRDefault="00B10B72" w:rsidP="001B3D9E">
            <w:pPr>
              <w:jc w:val="both"/>
              <w:rPr>
                <w:rFonts w:ascii="Arial" w:hAnsi="Arial" w:cs="Arial"/>
                <w:sz w:val="22"/>
                <w:szCs w:val="22"/>
                <w:lang w:eastAsia="en-GB"/>
              </w:rPr>
            </w:pPr>
            <w:r w:rsidRPr="001B3D9E">
              <w:rPr>
                <w:rFonts w:ascii="Arial" w:hAnsi="Arial" w:cs="Arial"/>
                <w:sz w:val="22"/>
                <w:szCs w:val="22"/>
                <w:lang w:eastAsia="en-GB"/>
              </w:rPr>
              <w:t>Default (given by HEEG, EC, 2013)</w:t>
            </w:r>
          </w:p>
        </w:tc>
      </w:tr>
      <w:tr w:rsidR="00B10B72" w:rsidRPr="001B3D9E" w14:paraId="16765913" w14:textId="77777777" w:rsidTr="009E5DF4">
        <w:trPr>
          <w:trHeight w:val="93"/>
        </w:trPr>
        <w:tc>
          <w:tcPr>
            <w:tcW w:w="3936" w:type="dxa"/>
            <w:shd w:val="clear" w:color="auto" w:fill="auto"/>
            <w:vAlign w:val="center"/>
          </w:tcPr>
          <w:p w14:paraId="78746C04"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F</w:t>
            </w:r>
            <w:r w:rsidRPr="001B3D9E">
              <w:rPr>
                <w:rFonts w:ascii="Arial" w:hAnsi="Arial" w:cs="Arial"/>
                <w:sz w:val="22"/>
                <w:szCs w:val="22"/>
                <w:vertAlign w:val="subscript"/>
                <w:lang w:eastAsia="en-GB"/>
              </w:rPr>
              <w:t>penetr</w:t>
            </w:r>
            <w:r w:rsidRPr="001B3D9E">
              <w:rPr>
                <w:rFonts w:ascii="Arial" w:hAnsi="Arial" w:cs="Arial"/>
                <w:sz w:val="22"/>
                <w:szCs w:val="22"/>
                <w:lang w:eastAsia="en-GB"/>
              </w:rPr>
              <w:t>: market share of a repellent active substance</w:t>
            </w:r>
          </w:p>
        </w:tc>
        <w:tc>
          <w:tcPr>
            <w:tcW w:w="1451" w:type="dxa"/>
            <w:shd w:val="clear" w:color="auto" w:fill="auto"/>
            <w:vAlign w:val="center"/>
          </w:tcPr>
          <w:p w14:paraId="2560D85B"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0.5</w:t>
            </w:r>
          </w:p>
        </w:tc>
        <w:tc>
          <w:tcPr>
            <w:tcW w:w="1560" w:type="dxa"/>
            <w:shd w:val="clear" w:color="auto" w:fill="auto"/>
            <w:vAlign w:val="center"/>
          </w:tcPr>
          <w:p w14:paraId="0F58DB20" w14:textId="77777777" w:rsidR="00B10B72" w:rsidRPr="001B3D9E" w:rsidRDefault="00B10B72" w:rsidP="001B3D9E">
            <w:pPr>
              <w:jc w:val="both"/>
              <w:rPr>
                <w:rFonts w:ascii="Arial" w:hAnsi="Arial" w:cs="Arial"/>
                <w:sz w:val="22"/>
                <w:szCs w:val="22"/>
                <w:lang w:eastAsia="en-GB"/>
              </w:rPr>
            </w:pPr>
          </w:p>
        </w:tc>
        <w:tc>
          <w:tcPr>
            <w:tcW w:w="2125" w:type="dxa"/>
            <w:shd w:val="clear" w:color="auto" w:fill="auto"/>
            <w:vAlign w:val="center"/>
          </w:tcPr>
          <w:p w14:paraId="5EDB19B7" w14:textId="77777777" w:rsidR="00B10B72" w:rsidRPr="001B3D9E" w:rsidRDefault="00B10B72" w:rsidP="001B3D9E">
            <w:pPr>
              <w:jc w:val="both"/>
              <w:rPr>
                <w:rFonts w:ascii="Arial" w:hAnsi="Arial" w:cs="Arial"/>
                <w:sz w:val="22"/>
                <w:szCs w:val="22"/>
                <w:lang w:eastAsia="en-GB"/>
              </w:rPr>
            </w:pPr>
            <w:r w:rsidRPr="001B3D9E">
              <w:rPr>
                <w:rFonts w:ascii="Arial" w:hAnsi="Arial" w:cs="Arial"/>
                <w:sz w:val="22"/>
                <w:szCs w:val="22"/>
                <w:lang w:eastAsia="en-GB"/>
              </w:rPr>
              <w:t>Default value</w:t>
            </w:r>
          </w:p>
        </w:tc>
      </w:tr>
      <w:tr w:rsidR="00B10B72" w:rsidRPr="001B3D9E" w14:paraId="7BBEE0CC" w14:textId="77777777" w:rsidTr="009E5DF4">
        <w:trPr>
          <w:trHeight w:val="93"/>
        </w:trPr>
        <w:tc>
          <w:tcPr>
            <w:tcW w:w="3936" w:type="dxa"/>
            <w:shd w:val="clear" w:color="auto" w:fill="auto"/>
          </w:tcPr>
          <w:p w14:paraId="5543EE57"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lastRenderedPageBreak/>
              <w:t>F</w:t>
            </w:r>
            <w:r w:rsidRPr="001B3D9E">
              <w:rPr>
                <w:rFonts w:ascii="Arial" w:hAnsi="Arial" w:cs="Arial"/>
                <w:sz w:val="22"/>
                <w:szCs w:val="22"/>
                <w:vertAlign w:val="subscript"/>
                <w:lang w:eastAsia="en-GB"/>
              </w:rPr>
              <w:t>inh</w:t>
            </w:r>
            <w:r w:rsidRPr="001B3D9E">
              <w:rPr>
                <w:rFonts w:ascii="Arial" w:hAnsi="Arial" w:cs="Arial"/>
                <w:sz w:val="22"/>
                <w:szCs w:val="22"/>
                <w:lang w:eastAsia="en-GB"/>
              </w:rPr>
              <w:t>: fraction of inhabitants using a skin repellent product</w:t>
            </w:r>
          </w:p>
        </w:tc>
        <w:tc>
          <w:tcPr>
            <w:tcW w:w="1451" w:type="dxa"/>
            <w:shd w:val="clear" w:color="auto" w:fill="auto"/>
          </w:tcPr>
          <w:p w14:paraId="2A1B618A"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0.2</w:t>
            </w:r>
          </w:p>
        </w:tc>
        <w:tc>
          <w:tcPr>
            <w:tcW w:w="1560" w:type="dxa"/>
            <w:shd w:val="clear" w:color="auto" w:fill="auto"/>
          </w:tcPr>
          <w:p w14:paraId="7779AE1E" w14:textId="77777777" w:rsidR="00B10B72" w:rsidRPr="001B3D9E" w:rsidRDefault="00B10B72" w:rsidP="001B3D9E">
            <w:pPr>
              <w:jc w:val="both"/>
              <w:rPr>
                <w:rFonts w:ascii="Arial" w:hAnsi="Arial" w:cs="Arial"/>
                <w:sz w:val="22"/>
                <w:szCs w:val="22"/>
                <w:lang w:eastAsia="en-GB"/>
              </w:rPr>
            </w:pPr>
          </w:p>
        </w:tc>
        <w:tc>
          <w:tcPr>
            <w:tcW w:w="2125" w:type="dxa"/>
            <w:shd w:val="clear" w:color="auto" w:fill="auto"/>
          </w:tcPr>
          <w:p w14:paraId="12199D94" w14:textId="77777777" w:rsidR="00B10B72" w:rsidRPr="001B3D9E" w:rsidRDefault="00B10B72" w:rsidP="001B3D9E">
            <w:pPr>
              <w:jc w:val="both"/>
              <w:rPr>
                <w:rFonts w:ascii="Arial" w:hAnsi="Arial" w:cs="Arial"/>
                <w:sz w:val="22"/>
                <w:szCs w:val="22"/>
                <w:lang w:eastAsia="en-GB"/>
              </w:rPr>
            </w:pPr>
            <w:r w:rsidRPr="001B3D9E">
              <w:rPr>
                <w:rFonts w:ascii="Arial" w:hAnsi="Arial" w:cs="Arial"/>
                <w:sz w:val="22"/>
                <w:szCs w:val="22"/>
                <w:lang w:eastAsia="en-GB"/>
              </w:rPr>
              <w:t>Default value</w:t>
            </w:r>
          </w:p>
        </w:tc>
      </w:tr>
      <w:tr w:rsidR="00B10B72" w:rsidRPr="001B3D9E" w14:paraId="72EF6A30" w14:textId="77777777" w:rsidTr="009E5DF4">
        <w:trPr>
          <w:trHeight w:val="93"/>
        </w:trPr>
        <w:tc>
          <w:tcPr>
            <w:tcW w:w="3936" w:type="dxa"/>
            <w:shd w:val="clear" w:color="auto" w:fill="auto"/>
          </w:tcPr>
          <w:p w14:paraId="64C2EE7D"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Nlocal: Number of inhabitants feeding one STP</w:t>
            </w:r>
          </w:p>
        </w:tc>
        <w:tc>
          <w:tcPr>
            <w:tcW w:w="1451" w:type="dxa"/>
            <w:shd w:val="clear" w:color="auto" w:fill="auto"/>
          </w:tcPr>
          <w:p w14:paraId="25441F55"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10 000</w:t>
            </w:r>
          </w:p>
        </w:tc>
        <w:tc>
          <w:tcPr>
            <w:tcW w:w="1560" w:type="dxa"/>
            <w:shd w:val="clear" w:color="auto" w:fill="auto"/>
          </w:tcPr>
          <w:p w14:paraId="4172C543" w14:textId="77777777" w:rsidR="00B10B72" w:rsidRPr="001B3D9E" w:rsidRDefault="00B10B72" w:rsidP="001B3D9E">
            <w:pPr>
              <w:jc w:val="both"/>
              <w:rPr>
                <w:rFonts w:ascii="Arial" w:hAnsi="Arial" w:cs="Arial"/>
                <w:sz w:val="22"/>
                <w:szCs w:val="22"/>
                <w:lang w:eastAsia="en-GB"/>
              </w:rPr>
            </w:pPr>
            <w:r w:rsidRPr="001B3D9E">
              <w:rPr>
                <w:rFonts w:ascii="Arial" w:hAnsi="Arial" w:cs="Arial"/>
                <w:sz w:val="22"/>
                <w:szCs w:val="22"/>
                <w:lang w:eastAsia="en-GB"/>
              </w:rPr>
              <w:t>eq</w:t>
            </w:r>
          </w:p>
        </w:tc>
        <w:tc>
          <w:tcPr>
            <w:tcW w:w="2125" w:type="dxa"/>
            <w:shd w:val="clear" w:color="auto" w:fill="auto"/>
          </w:tcPr>
          <w:p w14:paraId="6B067CD2" w14:textId="77777777" w:rsidR="00B10B72" w:rsidRPr="001B3D9E" w:rsidRDefault="00B10B72" w:rsidP="001B3D9E">
            <w:pPr>
              <w:jc w:val="both"/>
              <w:rPr>
                <w:rFonts w:ascii="Arial" w:hAnsi="Arial" w:cs="Arial"/>
                <w:sz w:val="22"/>
                <w:szCs w:val="22"/>
                <w:lang w:eastAsia="en-GB"/>
              </w:rPr>
            </w:pPr>
            <w:r w:rsidRPr="001B3D9E">
              <w:rPr>
                <w:rFonts w:ascii="Arial" w:hAnsi="Arial" w:cs="Arial"/>
                <w:sz w:val="22"/>
                <w:szCs w:val="22"/>
                <w:lang w:eastAsia="en-GB"/>
              </w:rPr>
              <w:t>Default value</w:t>
            </w:r>
          </w:p>
        </w:tc>
      </w:tr>
      <w:tr w:rsidR="00B10B72" w:rsidRPr="001B3D9E" w14:paraId="7520B9B1" w14:textId="77777777" w:rsidTr="009E5DF4">
        <w:trPr>
          <w:trHeight w:val="93"/>
        </w:trPr>
        <w:tc>
          <w:tcPr>
            <w:tcW w:w="3936" w:type="dxa"/>
            <w:shd w:val="clear" w:color="auto" w:fill="auto"/>
          </w:tcPr>
          <w:p w14:paraId="65C9B4D6"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Qform</w:t>
            </w:r>
            <w:r w:rsidRPr="001B3D9E">
              <w:rPr>
                <w:rFonts w:ascii="Arial" w:hAnsi="Arial" w:cs="Arial"/>
                <w:sz w:val="22"/>
                <w:szCs w:val="22"/>
                <w:vertAlign w:val="subscript"/>
                <w:lang w:eastAsia="en-GB"/>
              </w:rPr>
              <w:t>appl</w:t>
            </w:r>
            <w:r w:rsidRPr="001B3D9E">
              <w:rPr>
                <w:rFonts w:ascii="Arial" w:hAnsi="Arial" w:cs="Arial"/>
                <w:sz w:val="22"/>
                <w:szCs w:val="22"/>
                <w:lang w:eastAsia="en-GB"/>
              </w:rPr>
              <w:t>: Consumption per application</w:t>
            </w:r>
          </w:p>
        </w:tc>
        <w:tc>
          <w:tcPr>
            <w:tcW w:w="1451" w:type="dxa"/>
            <w:shd w:val="clear" w:color="auto" w:fill="auto"/>
          </w:tcPr>
          <w:p w14:paraId="062B6A42"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0.75</w:t>
            </w:r>
          </w:p>
        </w:tc>
        <w:tc>
          <w:tcPr>
            <w:tcW w:w="1560" w:type="dxa"/>
            <w:shd w:val="clear" w:color="auto" w:fill="auto"/>
          </w:tcPr>
          <w:p w14:paraId="4A982AC3" w14:textId="77777777" w:rsidR="00B10B72" w:rsidRPr="001B3D9E" w:rsidRDefault="00B10B72" w:rsidP="001B3D9E">
            <w:pPr>
              <w:jc w:val="both"/>
              <w:rPr>
                <w:rFonts w:ascii="Arial" w:hAnsi="Arial" w:cs="Arial"/>
                <w:sz w:val="22"/>
                <w:szCs w:val="22"/>
                <w:lang w:eastAsia="en-GB"/>
              </w:rPr>
            </w:pPr>
            <w:r w:rsidRPr="001B3D9E">
              <w:rPr>
                <w:rFonts w:ascii="Arial" w:hAnsi="Arial" w:cs="Arial"/>
                <w:sz w:val="22"/>
                <w:szCs w:val="22"/>
                <w:lang w:eastAsia="en-GB"/>
              </w:rPr>
              <w:t>mg.cm-2</w:t>
            </w:r>
          </w:p>
        </w:tc>
        <w:tc>
          <w:tcPr>
            <w:tcW w:w="2125" w:type="dxa"/>
            <w:shd w:val="clear" w:color="auto" w:fill="auto"/>
          </w:tcPr>
          <w:p w14:paraId="4AAD4AF0" w14:textId="77777777" w:rsidR="00B10B72" w:rsidRPr="001B3D9E" w:rsidRDefault="00B10B72" w:rsidP="001B3D9E">
            <w:pPr>
              <w:jc w:val="both"/>
              <w:rPr>
                <w:rFonts w:ascii="Arial" w:hAnsi="Arial" w:cs="Arial"/>
                <w:sz w:val="22"/>
                <w:szCs w:val="22"/>
                <w:lang w:eastAsia="en-GB"/>
              </w:rPr>
            </w:pPr>
            <w:r w:rsidRPr="001B3D9E">
              <w:rPr>
                <w:rFonts w:ascii="Arial" w:hAnsi="Arial" w:cs="Arial"/>
                <w:sz w:val="22"/>
                <w:szCs w:val="22"/>
                <w:lang w:eastAsia="en-GB"/>
              </w:rPr>
              <w:t>Corresponds to the applied quantity in the efficacy-ticks test</w:t>
            </w:r>
          </w:p>
        </w:tc>
      </w:tr>
      <w:tr w:rsidR="00B10B72" w:rsidRPr="001B3D9E" w14:paraId="74BC2919" w14:textId="77777777" w:rsidTr="009E5DF4">
        <w:trPr>
          <w:trHeight w:val="93"/>
        </w:trPr>
        <w:tc>
          <w:tcPr>
            <w:tcW w:w="3936" w:type="dxa"/>
            <w:shd w:val="clear" w:color="auto" w:fill="auto"/>
          </w:tcPr>
          <w:p w14:paraId="0380B9B5"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F</w:t>
            </w:r>
            <w:r w:rsidRPr="001B3D9E">
              <w:rPr>
                <w:rFonts w:ascii="Arial" w:hAnsi="Arial" w:cs="Arial"/>
                <w:sz w:val="22"/>
                <w:szCs w:val="22"/>
                <w:vertAlign w:val="subscript"/>
                <w:lang w:eastAsia="en-GB"/>
              </w:rPr>
              <w:t>air</w:t>
            </w:r>
            <w:r w:rsidRPr="001B3D9E">
              <w:rPr>
                <w:rFonts w:ascii="Arial" w:hAnsi="Arial" w:cs="Arial"/>
                <w:sz w:val="22"/>
                <w:szCs w:val="22"/>
                <w:lang w:eastAsia="en-GB"/>
              </w:rPr>
              <w:t>: Fraction released to air</w:t>
            </w:r>
          </w:p>
        </w:tc>
        <w:tc>
          <w:tcPr>
            <w:tcW w:w="1451" w:type="dxa"/>
            <w:shd w:val="clear" w:color="auto" w:fill="auto"/>
          </w:tcPr>
          <w:p w14:paraId="7C6118B6"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0</w:t>
            </w:r>
          </w:p>
        </w:tc>
        <w:tc>
          <w:tcPr>
            <w:tcW w:w="1560" w:type="dxa"/>
            <w:shd w:val="clear" w:color="auto" w:fill="auto"/>
          </w:tcPr>
          <w:p w14:paraId="33FDF4A8" w14:textId="77777777" w:rsidR="00B10B72" w:rsidRPr="001B3D9E" w:rsidRDefault="00B10B72" w:rsidP="001B3D9E">
            <w:pPr>
              <w:jc w:val="both"/>
              <w:rPr>
                <w:rFonts w:ascii="Arial" w:hAnsi="Arial" w:cs="Arial"/>
                <w:sz w:val="22"/>
                <w:szCs w:val="22"/>
                <w:lang w:eastAsia="en-GB"/>
              </w:rPr>
            </w:pPr>
          </w:p>
        </w:tc>
        <w:tc>
          <w:tcPr>
            <w:tcW w:w="2125" w:type="dxa"/>
            <w:shd w:val="clear" w:color="auto" w:fill="auto"/>
            <w:vAlign w:val="center"/>
          </w:tcPr>
          <w:p w14:paraId="309F924C" w14:textId="77777777" w:rsidR="00B10B72" w:rsidRPr="001B3D9E" w:rsidRDefault="00B10B72" w:rsidP="001B3D9E">
            <w:pPr>
              <w:jc w:val="both"/>
              <w:rPr>
                <w:rFonts w:ascii="Arial" w:hAnsi="Arial" w:cs="Arial"/>
                <w:sz w:val="22"/>
                <w:szCs w:val="22"/>
                <w:lang w:eastAsia="en-GB"/>
              </w:rPr>
            </w:pPr>
            <w:r w:rsidRPr="001B3D9E">
              <w:rPr>
                <w:rFonts w:ascii="Arial" w:hAnsi="Arial" w:cs="Arial"/>
                <w:sz w:val="22"/>
                <w:szCs w:val="22"/>
                <w:lang w:eastAsia="en-GB"/>
              </w:rPr>
              <w:t>Default value</w:t>
            </w:r>
          </w:p>
        </w:tc>
      </w:tr>
      <w:tr w:rsidR="00B10B72" w:rsidRPr="001B3D9E" w14:paraId="5F176F74" w14:textId="77777777" w:rsidTr="009E5DF4">
        <w:trPr>
          <w:trHeight w:val="93"/>
        </w:trPr>
        <w:tc>
          <w:tcPr>
            <w:tcW w:w="3936" w:type="dxa"/>
            <w:shd w:val="clear" w:color="auto" w:fill="auto"/>
          </w:tcPr>
          <w:p w14:paraId="7181ACD3"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F</w:t>
            </w:r>
            <w:r w:rsidRPr="001B3D9E">
              <w:rPr>
                <w:rFonts w:ascii="Arial" w:hAnsi="Arial" w:cs="Arial"/>
                <w:sz w:val="22"/>
                <w:szCs w:val="22"/>
                <w:vertAlign w:val="subscript"/>
                <w:lang w:eastAsia="en-GB"/>
              </w:rPr>
              <w:t>skin</w:t>
            </w:r>
            <w:r w:rsidRPr="001B3D9E">
              <w:rPr>
                <w:rFonts w:ascii="Arial" w:hAnsi="Arial" w:cs="Arial"/>
                <w:sz w:val="22"/>
                <w:szCs w:val="22"/>
                <w:lang w:eastAsia="en-GB"/>
              </w:rPr>
              <w:t>: Fraction dermally absorbed</w:t>
            </w:r>
          </w:p>
        </w:tc>
        <w:tc>
          <w:tcPr>
            <w:tcW w:w="1451" w:type="dxa"/>
            <w:shd w:val="clear" w:color="auto" w:fill="auto"/>
          </w:tcPr>
          <w:p w14:paraId="16D00787"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0</w:t>
            </w:r>
          </w:p>
        </w:tc>
        <w:tc>
          <w:tcPr>
            <w:tcW w:w="1560" w:type="dxa"/>
            <w:shd w:val="clear" w:color="auto" w:fill="auto"/>
          </w:tcPr>
          <w:p w14:paraId="45BD76AC" w14:textId="77777777" w:rsidR="00B10B72" w:rsidRPr="001B3D9E" w:rsidRDefault="00B10B72" w:rsidP="001B3D9E">
            <w:pPr>
              <w:jc w:val="both"/>
              <w:rPr>
                <w:rFonts w:ascii="Arial" w:hAnsi="Arial" w:cs="Arial"/>
                <w:sz w:val="22"/>
                <w:szCs w:val="22"/>
                <w:lang w:eastAsia="en-GB"/>
              </w:rPr>
            </w:pPr>
          </w:p>
        </w:tc>
        <w:tc>
          <w:tcPr>
            <w:tcW w:w="2125" w:type="dxa"/>
            <w:shd w:val="clear" w:color="auto" w:fill="auto"/>
            <w:vAlign w:val="center"/>
          </w:tcPr>
          <w:p w14:paraId="107E79E8" w14:textId="77777777" w:rsidR="00B10B72" w:rsidRPr="001B3D9E" w:rsidRDefault="00B10B72" w:rsidP="001B3D9E">
            <w:pPr>
              <w:jc w:val="both"/>
              <w:rPr>
                <w:rFonts w:ascii="Arial" w:hAnsi="Arial" w:cs="Arial"/>
                <w:sz w:val="22"/>
                <w:szCs w:val="22"/>
                <w:lang w:eastAsia="en-GB"/>
              </w:rPr>
            </w:pPr>
            <w:r w:rsidRPr="001B3D9E">
              <w:rPr>
                <w:rFonts w:ascii="Arial" w:hAnsi="Arial" w:cs="Arial"/>
                <w:sz w:val="22"/>
                <w:szCs w:val="22"/>
                <w:lang w:eastAsia="en-GB"/>
              </w:rPr>
              <w:t>Default value</w:t>
            </w:r>
          </w:p>
        </w:tc>
      </w:tr>
      <w:tr w:rsidR="00B10B72" w:rsidRPr="001B3D9E" w14:paraId="7627853C" w14:textId="77777777" w:rsidTr="009E5DF4">
        <w:trPr>
          <w:trHeight w:val="93"/>
        </w:trPr>
        <w:tc>
          <w:tcPr>
            <w:tcW w:w="3936" w:type="dxa"/>
            <w:shd w:val="clear" w:color="auto" w:fill="auto"/>
          </w:tcPr>
          <w:p w14:paraId="211B9B7F"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F</w:t>
            </w:r>
            <w:r w:rsidRPr="001B3D9E">
              <w:rPr>
                <w:rFonts w:ascii="Arial" w:hAnsi="Arial" w:cs="Arial"/>
                <w:sz w:val="22"/>
                <w:szCs w:val="22"/>
                <w:vertAlign w:val="subscript"/>
                <w:lang w:eastAsia="en-GB"/>
              </w:rPr>
              <w:t>water</w:t>
            </w:r>
            <w:r w:rsidRPr="001B3D9E">
              <w:rPr>
                <w:rFonts w:ascii="Arial" w:hAnsi="Arial" w:cs="Arial"/>
                <w:sz w:val="22"/>
                <w:szCs w:val="22"/>
                <w:lang w:eastAsia="en-GB"/>
              </w:rPr>
              <w:t>: Fraction released to wastewater</w:t>
            </w:r>
          </w:p>
        </w:tc>
        <w:tc>
          <w:tcPr>
            <w:tcW w:w="1451" w:type="dxa"/>
            <w:shd w:val="clear" w:color="auto" w:fill="auto"/>
          </w:tcPr>
          <w:p w14:paraId="3B290F42" w14:textId="77777777" w:rsidR="00B10B72" w:rsidRPr="001B3D9E" w:rsidRDefault="00B10B72" w:rsidP="00AF7CD6">
            <w:pPr>
              <w:jc w:val="both"/>
              <w:rPr>
                <w:rFonts w:ascii="Arial" w:hAnsi="Arial" w:cs="Arial"/>
                <w:sz w:val="22"/>
                <w:szCs w:val="22"/>
                <w:lang w:eastAsia="en-GB"/>
              </w:rPr>
            </w:pPr>
            <w:r w:rsidRPr="001B3D9E">
              <w:rPr>
                <w:rFonts w:ascii="Arial" w:hAnsi="Arial" w:cs="Arial"/>
                <w:sz w:val="22"/>
                <w:szCs w:val="22"/>
                <w:lang w:eastAsia="en-GB"/>
              </w:rPr>
              <w:t>1</w:t>
            </w:r>
          </w:p>
        </w:tc>
        <w:tc>
          <w:tcPr>
            <w:tcW w:w="1560" w:type="dxa"/>
            <w:shd w:val="clear" w:color="auto" w:fill="auto"/>
          </w:tcPr>
          <w:p w14:paraId="313B32B1" w14:textId="77777777" w:rsidR="00B10B72" w:rsidRPr="001B3D9E" w:rsidRDefault="00B10B72" w:rsidP="001B3D9E">
            <w:pPr>
              <w:jc w:val="both"/>
              <w:rPr>
                <w:rFonts w:ascii="Arial" w:hAnsi="Arial" w:cs="Arial"/>
                <w:sz w:val="22"/>
                <w:szCs w:val="22"/>
                <w:lang w:eastAsia="en-GB"/>
              </w:rPr>
            </w:pPr>
          </w:p>
        </w:tc>
        <w:tc>
          <w:tcPr>
            <w:tcW w:w="2125" w:type="dxa"/>
            <w:shd w:val="clear" w:color="auto" w:fill="auto"/>
          </w:tcPr>
          <w:p w14:paraId="4714705D" w14:textId="77777777" w:rsidR="00B10B72" w:rsidRPr="001B3D9E" w:rsidRDefault="00B10B72" w:rsidP="001B3D9E">
            <w:pPr>
              <w:jc w:val="both"/>
              <w:rPr>
                <w:rFonts w:ascii="Arial" w:hAnsi="Arial" w:cs="Arial"/>
                <w:sz w:val="22"/>
                <w:szCs w:val="22"/>
                <w:lang w:eastAsia="en-GB"/>
              </w:rPr>
            </w:pPr>
            <w:r w:rsidRPr="001B3D9E">
              <w:rPr>
                <w:rFonts w:ascii="Arial" w:hAnsi="Arial" w:cs="Arial"/>
                <w:sz w:val="22"/>
                <w:szCs w:val="22"/>
                <w:lang w:eastAsia="en-GB"/>
              </w:rPr>
              <w:t>Default value</w:t>
            </w:r>
          </w:p>
        </w:tc>
      </w:tr>
    </w:tbl>
    <w:p w14:paraId="652F4CC0" w14:textId="77777777" w:rsidR="00B10B72" w:rsidRPr="001B3D9E" w:rsidRDefault="00B10B72" w:rsidP="001B3D9E">
      <w:pPr>
        <w:jc w:val="both"/>
        <w:rPr>
          <w:rFonts w:ascii="Arial" w:eastAsia="Calibri" w:hAnsi="Arial" w:cs="Arial"/>
          <w:sz w:val="22"/>
          <w:szCs w:val="22"/>
          <w:lang w:eastAsia="en-US"/>
        </w:rPr>
      </w:pPr>
    </w:p>
    <w:p w14:paraId="62A048A0"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u w:val="single"/>
          <w:lang w:eastAsia="en-US"/>
        </w:rPr>
        <w:t>Calculations for Scenario 1: Skin repellent, human skin application, release to wastewater via bathing and showering of treated people</w:t>
      </w:r>
    </w:p>
    <w:p w14:paraId="3A0F0B06" w14:textId="77777777" w:rsidR="00B10B72" w:rsidRPr="001B3D9E" w:rsidRDefault="00B10B72" w:rsidP="001B3D9E">
      <w:pPr>
        <w:jc w:val="both"/>
        <w:rPr>
          <w:rFonts w:ascii="Arial" w:eastAsia="Calibri" w:hAnsi="Arial" w:cs="Arial"/>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B10B72" w:rsidRPr="001B3D9E" w14:paraId="612FE0D4" w14:textId="77777777" w:rsidTr="009E5DF4">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6E26CA68" w14:textId="77777777" w:rsidR="00B10B72" w:rsidRPr="001B3D9E" w:rsidRDefault="00B10B72" w:rsidP="001B3D9E">
            <w:pPr>
              <w:jc w:val="both"/>
              <w:rPr>
                <w:rFonts w:ascii="Arial" w:eastAsia="Calibri" w:hAnsi="Arial" w:cs="Arial"/>
                <w:b/>
                <w:color w:val="000000"/>
                <w:sz w:val="22"/>
                <w:szCs w:val="22"/>
                <w:lang w:eastAsia="en-GB"/>
              </w:rPr>
            </w:pPr>
            <w:r w:rsidRPr="001B3D9E">
              <w:rPr>
                <w:rFonts w:ascii="Arial" w:eastAsia="Calibri" w:hAnsi="Arial" w:cs="Arial"/>
                <w:b/>
                <w:sz w:val="22"/>
                <w:szCs w:val="22"/>
                <w:lang w:eastAsia="en-US"/>
              </w:rPr>
              <w:t>Resulting local emission to relevant environmental compartments and PECs</w:t>
            </w:r>
          </w:p>
        </w:tc>
      </w:tr>
      <w:tr w:rsidR="00B10B72" w:rsidRPr="001B3D9E" w14:paraId="6938D2D1" w14:textId="77777777" w:rsidTr="009E5DF4">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4D11856" w14:textId="77777777" w:rsidR="00B10B72" w:rsidRPr="001B3D9E" w:rsidRDefault="00B10B72" w:rsidP="001B3D9E">
            <w:pPr>
              <w:jc w:val="both"/>
              <w:rPr>
                <w:rFonts w:ascii="Arial" w:eastAsia="Calibri" w:hAnsi="Arial" w:cs="Arial"/>
                <w:b/>
                <w:color w:val="000000"/>
                <w:sz w:val="22"/>
                <w:szCs w:val="22"/>
                <w:lang w:eastAsia="en-GB"/>
              </w:rPr>
            </w:pPr>
            <w:r w:rsidRPr="001B3D9E">
              <w:rPr>
                <w:rFonts w:ascii="Arial" w:eastAsia="Calibri" w:hAnsi="Arial" w:cs="Arial"/>
                <w:b/>
                <w:color w:val="000000"/>
                <w:sz w:val="22"/>
                <w:szCs w:val="22"/>
                <w:lang w:eastAsia="en-GB"/>
              </w:rPr>
              <w:t>Compartment</w:t>
            </w:r>
          </w:p>
        </w:tc>
        <w:tc>
          <w:tcPr>
            <w:tcW w:w="3610"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9F3D42" w14:textId="77777777" w:rsidR="00B10B72" w:rsidRPr="001B3D9E" w:rsidRDefault="00B10B72" w:rsidP="001B3D9E">
            <w:pPr>
              <w:jc w:val="both"/>
              <w:rPr>
                <w:rFonts w:ascii="Arial" w:eastAsia="Calibri" w:hAnsi="Arial" w:cs="Arial"/>
                <w:b/>
                <w:color w:val="000000"/>
                <w:sz w:val="22"/>
                <w:szCs w:val="22"/>
                <w:lang w:eastAsia="en-GB"/>
              </w:rPr>
            </w:pPr>
            <w:r w:rsidRPr="001B3D9E">
              <w:rPr>
                <w:rFonts w:ascii="Arial" w:eastAsia="Calibri" w:hAnsi="Arial" w:cs="Arial"/>
                <w:b/>
                <w:color w:val="000000"/>
                <w:sz w:val="22"/>
                <w:szCs w:val="22"/>
                <w:lang w:eastAsia="en-GB"/>
              </w:rPr>
              <w:t>Results</w:t>
            </w:r>
          </w:p>
        </w:tc>
        <w:tc>
          <w:tcPr>
            <w:tcW w:w="3159"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BFDF8A6" w14:textId="77777777" w:rsidR="00B10B72" w:rsidRPr="001B3D9E" w:rsidRDefault="00B10B72" w:rsidP="001B3D9E">
            <w:pPr>
              <w:jc w:val="both"/>
              <w:rPr>
                <w:rFonts w:ascii="Arial" w:eastAsia="Calibri" w:hAnsi="Arial" w:cs="Arial"/>
                <w:b/>
                <w:color w:val="000000"/>
                <w:sz w:val="22"/>
                <w:szCs w:val="22"/>
                <w:lang w:eastAsia="en-GB"/>
              </w:rPr>
            </w:pPr>
            <w:r w:rsidRPr="001B3D9E">
              <w:rPr>
                <w:rFonts w:ascii="Arial" w:eastAsia="Calibri" w:hAnsi="Arial" w:cs="Arial"/>
                <w:b/>
                <w:color w:val="000000"/>
                <w:sz w:val="22"/>
                <w:szCs w:val="22"/>
                <w:lang w:eastAsia="en-GB"/>
              </w:rPr>
              <w:t>Remarks</w:t>
            </w:r>
          </w:p>
        </w:tc>
      </w:tr>
      <w:tr w:rsidR="00B10B72" w:rsidRPr="001B3D9E" w14:paraId="4708076B" w14:textId="77777777" w:rsidTr="009E5DF4">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3FC85F3"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Local emission Freshwater</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9AB95F1"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7.47 kg/d</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6A41026"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 xml:space="preserve">Elocalwater = Nlocal • Nappl • Qformappl • AREAskin/garment • Cformweight • Finh • </w:t>
            </w:r>
          </w:p>
          <w:p w14:paraId="6F0C5439"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Fwater • Fpenetr • 10-9</w:t>
            </w:r>
          </w:p>
        </w:tc>
      </w:tr>
      <w:tr w:rsidR="00B10B72" w:rsidRPr="001B3D9E" w14:paraId="01BE0FFF" w14:textId="77777777" w:rsidTr="009E5DF4">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A115F54"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Freshwater</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82C99F"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0.00373 mg.l-1</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7DA3C3"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Local emission rate to wastewater (Elocalwater): 7.47 kg.d-1</w:t>
            </w:r>
          </w:p>
          <w:p w14:paraId="72006939"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Concentration of the substance in the STP influent: 3.73 mg.l-1</w:t>
            </w:r>
          </w:p>
          <w:p w14:paraId="14D19371"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Concentration of the substance in the STP effluent Local : 0.0373</w:t>
            </w:r>
          </w:p>
          <w:p w14:paraId="47120089"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Concentration in surface water during episode: 0.00373 mg.l-1</w:t>
            </w:r>
          </w:p>
          <w:p w14:paraId="18AB613D" w14:textId="77777777" w:rsidR="00B10B72" w:rsidRPr="001B3D9E" w:rsidRDefault="00B10B72" w:rsidP="00AF7CD6">
            <w:pPr>
              <w:jc w:val="both"/>
              <w:rPr>
                <w:rFonts w:ascii="Arial" w:hAnsi="Arial" w:cs="Arial"/>
                <w:color w:val="000000"/>
                <w:sz w:val="22"/>
                <w:szCs w:val="22"/>
                <w:lang w:eastAsia="en-GB"/>
              </w:rPr>
            </w:pPr>
            <w:r w:rsidRPr="001B3D9E">
              <w:rPr>
                <w:rFonts w:ascii="Arial" w:hAnsi="Arial" w:cs="Arial"/>
                <w:color w:val="000000"/>
                <w:sz w:val="22"/>
                <w:szCs w:val="22"/>
                <w:lang w:eastAsia="en-GB"/>
              </w:rPr>
              <w:t>PEClocalwater = Clocalwater (PEC regional, water is used as background concentration for the local scale when the exposure assessment is performed using the tonnage based approach).</w:t>
            </w:r>
          </w:p>
        </w:tc>
      </w:tr>
      <w:tr w:rsidR="00B10B72" w:rsidRPr="001B3D9E" w14:paraId="30F38C24" w14:textId="77777777" w:rsidTr="009E5DF4">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784AE7"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Freshwater sediment</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8DE72A2"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0.041 mg/kg ww</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E0A537"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PEClocalsed = (Kpsusp-water / RHOsusp) * PEClocalwater * 1000</w:t>
            </w:r>
          </w:p>
          <w:p w14:paraId="1D2F0C32"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Kpsusp-water = Fwater-susp+Fsolid-susp*(Kpsusp/1000)*RHOsolid</w:t>
            </w:r>
          </w:p>
        </w:tc>
      </w:tr>
      <w:tr w:rsidR="00B10B72" w:rsidRPr="001B3D9E" w14:paraId="77171A35" w14:textId="77777777" w:rsidTr="009E5DF4">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A5420D7"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Seawater</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7C90D3"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0.000373 mg.l-1</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CCDBC0"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PECseawater = PEClocal water/10</w:t>
            </w:r>
          </w:p>
        </w:tc>
      </w:tr>
      <w:tr w:rsidR="00B10B72" w:rsidRPr="001B3D9E" w14:paraId="4608188A" w14:textId="77777777" w:rsidTr="009E5DF4">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C554BB4"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Seawater sediment</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F461A52"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0.0041 mg/kg ww</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F6CA523"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PECseawater sed= PEClocalsed/10</w:t>
            </w:r>
          </w:p>
        </w:tc>
      </w:tr>
      <w:tr w:rsidR="00B10B72" w:rsidRPr="001B3D9E" w14:paraId="7F247F6C" w14:textId="77777777" w:rsidTr="009E5DF4">
        <w:tc>
          <w:tcPr>
            <w:tcW w:w="2256" w:type="dxa"/>
            <w:tcBorders>
              <w:top w:val="nil"/>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3FA24465"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lastRenderedPageBreak/>
              <w:t>PEC STP</w:t>
            </w:r>
          </w:p>
        </w:tc>
        <w:tc>
          <w:tcPr>
            <w:tcW w:w="3610"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4F269D7F"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0.0373 mg.l-1</w:t>
            </w:r>
          </w:p>
        </w:tc>
        <w:tc>
          <w:tcPr>
            <w:tcW w:w="3159"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77503EE"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STP=Clocal effluent</w:t>
            </w:r>
          </w:p>
        </w:tc>
      </w:tr>
      <w:tr w:rsidR="00B10B72" w:rsidRPr="001B3D9E" w14:paraId="2AA6F214" w14:textId="77777777" w:rsidTr="009E5DF4">
        <w:tc>
          <w:tcPr>
            <w:tcW w:w="225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6395AC1"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Soil</w:t>
            </w:r>
          </w:p>
        </w:tc>
        <w:tc>
          <w:tcPr>
            <w:tcW w:w="36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15B7627"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0</w:t>
            </w:r>
          </w:p>
        </w:tc>
        <w:tc>
          <w:tcPr>
            <w:tcW w:w="315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CD0A06B"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local soil is calculated from the following exposure routes: application of sewage sludge in agriculture and dry and wet deposition from the atmosphere. Both routes are negligeable in the present situation (99% elimination in STP simulation test, 1% goes in water effluent).</w:t>
            </w:r>
          </w:p>
        </w:tc>
      </w:tr>
    </w:tbl>
    <w:p w14:paraId="61A1AE7F" w14:textId="77777777" w:rsidR="00B10B72" w:rsidRPr="001B3D9E" w:rsidRDefault="00B10B72" w:rsidP="001B3D9E">
      <w:pPr>
        <w:jc w:val="both"/>
        <w:rPr>
          <w:rFonts w:ascii="Arial" w:eastAsia="Calibri" w:hAnsi="Arial" w:cs="Arial"/>
          <w:sz w:val="22"/>
          <w:szCs w:val="22"/>
          <w:lang w:eastAsia="en-US"/>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10B72" w:rsidRPr="001B3D9E" w14:paraId="3CE589BB" w14:textId="77777777" w:rsidTr="009E5DF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12B0380C" w14:textId="77777777" w:rsidR="00B10B72" w:rsidRPr="001B3D9E" w:rsidRDefault="00B10B72" w:rsidP="001B3D9E">
            <w:pPr>
              <w:jc w:val="both"/>
              <w:rPr>
                <w:rFonts w:ascii="Arial" w:hAnsi="Arial" w:cs="Arial"/>
                <w:b/>
                <w:sz w:val="22"/>
                <w:szCs w:val="22"/>
              </w:rPr>
            </w:pPr>
            <w:r w:rsidRPr="001B3D9E">
              <w:rPr>
                <w:rFonts w:ascii="Arial" w:hAnsi="Arial" w:cs="Arial"/>
                <w:b/>
                <w:sz w:val="22"/>
                <w:szCs w:val="22"/>
              </w:rPr>
              <w:t xml:space="preserve">Infobox </w:t>
            </w:r>
            <w:r w:rsidRPr="001B3D9E">
              <w:rPr>
                <w:rFonts w:ascii="Arial" w:hAnsi="Arial" w:cs="Arial"/>
                <w:b/>
                <w:sz w:val="22"/>
                <w:szCs w:val="22"/>
              </w:rPr>
              <w:fldChar w:fldCharType="begin"/>
            </w:r>
            <w:r w:rsidRPr="001B3D9E">
              <w:rPr>
                <w:rFonts w:ascii="Arial" w:hAnsi="Arial" w:cs="Arial"/>
                <w:b/>
                <w:sz w:val="22"/>
                <w:szCs w:val="22"/>
              </w:rPr>
              <w:instrText xml:space="preserve"> SEQ Infobox \* ARABIC </w:instrText>
            </w:r>
            <w:r w:rsidRPr="001B3D9E">
              <w:rPr>
                <w:rFonts w:ascii="Arial" w:hAnsi="Arial" w:cs="Arial"/>
                <w:b/>
                <w:sz w:val="22"/>
                <w:szCs w:val="22"/>
              </w:rPr>
              <w:fldChar w:fldCharType="separate"/>
            </w:r>
            <w:r w:rsidR="00A357B9">
              <w:rPr>
                <w:rFonts w:ascii="Arial" w:hAnsi="Arial" w:cs="Arial"/>
                <w:b/>
                <w:noProof/>
                <w:sz w:val="22"/>
                <w:szCs w:val="22"/>
              </w:rPr>
              <w:t>4</w:t>
            </w:r>
            <w:r w:rsidRPr="001B3D9E">
              <w:rPr>
                <w:rFonts w:ascii="Arial" w:hAnsi="Arial" w:cs="Arial"/>
                <w:b/>
                <w:sz w:val="22"/>
                <w:szCs w:val="22"/>
              </w:rPr>
              <w:fldChar w:fldCharType="end"/>
            </w:r>
            <w:r w:rsidRPr="001B3D9E">
              <w:rPr>
                <w:rFonts w:ascii="Arial" w:hAnsi="Arial" w:cs="Arial"/>
                <w:b/>
                <w:sz w:val="22"/>
                <w:szCs w:val="22"/>
              </w:rPr>
              <w:t xml:space="preserve"> – FR: </w:t>
            </w:r>
          </w:p>
          <w:p w14:paraId="0D62EC25" w14:textId="77777777" w:rsidR="00B10B72" w:rsidRPr="001B3D9E" w:rsidRDefault="00B10B72" w:rsidP="001B3D9E">
            <w:pPr>
              <w:jc w:val="both"/>
              <w:rPr>
                <w:rFonts w:ascii="Arial" w:hAnsi="Arial" w:cs="Arial"/>
                <w:sz w:val="22"/>
                <w:szCs w:val="22"/>
              </w:rPr>
            </w:pPr>
            <w:r w:rsidRPr="001B3D9E">
              <w:rPr>
                <w:rFonts w:ascii="Arial" w:hAnsi="Arial" w:cs="Arial"/>
                <w:b/>
                <w:sz w:val="22"/>
                <w:szCs w:val="22"/>
              </w:rPr>
              <w:t>For scenario 1 (indirect release after skin application)</w:t>
            </w:r>
            <w:r w:rsidRPr="001B3D9E">
              <w:rPr>
                <w:rFonts w:ascii="Arial" w:hAnsi="Arial" w:cs="Arial"/>
                <w:sz w:val="22"/>
                <w:szCs w:val="22"/>
              </w:rPr>
              <w:t>, we agree with the evaluation proposed by the applicant, that is a worst case covering all the products of the family, considering an application rate of 0.75 mg product/cm</w:t>
            </w:r>
            <w:r w:rsidRPr="001B3D9E">
              <w:rPr>
                <w:rFonts w:ascii="Arial" w:hAnsi="Arial" w:cs="Arial"/>
                <w:sz w:val="22"/>
                <w:szCs w:val="22"/>
                <w:vertAlign w:val="superscript"/>
              </w:rPr>
              <w:t>2</w:t>
            </w:r>
            <w:r w:rsidRPr="001B3D9E">
              <w:rPr>
                <w:rFonts w:ascii="Arial" w:hAnsi="Arial" w:cs="Arial"/>
                <w:sz w:val="22"/>
                <w:szCs w:val="22"/>
              </w:rPr>
              <w:t xml:space="preserve"> for the product containing 200 g ai/kg. </w:t>
            </w:r>
          </w:p>
          <w:p w14:paraId="2709FB5E"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 xml:space="preserve">It is worth noting the value for </w:t>
            </w:r>
            <w:r w:rsidRPr="001B3D9E">
              <w:rPr>
                <w:rFonts w:ascii="Arial" w:hAnsi="Arial" w:cs="Arial"/>
                <w:sz w:val="22"/>
                <w:szCs w:val="22"/>
                <w:lang w:eastAsia="en-GB"/>
              </w:rPr>
              <w:t>AREA</w:t>
            </w:r>
            <w:r w:rsidRPr="001B3D9E">
              <w:rPr>
                <w:rFonts w:ascii="Arial" w:hAnsi="Arial" w:cs="Arial"/>
                <w:sz w:val="22"/>
                <w:szCs w:val="22"/>
                <w:vertAlign w:val="subscript"/>
                <w:lang w:eastAsia="en-GB"/>
              </w:rPr>
              <w:t xml:space="preserve">skin </w:t>
            </w:r>
            <w:r w:rsidRPr="001B3D9E">
              <w:rPr>
                <w:rFonts w:ascii="Arial" w:hAnsi="Arial" w:cs="Arial"/>
                <w:sz w:val="22"/>
                <w:szCs w:val="22"/>
                <w:lang w:eastAsia="en-GB"/>
              </w:rPr>
              <w:t>has been revised recently (WGI2017) to a harmonized value of 10660 cm</w:t>
            </w:r>
            <w:r w:rsidRPr="001B3D9E">
              <w:rPr>
                <w:rFonts w:ascii="Arial" w:hAnsi="Arial" w:cs="Arial"/>
                <w:sz w:val="22"/>
                <w:szCs w:val="22"/>
                <w:vertAlign w:val="superscript"/>
                <w:lang w:eastAsia="en-GB"/>
              </w:rPr>
              <w:t>2</w:t>
            </w:r>
            <w:r w:rsidRPr="001B3D9E">
              <w:rPr>
                <w:rFonts w:ascii="Arial" w:hAnsi="Arial" w:cs="Arial"/>
                <w:sz w:val="22"/>
                <w:szCs w:val="22"/>
                <w:lang w:eastAsia="en-GB"/>
              </w:rPr>
              <w:t>. As the higher surface area (16600 cm</w:t>
            </w:r>
            <w:r w:rsidRPr="001B3D9E">
              <w:rPr>
                <w:rFonts w:ascii="Arial" w:hAnsi="Arial" w:cs="Arial"/>
                <w:sz w:val="22"/>
                <w:szCs w:val="22"/>
                <w:vertAlign w:val="superscript"/>
                <w:lang w:eastAsia="en-GB"/>
              </w:rPr>
              <w:t>2</w:t>
            </w:r>
            <w:r w:rsidRPr="001B3D9E">
              <w:rPr>
                <w:rFonts w:ascii="Arial" w:hAnsi="Arial" w:cs="Arial"/>
                <w:sz w:val="22"/>
                <w:szCs w:val="22"/>
                <w:lang w:eastAsia="en-GB"/>
              </w:rPr>
              <w:t>) proposed by the applicant does not change the conclusions, it was kept for the assessment.</w:t>
            </w:r>
          </w:p>
          <w:p w14:paraId="44FD1A44" w14:textId="77777777" w:rsidR="00B10B72" w:rsidRPr="001B3D9E" w:rsidRDefault="00B10B72" w:rsidP="001B3D9E">
            <w:pPr>
              <w:jc w:val="both"/>
              <w:rPr>
                <w:rFonts w:ascii="Arial" w:hAnsi="Arial" w:cs="Arial"/>
                <w:sz w:val="22"/>
                <w:szCs w:val="22"/>
              </w:rPr>
            </w:pPr>
          </w:p>
        </w:tc>
      </w:tr>
    </w:tbl>
    <w:p w14:paraId="4CE19B68" w14:textId="77777777" w:rsidR="00B10B72" w:rsidRPr="001B3D9E" w:rsidRDefault="00B10B72" w:rsidP="001B3D9E">
      <w:pPr>
        <w:jc w:val="both"/>
        <w:rPr>
          <w:rFonts w:ascii="Arial" w:eastAsia="Calibri" w:hAnsi="Arial" w:cs="Arial"/>
          <w:sz w:val="22"/>
          <w:szCs w:val="22"/>
          <w:lang w:val="sv-SE" w:eastAsia="en-US"/>
        </w:rPr>
      </w:pPr>
    </w:p>
    <w:p w14:paraId="0613C1C5" w14:textId="77777777" w:rsidR="00B10B72" w:rsidRPr="001B3D9E" w:rsidRDefault="00B10B72" w:rsidP="001B3D9E">
      <w:pPr>
        <w:jc w:val="both"/>
        <w:rPr>
          <w:rFonts w:ascii="Arial" w:eastAsia="Calibri" w:hAnsi="Arial" w:cs="Arial"/>
          <w:b/>
          <w:bCs/>
          <w:sz w:val="22"/>
          <w:szCs w:val="22"/>
          <w:lang w:eastAsia="en-US"/>
        </w:rPr>
      </w:pPr>
      <w:r w:rsidRPr="001B3D9E">
        <w:rPr>
          <w:rFonts w:ascii="Arial" w:eastAsia="Calibri" w:hAnsi="Arial" w:cs="Arial"/>
          <w:b/>
          <w:bCs/>
          <w:sz w:val="22"/>
          <w:szCs w:val="22"/>
          <w:lang w:eastAsia="en-US"/>
        </w:rPr>
        <w:t>Scenario [2] Skin repellent, human skin application, release to surface water bodies via swimming of treated people.</w:t>
      </w:r>
    </w:p>
    <w:p w14:paraId="3EFD6601" w14:textId="77777777" w:rsidR="00B10B72" w:rsidRPr="001B3D9E" w:rsidRDefault="00B10B72" w:rsidP="001B3D9E">
      <w:pPr>
        <w:ind w:left="142"/>
        <w:jc w:val="both"/>
        <w:rPr>
          <w:rFonts w:ascii="Arial" w:eastAsia="Calibri" w:hAnsi="Arial" w:cs="Arial"/>
          <w:i/>
          <w:sz w:val="22"/>
          <w:szCs w:val="22"/>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51"/>
        <w:gridCol w:w="1560"/>
        <w:gridCol w:w="2125"/>
      </w:tblGrid>
      <w:tr w:rsidR="00B10B72" w:rsidRPr="001B3D9E" w14:paraId="7D0E5538" w14:textId="77777777" w:rsidTr="009E5DF4">
        <w:trPr>
          <w:trHeight w:val="346"/>
        </w:trPr>
        <w:tc>
          <w:tcPr>
            <w:tcW w:w="9072" w:type="dxa"/>
            <w:gridSpan w:val="4"/>
            <w:shd w:val="clear" w:color="auto" w:fill="FFFFCC"/>
            <w:vAlign w:val="center"/>
          </w:tcPr>
          <w:p w14:paraId="1A3EFA20" w14:textId="77777777" w:rsidR="00B10B72" w:rsidRPr="001B3D9E" w:rsidRDefault="00B10B72" w:rsidP="001B3D9E">
            <w:pPr>
              <w:jc w:val="both"/>
              <w:rPr>
                <w:rFonts w:ascii="Arial" w:eastAsia="Calibri" w:hAnsi="Arial" w:cs="Arial"/>
                <w:b/>
                <w:bCs/>
                <w:color w:val="000000"/>
                <w:sz w:val="22"/>
                <w:szCs w:val="22"/>
                <w:lang w:eastAsia="en-GB"/>
              </w:rPr>
            </w:pPr>
            <w:r w:rsidRPr="001B3D9E">
              <w:rPr>
                <w:rFonts w:ascii="Arial" w:eastAsia="Calibri" w:hAnsi="Arial" w:cs="Arial"/>
                <w:b/>
                <w:sz w:val="22"/>
                <w:szCs w:val="22"/>
                <w:lang w:eastAsia="en-US"/>
              </w:rPr>
              <w:t>Input parameters for calculating the local emission</w:t>
            </w:r>
          </w:p>
        </w:tc>
      </w:tr>
      <w:tr w:rsidR="00B10B72" w:rsidRPr="001B3D9E" w14:paraId="721CD221" w14:textId="77777777" w:rsidTr="009E5DF4">
        <w:trPr>
          <w:trHeight w:val="75"/>
        </w:trPr>
        <w:tc>
          <w:tcPr>
            <w:tcW w:w="3936" w:type="dxa"/>
            <w:shd w:val="clear" w:color="auto" w:fill="auto"/>
            <w:vAlign w:val="center"/>
          </w:tcPr>
          <w:p w14:paraId="29E83D02" w14:textId="77777777" w:rsidR="00B10B72" w:rsidRPr="001B3D9E" w:rsidRDefault="00B10B72" w:rsidP="001B3D9E">
            <w:pPr>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lang w:eastAsia="en-GB"/>
              </w:rPr>
              <w:t xml:space="preserve">Input </w:t>
            </w:r>
          </w:p>
        </w:tc>
        <w:tc>
          <w:tcPr>
            <w:tcW w:w="1451" w:type="dxa"/>
            <w:shd w:val="clear" w:color="auto" w:fill="auto"/>
            <w:vAlign w:val="center"/>
          </w:tcPr>
          <w:p w14:paraId="4D792C59" w14:textId="77777777" w:rsidR="00B10B72" w:rsidRPr="001B3D9E" w:rsidRDefault="00B10B72" w:rsidP="001B3D9E">
            <w:pPr>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lang w:eastAsia="en-GB"/>
              </w:rPr>
              <w:t xml:space="preserve">Value </w:t>
            </w:r>
          </w:p>
        </w:tc>
        <w:tc>
          <w:tcPr>
            <w:tcW w:w="1560" w:type="dxa"/>
            <w:shd w:val="clear" w:color="auto" w:fill="auto"/>
            <w:vAlign w:val="center"/>
          </w:tcPr>
          <w:p w14:paraId="3CA73C22" w14:textId="77777777" w:rsidR="00B10B72" w:rsidRPr="001B3D9E" w:rsidRDefault="00B10B72" w:rsidP="001B3D9E">
            <w:pPr>
              <w:jc w:val="both"/>
              <w:rPr>
                <w:rFonts w:ascii="Arial" w:eastAsia="Calibri" w:hAnsi="Arial" w:cs="Arial"/>
                <w:b/>
                <w:bCs/>
                <w:color w:val="000000"/>
                <w:sz w:val="22"/>
                <w:szCs w:val="22"/>
                <w:lang w:eastAsia="en-GB"/>
              </w:rPr>
            </w:pPr>
            <w:r w:rsidRPr="001B3D9E">
              <w:rPr>
                <w:rFonts w:ascii="Arial" w:eastAsia="Calibri" w:hAnsi="Arial" w:cs="Arial"/>
                <w:b/>
                <w:bCs/>
                <w:color w:val="000000"/>
                <w:sz w:val="22"/>
                <w:szCs w:val="22"/>
                <w:lang w:eastAsia="en-GB"/>
              </w:rPr>
              <w:t>Unit</w:t>
            </w:r>
          </w:p>
        </w:tc>
        <w:tc>
          <w:tcPr>
            <w:tcW w:w="2125" w:type="dxa"/>
            <w:shd w:val="clear" w:color="auto" w:fill="auto"/>
            <w:vAlign w:val="center"/>
          </w:tcPr>
          <w:p w14:paraId="76BAAA1B" w14:textId="77777777" w:rsidR="00B10B72" w:rsidRPr="001B3D9E" w:rsidRDefault="00B10B72" w:rsidP="001B3D9E">
            <w:pPr>
              <w:jc w:val="both"/>
              <w:rPr>
                <w:rFonts w:ascii="Arial" w:eastAsia="Calibri" w:hAnsi="Arial" w:cs="Arial"/>
                <w:b/>
                <w:bCs/>
                <w:color w:val="000000"/>
                <w:sz w:val="22"/>
                <w:szCs w:val="22"/>
                <w:lang w:eastAsia="en-GB"/>
              </w:rPr>
            </w:pPr>
            <w:r w:rsidRPr="001B3D9E">
              <w:rPr>
                <w:rFonts w:ascii="Arial" w:eastAsia="Calibri" w:hAnsi="Arial" w:cs="Arial"/>
                <w:b/>
                <w:bCs/>
                <w:color w:val="000000"/>
                <w:sz w:val="22"/>
                <w:szCs w:val="22"/>
                <w:lang w:eastAsia="en-GB"/>
              </w:rPr>
              <w:t>Remarks</w:t>
            </w:r>
          </w:p>
        </w:tc>
      </w:tr>
      <w:tr w:rsidR="00B10B72" w:rsidRPr="001B3D9E" w14:paraId="26EE0409" w14:textId="77777777" w:rsidTr="009E5DF4">
        <w:trPr>
          <w:trHeight w:val="75"/>
        </w:trPr>
        <w:tc>
          <w:tcPr>
            <w:tcW w:w="9072" w:type="dxa"/>
            <w:gridSpan w:val="4"/>
            <w:shd w:val="clear" w:color="auto" w:fill="auto"/>
            <w:vAlign w:val="center"/>
          </w:tcPr>
          <w:p w14:paraId="56B633CC" w14:textId="77777777" w:rsidR="00B10B72" w:rsidRPr="001B3D9E" w:rsidRDefault="00B10B72" w:rsidP="001B3D9E">
            <w:pPr>
              <w:jc w:val="both"/>
              <w:rPr>
                <w:rFonts w:ascii="Arial" w:eastAsia="Calibri" w:hAnsi="Arial" w:cs="Arial"/>
                <w:b/>
                <w:bCs/>
                <w:sz w:val="22"/>
                <w:szCs w:val="22"/>
                <w:lang w:eastAsia="en-US"/>
              </w:rPr>
            </w:pPr>
            <w:r w:rsidRPr="001B3D9E">
              <w:rPr>
                <w:rFonts w:ascii="Arial" w:eastAsia="Calibri" w:hAnsi="Arial" w:cs="Arial"/>
                <w:color w:val="000000"/>
                <w:sz w:val="22"/>
                <w:szCs w:val="22"/>
                <w:lang w:eastAsia="en-GB"/>
              </w:rPr>
              <w:t>Scenario 2:</w:t>
            </w:r>
            <w:r w:rsidRPr="001B3D9E">
              <w:rPr>
                <w:rFonts w:ascii="Arial" w:hAnsi="Arial" w:cs="Arial"/>
                <w:sz w:val="22"/>
                <w:szCs w:val="22"/>
              </w:rPr>
              <w:t xml:space="preserve"> </w:t>
            </w:r>
            <w:r w:rsidRPr="001B3D9E">
              <w:rPr>
                <w:rFonts w:ascii="Arial" w:eastAsia="Calibri" w:hAnsi="Arial" w:cs="Arial"/>
                <w:color w:val="000000"/>
                <w:sz w:val="22"/>
                <w:szCs w:val="22"/>
                <w:lang w:eastAsia="en-GB"/>
              </w:rPr>
              <w:t>Skin repellent, human skin application, release to surface water bodies via swimming of treated people.</w:t>
            </w:r>
          </w:p>
        </w:tc>
      </w:tr>
      <w:tr w:rsidR="00B10B72" w:rsidRPr="001B3D9E" w14:paraId="754DEAA3" w14:textId="77777777" w:rsidTr="009E5DF4">
        <w:trPr>
          <w:trHeight w:val="75"/>
        </w:trPr>
        <w:tc>
          <w:tcPr>
            <w:tcW w:w="3936" w:type="dxa"/>
            <w:shd w:val="clear" w:color="auto" w:fill="auto"/>
          </w:tcPr>
          <w:p w14:paraId="141D8877"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N</w:t>
            </w:r>
            <w:r w:rsidRPr="001B3D9E">
              <w:rPr>
                <w:rFonts w:ascii="Arial" w:hAnsi="Arial" w:cs="Arial"/>
                <w:sz w:val="22"/>
                <w:szCs w:val="22"/>
                <w:vertAlign w:val="subscript"/>
              </w:rPr>
              <w:t>swimmer</w:t>
            </w:r>
            <w:r w:rsidRPr="001B3D9E">
              <w:rPr>
                <w:rFonts w:ascii="Arial" w:hAnsi="Arial" w:cs="Arial"/>
                <w:sz w:val="22"/>
                <w:szCs w:val="22"/>
              </w:rPr>
              <w:t>: Daily number of swimmers</w:t>
            </w:r>
          </w:p>
        </w:tc>
        <w:tc>
          <w:tcPr>
            <w:tcW w:w="1451" w:type="dxa"/>
            <w:shd w:val="clear" w:color="auto" w:fill="auto"/>
          </w:tcPr>
          <w:p w14:paraId="4C0903BD"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1500</w:t>
            </w:r>
          </w:p>
        </w:tc>
        <w:tc>
          <w:tcPr>
            <w:tcW w:w="1560" w:type="dxa"/>
            <w:shd w:val="clear" w:color="auto" w:fill="auto"/>
          </w:tcPr>
          <w:p w14:paraId="10E14095"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w:t>
            </w:r>
          </w:p>
        </w:tc>
        <w:tc>
          <w:tcPr>
            <w:tcW w:w="2125" w:type="dxa"/>
            <w:shd w:val="clear" w:color="auto" w:fill="auto"/>
          </w:tcPr>
          <w:p w14:paraId="2C773C38"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Default value</w:t>
            </w:r>
          </w:p>
        </w:tc>
      </w:tr>
      <w:tr w:rsidR="00B10B72" w:rsidRPr="001B3D9E" w14:paraId="14282F1C" w14:textId="77777777" w:rsidTr="009E5DF4">
        <w:trPr>
          <w:trHeight w:val="93"/>
        </w:trPr>
        <w:tc>
          <w:tcPr>
            <w:tcW w:w="3936" w:type="dxa"/>
            <w:shd w:val="clear" w:color="auto" w:fill="auto"/>
          </w:tcPr>
          <w:p w14:paraId="492F5531"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F</w:t>
            </w:r>
            <w:r w:rsidRPr="001B3D9E">
              <w:rPr>
                <w:rFonts w:ascii="Arial" w:hAnsi="Arial" w:cs="Arial"/>
                <w:sz w:val="22"/>
                <w:szCs w:val="22"/>
                <w:vertAlign w:val="subscript"/>
              </w:rPr>
              <w:t>swim</w:t>
            </w:r>
            <w:r w:rsidRPr="001B3D9E">
              <w:rPr>
                <w:rFonts w:ascii="Arial" w:hAnsi="Arial" w:cs="Arial"/>
                <w:sz w:val="22"/>
                <w:szCs w:val="22"/>
              </w:rPr>
              <w:t>: Fraction of swimmers using the repellent product</w:t>
            </w:r>
          </w:p>
        </w:tc>
        <w:tc>
          <w:tcPr>
            <w:tcW w:w="1451" w:type="dxa"/>
            <w:shd w:val="clear" w:color="auto" w:fill="auto"/>
          </w:tcPr>
          <w:p w14:paraId="37E41AE2"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0.1</w:t>
            </w:r>
          </w:p>
        </w:tc>
        <w:tc>
          <w:tcPr>
            <w:tcW w:w="1560" w:type="dxa"/>
            <w:shd w:val="clear" w:color="auto" w:fill="auto"/>
          </w:tcPr>
          <w:p w14:paraId="44E82106"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w:t>
            </w:r>
          </w:p>
        </w:tc>
        <w:tc>
          <w:tcPr>
            <w:tcW w:w="2125" w:type="dxa"/>
            <w:shd w:val="clear" w:color="auto" w:fill="auto"/>
          </w:tcPr>
          <w:p w14:paraId="1847C39D"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Default value</w:t>
            </w:r>
          </w:p>
        </w:tc>
      </w:tr>
      <w:tr w:rsidR="00B10B72" w:rsidRPr="001B3D9E" w14:paraId="180AAB0D" w14:textId="77777777" w:rsidTr="009E5DF4">
        <w:trPr>
          <w:trHeight w:val="93"/>
        </w:trPr>
        <w:tc>
          <w:tcPr>
            <w:tcW w:w="3936" w:type="dxa"/>
            <w:shd w:val="clear" w:color="auto" w:fill="auto"/>
          </w:tcPr>
          <w:p w14:paraId="64A40D2D"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N</w:t>
            </w:r>
            <w:r w:rsidRPr="001B3D9E">
              <w:rPr>
                <w:rFonts w:ascii="Arial" w:hAnsi="Arial" w:cs="Arial"/>
                <w:sz w:val="22"/>
                <w:szCs w:val="22"/>
                <w:vertAlign w:val="subscript"/>
              </w:rPr>
              <w:t>appl</w:t>
            </w:r>
            <w:r w:rsidRPr="001B3D9E">
              <w:rPr>
                <w:rFonts w:ascii="Arial" w:hAnsi="Arial" w:cs="Arial"/>
                <w:sz w:val="22"/>
                <w:szCs w:val="22"/>
              </w:rPr>
              <w:t>: Number of applications per day</w:t>
            </w:r>
          </w:p>
        </w:tc>
        <w:tc>
          <w:tcPr>
            <w:tcW w:w="1451" w:type="dxa"/>
            <w:shd w:val="clear" w:color="auto" w:fill="auto"/>
          </w:tcPr>
          <w:p w14:paraId="049A668C"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1</w:t>
            </w:r>
          </w:p>
        </w:tc>
        <w:tc>
          <w:tcPr>
            <w:tcW w:w="1560" w:type="dxa"/>
            <w:shd w:val="clear" w:color="auto" w:fill="auto"/>
          </w:tcPr>
          <w:p w14:paraId="325CAB41"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[d-1]</w:t>
            </w:r>
          </w:p>
        </w:tc>
        <w:tc>
          <w:tcPr>
            <w:tcW w:w="2125" w:type="dxa"/>
            <w:shd w:val="clear" w:color="auto" w:fill="auto"/>
          </w:tcPr>
          <w:p w14:paraId="28229E67"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Default value</w:t>
            </w:r>
          </w:p>
          <w:p w14:paraId="53239B53"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The interlink between the number of applications and the efficacy of the product does not apply in this respect.</w:t>
            </w:r>
          </w:p>
        </w:tc>
      </w:tr>
      <w:tr w:rsidR="00B10B72" w:rsidRPr="001B3D9E" w14:paraId="66FED041" w14:textId="77777777" w:rsidTr="009E5DF4">
        <w:trPr>
          <w:trHeight w:val="93"/>
        </w:trPr>
        <w:tc>
          <w:tcPr>
            <w:tcW w:w="3936" w:type="dxa"/>
            <w:shd w:val="clear" w:color="auto" w:fill="auto"/>
          </w:tcPr>
          <w:p w14:paraId="6C50DAC6"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F</w:t>
            </w:r>
            <w:r w:rsidRPr="001B3D9E">
              <w:rPr>
                <w:rFonts w:ascii="Arial" w:hAnsi="Arial" w:cs="Arial"/>
                <w:sz w:val="22"/>
                <w:szCs w:val="22"/>
                <w:vertAlign w:val="subscript"/>
              </w:rPr>
              <w:t>waterbody</w:t>
            </w:r>
            <w:r w:rsidRPr="001B3D9E">
              <w:rPr>
                <w:rFonts w:ascii="Arial" w:hAnsi="Arial" w:cs="Arial"/>
                <w:sz w:val="22"/>
                <w:szCs w:val="22"/>
              </w:rPr>
              <w:t>: Fraction released to surface water body</w:t>
            </w:r>
          </w:p>
        </w:tc>
        <w:tc>
          <w:tcPr>
            <w:tcW w:w="1451" w:type="dxa"/>
            <w:shd w:val="clear" w:color="auto" w:fill="auto"/>
          </w:tcPr>
          <w:p w14:paraId="74E5E1F3"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1</w:t>
            </w:r>
          </w:p>
        </w:tc>
        <w:tc>
          <w:tcPr>
            <w:tcW w:w="1560" w:type="dxa"/>
            <w:shd w:val="clear" w:color="auto" w:fill="auto"/>
          </w:tcPr>
          <w:p w14:paraId="321A2994"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w:t>
            </w:r>
          </w:p>
        </w:tc>
        <w:tc>
          <w:tcPr>
            <w:tcW w:w="2125" w:type="dxa"/>
            <w:shd w:val="clear" w:color="auto" w:fill="auto"/>
          </w:tcPr>
          <w:p w14:paraId="30B9E7CF"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Default value</w:t>
            </w:r>
          </w:p>
        </w:tc>
      </w:tr>
      <w:tr w:rsidR="00B10B72" w:rsidRPr="001B3D9E" w14:paraId="2992E972" w14:textId="77777777" w:rsidTr="009E5DF4">
        <w:trPr>
          <w:trHeight w:val="93"/>
        </w:trPr>
        <w:tc>
          <w:tcPr>
            <w:tcW w:w="3936" w:type="dxa"/>
            <w:shd w:val="clear" w:color="auto" w:fill="auto"/>
          </w:tcPr>
          <w:p w14:paraId="58884892"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C</w:t>
            </w:r>
            <w:r w:rsidRPr="001B3D9E">
              <w:rPr>
                <w:rFonts w:ascii="Arial" w:hAnsi="Arial" w:cs="Arial"/>
                <w:sz w:val="22"/>
                <w:szCs w:val="22"/>
                <w:vertAlign w:val="subscript"/>
              </w:rPr>
              <w:t>formweight</w:t>
            </w:r>
            <w:r w:rsidRPr="001B3D9E">
              <w:rPr>
                <w:rFonts w:ascii="Arial" w:hAnsi="Arial" w:cs="Arial"/>
                <w:sz w:val="22"/>
                <w:szCs w:val="22"/>
              </w:rPr>
              <w:t>: Active substance in the product</w:t>
            </w:r>
          </w:p>
        </w:tc>
        <w:tc>
          <w:tcPr>
            <w:tcW w:w="1451" w:type="dxa"/>
            <w:shd w:val="clear" w:color="auto" w:fill="auto"/>
          </w:tcPr>
          <w:p w14:paraId="7F54E5A6"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200</w:t>
            </w:r>
          </w:p>
        </w:tc>
        <w:tc>
          <w:tcPr>
            <w:tcW w:w="1560" w:type="dxa"/>
            <w:shd w:val="clear" w:color="auto" w:fill="auto"/>
          </w:tcPr>
          <w:p w14:paraId="76FAFE9F"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g.kg-1</w:t>
            </w:r>
          </w:p>
        </w:tc>
        <w:tc>
          <w:tcPr>
            <w:tcW w:w="2125" w:type="dxa"/>
            <w:shd w:val="clear" w:color="auto" w:fill="auto"/>
          </w:tcPr>
          <w:p w14:paraId="16071A91"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Set value based on active substance concentration in the product of 20% (w/w)</w:t>
            </w:r>
          </w:p>
        </w:tc>
      </w:tr>
      <w:tr w:rsidR="00B10B72" w:rsidRPr="001B3D9E" w14:paraId="09FC8583" w14:textId="77777777" w:rsidTr="009E5DF4">
        <w:trPr>
          <w:trHeight w:val="93"/>
        </w:trPr>
        <w:tc>
          <w:tcPr>
            <w:tcW w:w="3936" w:type="dxa"/>
            <w:shd w:val="clear" w:color="auto" w:fill="auto"/>
          </w:tcPr>
          <w:p w14:paraId="041279CF"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Q</w:t>
            </w:r>
            <w:r w:rsidRPr="001B3D9E">
              <w:rPr>
                <w:rFonts w:ascii="Arial" w:hAnsi="Arial" w:cs="Arial"/>
                <w:sz w:val="22"/>
                <w:szCs w:val="22"/>
                <w:vertAlign w:val="subscript"/>
              </w:rPr>
              <w:t>formappl</w:t>
            </w:r>
            <w:r w:rsidRPr="001B3D9E">
              <w:rPr>
                <w:rFonts w:ascii="Arial" w:hAnsi="Arial" w:cs="Arial"/>
                <w:sz w:val="22"/>
                <w:szCs w:val="22"/>
              </w:rPr>
              <w:t>: Consumption per application</w:t>
            </w:r>
          </w:p>
        </w:tc>
        <w:tc>
          <w:tcPr>
            <w:tcW w:w="1451" w:type="dxa"/>
            <w:shd w:val="clear" w:color="auto" w:fill="auto"/>
          </w:tcPr>
          <w:p w14:paraId="53D7A0F0"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0.75</w:t>
            </w:r>
          </w:p>
        </w:tc>
        <w:tc>
          <w:tcPr>
            <w:tcW w:w="1560" w:type="dxa"/>
            <w:shd w:val="clear" w:color="auto" w:fill="auto"/>
          </w:tcPr>
          <w:p w14:paraId="1245ED82"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mg.cm-2</w:t>
            </w:r>
          </w:p>
        </w:tc>
        <w:tc>
          <w:tcPr>
            <w:tcW w:w="2125" w:type="dxa"/>
            <w:shd w:val="clear" w:color="auto" w:fill="auto"/>
          </w:tcPr>
          <w:p w14:paraId="1FB5514C"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 xml:space="preserve">Corresponds to the </w:t>
            </w:r>
            <w:r w:rsidRPr="001B3D9E">
              <w:rPr>
                <w:rFonts w:ascii="Arial" w:hAnsi="Arial" w:cs="Arial"/>
                <w:sz w:val="22"/>
                <w:szCs w:val="22"/>
              </w:rPr>
              <w:lastRenderedPageBreak/>
              <w:t>applied quantity in the efficacy-ticks test</w:t>
            </w:r>
          </w:p>
        </w:tc>
      </w:tr>
      <w:tr w:rsidR="00B10B72" w:rsidRPr="001B3D9E" w14:paraId="49AD5CBE" w14:textId="77777777" w:rsidTr="009E5DF4">
        <w:trPr>
          <w:trHeight w:val="93"/>
        </w:trPr>
        <w:tc>
          <w:tcPr>
            <w:tcW w:w="3936" w:type="dxa"/>
            <w:shd w:val="clear" w:color="auto" w:fill="auto"/>
          </w:tcPr>
          <w:p w14:paraId="379AAF35"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lastRenderedPageBreak/>
              <w:t>AREA</w:t>
            </w:r>
            <w:r w:rsidRPr="001B3D9E">
              <w:rPr>
                <w:rFonts w:ascii="Arial" w:hAnsi="Arial" w:cs="Arial"/>
                <w:sz w:val="22"/>
                <w:szCs w:val="22"/>
                <w:vertAlign w:val="subscript"/>
              </w:rPr>
              <w:t>skin</w:t>
            </w:r>
            <w:r w:rsidRPr="001B3D9E">
              <w:rPr>
                <w:rFonts w:ascii="Arial" w:hAnsi="Arial" w:cs="Arial"/>
                <w:sz w:val="22"/>
                <w:szCs w:val="22"/>
              </w:rPr>
              <w:t>: Treated area of human skin</w:t>
            </w:r>
          </w:p>
        </w:tc>
        <w:tc>
          <w:tcPr>
            <w:tcW w:w="1451" w:type="dxa"/>
            <w:shd w:val="clear" w:color="auto" w:fill="auto"/>
          </w:tcPr>
          <w:p w14:paraId="44405C12" w14:textId="77777777" w:rsidR="00B10B72" w:rsidRPr="001B3D9E" w:rsidRDefault="00B10B72" w:rsidP="00AF7CD6">
            <w:pPr>
              <w:jc w:val="both"/>
              <w:rPr>
                <w:rFonts w:ascii="Arial" w:hAnsi="Arial" w:cs="Arial"/>
                <w:sz w:val="22"/>
                <w:szCs w:val="22"/>
              </w:rPr>
            </w:pPr>
            <w:r w:rsidRPr="001B3D9E">
              <w:rPr>
                <w:rFonts w:ascii="Arial" w:hAnsi="Arial" w:cs="Arial"/>
                <w:sz w:val="22"/>
                <w:szCs w:val="22"/>
              </w:rPr>
              <w:t>16 600</w:t>
            </w:r>
          </w:p>
        </w:tc>
        <w:tc>
          <w:tcPr>
            <w:tcW w:w="1560" w:type="dxa"/>
            <w:shd w:val="clear" w:color="auto" w:fill="auto"/>
          </w:tcPr>
          <w:p w14:paraId="7418F3E1"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cm2</w:t>
            </w:r>
          </w:p>
        </w:tc>
        <w:tc>
          <w:tcPr>
            <w:tcW w:w="2125" w:type="dxa"/>
            <w:shd w:val="clear" w:color="auto" w:fill="auto"/>
          </w:tcPr>
          <w:p w14:paraId="7C50FAAB"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Default value (given by HEEG, EC, 2013)</w:t>
            </w:r>
          </w:p>
        </w:tc>
      </w:tr>
    </w:tbl>
    <w:p w14:paraId="1ACBD126" w14:textId="77777777" w:rsidR="00B10B72" w:rsidRPr="001B3D9E" w:rsidRDefault="00B10B72" w:rsidP="001B3D9E">
      <w:pPr>
        <w:jc w:val="both"/>
        <w:rPr>
          <w:rFonts w:ascii="Arial" w:eastAsia="Calibri" w:hAnsi="Arial" w:cs="Arial"/>
          <w:sz w:val="22"/>
          <w:szCs w:val="22"/>
          <w:lang w:eastAsia="en-US"/>
        </w:rPr>
      </w:pPr>
    </w:p>
    <w:p w14:paraId="18235667" w14:textId="77777777" w:rsidR="00B10B72" w:rsidRPr="001B3D9E" w:rsidRDefault="00B10B72" w:rsidP="001B3D9E">
      <w:pPr>
        <w:jc w:val="both"/>
        <w:rPr>
          <w:rFonts w:ascii="Arial" w:eastAsia="Calibri" w:hAnsi="Arial" w:cs="Arial"/>
          <w:sz w:val="22"/>
          <w:szCs w:val="22"/>
          <w:lang w:eastAsia="en-US"/>
        </w:rPr>
      </w:pPr>
      <w:r w:rsidRPr="001B3D9E">
        <w:rPr>
          <w:rFonts w:ascii="Arial" w:eastAsia="Calibri" w:hAnsi="Arial" w:cs="Arial"/>
          <w:sz w:val="22"/>
          <w:szCs w:val="22"/>
          <w:u w:val="single"/>
          <w:lang w:eastAsia="en-US"/>
        </w:rPr>
        <w:t>Calculations for Scenario 2: Skin repellent, human skin application, release to surface water bodies via swimming of treated people.</w:t>
      </w:r>
    </w:p>
    <w:p w14:paraId="1EB67EB8" w14:textId="77777777" w:rsidR="00B10B72" w:rsidRPr="001B3D9E" w:rsidRDefault="00B10B72" w:rsidP="001B3D9E">
      <w:pPr>
        <w:jc w:val="both"/>
        <w:rPr>
          <w:rFonts w:ascii="Arial" w:eastAsia="Calibri" w:hAnsi="Arial" w:cs="Arial"/>
          <w:sz w:val="22"/>
          <w:szCs w:val="22"/>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B10B72" w:rsidRPr="001B3D9E" w14:paraId="4DE35228" w14:textId="77777777" w:rsidTr="009E5DF4">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5A280F64" w14:textId="77777777" w:rsidR="00B10B72" w:rsidRPr="001B3D9E" w:rsidRDefault="00B10B72" w:rsidP="001B3D9E">
            <w:pPr>
              <w:jc w:val="both"/>
              <w:rPr>
                <w:rFonts w:ascii="Arial" w:eastAsia="Calibri" w:hAnsi="Arial" w:cs="Arial"/>
                <w:b/>
                <w:color w:val="000000"/>
                <w:sz w:val="22"/>
                <w:szCs w:val="22"/>
                <w:lang w:eastAsia="en-GB"/>
              </w:rPr>
            </w:pPr>
            <w:r w:rsidRPr="001B3D9E">
              <w:rPr>
                <w:rFonts w:ascii="Arial" w:eastAsia="Calibri" w:hAnsi="Arial" w:cs="Arial"/>
                <w:b/>
                <w:sz w:val="22"/>
                <w:szCs w:val="22"/>
                <w:lang w:eastAsia="en-US"/>
              </w:rPr>
              <w:t>Resulting local emission to relevant environmental compartments and PECs</w:t>
            </w:r>
          </w:p>
        </w:tc>
      </w:tr>
      <w:tr w:rsidR="00B10B72" w:rsidRPr="001B3D9E" w14:paraId="07984C16" w14:textId="77777777" w:rsidTr="009E5DF4">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4D3B8C7" w14:textId="77777777" w:rsidR="00B10B72" w:rsidRPr="001B3D9E" w:rsidRDefault="00B10B72" w:rsidP="001B3D9E">
            <w:pPr>
              <w:jc w:val="both"/>
              <w:rPr>
                <w:rFonts w:ascii="Arial" w:eastAsia="Calibri" w:hAnsi="Arial" w:cs="Arial"/>
                <w:b/>
                <w:color w:val="000000"/>
                <w:sz w:val="22"/>
                <w:szCs w:val="22"/>
                <w:lang w:eastAsia="en-GB"/>
              </w:rPr>
            </w:pPr>
            <w:r w:rsidRPr="001B3D9E">
              <w:rPr>
                <w:rFonts w:ascii="Arial" w:eastAsia="Calibri" w:hAnsi="Arial" w:cs="Arial"/>
                <w:b/>
                <w:color w:val="000000"/>
                <w:sz w:val="22"/>
                <w:szCs w:val="22"/>
                <w:lang w:eastAsia="en-GB"/>
              </w:rPr>
              <w:t>Compartment</w:t>
            </w:r>
          </w:p>
        </w:tc>
        <w:tc>
          <w:tcPr>
            <w:tcW w:w="3610"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9646183" w14:textId="77777777" w:rsidR="00B10B72" w:rsidRPr="001B3D9E" w:rsidRDefault="00B10B72" w:rsidP="001B3D9E">
            <w:pPr>
              <w:jc w:val="both"/>
              <w:rPr>
                <w:rFonts w:ascii="Arial" w:eastAsia="Calibri" w:hAnsi="Arial" w:cs="Arial"/>
                <w:b/>
                <w:color w:val="000000"/>
                <w:sz w:val="22"/>
                <w:szCs w:val="22"/>
                <w:lang w:eastAsia="en-GB"/>
              </w:rPr>
            </w:pPr>
            <w:r w:rsidRPr="001B3D9E">
              <w:rPr>
                <w:rFonts w:ascii="Arial" w:eastAsia="Calibri" w:hAnsi="Arial" w:cs="Arial"/>
                <w:b/>
                <w:color w:val="000000"/>
                <w:sz w:val="22"/>
                <w:szCs w:val="22"/>
                <w:lang w:eastAsia="en-GB"/>
              </w:rPr>
              <w:t>Results</w:t>
            </w:r>
          </w:p>
        </w:tc>
        <w:tc>
          <w:tcPr>
            <w:tcW w:w="3159"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AFDD9C6" w14:textId="77777777" w:rsidR="00B10B72" w:rsidRPr="001B3D9E" w:rsidRDefault="00B10B72" w:rsidP="001B3D9E">
            <w:pPr>
              <w:jc w:val="both"/>
              <w:rPr>
                <w:rFonts w:ascii="Arial" w:eastAsia="Calibri" w:hAnsi="Arial" w:cs="Arial"/>
                <w:b/>
                <w:color w:val="000000"/>
                <w:sz w:val="22"/>
                <w:szCs w:val="22"/>
                <w:lang w:eastAsia="en-GB"/>
              </w:rPr>
            </w:pPr>
            <w:r w:rsidRPr="001B3D9E">
              <w:rPr>
                <w:rFonts w:ascii="Arial" w:eastAsia="Calibri" w:hAnsi="Arial" w:cs="Arial"/>
                <w:b/>
                <w:color w:val="000000"/>
                <w:sz w:val="22"/>
                <w:szCs w:val="22"/>
                <w:lang w:eastAsia="en-GB"/>
              </w:rPr>
              <w:t>Remarks</w:t>
            </w:r>
          </w:p>
        </w:tc>
      </w:tr>
      <w:tr w:rsidR="00B10B72" w:rsidRPr="001B3D9E" w14:paraId="4039A827" w14:textId="77777777" w:rsidTr="009E5DF4">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8ABA295"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Local emission Freshwater</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B892FFA"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0.374 kg/d</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90281C9"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Elocalwater = Nswimmers • Nappl • Qformappl • AREAskin • Cformweight • Fswim • Fwaterbody • 10-9</w:t>
            </w:r>
          </w:p>
        </w:tc>
      </w:tr>
      <w:tr w:rsidR="00B10B72" w:rsidRPr="001B3D9E" w14:paraId="29813CA9" w14:textId="77777777" w:rsidTr="009E5DF4">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EF4B97B"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Freshwater</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D7C914F"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0.078 mg.l-1</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DF2D48"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Local emission rate to wastewater (Elocalwater): 0.374 kg.d-1</w:t>
            </w:r>
          </w:p>
          <w:p w14:paraId="52D91C17" w14:textId="77777777" w:rsidR="00B10B72" w:rsidRPr="001B3D9E" w:rsidRDefault="00B10B72" w:rsidP="00AF7CD6">
            <w:pPr>
              <w:jc w:val="both"/>
              <w:rPr>
                <w:rFonts w:ascii="Arial" w:hAnsi="Arial" w:cs="Arial"/>
                <w:color w:val="000000"/>
                <w:sz w:val="22"/>
                <w:szCs w:val="22"/>
                <w:lang w:eastAsia="en-GB"/>
              </w:rPr>
            </w:pPr>
            <w:r w:rsidRPr="001B3D9E">
              <w:rPr>
                <w:rFonts w:ascii="Arial" w:hAnsi="Arial" w:cs="Arial"/>
                <w:color w:val="000000"/>
                <w:sz w:val="22"/>
                <w:szCs w:val="22"/>
                <w:lang w:eastAsia="en-GB"/>
              </w:rPr>
              <w:t xml:space="preserve">Clocalwater,91d = Elocalwater * Temission,91d / Vwaterbody = 7.8E-05 g.l-1; Temission,91d=91 d; </w:t>
            </w:r>
            <w:r w:rsidRPr="001B3D9E">
              <w:rPr>
                <w:rFonts w:ascii="Arial" w:hAnsi="Arial" w:cs="Arial"/>
                <w:sz w:val="22"/>
                <w:szCs w:val="22"/>
              </w:rPr>
              <w:t>V</w:t>
            </w:r>
            <w:r w:rsidRPr="001B3D9E">
              <w:rPr>
                <w:rFonts w:ascii="Arial" w:hAnsi="Arial" w:cs="Arial"/>
                <w:sz w:val="22"/>
                <w:szCs w:val="22"/>
                <w:vertAlign w:val="subscript"/>
              </w:rPr>
              <w:t>waterbody</w:t>
            </w:r>
            <w:r w:rsidRPr="001B3D9E">
              <w:rPr>
                <w:rFonts w:ascii="Arial" w:hAnsi="Arial" w:cs="Arial"/>
                <w:sz w:val="22"/>
                <w:szCs w:val="22"/>
              </w:rPr>
              <w:t xml:space="preserve">= 435000 m3, </w:t>
            </w:r>
          </w:p>
          <w:p w14:paraId="6E177EC9" w14:textId="77777777" w:rsidR="00B10B72" w:rsidRPr="001B3D9E" w:rsidRDefault="00B10B72" w:rsidP="00AF7CD6">
            <w:pPr>
              <w:jc w:val="both"/>
              <w:rPr>
                <w:rFonts w:ascii="Arial" w:hAnsi="Arial" w:cs="Arial"/>
                <w:color w:val="000000"/>
                <w:sz w:val="22"/>
                <w:szCs w:val="22"/>
                <w:lang w:eastAsia="en-GB"/>
              </w:rPr>
            </w:pPr>
          </w:p>
          <w:p w14:paraId="1667DC75"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As a first tier approach, the PEClocalwater corresponds to Clocalwater,91d from equation 3.14 of the ESD and should be used for the risk assessment, representing the worst-case situation.</w:t>
            </w:r>
          </w:p>
        </w:tc>
      </w:tr>
      <w:tr w:rsidR="00B10B72" w:rsidRPr="001B3D9E" w14:paraId="19246E8E" w14:textId="77777777" w:rsidTr="009E5DF4">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E00F629"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Freshwater sediment</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F069C5"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0.868 mg/kg ww</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169377"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PEClocalsed = (Kpsusp-water / RHOsusp) * PEClocalwater * 1000</w:t>
            </w:r>
          </w:p>
          <w:p w14:paraId="24242176"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Kpsusp-water = Fwater-susp+Fsolid-susp*(Kpsusp/1000)*RHOsolid</w:t>
            </w:r>
          </w:p>
        </w:tc>
      </w:tr>
      <w:tr w:rsidR="00B10B72" w:rsidRPr="001B3D9E" w14:paraId="61ED5572" w14:textId="77777777" w:rsidTr="009E5DF4">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5B20A64"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Seawater</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4558C6" w14:textId="77777777" w:rsidR="00B10B72" w:rsidRPr="001B3D9E" w:rsidRDefault="00B10B72" w:rsidP="001B3D9E">
            <w:pPr>
              <w:jc w:val="both"/>
              <w:rPr>
                <w:rFonts w:ascii="Arial" w:hAnsi="Arial" w:cs="Arial"/>
                <w:color w:val="000000"/>
                <w:sz w:val="22"/>
                <w:szCs w:val="22"/>
                <w:lang w:eastAsia="en-GB"/>
              </w:rPr>
            </w:pP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16B717C"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Not relevant</w:t>
            </w:r>
          </w:p>
        </w:tc>
      </w:tr>
      <w:tr w:rsidR="00B10B72" w:rsidRPr="001B3D9E" w14:paraId="0D9F33CE" w14:textId="77777777" w:rsidTr="009E5DF4">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8F3E77B"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Seawater sediment</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0043731" w14:textId="77777777" w:rsidR="00B10B72" w:rsidRPr="001B3D9E" w:rsidRDefault="00B10B72" w:rsidP="001B3D9E">
            <w:pPr>
              <w:jc w:val="both"/>
              <w:rPr>
                <w:rFonts w:ascii="Arial" w:hAnsi="Arial" w:cs="Arial"/>
                <w:color w:val="000000"/>
                <w:sz w:val="22"/>
                <w:szCs w:val="22"/>
                <w:lang w:eastAsia="en-GB"/>
              </w:rPr>
            </w:pP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CC64703"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Not relevant</w:t>
            </w:r>
          </w:p>
        </w:tc>
      </w:tr>
      <w:tr w:rsidR="00B10B72" w:rsidRPr="001B3D9E" w14:paraId="2B9CDF79" w14:textId="77777777" w:rsidTr="009E5DF4">
        <w:tc>
          <w:tcPr>
            <w:tcW w:w="2256" w:type="dxa"/>
            <w:tcBorders>
              <w:top w:val="nil"/>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2F93271A"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STP</w:t>
            </w:r>
          </w:p>
        </w:tc>
        <w:tc>
          <w:tcPr>
            <w:tcW w:w="3610"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3B4FCBF0" w14:textId="77777777" w:rsidR="00B10B72" w:rsidRPr="001B3D9E" w:rsidRDefault="00B10B72" w:rsidP="001B3D9E">
            <w:pPr>
              <w:jc w:val="both"/>
              <w:rPr>
                <w:rFonts w:ascii="Arial" w:hAnsi="Arial" w:cs="Arial"/>
                <w:color w:val="000000"/>
                <w:sz w:val="22"/>
                <w:szCs w:val="22"/>
                <w:lang w:eastAsia="en-GB"/>
              </w:rPr>
            </w:pPr>
          </w:p>
        </w:tc>
        <w:tc>
          <w:tcPr>
            <w:tcW w:w="3159"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F4F9891"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Not relevant</w:t>
            </w:r>
          </w:p>
        </w:tc>
      </w:tr>
      <w:tr w:rsidR="00B10B72" w:rsidRPr="001B3D9E" w14:paraId="11153AE6" w14:textId="77777777" w:rsidTr="009E5DF4">
        <w:tc>
          <w:tcPr>
            <w:tcW w:w="225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C35F4E8"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PEC Soil</w:t>
            </w:r>
          </w:p>
        </w:tc>
        <w:tc>
          <w:tcPr>
            <w:tcW w:w="36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D013AD9" w14:textId="77777777" w:rsidR="00B10B72" w:rsidRPr="001B3D9E" w:rsidRDefault="00B10B72" w:rsidP="001B3D9E">
            <w:pPr>
              <w:jc w:val="both"/>
              <w:rPr>
                <w:rFonts w:ascii="Arial" w:hAnsi="Arial" w:cs="Arial"/>
                <w:color w:val="000000"/>
                <w:sz w:val="22"/>
                <w:szCs w:val="22"/>
                <w:lang w:eastAsia="en-GB"/>
              </w:rPr>
            </w:pPr>
          </w:p>
        </w:tc>
        <w:tc>
          <w:tcPr>
            <w:tcW w:w="315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333B9D7B" w14:textId="77777777" w:rsidR="00B10B72" w:rsidRPr="001B3D9E" w:rsidRDefault="00B10B72" w:rsidP="001B3D9E">
            <w:pPr>
              <w:jc w:val="both"/>
              <w:rPr>
                <w:rFonts w:ascii="Arial" w:hAnsi="Arial" w:cs="Arial"/>
                <w:color w:val="000000"/>
                <w:sz w:val="22"/>
                <w:szCs w:val="22"/>
                <w:lang w:eastAsia="en-GB"/>
              </w:rPr>
            </w:pPr>
            <w:r w:rsidRPr="001B3D9E">
              <w:rPr>
                <w:rFonts w:ascii="Arial" w:hAnsi="Arial" w:cs="Arial"/>
                <w:color w:val="000000"/>
                <w:sz w:val="22"/>
                <w:szCs w:val="22"/>
                <w:lang w:eastAsia="en-GB"/>
              </w:rPr>
              <w:t>Not relevant</w:t>
            </w:r>
          </w:p>
        </w:tc>
      </w:tr>
    </w:tbl>
    <w:p w14:paraId="76813A68" w14:textId="77777777" w:rsidR="00B10B72" w:rsidRPr="001B3D9E" w:rsidRDefault="00B10B72" w:rsidP="001B3D9E">
      <w:pPr>
        <w:jc w:val="both"/>
        <w:rPr>
          <w:rFonts w:ascii="Arial" w:eastAsia="Calibri" w:hAnsi="Arial" w:cs="Arial"/>
          <w:sz w:val="22"/>
          <w:szCs w:val="22"/>
          <w:lang w:eastAsia="en-US"/>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10B72" w:rsidRPr="001B3D9E" w14:paraId="1C947FE4" w14:textId="77777777" w:rsidTr="009E5DF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56AA921A" w14:textId="77777777" w:rsidR="00B10B72" w:rsidRPr="001B3D9E" w:rsidRDefault="00B10B72" w:rsidP="001B3D9E">
            <w:pPr>
              <w:jc w:val="both"/>
              <w:rPr>
                <w:rFonts w:ascii="Arial" w:hAnsi="Arial" w:cs="Arial"/>
                <w:b/>
                <w:sz w:val="22"/>
                <w:szCs w:val="22"/>
              </w:rPr>
            </w:pPr>
            <w:r w:rsidRPr="001B3D9E">
              <w:rPr>
                <w:rFonts w:ascii="Arial" w:hAnsi="Arial" w:cs="Arial"/>
                <w:b/>
                <w:sz w:val="22"/>
                <w:szCs w:val="22"/>
              </w:rPr>
              <w:t xml:space="preserve">Infobox </w:t>
            </w:r>
            <w:r w:rsidRPr="001B3D9E">
              <w:rPr>
                <w:rFonts w:ascii="Arial" w:hAnsi="Arial" w:cs="Arial"/>
                <w:b/>
                <w:sz w:val="22"/>
                <w:szCs w:val="22"/>
              </w:rPr>
              <w:fldChar w:fldCharType="begin"/>
            </w:r>
            <w:r w:rsidRPr="001B3D9E">
              <w:rPr>
                <w:rFonts w:ascii="Arial" w:hAnsi="Arial" w:cs="Arial"/>
                <w:b/>
                <w:sz w:val="22"/>
                <w:szCs w:val="22"/>
              </w:rPr>
              <w:instrText xml:space="preserve"> SEQ Infobox \* ARABIC </w:instrText>
            </w:r>
            <w:r w:rsidRPr="001B3D9E">
              <w:rPr>
                <w:rFonts w:ascii="Arial" w:hAnsi="Arial" w:cs="Arial"/>
                <w:b/>
                <w:sz w:val="22"/>
                <w:szCs w:val="22"/>
              </w:rPr>
              <w:fldChar w:fldCharType="separate"/>
            </w:r>
            <w:r w:rsidR="00A357B9">
              <w:rPr>
                <w:rFonts w:ascii="Arial" w:hAnsi="Arial" w:cs="Arial"/>
                <w:b/>
                <w:noProof/>
                <w:sz w:val="22"/>
                <w:szCs w:val="22"/>
              </w:rPr>
              <w:t>5</w:t>
            </w:r>
            <w:r w:rsidRPr="001B3D9E">
              <w:rPr>
                <w:rFonts w:ascii="Arial" w:hAnsi="Arial" w:cs="Arial"/>
                <w:b/>
                <w:sz w:val="22"/>
                <w:szCs w:val="22"/>
              </w:rPr>
              <w:fldChar w:fldCharType="end"/>
            </w:r>
            <w:r w:rsidRPr="001B3D9E">
              <w:rPr>
                <w:rFonts w:ascii="Arial" w:hAnsi="Arial" w:cs="Arial"/>
                <w:b/>
                <w:sz w:val="22"/>
                <w:szCs w:val="22"/>
              </w:rPr>
              <w:t xml:space="preserve"> – FR: </w:t>
            </w:r>
          </w:p>
          <w:p w14:paraId="68B3E60E" w14:textId="77777777" w:rsidR="00B10B72" w:rsidRPr="001B3D9E" w:rsidRDefault="00B10B72" w:rsidP="001B3D9E">
            <w:pPr>
              <w:jc w:val="both"/>
              <w:rPr>
                <w:rFonts w:ascii="Arial" w:hAnsi="Arial" w:cs="Arial"/>
                <w:sz w:val="22"/>
                <w:szCs w:val="22"/>
              </w:rPr>
            </w:pPr>
            <w:r w:rsidRPr="001B3D9E">
              <w:rPr>
                <w:rFonts w:ascii="Arial" w:hAnsi="Arial" w:cs="Arial"/>
                <w:b/>
                <w:sz w:val="22"/>
                <w:szCs w:val="22"/>
              </w:rPr>
              <w:t>For scenario 2 (direct release via swimming after skin application)</w:t>
            </w:r>
            <w:r w:rsidRPr="001B3D9E">
              <w:rPr>
                <w:rFonts w:ascii="Arial" w:hAnsi="Arial" w:cs="Arial"/>
                <w:sz w:val="22"/>
                <w:szCs w:val="22"/>
              </w:rPr>
              <w:t>, we agree with the evaluation proposed by the applicant, that is a worst case covering all the products of the family, considering an application rate of 0.75 mg product/cm</w:t>
            </w:r>
            <w:r w:rsidRPr="001B3D9E">
              <w:rPr>
                <w:rFonts w:ascii="Arial" w:hAnsi="Arial" w:cs="Arial"/>
                <w:sz w:val="22"/>
                <w:szCs w:val="22"/>
                <w:vertAlign w:val="superscript"/>
              </w:rPr>
              <w:t>2</w:t>
            </w:r>
            <w:r w:rsidRPr="001B3D9E">
              <w:rPr>
                <w:rFonts w:ascii="Arial" w:hAnsi="Arial" w:cs="Arial"/>
                <w:sz w:val="22"/>
                <w:szCs w:val="22"/>
              </w:rPr>
              <w:t xml:space="preserve"> for the product containing 200 g ai/kg. </w:t>
            </w:r>
          </w:p>
          <w:p w14:paraId="588D9587"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lastRenderedPageBreak/>
              <w:t xml:space="preserve">It is worth noting the value for </w:t>
            </w:r>
            <w:r w:rsidRPr="001B3D9E">
              <w:rPr>
                <w:rFonts w:ascii="Arial" w:hAnsi="Arial" w:cs="Arial"/>
                <w:sz w:val="22"/>
                <w:szCs w:val="22"/>
                <w:lang w:eastAsia="en-GB"/>
              </w:rPr>
              <w:t>AREA</w:t>
            </w:r>
            <w:r w:rsidRPr="001B3D9E">
              <w:rPr>
                <w:rFonts w:ascii="Arial" w:hAnsi="Arial" w:cs="Arial"/>
                <w:sz w:val="22"/>
                <w:szCs w:val="22"/>
                <w:vertAlign w:val="subscript"/>
                <w:lang w:eastAsia="en-GB"/>
              </w:rPr>
              <w:t xml:space="preserve">skin </w:t>
            </w:r>
            <w:r w:rsidRPr="001B3D9E">
              <w:rPr>
                <w:rFonts w:ascii="Arial" w:hAnsi="Arial" w:cs="Arial"/>
                <w:sz w:val="22"/>
                <w:szCs w:val="22"/>
                <w:lang w:eastAsia="en-GB"/>
              </w:rPr>
              <w:t>has been revised recently (WGI2017) to a harmonized value of 10660 cm</w:t>
            </w:r>
            <w:r w:rsidRPr="001B3D9E">
              <w:rPr>
                <w:rFonts w:ascii="Arial" w:hAnsi="Arial" w:cs="Arial"/>
                <w:sz w:val="22"/>
                <w:szCs w:val="22"/>
                <w:vertAlign w:val="superscript"/>
                <w:lang w:eastAsia="en-GB"/>
              </w:rPr>
              <w:t>2</w:t>
            </w:r>
            <w:r w:rsidRPr="001B3D9E">
              <w:rPr>
                <w:rFonts w:ascii="Arial" w:hAnsi="Arial" w:cs="Arial"/>
                <w:sz w:val="22"/>
                <w:szCs w:val="22"/>
                <w:lang w:eastAsia="en-GB"/>
              </w:rPr>
              <w:t>. As the higher surface area (16600 cm</w:t>
            </w:r>
            <w:r w:rsidRPr="001B3D9E">
              <w:rPr>
                <w:rFonts w:ascii="Arial" w:hAnsi="Arial" w:cs="Arial"/>
                <w:sz w:val="22"/>
                <w:szCs w:val="22"/>
                <w:vertAlign w:val="superscript"/>
                <w:lang w:eastAsia="en-GB"/>
              </w:rPr>
              <w:t>2</w:t>
            </w:r>
            <w:r w:rsidRPr="001B3D9E">
              <w:rPr>
                <w:rFonts w:ascii="Arial" w:hAnsi="Arial" w:cs="Arial"/>
                <w:sz w:val="22"/>
                <w:szCs w:val="22"/>
                <w:lang w:eastAsia="en-GB"/>
              </w:rPr>
              <w:t>) proposed by the applicant does not change the conclusions, it was kept for the assessment.</w:t>
            </w:r>
          </w:p>
          <w:p w14:paraId="4AAE5234"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The exposure assessment has been conducted for highly infested areas, considering a fraction of swimmers using the repellent product of 0.1 that is also a worst case.</w:t>
            </w:r>
          </w:p>
        </w:tc>
      </w:tr>
    </w:tbl>
    <w:p w14:paraId="07FB0FFE" w14:textId="77777777" w:rsidR="00B10B72" w:rsidRPr="001B3D9E" w:rsidRDefault="00B10B72" w:rsidP="001B3D9E">
      <w:pPr>
        <w:jc w:val="both"/>
        <w:rPr>
          <w:rFonts w:ascii="Arial" w:eastAsia="Calibri" w:hAnsi="Arial" w:cs="Arial"/>
          <w:sz w:val="22"/>
          <w:szCs w:val="22"/>
          <w:lang w:val="sv-SE" w:eastAsia="en-US"/>
        </w:rPr>
      </w:pPr>
    </w:p>
    <w:p w14:paraId="45A145A9" w14:textId="77777777" w:rsidR="00B10B72" w:rsidRPr="001B3D9E" w:rsidRDefault="00B10B72"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Fate and distribution in exposed environment</w:t>
      </w:r>
      <w:bookmarkEnd w:id="1653"/>
      <w:r w:rsidRPr="001B3D9E">
        <w:rPr>
          <w:rFonts w:ascii="Arial" w:eastAsia="Calibri" w:hAnsi="Arial" w:cs="Arial"/>
          <w:b/>
          <w:i/>
          <w:sz w:val="22"/>
          <w:szCs w:val="22"/>
          <w:lang w:val="sv-SE" w:eastAsia="en-US"/>
        </w:rPr>
        <w:t>al compartments</w:t>
      </w:r>
      <w:bookmarkEnd w:id="1654"/>
      <w:bookmarkEnd w:id="1655"/>
    </w:p>
    <w:p w14:paraId="56FA3BAF" w14:textId="77777777" w:rsidR="00B10B72" w:rsidRPr="001B3D9E" w:rsidRDefault="00B10B72" w:rsidP="001B3D9E">
      <w:pPr>
        <w:jc w:val="both"/>
        <w:rPr>
          <w:rFonts w:ascii="Arial" w:eastAsia="Calibri" w:hAnsi="Arial" w:cs="Arial"/>
          <w:sz w:val="22"/>
          <w:szCs w:val="22"/>
          <w:lang w:eastAsia="en-US"/>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851"/>
        <w:gridCol w:w="1276"/>
        <w:gridCol w:w="851"/>
        <w:gridCol w:w="1134"/>
        <w:gridCol w:w="569"/>
        <w:gridCol w:w="567"/>
        <w:gridCol w:w="569"/>
        <w:gridCol w:w="1126"/>
        <w:gridCol w:w="1136"/>
      </w:tblGrid>
      <w:tr w:rsidR="00B10B72" w:rsidRPr="001B3D9E" w14:paraId="55ABA5B3" w14:textId="77777777" w:rsidTr="009E5DF4">
        <w:trPr>
          <w:trHeight w:val="333"/>
          <w:tblHeader/>
        </w:trPr>
        <w:tc>
          <w:tcPr>
            <w:tcW w:w="5000" w:type="pct"/>
            <w:gridSpan w:val="10"/>
            <w:shd w:val="clear" w:color="auto" w:fill="FFFFCC"/>
          </w:tcPr>
          <w:p w14:paraId="58D099DD" w14:textId="77777777" w:rsidR="00B10B72" w:rsidRPr="001B3D9E" w:rsidRDefault="00B10B72" w:rsidP="001B3D9E">
            <w:pPr>
              <w:widowControl w:val="0"/>
              <w:tabs>
                <w:tab w:val="center" w:pos="4536"/>
                <w:tab w:val="right" w:pos="9072"/>
              </w:tabs>
              <w:jc w:val="both"/>
              <w:rPr>
                <w:rFonts w:ascii="Arial" w:eastAsia="Calibri" w:hAnsi="Arial" w:cs="Arial"/>
                <w:b/>
                <w:bCs/>
                <w:color w:val="000000"/>
                <w:sz w:val="22"/>
                <w:szCs w:val="22"/>
                <w:lang w:eastAsia="en-GB"/>
              </w:rPr>
            </w:pPr>
            <w:r w:rsidRPr="001B3D9E">
              <w:rPr>
                <w:rFonts w:ascii="Arial" w:eastAsia="Calibri" w:hAnsi="Arial" w:cs="Arial"/>
                <w:b/>
                <w:sz w:val="22"/>
                <w:szCs w:val="22"/>
                <w:lang w:eastAsia="en-US"/>
              </w:rPr>
              <w:t>Identification of relevant receiving compartments based on the exposure pathway</w:t>
            </w:r>
          </w:p>
        </w:tc>
      </w:tr>
      <w:tr w:rsidR="00B10B72" w:rsidRPr="001B3D9E" w14:paraId="49FCF09C" w14:textId="77777777" w:rsidTr="009E5DF4">
        <w:trPr>
          <w:tblHeader/>
        </w:trPr>
        <w:tc>
          <w:tcPr>
            <w:tcW w:w="682" w:type="pct"/>
            <w:shd w:val="clear" w:color="auto" w:fill="auto"/>
            <w:vAlign w:val="center"/>
          </w:tcPr>
          <w:p w14:paraId="3500ABE1" w14:textId="77777777" w:rsidR="00B10B72" w:rsidRPr="001B3D9E" w:rsidRDefault="00B10B72" w:rsidP="001B3D9E">
            <w:pPr>
              <w:widowControl w:val="0"/>
              <w:jc w:val="both"/>
              <w:rPr>
                <w:rFonts w:ascii="Arial" w:eastAsia="Calibri" w:hAnsi="Arial" w:cs="Arial"/>
                <w:bCs/>
                <w:color w:val="000000"/>
                <w:sz w:val="22"/>
                <w:szCs w:val="22"/>
                <w:lang w:eastAsia="en-GB"/>
              </w:rPr>
            </w:pPr>
          </w:p>
        </w:tc>
        <w:tc>
          <w:tcPr>
            <w:tcW w:w="455" w:type="pct"/>
            <w:shd w:val="clear" w:color="auto" w:fill="auto"/>
            <w:tcMar>
              <w:top w:w="57" w:type="dxa"/>
              <w:left w:w="70" w:type="dxa"/>
              <w:bottom w:w="57" w:type="dxa"/>
              <w:right w:w="70" w:type="dxa"/>
            </w:tcMar>
            <w:vAlign w:val="center"/>
          </w:tcPr>
          <w:p w14:paraId="75CEA722" w14:textId="77777777" w:rsidR="00B10B72" w:rsidRPr="001B3D9E" w:rsidRDefault="00B10B72" w:rsidP="001B3D9E">
            <w:pPr>
              <w:widowControl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Fresh-water</w:t>
            </w:r>
          </w:p>
        </w:tc>
        <w:tc>
          <w:tcPr>
            <w:tcW w:w="682" w:type="pct"/>
            <w:shd w:val="clear" w:color="auto" w:fill="auto"/>
            <w:tcMar>
              <w:top w:w="57" w:type="dxa"/>
              <w:left w:w="70" w:type="dxa"/>
              <w:bottom w:w="57" w:type="dxa"/>
              <w:right w:w="70" w:type="dxa"/>
            </w:tcMar>
            <w:vAlign w:val="center"/>
          </w:tcPr>
          <w:p w14:paraId="13EEBFBC" w14:textId="77777777" w:rsidR="00B10B72" w:rsidRPr="001B3D9E" w:rsidRDefault="00B10B72" w:rsidP="001B3D9E">
            <w:pPr>
              <w:widowControl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Freshwater sediment</w:t>
            </w:r>
          </w:p>
        </w:tc>
        <w:tc>
          <w:tcPr>
            <w:tcW w:w="455" w:type="pct"/>
            <w:shd w:val="clear" w:color="auto" w:fill="auto"/>
            <w:tcMar>
              <w:top w:w="57" w:type="dxa"/>
              <w:left w:w="70" w:type="dxa"/>
              <w:bottom w:w="57" w:type="dxa"/>
              <w:right w:w="70" w:type="dxa"/>
            </w:tcMar>
            <w:vAlign w:val="center"/>
          </w:tcPr>
          <w:p w14:paraId="493E56DA" w14:textId="77777777" w:rsidR="00B10B72" w:rsidRPr="001B3D9E" w:rsidRDefault="00B10B72" w:rsidP="001B3D9E">
            <w:pPr>
              <w:widowControl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Sea-water</w:t>
            </w:r>
          </w:p>
        </w:tc>
        <w:tc>
          <w:tcPr>
            <w:tcW w:w="606" w:type="pct"/>
            <w:shd w:val="clear" w:color="auto" w:fill="auto"/>
            <w:vAlign w:val="center"/>
          </w:tcPr>
          <w:p w14:paraId="7796D4F0" w14:textId="77777777" w:rsidR="00B10B72" w:rsidRPr="001B3D9E" w:rsidRDefault="00B10B72" w:rsidP="001B3D9E">
            <w:pPr>
              <w:widowControl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Seawater sediment</w:t>
            </w:r>
          </w:p>
        </w:tc>
        <w:tc>
          <w:tcPr>
            <w:tcW w:w="304" w:type="pct"/>
            <w:shd w:val="clear" w:color="auto" w:fill="auto"/>
            <w:vAlign w:val="center"/>
          </w:tcPr>
          <w:p w14:paraId="70740308" w14:textId="77777777" w:rsidR="00B10B72" w:rsidRPr="001B3D9E" w:rsidRDefault="00B10B72" w:rsidP="001B3D9E">
            <w:pPr>
              <w:widowControl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STP</w:t>
            </w:r>
          </w:p>
        </w:tc>
        <w:tc>
          <w:tcPr>
            <w:tcW w:w="303" w:type="pct"/>
            <w:shd w:val="clear" w:color="auto" w:fill="auto"/>
            <w:vAlign w:val="center"/>
          </w:tcPr>
          <w:p w14:paraId="2DA52FE3" w14:textId="77777777" w:rsidR="00B10B72" w:rsidRPr="001B3D9E" w:rsidRDefault="00B10B72" w:rsidP="001B3D9E">
            <w:pPr>
              <w:widowControl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Air</w:t>
            </w:r>
          </w:p>
        </w:tc>
        <w:tc>
          <w:tcPr>
            <w:tcW w:w="304" w:type="pct"/>
            <w:vAlign w:val="center"/>
          </w:tcPr>
          <w:p w14:paraId="352AD32F" w14:textId="77777777" w:rsidR="00B10B72" w:rsidRPr="001B3D9E" w:rsidRDefault="00B10B72" w:rsidP="001B3D9E">
            <w:pPr>
              <w:widowControl w:val="0"/>
              <w:tabs>
                <w:tab w:val="center" w:pos="4536"/>
                <w:tab w:val="right" w:pos="9072"/>
              </w:tabs>
              <w:jc w:val="both"/>
              <w:rPr>
                <w:rFonts w:ascii="Arial" w:eastAsia="Calibri" w:hAnsi="Arial" w:cs="Arial"/>
                <w:bCs/>
                <w:color w:val="000000"/>
                <w:sz w:val="22"/>
                <w:szCs w:val="22"/>
                <w:lang w:eastAsia="en-GB"/>
              </w:rPr>
            </w:pPr>
            <w:r w:rsidRPr="001B3D9E">
              <w:rPr>
                <w:rFonts w:ascii="Arial" w:eastAsia="Calibri" w:hAnsi="Arial" w:cs="Arial"/>
                <w:bCs/>
                <w:color w:val="000000"/>
                <w:sz w:val="22"/>
                <w:szCs w:val="22"/>
                <w:lang w:eastAsia="en-GB"/>
              </w:rPr>
              <w:t>Soil</w:t>
            </w:r>
          </w:p>
        </w:tc>
        <w:tc>
          <w:tcPr>
            <w:tcW w:w="602" w:type="pct"/>
            <w:vAlign w:val="center"/>
          </w:tcPr>
          <w:p w14:paraId="46F482FF" w14:textId="77777777" w:rsidR="00B10B72" w:rsidRPr="001B3D9E" w:rsidRDefault="00B10B72" w:rsidP="001B3D9E">
            <w:pPr>
              <w:widowControl w:val="0"/>
              <w:tabs>
                <w:tab w:val="center" w:pos="4536"/>
                <w:tab w:val="right" w:pos="9072"/>
              </w:tabs>
              <w:jc w:val="both"/>
              <w:rPr>
                <w:rFonts w:ascii="Arial" w:eastAsia="Calibri" w:hAnsi="Arial" w:cs="Arial"/>
                <w:bCs/>
                <w:color w:val="000000"/>
                <w:sz w:val="22"/>
                <w:szCs w:val="22"/>
                <w:lang w:eastAsia="en-GB"/>
              </w:rPr>
            </w:pPr>
            <w:r w:rsidRPr="001B3D9E">
              <w:rPr>
                <w:rFonts w:ascii="Arial" w:eastAsia="Calibri" w:hAnsi="Arial" w:cs="Arial"/>
                <w:bCs/>
                <w:color w:val="000000"/>
                <w:sz w:val="22"/>
                <w:szCs w:val="22"/>
                <w:lang w:eastAsia="en-GB"/>
              </w:rPr>
              <w:t>Ground-water</w:t>
            </w:r>
          </w:p>
        </w:tc>
        <w:tc>
          <w:tcPr>
            <w:tcW w:w="607" w:type="pct"/>
            <w:shd w:val="clear" w:color="auto" w:fill="auto"/>
            <w:tcMar>
              <w:top w:w="57" w:type="dxa"/>
              <w:left w:w="70" w:type="dxa"/>
              <w:bottom w:w="57" w:type="dxa"/>
              <w:right w:w="70" w:type="dxa"/>
            </w:tcMar>
            <w:vAlign w:val="center"/>
          </w:tcPr>
          <w:p w14:paraId="2D525112" w14:textId="77777777" w:rsidR="00B10B72" w:rsidRPr="001B3D9E" w:rsidRDefault="00B10B72" w:rsidP="001B3D9E">
            <w:pPr>
              <w:widowControl w:val="0"/>
              <w:tabs>
                <w:tab w:val="center" w:pos="4536"/>
                <w:tab w:val="right" w:pos="9072"/>
              </w:tabs>
              <w:jc w:val="both"/>
              <w:rPr>
                <w:rFonts w:ascii="Arial" w:eastAsia="Calibri" w:hAnsi="Arial" w:cs="Arial"/>
                <w:bCs/>
                <w:color w:val="000000"/>
                <w:sz w:val="22"/>
                <w:szCs w:val="22"/>
                <w:lang w:eastAsia="en-GB"/>
              </w:rPr>
            </w:pPr>
            <w:r w:rsidRPr="001B3D9E">
              <w:rPr>
                <w:rFonts w:ascii="Arial" w:eastAsia="Calibri" w:hAnsi="Arial" w:cs="Arial"/>
                <w:bCs/>
                <w:color w:val="000000"/>
                <w:sz w:val="22"/>
                <w:szCs w:val="22"/>
                <w:lang w:eastAsia="en-GB"/>
              </w:rPr>
              <w:t>Other</w:t>
            </w:r>
          </w:p>
        </w:tc>
      </w:tr>
      <w:tr w:rsidR="00B10B72" w:rsidRPr="001B3D9E" w14:paraId="140BF0F2" w14:textId="77777777" w:rsidTr="009E5DF4">
        <w:trPr>
          <w:tblHeader/>
        </w:trPr>
        <w:tc>
          <w:tcPr>
            <w:tcW w:w="682" w:type="pct"/>
            <w:shd w:val="clear" w:color="auto" w:fill="auto"/>
            <w:tcMar>
              <w:top w:w="57" w:type="dxa"/>
              <w:left w:w="70" w:type="dxa"/>
              <w:bottom w:w="57" w:type="dxa"/>
              <w:right w:w="70" w:type="dxa"/>
            </w:tcMar>
            <w:vAlign w:val="center"/>
          </w:tcPr>
          <w:p w14:paraId="07A77F0C"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Scenario 1</w:t>
            </w:r>
          </w:p>
        </w:tc>
        <w:tc>
          <w:tcPr>
            <w:tcW w:w="455" w:type="pct"/>
            <w:shd w:val="clear" w:color="auto" w:fill="auto"/>
            <w:tcMar>
              <w:top w:w="57" w:type="dxa"/>
              <w:left w:w="70" w:type="dxa"/>
              <w:bottom w:w="57" w:type="dxa"/>
              <w:right w:w="70" w:type="dxa"/>
            </w:tcMar>
            <w:vAlign w:val="center"/>
          </w:tcPr>
          <w:p w14:paraId="3FC191D4"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Yes</w:t>
            </w:r>
          </w:p>
        </w:tc>
        <w:tc>
          <w:tcPr>
            <w:tcW w:w="682" w:type="pct"/>
            <w:shd w:val="clear" w:color="auto" w:fill="auto"/>
            <w:tcMar>
              <w:top w:w="57" w:type="dxa"/>
              <w:left w:w="70" w:type="dxa"/>
              <w:bottom w:w="57" w:type="dxa"/>
              <w:right w:w="70" w:type="dxa"/>
            </w:tcMar>
            <w:vAlign w:val="center"/>
          </w:tcPr>
          <w:p w14:paraId="00043AC6"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Yes</w:t>
            </w:r>
          </w:p>
        </w:tc>
        <w:tc>
          <w:tcPr>
            <w:tcW w:w="455" w:type="pct"/>
            <w:shd w:val="clear" w:color="auto" w:fill="auto"/>
            <w:tcMar>
              <w:top w:w="57" w:type="dxa"/>
              <w:left w:w="70" w:type="dxa"/>
              <w:bottom w:w="57" w:type="dxa"/>
              <w:right w:w="70" w:type="dxa"/>
            </w:tcMar>
            <w:vAlign w:val="center"/>
          </w:tcPr>
          <w:p w14:paraId="3D4F7FB8"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Yes</w:t>
            </w:r>
          </w:p>
        </w:tc>
        <w:tc>
          <w:tcPr>
            <w:tcW w:w="606" w:type="pct"/>
            <w:shd w:val="clear" w:color="auto" w:fill="auto"/>
            <w:vAlign w:val="center"/>
          </w:tcPr>
          <w:p w14:paraId="2DE37BC1"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Yes</w:t>
            </w:r>
          </w:p>
        </w:tc>
        <w:tc>
          <w:tcPr>
            <w:tcW w:w="304" w:type="pct"/>
            <w:shd w:val="clear" w:color="auto" w:fill="auto"/>
            <w:vAlign w:val="center"/>
          </w:tcPr>
          <w:p w14:paraId="0B0F6E83"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Yes</w:t>
            </w:r>
          </w:p>
        </w:tc>
        <w:tc>
          <w:tcPr>
            <w:tcW w:w="303" w:type="pct"/>
            <w:shd w:val="clear" w:color="auto" w:fill="auto"/>
            <w:vAlign w:val="center"/>
          </w:tcPr>
          <w:p w14:paraId="6A0F516F"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NR</w:t>
            </w:r>
          </w:p>
        </w:tc>
        <w:tc>
          <w:tcPr>
            <w:tcW w:w="304" w:type="pct"/>
            <w:vAlign w:val="center"/>
          </w:tcPr>
          <w:p w14:paraId="68B3F1DA"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Yes</w:t>
            </w:r>
          </w:p>
        </w:tc>
        <w:tc>
          <w:tcPr>
            <w:tcW w:w="602" w:type="pct"/>
            <w:vAlign w:val="center"/>
          </w:tcPr>
          <w:p w14:paraId="5A5232ED"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Yes</w:t>
            </w:r>
          </w:p>
        </w:tc>
        <w:tc>
          <w:tcPr>
            <w:tcW w:w="607" w:type="pct"/>
            <w:shd w:val="clear" w:color="auto" w:fill="auto"/>
            <w:tcMar>
              <w:top w:w="57" w:type="dxa"/>
              <w:left w:w="70" w:type="dxa"/>
              <w:bottom w:w="57" w:type="dxa"/>
              <w:right w:w="70" w:type="dxa"/>
            </w:tcMar>
            <w:vAlign w:val="center"/>
          </w:tcPr>
          <w:p w14:paraId="1E789C2B"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p>
        </w:tc>
      </w:tr>
      <w:tr w:rsidR="00B10B72" w:rsidRPr="001B3D9E" w14:paraId="0DDB96CE" w14:textId="77777777" w:rsidTr="009E5DF4">
        <w:trPr>
          <w:tblHeader/>
        </w:trPr>
        <w:tc>
          <w:tcPr>
            <w:tcW w:w="682" w:type="pct"/>
            <w:shd w:val="clear" w:color="auto" w:fill="auto"/>
            <w:tcMar>
              <w:top w:w="57" w:type="dxa"/>
              <w:left w:w="70" w:type="dxa"/>
              <w:bottom w:w="57" w:type="dxa"/>
              <w:right w:w="70" w:type="dxa"/>
            </w:tcMar>
            <w:vAlign w:val="center"/>
          </w:tcPr>
          <w:p w14:paraId="292726CB"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Scenario 2</w:t>
            </w:r>
          </w:p>
        </w:tc>
        <w:tc>
          <w:tcPr>
            <w:tcW w:w="455" w:type="pct"/>
            <w:shd w:val="clear" w:color="auto" w:fill="auto"/>
            <w:tcMar>
              <w:top w:w="57" w:type="dxa"/>
              <w:left w:w="70" w:type="dxa"/>
              <w:bottom w:w="57" w:type="dxa"/>
              <w:right w:w="70" w:type="dxa"/>
            </w:tcMar>
            <w:vAlign w:val="center"/>
          </w:tcPr>
          <w:p w14:paraId="5E07FA08"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Yes</w:t>
            </w:r>
          </w:p>
        </w:tc>
        <w:tc>
          <w:tcPr>
            <w:tcW w:w="682" w:type="pct"/>
            <w:shd w:val="clear" w:color="auto" w:fill="auto"/>
            <w:tcMar>
              <w:top w:w="57" w:type="dxa"/>
              <w:left w:w="70" w:type="dxa"/>
              <w:bottom w:w="57" w:type="dxa"/>
              <w:right w:w="70" w:type="dxa"/>
            </w:tcMar>
            <w:vAlign w:val="center"/>
          </w:tcPr>
          <w:p w14:paraId="730FFF43"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Yes</w:t>
            </w:r>
          </w:p>
        </w:tc>
        <w:tc>
          <w:tcPr>
            <w:tcW w:w="455" w:type="pct"/>
            <w:shd w:val="clear" w:color="auto" w:fill="auto"/>
            <w:tcMar>
              <w:top w:w="57" w:type="dxa"/>
              <w:left w:w="70" w:type="dxa"/>
              <w:bottom w:w="57" w:type="dxa"/>
              <w:right w:w="70" w:type="dxa"/>
            </w:tcMar>
            <w:vAlign w:val="center"/>
          </w:tcPr>
          <w:p w14:paraId="47C09EEE"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NR*</w:t>
            </w:r>
          </w:p>
        </w:tc>
        <w:tc>
          <w:tcPr>
            <w:tcW w:w="606" w:type="pct"/>
            <w:shd w:val="clear" w:color="auto" w:fill="auto"/>
            <w:vAlign w:val="center"/>
          </w:tcPr>
          <w:p w14:paraId="439DF863"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NR*</w:t>
            </w:r>
          </w:p>
        </w:tc>
        <w:tc>
          <w:tcPr>
            <w:tcW w:w="304" w:type="pct"/>
            <w:shd w:val="clear" w:color="auto" w:fill="auto"/>
            <w:vAlign w:val="center"/>
          </w:tcPr>
          <w:p w14:paraId="1E4EC555"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NR</w:t>
            </w:r>
          </w:p>
        </w:tc>
        <w:tc>
          <w:tcPr>
            <w:tcW w:w="303" w:type="pct"/>
            <w:shd w:val="clear" w:color="auto" w:fill="auto"/>
            <w:vAlign w:val="center"/>
          </w:tcPr>
          <w:p w14:paraId="4EF51FC6"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NR</w:t>
            </w:r>
          </w:p>
        </w:tc>
        <w:tc>
          <w:tcPr>
            <w:tcW w:w="304" w:type="pct"/>
            <w:vAlign w:val="center"/>
          </w:tcPr>
          <w:p w14:paraId="2CD0DD3A"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NR</w:t>
            </w:r>
          </w:p>
        </w:tc>
        <w:tc>
          <w:tcPr>
            <w:tcW w:w="602" w:type="pct"/>
            <w:vAlign w:val="center"/>
          </w:tcPr>
          <w:p w14:paraId="63C3BBEE"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NR</w:t>
            </w:r>
          </w:p>
        </w:tc>
        <w:tc>
          <w:tcPr>
            <w:tcW w:w="607" w:type="pct"/>
            <w:shd w:val="clear" w:color="auto" w:fill="auto"/>
            <w:tcMar>
              <w:top w:w="57" w:type="dxa"/>
              <w:left w:w="70" w:type="dxa"/>
              <w:bottom w:w="57" w:type="dxa"/>
              <w:right w:w="70" w:type="dxa"/>
            </w:tcMar>
            <w:vAlign w:val="center"/>
          </w:tcPr>
          <w:p w14:paraId="670D8CB3" w14:textId="77777777" w:rsidR="00B10B72" w:rsidRPr="001B3D9E" w:rsidRDefault="00B10B72" w:rsidP="001B3D9E">
            <w:pPr>
              <w:widowControl w:val="0"/>
              <w:tabs>
                <w:tab w:val="center" w:pos="4536"/>
                <w:tab w:val="right" w:pos="9072"/>
              </w:tabs>
              <w:jc w:val="both"/>
              <w:rPr>
                <w:rFonts w:ascii="Arial" w:eastAsia="Calibri" w:hAnsi="Arial" w:cs="Arial"/>
                <w:color w:val="000000"/>
                <w:sz w:val="22"/>
                <w:szCs w:val="22"/>
                <w:lang w:eastAsia="en-GB"/>
              </w:rPr>
            </w:pPr>
          </w:p>
        </w:tc>
      </w:tr>
    </w:tbl>
    <w:p w14:paraId="3C352644" w14:textId="77777777" w:rsidR="00B10B72" w:rsidRPr="001B3D9E" w:rsidRDefault="00B10B72" w:rsidP="001B3D9E">
      <w:pPr>
        <w:ind w:left="142"/>
        <w:jc w:val="both"/>
        <w:rPr>
          <w:rFonts w:ascii="Arial" w:eastAsia="Calibri" w:hAnsi="Arial" w:cs="Arial"/>
          <w:i/>
          <w:sz w:val="22"/>
          <w:szCs w:val="22"/>
          <w:lang w:eastAsia="en-US"/>
        </w:rPr>
      </w:pPr>
      <w:r w:rsidRPr="001B3D9E">
        <w:rPr>
          <w:rFonts w:ascii="Arial" w:eastAsia="Calibri" w:hAnsi="Arial" w:cs="Arial"/>
          <w:i/>
          <w:sz w:val="22"/>
          <w:szCs w:val="22"/>
          <w:lang w:eastAsia="en-US"/>
        </w:rPr>
        <w:t>NR: not relevant</w:t>
      </w:r>
    </w:p>
    <w:p w14:paraId="5E09D8D7" w14:textId="77777777" w:rsidR="00B10B72" w:rsidRPr="001B3D9E" w:rsidRDefault="00B10B72" w:rsidP="001B3D9E">
      <w:pPr>
        <w:ind w:left="142"/>
        <w:jc w:val="both"/>
        <w:rPr>
          <w:rFonts w:ascii="Arial" w:eastAsia="Calibri" w:hAnsi="Arial" w:cs="Arial"/>
          <w:i/>
          <w:sz w:val="22"/>
          <w:szCs w:val="22"/>
          <w:lang w:eastAsia="en-US"/>
        </w:rPr>
      </w:pPr>
      <w:r w:rsidRPr="001B3D9E">
        <w:rPr>
          <w:rFonts w:ascii="Arial" w:eastAsia="Calibri" w:hAnsi="Arial" w:cs="Arial"/>
          <w:i/>
          <w:sz w:val="22"/>
          <w:szCs w:val="22"/>
          <w:lang w:eastAsia="en-US"/>
        </w:rPr>
        <w:t>NR*: To represent a realistic worst-case scenario, the release of repellents from the skin of treated humans into ponds, lakes or reservoirs during swimming was evaluated. Due to dilution effects, neither coastal areas nor rivers were considered in the context of the PT19 ESD.</w:t>
      </w:r>
    </w:p>
    <w:p w14:paraId="3AD09DA7" w14:textId="77777777" w:rsidR="00B10B72" w:rsidRPr="001B3D9E" w:rsidRDefault="00B10B72" w:rsidP="001B3D9E">
      <w:pPr>
        <w:jc w:val="both"/>
        <w:rPr>
          <w:rFonts w:ascii="Arial" w:eastAsia="Calibri" w:hAnsi="Arial" w:cs="Arial"/>
          <w:sz w:val="22"/>
          <w:szCs w:val="22"/>
          <w:lang w:eastAsia="en-US"/>
        </w:rPr>
      </w:pPr>
    </w:p>
    <w:p w14:paraId="703CD892" w14:textId="77777777" w:rsidR="00B10B72" w:rsidRPr="001B3D9E" w:rsidRDefault="00B10B72" w:rsidP="001B3D9E">
      <w:pPr>
        <w:jc w:val="both"/>
        <w:rPr>
          <w:rFonts w:ascii="Arial" w:eastAsia="Calibri" w:hAnsi="Arial" w:cs="Arial"/>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09"/>
        <w:gridCol w:w="1843"/>
        <w:gridCol w:w="2268"/>
      </w:tblGrid>
      <w:tr w:rsidR="00B10B72" w:rsidRPr="001B3D9E" w14:paraId="55E162A7" w14:textId="77777777" w:rsidTr="009E5DF4">
        <w:trPr>
          <w:trHeight w:val="313"/>
        </w:trPr>
        <w:tc>
          <w:tcPr>
            <w:tcW w:w="9356" w:type="dxa"/>
            <w:gridSpan w:val="4"/>
            <w:shd w:val="clear" w:color="auto" w:fill="FFFFCC"/>
            <w:vAlign w:val="center"/>
          </w:tcPr>
          <w:p w14:paraId="694D4F20" w14:textId="77777777" w:rsidR="00B10B72" w:rsidRPr="001B3D9E" w:rsidRDefault="00B10B72" w:rsidP="001B3D9E">
            <w:pPr>
              <w:autoSpaceDE w:val="0"/>
              <w:autoSpaceDN w:val="0"/>
              <w:adjustRightInd w:val="0"/>
              <w:jc w:val="both"/>
              <w:rPr>
                <w:rFonts w:ascii="Arial" w:eastAsia="Calibri" w:hAnsi="Arial" w:cs="Arial"/>
                <w:b/>
                <w:color w:val="000000"/>
                <w:sz w:val="22"/>
                <w:szCs w:val="22"/>
                <w:lang w:eastAsia="en-GB"/>
              </w:rPr>
            </w:pPr>
            <w:r w:rsidRPr="001B3D9E">
              <w:rPr>
                <w:rFonts w:ascii="Arial" w:eastAsia="Calibri" w:hAnsi="Arial" w:cs="Arial"/>
                <w:b/>
                <w:color w:val="000000"/>
                <w:sz w:val="22"/>
                <w:szCs w:val="22"/>
                <w:lang w:eastAsia="en-GB"/>
              </w:rPr>
              <w:t xml:space="preserve">Input parameters for calculating the fate and distribution in the environment </w:t>
            </w:r>
            <w:r w:rsidRPr="001B3D9E">
              <w:rPr>
                <w:rFonts w:ascii="Arial" w:eastAsia="Calibri" w:hAnsi="Arial" w:cs="Arial"/>
                <w:color w:val="000000"/>
                <w:sz w:val="22"/>
                <w:szCs w:val="22"/>
                <w:lang w:eastAsia="en-GB"/>
              </w:rPr>
              <w:t>(From active substance dossier)</w:t>
            </w:r>
          </w:p>
        </w:tc>
      </w:tr>
      <w:tr w:rsidR="00B10B72" w:rsidRPr="001B3D9E" w14:paraId="2A27CA73" w14:textId="77777777" w:rsidTr="009E5DF4">
        <w:trPr>
          <w:trHeight w:val="313"/>
        </w:trPr>
        <w:tc>
          <w:tcPr>
            <w:tcW w:w="3936" w:type="dxa"/>
            <w:shd w:val="clear" w:color="auto" w:fill="FFFFFF"/>
            <w:vAlign w:val="center"/>
          </w:tcPr>
          <w:p w14:paraId="42928D50"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Cs/>
                <w:color w:val="000000"/>
                <w:sz w:val="22"/>
                <w:szCs w:val="22"/>
                <w:lang w:eastAsia="en-GB"/>
              </w:rPr>
              <w:t xml:space="preserve">Input </w:t>
            </w:r>
          </w:p>
        </w:tc>
        <w:tc>
          <w:tcPr>
            <w:tcW w:w="1309" w:type="dxa"/>
            <w:shd w:val="clear" w:color="auto" w:fill="FFFFFF"/>
            <w:vAlign w:val="center"/>
          </w:tcPr>
          <w:p w14:paraId="0B441E71"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Cs/>
                <w:color w:val="000000"/>
                <w:sz w:val="22"/>
                <w:szCs w:val="22"/>
                <w:lang w:eastAsia="en-GB"/>
              </w:rPr>
              <w:t xml:space="preserve">Value </w:t>
            </w:r>
          </w:p>
        </w:tc>
        <w:tc>
          <w:tcPr>
            <w:tcW w:w="1843" w:type="dxa"/>
            <w:shd w:val="clear" w:color="auto" w:fill="FFFFFF"/>
            <w:vAlign w:val="center"/>
          </w:tcPr>
          <w:p w14:paraId="4F508980" w14:textId="77777777" w:rsidR="00B10B72" w:rsidRPr="001B3D9E" w:rsidRDefault="00B10B72" w:rsidP="001B3D9E">
            <w:pPr>
              <w:autoSpaceDE w:val="0"/>
              <w:autoSpaceDN w:val="0"/>
              <w:adjustRightInd w:val="0"/>
              <w:jc w:val="both"/>
              <w:rPr>
                <w:rFonts w:ascii="Arial" w:eastAsia="Calibri" w:hAnsi="Arial" w:cs="Arial"/>
                <w:bCs/>
                <w:color w:val="000000"/>
                <w:sz w:val="22"/>
                <w:szCs w:val="22"/>
                <w:lang w:eastAsia="en-GB"/>
              </w:rPr>
            </w:pPr>
            <w:r w:rsidRPr="001B3D9E">
              <w:rPr>
                <w:rFonts w:ascii="Arial" w:eastAsia="Calibri" w:hAnsi="Arial" w:cs="Arial"/>
                <w:bCs/>
                <w:color w:val="000000"/>
                <w:sz w:val="22"/>
                <w:szCs w:val="22"/>
                <w:lang w:eastAsia="en-GB"/>
              </w:rPr>
              <w:t>Unit</w:t>
            </w:r>
          </w:p>
        </w:tc>
        <w:tc>
          <w:tcPr>
            <w:tcW w:w="2268" w:type="dxa"/>
            <w:shd w:val="clear" w:color="auto" w:fill="FFFFFF"/>
            <w:vAlign w:val="center"/>
          </w:tcPr>
          <w:p w14:paraId="5FB7D308" w14:textId="77777777" w:rsidR="00B10B72" w:rsidRPr="001B3D9E" w:rsidRDefault="00B10B72" w:rsidP="001B3D9E">
            <w:pPr>
              <w:autoSpaceDE w:val="0"/>
              <w:autoSpaceDN w:val="0"/>
              <w:adjustRightInd w:val="0"/>
              <w:jc w:val="both"/>
              <w:rPr>
                <w:rFonts w:ascii="Arial" w:eastAsia="Calibri" w:hAnsi="Arial" w:cs="Arial"/>
                <w:bCs/>
                <w:color w:val="000000"/>
                <w:sz w:val="22"/>
                <w:szCs w:val="22"/>
                <w:lang w:eastAsia="en-GB"/>
              </w:rPr>
            </w:pPr>
            <w:r w:rsidRPr="001B3D9E">
              <w:rPr>
                <w:rFonts w:ascii="Arial" w:eastAsia="Calibri" w:hAnsi="Arial" w:cs="Arial"/>
                <w:bCs/>
                <w:color w:val="000000"/>
                <w:sz w:val="22"/>
                <w:szCs w:val="22"/>
                <w:lang w:eastAsia="en-GB"/>
              </w:rPr>
              <w:t>Remarks</w:t>
            </w:r>
          </w:p>
        </w:tc>
      </w:tr>
      <w:tr w:rsidR="00B10B72" w:rsidRPr="001B3D9E" w14:paraId="67F8D17A" w14:textId="77777777" w:rsidTr="009E5DF4">
        <w:trPr>
          <w:trHeight w:val="75"/>
        </w:trPr>
        <w:tc>
          <w:tcPr>
            <w:tcW w:w="3936" w:type="dxa"/>
            <w:shd w:val="clear" w:color="auto" w:fill="FFFFFF"/>
            <w:vAlign w:val="center"/>
          </w:tcPr>
          <w:p w14:paraId="538E70DF"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Molecular weight</w:t>
            </w:r>
          </w:p>
        </w:tc>
        <w:tc>
          <w:tcPr>
            <w:tcW w:w="1309" w:type="dxa"/>
            <w:shd w:val="clear" w:color="auto" w:fill="FFFFFF"/>
            <w:vAlign w:val="center"/>
          </w:tcPr>
          <w:p w14:paraId="1A8D05B6"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215.29</w:t>
            </w:r>
          </w:p>
        </w:tc>
        <w:tc>
          <w:tcPr>
            <w:tcW w:w="1843" w:type="dxa"/>
            <w:shd w:val="clear" w:color="auto" w:fill="FFFFFF"/>
            <w:vAlign w:val="center"/>
          </w:tcPr>
          <w:p w14:paraId="2F20E3C5"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c>
          <w:tcPr>
            <w:tcW w:w="2268" w:type="dxa"/>
            <w:shd w:val="clear" w:color="auto" w:fill="FFFFFF"/>
            <w:vAlign w:val="center"/>
          </w:tcPr>
          <w:p w14:paraId="1BCECF71"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r>
      <w:tr w:rsidR="00B10B72" w:rsidRPr="001B3D9E" w14:paraId="7EB8AA09" w14:textId="77777777" w:rsidTr="009E5DF4">
        <w:trPr>
          <w:trHeight w:val="75"/>
        </w:trPr>
        <w:tc>
          <w:tcPr>
            <w:tcW w:w="3936" w:type="dxa"/>
            <w:shd w:val="clear" w:color="auto" w:fill="FFFFFF"/>
            <w:vAlign w:val="center"/>
          </w:tcPr>
          <w:p w14:paraId="4F8934B3"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Vapour pressure (at 20°C)</w:t>
            </w:r>
          </w:p>
        </w:tc>
        <w:tc>
          <w:tcPr>
            <w:tcW w:w="1309" w:type="dxa"/>
            <w:shd w:val="clear" w:color="auto" w:fill="FFFFFF"/>
            <w:vAlign w:val="center"/>
          </w:tcPr>
          <w:p w14:paraId="5DB788C6"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0.15</w:t>
            </w:r>
          </w:p>
        </w:tc>
        <w:tc>
          <w:tcPr>
            <w:tcW w:w="1843" w:type="dxa"/>
            <w:shd w:val="clear" w:color="auto" w:fill="FFFFFF"/>
            <w:vAlign w:val="center"/>
          </w:tcPr>
          <w:p w14:paraId="6506F449"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Pa</w:t>
            </w:r>
          </w:p>
        </w:tc>
        <w:tc>
          <w:tcPr>
            <w:tcW w:w="2268" w:type="dxa"/>
            <w:shd w:val="clear" w:color="auto" w:fill="FFFFFF"/>
            <w:vAlign w:val="center"/>
          </w:tcPr>
          <w:p w14:paraId="56D684FC"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r>
      <w:tr w:rsidR="00B10B72" w:rsidRPr="001B3D9E" w14:paraId="3C018E14" w14:textId="77777777" w:rsidTr="009E5DF4">
        <w:trPr>
          <w:trHeight w:val="75"/>
        </w:trPr>
        <w:tc>
          <w:tcPr>
            <w:tcW w:w="3936" w:type="dxa"/>
            <w:shd w:val="clear" w:color="auto" w:fill="FFFFFF"/>
            <w:vAlign w:val="center"/>
          </w:tcPr>
          <w:p w14:paraId="0D600A18"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Water solubility (at  20°C)</w:t>
            </w:r>
          </w:p>
        </w:tc>
        <w:tc>
          <w:tcPr>
            <w:tcW w:w="1309" w:type="dxa"/>
            <w:shd w:val="clear" w:color="auto" w:fill="FFFFFF"/>
            <w:vAlign w:val="center"/>
          </w:tcPr>
          <w:p w14:paraId="386FE0B5" w14:textId="77777777" w:rsidR="00B10B72" w:rsidRPr="001B3D9E" w:rsidRDefault="00B10B72" w:rsidP="001B3D9E">
            <w:pPr>
              <w:autoSpaceDE w:val="0"/>
              <w:autoSpaceDN w:val="0"/>
              <w:adjustRightInd w:val="0"/>
              <w:ind w:right="175"/>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70000</w:t>
            </w:r>
          </w:p>
        </w:tc>
        <w:tc>
          <w:tcPr>
            <w:tcW w:w="1843" w:type="dxa"/>
            <w:shd w:val="clear" w:color="auto" w:fill="FFFFFF"/>
            <w:vAlign w:val="center"/>
          </w:tcPr>
          <w:p w14:paraId="370C5D1E"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mg/l</w:t>
            </w:r>
          </w:p>
        </w:tc>
        <w:tc>
          <w:tcPr>
            <w:tcW w:w="2268" w:type="dxa"/>
            <w:shd w:val="clear" w:color="auto" w:fill="FFFFFF"/>
            <w:vAlign w:val="center"/>
          </w:tcPr>
          <w:p w14:paraId="705D07CF"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r>
      <w:tr w:rsidR="00B10B72" w:rsidRPr="001B3D9E" w14:paraId="197D0E22" w14:textId="77777777" w:rsidTr="009E5DF4">
        <w:trPr>
          <w:trHeight w:val="75"/>
        </w:trPr>
        <w:tc>
          <w:tcPr>
            <w:tcW w:w="3936" w:type="dxa"/>
            <w:shd w:val="clear" w:color="auto" w:fill="FFFFFF"/>
            <w:vAlign w:val="center"/>
          </w:tcPr>
          <w:p w14:paraId="22B4751A"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fr-BE" w:eastAsia="en-GB"/>
              </w:rPr>
            </w:pPr>
            <w:r w:rsidRPr="001B3D9E">
              <w:rPr>
                <w:rFonts w:ascii="Arial" w:eastAsia="Calibri" w:hAnsi="Arial" w:cs="Arial"/>
                <w:color w:val="000000"/>
                <w:sz w:val="22"/>
                <w:szCs w:val="22"/>
                <w:lang w:val="fr-BE" w:eastAsia="en-GB"/>
              </w:rPr>
              <w:t>Log Octanol/water partition coefficient</w:t>
            </w:r>
          </w:p>
        </w:tc>
        <w:tc>
          <w:tcPr>
            <w:tcW w:w="1309" w:type="dxa"/>
            <w:shd w:val="clear" w:color="auto" w:fill="FFFFFF"/>
            <w:vAlign w:val="center"/>
          </w:tcPr>
          <w:p w14:paraId="7FFD2621"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1.7</w:t>
            </w:r>
          </w:p>
        </w:tc>
        <w:tc>
          <w:tcPr>
            <w:tcW w:w="1843" w:type="dxa"/>
            <w:shd w:val="clear" w:color="auto" w:fill="FFFFFF"/>
            <w:vAlign w:val="center"/>
          </w:tcPr>
          <w:p w14:paraId="2DACCF54"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val="fr-BE" w:eastAsia="en-GB"/>
              </w:rPr>
              <w:t>Log 10</w:t>
            </w:r>
          </w:p>
        </w:tc>
        <w:tc>
          <w:tcPr>
            <w:tcW w:w="2268" w:type="dxa"/>
            <w:shd w:val="clear" w:color="auto" w:fill="FFFFFF"/>
            <w:vAlign w:val="center"/>
          </w:tcPr>
          <w:p w14:paraId="599A8F6C"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r>
      <w:tr w:rsidR="00B10B72" w:rsidRPr="001B3D9E" w14:paraId="6BEB16D3" w14:textId="77777777" w:rsidTr="009E5DF4">
        <w:trPr>
          <w:trHeight w:val="75"/>
        </w:trPr>
        <w:tc>
          <w:tcPr>
            <w:tcW w:w="3936" w:type="dxa"/>
            <w:shd w:val="clear" w:color="auto" w:fill="FFFFFF"/>
            <w:vAlign w:val="center"/>
          </w:tcPr>
          <w:p w14:paraId="6D93F767"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Organic carbon/water partition coefficient (Koc)</w:t>
            </w:r>
          </w:p>
        </w:tc>
        <w:tc>
          <w:tcPr>
            <w:tcW w:w="1309" w:type="dxa"/>
            <w:shd w:val="clear" w:color="auto" w:fill="FFFFFF"/>
            <w:vAlign w:val="center"/>
          </w:tcPr>
          <w:p w14:paraId="60872E71"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475.25</w:t>
            </w:r>
          </w:p>
        </w:tc>
        <w:tc>
          <w:tcPr>
            <w:tcW w:w="1843" w:type="dxa"/>
            <w:shd w:val="clear" w:color="auto" w:fill="FFFFFF"/>
            <w:vAlign w:val="center"/>
          </w:tcPr>
          <w:p w14:paraId="3D0D80FD"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l/kg</w:t>
            </w:r>
          </w:p>
        </w:tc>
        <w:tc>
          <w:tcPr>
            <w:tcW w:w="2268" w:type="dxa"/>
            <w:shd w:val="clear" w:color="auto" w:fill="FFFFFF"/>
            <w:vAlign w:val="center"/>
          </w:tcPr>
          <w:p w14:paraId="4A1A3EE1"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r>
      <w:tr w:rsidR="00B10B72" w:rsidRPr="001B3D9E" w14:paraId="31EADBF5" w14:textId="77777777" w:rsidTr="009E5DF4">
        <w:trPr>
          <w:trHeight w:val="93"/>
        </w:trPr>
        <w:tc>
          <w:tcPr>
            <w:tcW w:w="3936" w:type="dxa"/>
            <w:shd w:val="clear" w:color="auto" w:fill="FFFFFF"/>
            <w:vAlign w:val="center"/>
          </w:tcPr>
          <w:p w14:paraId="34D79BBB"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Henry’s Law Constant (at 25°C)</w:t>
            </w:r>
          </w:p>
        </w:tc>
        <w:tc>
          <w:tcPr>
            <w:tcW w:w="1309" w:type="dxa"/>
            <w:shd w:val="clear" w:color="auto" w:fill="FFFFFF"/>
            <w:vAlign w:val="center"/>
          </w:tcPr>
          <w:p w14:paraId="4E7E312B"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6.08E-4</w:t>
            </w:r>
          </w:p>
        </w:tc>
        <w:tc>
          <w:tcPr>
            <w:tcW w:w="1843" w:type="dxa"/>
            <w:shd w:val="clear" w:color="auto" w:fill="FFFFFF"/>
            <w:vAlign w:val="center"/>
          </w:tcPr>
          <w:p w14:paraId="5A312F76"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Pa/m3/mol</w:t>
            </w:r>
          </w:p>
        </w:tc>
        <w:tc>
          <w:tcPr>
            <w:tcW w:w="2268" w:type="dxa"/>
            <w:shd w:val="clear" w:color="auto" w:fill="FFFFFF"/>
            <w:vAlign w:val="center"/>
          </w:tcPr>
          <w:p w14:paraId="2BF6B0D6"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Calculated</w:t>
            </w:r>
          </w:p>
        </w:tc>
      </w:tr>
      <w:tr w:rsidR="00B10B72" w:rsidRPr="001B3D9E" w14:paraId="0B4FF87B" w14:textId="77777777" w:rsidTr="009E5DF4">
        <w:trPr>
          <w:trHeight w:val="75"/>
        </w:trPr>
        <w:tc>
          <w:tcPr>
            <w:tcW w:w="3936" w:type="dxa"/>
            <w:shd w:val="clear" w:color="auto" w:fill="FFFFFF"/>
            <w:vAlign w:val="center"/>
          </w:tcPr>
          <w:p w14:paraId="1A051428"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Biodegradability</w:t>
            </w:r>
          </w:p>
        </w:tc>
        <w:tc>
          <w:tcPr>
            <w:tcW w:w="1309" w:type="dxa"/>
            <w:shd w:val="clear" w:color="auto" w:fill="FFFFFF"/>
            <w:vAlign w:val="center"/>
          </w:tcPr>
          <w:p w14:paraId="4FE30751"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 xml:space="preserve">Not ready biodegradable </w:t>
            </w:r>
          </w:p>
        </w:tc>
        <w:tc>
          <w:tcPr>
            <w:tcW w:w="1843" w:type="dxa"/>
            <w:shd w:val="clear" w:color="auto" w:fill="FFFFFF"/>
            <w:vAlign w:val="center"/>
          </w:tcPr>
          <w:p w14:paraId="539C7E86"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c>
          <w:tcPr>
            <w:tcW w:w="2268" w:type="dxa"/>
            <w:shd w:val="clear" w:color="auto" w:fill="FFFFFF"/>
            <w:vAlign w:val="center"/>
          </w:tcPr>
          <w:p w14:paraId="35AEBB30"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From screening tests</w:t>
            </w:r>
          </w:p>
        </w:tc>
      </w:tr>
      <w:tr w:rsidR="00B10B72" w:rsidRPr="001B3D9E" w14:paraId="6BDE86FA" w14:textId="77777777" w:rsidTr="009E5DF4">
        <w:trPr>
          <w:trHeight w:val="75"/>
        </w:trPr>
        <w:tc>
          <w:tcPr>
            <w:tcW w:w="3936" w:type="dxa"/>
            <w:shd w:val="clear" w:color="auto" w:fill="FFFFFF"/>
            <w:vAlign w:val="center"/>
          </w:tcPr>
          <w:p w14:paraId="15FC4A92"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Biodegradability</w:t>
            </w:r>
          </w:p>
        </w:tc>
        <w:tc>
          <w:tcPr>
            <w:tcW w:w="1309" w:type="dxa"/>
            <w:shd w:val="clear" w:color="auto" w:fill="FFFFFF"/>
            <w:vAlign w:val="center"/>
          </w:tcPr>
          <w:p w14:paraId="0AC58C3F"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99% elimination</w:t>
            </w:r>
          </w:p>
        </w:tc>
        <w:tc>
          <w:tcPr>
            <w:tcW w:w="1843" w:type="dxa"/>
            <w:shd w:val="clear" w:color="auto" w:fill="FFFFFF"/>
            <w:vAlign w:val="center"/>
          </w:tcPr>
          <w:p w14:paraId="57A2121F"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c>
          <w:tcPr>
            <w:tcW w:w="2268" w:type="dxa"/>
            <w:shd w:val="clear" w:color="auto" w:fill="FFFFFF"/>
            <w:vAlign w:val="center"/>
          </w:tcPr>
          <w:p w14:paraId="7F9E02CE"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From STP simulation test</w:t>
            </w:r>
          </w:p>
        </w:tc>
      </w:tr>
      <w:tr w:rsidR="00B10B72" w:rsidRPr="001B3D9E" w14:paraId="29EDBD7E" w14:textId="77777777" w:rsidTr="009E5DF4">
        <w:trPr>
          <w:trHeight w:val="93"/>
        </w:trPr>
        <w:tc>
          <w:tcPr>
            <w:tcW w:w="3936" w:type="dxa"/>
            <w:shd w:val="clear" w:color="auto" w:fill="FFFFFF"/>
            <w:vAlign w:val="center"/>
          </w:tcPr>
          <w:p w14:paraId="52ED259F"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DT</w:t>
            </w:r>
            <w:r w:rsidRPr="001B3D9E">
              <w:rPr>
                <w:rFonts w:ascii="Arial" w:eastAsia="Calibri" w:hAnsi="Arial" w:cs="Arial"/>
                <w:color w:val="000000"/>
                <w:sz w:val="22"/>
                <w:szCs w:val="22"/>
                <w:vertAlign w:val="subscript"/>
                <w:lang w:eastAsia="en-GB"/>
              </w:rPr>
              <w:t>50</w:t>
            </w:r>
            <w:r w:rsidRPr="001B3D9E">
              <w:rPr>
                <w:rFonts w:ascii="Arial" w:eastAsia="Calibri" w:hAnsi="Arial" w:cs="Arial"/>
                <w:color w:val="000000"/>
                <w:sz w:val="22"/>
                <w:szCs w:val="22"/>
                <w:lang w:eastAsia="en-GB"/>
              </w:rPr>
              <w:t xml:space="preserve"> for biodegradation in surface water</w:t>
            </w:r>
          </w:p>
        </w:tc>
        <w:tc>
          <w:tcPr>
            <w:tcW w:w="1309" w:type="dxa"/>
            <w:shd w:val="clear" w:color="auto" w:fill="FFFFFF"/>
            <w:vAlign w:val="center"/>
          </w:tcPr>
          <w:p w14:paraId="6EC927E4"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c>
          <w:tcPr>
            <w:tcW w:w="1843" w:type="dxa"/>
            <w:shd w:val="clear" w:color="auto" w:fill="FFFFFF"/>
            <w:vAlign w:val="center"/>
          </w:tcPr>
          <w:p w14:paraId="360C3B95"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d or hr (at 12ºC)</w:t>
            </w:r>
          </w:p>
        </w:tc>
        <w:tc>
          <w:tcPr>
            <w:tcW w:w="2268" w:type="dxa"/>
            <w:shd w:val="clear" w:color="auto" w:fill="FFFFFF"/>
            <w:vAlign w:val="center"/>
          </w:tcPr>
          <w:p w14:paraId="0E569062"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Remains mainly in the water phase. There it was first rapidly degraded to its free acid, after which this metabolite ultimately degraded after a lag phase.</w:t>
            </w:r>
          </w:p>
        </w:tc>
      </w:tr>
      <w:tr w:rsidR="00B10B72" w:rsidRPr="001B3D9E" w14:paraId="590BC284" w14:textId="77777777" w:rsidTr="009E5DF4">
        <w:trPr>
          <w:trHeight w:val="93"/>
        </w:trPr>
        <w:tc>
          <w:tcPr>
            <w:tcW w:w="3936" w:type="dxa"/>
            <w:shd w:val="clear" w:color="auto" w:fill="FFFFFF"/>
            <w:vAlign w:val="center"/>
          </w:tcPr>
          <w:p w14:paraId="208B65F7"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DT</w:t>
            </w:r>
            <w:r w:rsidRPr="001B3D9E">
              <w:rPr>
                <w:rFonts w:ascii="Arial" w:eastAsia="Calibri" w:hAnsi="Arial" w:cs="Arial"/>
                <w:color w:val="000000"/>
                <w:sz w:val="22"/>
                <w:szCs w:val="22"/>
                <w:vertAlign w:val="subscript"/>
                <w:lang w:eastAsia="en-GB"/>
              </w:rPr>
              <w:t>50</w:t>
            </w:r>
            <w:r w:rsidRPr="001B3D9E">
              <w:rPr>
                <w:rFonts w:ascii="Arial" w:eastAsia="Calibri" w:hAnsi="Arial" w:cs="Arial"/>
                <w:color w:val="000000"/>
                <w:sz w:val="22"/>
                <w:szCs w:val="22"/>
                <w:lang w:eastAsia="en-GB"/>
              </w:rPr>
              <w:t xml:space="preserve"> for hydrolysis in surface water</w:t>
            </w:r>
          </w:p>
        </w:tc>
        <w:tc>
          <w:tcPr>
            <w:tcW w:w="1309" w:type="dxa"/>
            <w:shd w:val="clear" w:color="auto" w:fill="FFFFFF"/>
            <w:vAlign w:val="center"/>
          </w:tcPr>
          <w:p w14:paraId="1ED36A62"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c>
          <w:tcPr>
            <w:tcW w:w="1843" w:type="dxa"/>
            <w:shd w:val="clear" w:color="auto" w:fill="FFFFFF"/>
            <w:vAlign w:val="center"/>
          </w:tcPr>
          <w:p w14:paraId="2FA4E72D"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 xml:space="preserve">d or hr (at 12ºC /pH) </w:t>
            </w:r>
          </w:p>
        </w:tc>
        <w:tc>
          <w:tcPr>
            <w:tcW w:w="2268" w:type="dxa"/>
            <w:shd w:val="clear" w:color="auto" w:fill="FFFFFF"/>
            <w:vAlign w:val="center"/>
          </w:tcPr>
          <w:p w14:paraId="64457E50"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 xml:space="preserve">Hydrolysis only occurred slowly under alkaline conditions (DT50 = 176.5 h at 25 °C and pH 9 or 866.13 h at 12 °C). Under acidic </w:t>
            </w:r>
            <w:r w:rsidRPr="001B3D9E">
              <w:rPr>
                <w:rFonts w:ascii="Arial" w:eastAsia="Calibri" w:hAnsi="Arial" w:cs="Arial"/>
                <w:color w:val="000000"/>
                <w:sz w:val="22"/>
                <w:szCs w:val="22"/>
                <w:lang w:eastAsia="en-GB"/>
              </w:rPr>
              <w:lastRenderedPageBreak/>
              <w:t>and neutral conditions IR3535® is hydrolytically stable.</w:t>
            </w:r>
          </w:p>
        </w:tc>
      </w:tr>
      <w:tr w:rsidR="00B10B72" w:rsidRPr="001B3D9E" w14:paraId="18DF0DE5" w14:textId="77777777" w:rsidTr="009E5DF4">
        <w:trPr>
          <w:trHeight w:val="93"/>
        </w:trPr>
        <w:tc>
          <w:tcPr>
            <w:tcW w:w="3936" w:type="dxa"/>
            <w:shd w:val="clear" w:color="auto" w:fill="FFFFFF"/>
            <w:vAlign w:val="center"/>
          </w:tcPr>
          <w:p w14:paraId="33321AAB"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lastRenderedPageBreak/>
              <w:t>DT</w:t>
            </w:r>
            <w:r w:rsidRPr="001B3D9E">
              <w:rPr>
                <w:rFonts w:ascii="Arial" w:eastAsia="Calibri" w:hAnsi="Arial" w:cs="Arial"/>
                <w:color w:val="000000"/>
                <w:sz w:val="22"/>
                <w:szCs w:val="22"/>
                <w:vertAlign w:val="subscript"/>
                <w:lang w:eastAsia="en-GB"/>
              </w:rPr>
              <w:t>50</w:t>
            </w:r>
            <w:r w:rsidRPr="001B3D9E">
              <w:rPr>
                <w:rFonts w:ascii="Arial" w:eastAsia="Calibri" w:hAnsi="Arial" w:cs="Arial"/>
                <w:color w:val="000000"/>
                <w:sz w:val="22"/>
                <w:szCs w:val="22"/>
                <w:lang w:eastAsia="en-GB"/>
              </w:rPr>
              <w:t xml:space="preserve"> for photolysis in surface water</w:t>
            </w:r>
          </w:p>
        </w:tc>
        <w:tc>
          <w:tcPr>
            <w:tcW w:w="1309" w:type="dxa"/>
            <w:shd w:val="clear" w:color="auto" w:fill="FFFFFF"/>
            <w:vAlign w:val="center"/>
          </w:tcPr>
          <w:p w14:paraId="2435EE5C"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c>
          <w:tcPr>
            <w:tcW w:w="1843" w:type="dxa"/>
            <w:shd w:val="clear" w:color="auto" w:fill="FFFFFF"/>
            <w:vAlign w:val="center"/>
          </w:tcPr>
          <w:p w14:paraId="440609E7"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d or hr</w:t>
            </w:r>
          </w:p>
        </w:tc>
        <w:tc>
          <w:tcPr>
            <w:tcW w:w="2268" w:type="dxa"/>
            <w:shd w:val="clear" w:color="auto" w:fill="FFFFFF"/>
            <w:vAlign w:val="center"/>
          </w:tcPr>
          <w:p w14:paraId="36B6AB86"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No photolysis was observed in water</w:t>
            </w:r>
          </w:p>
        </w:tc>
      </w:tr>
    </w:tbl>
    <w:p w14:paraId="4024D858" w14:textId="77777777" w:rsidR="00B10B72" w:rsidRPr="001B3D9E" w:rsidRDefault="00B10B72" w:rsidP="001B3D9E">
      <w:pPr>
        <w:jc w:val="both"/>
        <w:rPr>
          <w:rFonts w:ascii="Arial" w:eastAsia="Calibri" w:hAnsi="Arial" w:cs="Arial"/>
          <w:sz w:val="22"/>
          <w:szCs w:val="22"/>
          <w:lang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3969"/>
      </w:tblGrid>
      <w:tr w:rsidR="00B10B72" w:rsidRPr="001B3D9E" w14:paraId="0634F837" w14:textId="77777777" w:rsidTr="009E5DF4">
        <w:trPr>
          <w:trHeight w:val="269"/>
        </w:trPr>
        <w:tc>
          <w:tcPr>
            <w:tcW w:w="8364" w:type="dxa"/>
            <w:gridSpan w:val="3"/>
            <w:shd w:val="clear" w:color="auto" w:fill="FFFFCC"/>
            <w:vAlign w:val="center"/>
          </w:tcPr>
          <w:p w14:paraId="608C6CC0" w14:textId="77777777" w:rsidR="00B10B72" w:rsidRPr="001B3D9E" w:rsidRDefault="00B10B72" w:rsidP="001B3D9E">
            <w:pPr>
              <w:keepNext/>
              <w:autoSpaceDE w:val="0"/>
              <w:autoSpaceDN w:val="0"/>
              <w:adjustRightInd w:val="0"/>
              <w:jc w:val="both"/>
              <w:rPr>
                <w:rFonts w:ascii="Arial" w:eastAsia="Calibri" w:hAnsi="Arial" w:cs="Arial"/>
                <w:b/>
                <w:color w:val="000000"/>
                <w:sz w:val="22"/>
                <w:szCs w:val="22"/>
                <w:lang w:eastAsia="en-GB"/>
              </w:rPr>
            </w:pPr>
            <w:r w:rsidRPr="001B3D9E">
              <w:rPr>
                <w:rFonts w:ascii="Arial" w:eastAsia="Calibri" w:hAnsi="Arial" w:cs="Arial"/>
                <w:b/>
                <w:sz w:val="22"/>
                <w:szCs w:val="22"/>
                <w:lang w:eastAsia="en-US"/>
              </w:rPr>
              <w:t xml:space="preserve">Calculated fate and distribution in the STP </w:t>
            </w:r>
            <w:r w:rsidRPr="001B3D9E">
              <w:rPr>
                <w:rFonts w:ascii="Arial" w:eastAsia="Calibri" w:hAnsi="Arial" w:cs="Arial"/>
                <w:b/>
                <w:i/>
                <w:sz w:val="22"/>
                <w:szCs w:val="22"/>
                <w:lang w:eastAsia="en-US"/>
              </w:rPr>
              <w:t>[if STP is a relevant compartment]</w:t>
            </w:r>
          </w:p>
        </w:tc>
      </w:tr>
      <w:tr w:rsidR="00B10B72" w:rsidRPr="001B3D9E" w14:paraId="4036B4EF" w14:textId="77777777" w:rsidTr="009E5DF4">
        <w:trPr>
          <w:trHeight w:val="187"/>
        </w:trPr>
        <w:tc>
          <w:tcPr>
            <w:tcW w:w="2410" w:type="dxa"/>
            <w:vMerge w:val="restart"/>
            <w:shd w:val="clear" w:color="auto" w:fill="FFFFFF"/>
            <w:vAlign w:val="center"/>
          </w:tcPr>
          <w:p w14:paraId="39231020"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Cs/>
                <w:color w:val="000000"/>
                <w:sz w:val="22"/>
                <w:szCs w:val="22"/>
                <w:lang w:eastAsia="en-GB"/>
              </w:rPr>
              <w:t>Compartment</w:t>
            </w:r>
          </w:p>
        </w:tc>
        <w:tc>
          <w:tcPr>
            <w:tcW w:w="1985" w:type="dxa"/>
            <w:shd w:val="clear" w:color="auto" w:fill="FFFFFF"/>
            <w:vAlign w:val="center"/>
          </w:tcPr>
          <w:p w14:paraId="112E73AB" w14:textId="77777777" w:rsidR="00B10B72" w:rsidRPr="001B3D9E" w:rsidRDefault="00B10B72" w:rsidP="001B3D9E">
            <w:pPr>
              <w:autoSpaceDE w:val="0"/>
              <w:autoSpaceDN w:val="0"/>
              <w:adjustRightInd w:val="0"/>
              <w:jc w:val="both"/>
              <w:rPr>
                <w:rFonts w:ascii="Arial" w:eastAsia="Calibri" w:hAnsi="Arial" w:cs="Arial"/>
                <w:bCs/>
                <w:color w:val="000000"/>
                <w:sz w:val="22"/>
                <w:szCs w:val="22"/>
                <w:lang w:eastAsia="en-GB"/>
              </w:rPr>
            </w:pPr>
            <w:r w:rsidRPr="001B3D9E">
              <w:rPr>
                <w:rFonts w:ascii="Arial" w:eastAsia="Calibri" w:hAnsi="Arial" w:cs="Arial"/>
                <w:bCs/>
                <w:color w:val="000000"/>
                <w:sz w:val="22"/>
                <w:szCs w:val="22"/>
                <w:lang w:eastAsia="en-GB"/>
              </w:rPr>
              <w:t>Percentage [%]</w:t>
            </w:r>
          </w:p>
        </w:tc>
        <w:tc>
          <w:tcPr>
            <w:tcW w:w="3969" w:type="dxa"/>
            <w:shd w:val="clear" w:color="auto" w:fill="FFFFFF"/>
            <w:vAlign w:val="center"/>
          </w:tcPr>
          <w:p w14:paraId="3E182B02"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Cs/>
                <w:color w:val="000000"/>
                <w:sz w:val="22"/>
                <w:szCs w:val="22"/>
                <w:lang w:eastAsia="en-GB"/>
              </w:rPr>
              <w:t>Remarks</w:t>
            </w:r>
          </w:p>
        </w:tc>
      </w:tr>
      <w:tr w:rsidR="00B10B72" w:rsidRPr="001B3D9E" w14:paraId="69AE2D28" w14:textId="77777777" w:rsidTr="009E5DF4">
        <w:trPr>
          <w:trHeight w:val="97"/>
        </w:trPr>
        <w:tc>
          <w:tcPr>
            <w:tcW w:w="2410" w:type="dxa"/>
            <w:vMerge/>
            <w:shd w:val="clear" w:color="auto" w:fill="FFFFFF"/>
          </w:tcPr>
          <w:p w14:paraId="0DC7FA10" w14:textId="77777777" w:rsidR="00B10B72" w:rsidRPr="001B3D9E" w:rsidRDefault="00B10B72" w:rsidP="001B3D9E">
            <w:pPr>
              <w:autoSpaceDE w:val="0"/>
              <w:autoSpaceDN w:val="0"/>
              <w:adjustRightInd w:val="0"/>
              <w:jc w:val="both"/>
              <w:rPr>
                <w:rFonts w:ascii="Arial" w:eastAsia="Calibri" w:hAnsi="Arial" w:cs="Arial"/>
                <w:bCs/>
                <w:color w:val="000000"/>
                <w:sz w:val="22"/>
                <w:szCs w:val="22"/>
                <w:lang w:eastAsia="en-GB"/>
              </w:rPr>
            </w:pPr>
          </w:p>
        </w:tc>
        <w:tc>
          <w:tcPr>
            <w:tcW w:w="1985" w:type="dxa"/>
            <w:shd w:val="clear" w:color="auto" w:fill="FFFFFF"/>
            <w:vAlign w:val="center"/>
          </w:tcPr>
          <w:p w14:paraId="4BD0E4FE" w14:textId="77777777" w:rsidR="00B10B72" w:rsidRPr="001B3D9E" w:rsidRDefault="00B10B72" w:rsidP="001B3D9E">
            <w:pPr>
              <w:autoSpaceDE w:val="0"/>
              <w:autoSpaceDN w:val="0"/>
              <w:adjustRightInd w:val="0"/>
              <w:jc w:val="both"/>
              <w:rPr>
                <w:rFonts w:ascii="Arial" w:eastAsia="Calibri" w:hAnsi="Arial" w:cs="Arial"/>
                <w:bCs/>
                <w:color w:val="000000"/>
                <w:sz w:val="22"/>
                <w:szCs w:val="22"/>
                <w:lang w:eastAsia="en-GB"/>
              </w:rPr>
            </w:pPr>
            <w:r w:rsidRPr="001B3D9E">
              <w:rPr>
                <w:rFonts w:ascii="Arial" w:eastAsia="Calibri" w:hAnsi="Arial" w:cs="Arial"/>
                <w:bCs/>
                <w:color w:val="000000"/>
                <w:sz w:val="22"/>
                <w:szCs w:val="22"/>
                <w:lang w:eastAsia="en-GB"/>
              </w:rPr>
              <w:t>Scenario 1</w:t>
            </w:r>
          </w:p>
        </w:tc>
        <w:tc>
          <w:tcPr>
            <w:tcW w:w="3969" w:type="dxa"/>
            <w:shd w:val="clear" w:color="auto" w:fill="FFFFFF"/>
          </w:tcPr>
          <w:p w14:paraId="27EDD26B" w14:textId="77777777" w:rsidR="00B10B72" w:rsidRPr="001B3D9E" w:rsidRDefault="00B10B72" w:rsidP="001B3D9E">
            <w:pPr>
              <w:autoSpaceDE w:val="0"/>
              <w:autoSpaceDN w:val="0"/>
              <w:adjustRightInd w:val="0"/>
              <w:jc w:val="both"/>
              <w:rPr>
                <w:rFonts w:ascii="Arial" w:eastAsia="Calibri" w:hAnsi="Arial" w:cs="Arial"/>
                <w:bCs/>
                <w:color w:val="000000"/>
                <w:sz w:val="22"/>
                <w:szCs w:val="22"/>
                <w:lang w:eastAsia="en-GB"/>
              </w:rPr>
            </w:pPr>
          </w:p>
        </w:tc>
      </w:tr>
      <w:tr w:rsidR="00B10B72" w:rsidRPr="001B3D9E" w14:paraId="25091580" w14:textId="77777777" w:rsidTr="009E5DF4">
        <w:trPr>
          <w:trHeight w:val="75"/>
        </w:trPr>
        <w:tc>
          <w:tcPr>
            <w:tcW w:w="2410" w:type="dxa"/>
            <w:shd w:val="clear" w:color="auto" w:fill="FFFFFF"/>
          </w:tcPr>
          <w:p w14:paraId="5A075303"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Air</w:t>
            </w:r>
          </w:p>
        </w:tc>
        <w:tc>
          <w:tcPr>
            <w:tcW w:w="1985" w:type="dxa"/>
            <w:shd w:val="clear" w:color="auto" w:fill="FFFFFF"/>
          </w:tcPr>
          <w:p w14:paraId="6608811D"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c>
          <w:tcPr>
            <w:tcW w:w="3969" w:type="dxa"/>
            <w:shd w:val="clear" w:color="auto" w:fill="FFFFFF"/>
          </w:tcPr>
          <w:p w14:paraId="6F4E2C5E"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r>
      <w:tr w:rsidR="00B10B72" w:rsidRPr="001B3D9E" w14:paraId="050E25E1" w14:textId="77777777" w:rsidTr="009E5DF4">
        <w:trPr>
          <w:trHeight w:val="75"/>
        </w:trPr>
        <w:tc>
          <w:tcPr>
            <w:tcW w:w="2410" w:type="dxa"/>
            <w:shd w:val="clear" w:color="auto" w:fill="FFFFFF"/>
          </w:tcPr>
          <w:p w14:paraId="688A9302"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Water</w:t>
            </w:r>
          </w:p>
        </w:tc>
        <w:tc>
          <w:tcPr>
            <w:tcW w:w="1985" w:type="dxa"/>
            <w:shd w:val="clear" w:color="auto" w:fill="FFFFFF"/>
          </w:tcPr>
          <w:p w14:paraId="2736A6D1"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1</w:t>
            </w:r>
          </w:p>
        </w:tc>
        <w:tc>
          <w:tcPr>
            <w:tcW w:w="3969" w:type="dxa"/>
            <w:shd w:val="clear" w:color="auto" w:fill="FFFFFF"/>
          </w:tcPr>
          <w:p w14:paraId="76AA79C3"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r>
      <w:tr w:rsidR="00B10B72" w:rsidRPr="001B3D9E" w14:paraId="786B3FDC" w14:textId="77777777" w:rsidTr="009E5DF4">
        <w:trPr>
          <w:trHeight w:val="75"/>
        </w:trPr>
        <w:tc>
          <w:tcPr>
            <w:tcW w:w="2410" w:type="dxa"/>
            <w:shd w:val="clear" w:color="auto" w:fill="FFFFFF"/>
          </w:tcPr>
          <w:p w14:paraId="0ACFDBEB"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Sludge</w:t>
            </w:r>
          </w:p>
        </w:tc>
        <w:tc>
          <w:tcPr>
            <w:tcW w:w="1985" w:type="dxa"/>
            <w:shd w:val="clear" w:color="auto" w:fill="FFFFFF"/>
          </w:tcPr>
          <w:p w14:paraId="63347C2B"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c>
          <w:tcPr>
            <w:tcW w:w="3969" w:type="dxa"/>
            <w:shd w:val="clear" w:color="auto" w:fill="FFFFFF"/>
          </w:tcPr>
          <w:p w14:paraId="6F8C677E"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p>
        </w:tc>
      </w:tr>
      <w:tr w:rsidR="00B10B72" w:rsidRPr="001B3D9E" w14:paraId="0E79ED1F" w14:textId="77777777" w:rsidTr="009E5DF4">
        <w:trPr>
          <w:trHeight w:val="75"/>
        </w:trPr>
        <w:tc>
          <w:tcPr>
            <w:tcW w:w="2410" w:type="dxa"/>
            <w:shd w:val="clear" w:color="auto" w:fill="FFFFFF"/>
          </w:tcPr>
          <w:p w14:paraId="457DDB20"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Degraded in STP</w:t>
            </w:r>
          </w:p>
        </w:tc>
        <w:tc>
          <w:tcPr>
            <w:tcW w:w="1985" w:type="dxa"/>
            <w:shd w:val="clear" w:color="auto" w:fill="FFFFFF"/>
          </w:tcPr>
          <w:p w14:paraId="084C2C60"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99</w:t>
            </w:r>
          </w:p>
        </w:tc>
        <w:tc>
          <w:tcPr>
            <w:tcW w:w="3969" w:type="dxa"/>
            <w:shd w:val="clear" w:color="auto" w:fill="FFFFFF"/>
            <w:vAlign w:val="center"/>
          </w:tcPr>
          <w:p w14:paraId="6D4F18DE"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From STP simulation test</w:t>
            </w:r>
          </w:p>
        </w:tc>
      </w:tr>
    </w:tbl>
    <w:p w14:paraId="768A6419" w14:textId="77777777" w:rsidR="00B10B72" w:rsidRPr="001B3D9E" w:rsidRDefault="00B10B72" w:rsidP="001B3D9E">
      <w:pPr>
        <w:jc w:val="both"/>
        <w:rPr>
          <w:rFonts w:ascii="Arial" w:eastAsia="Calibri" w:hAnsi="Arial" w:cs="Arial"/>
          <w:sz w:val="22"/>
          <w:szCs w:val="22"/>
          <w:lang w:eastAsia="en-US"/>
        </w:rPr>
      </w:pPr>
    </w:p>
    <w:p w14:paraId="362F08DF" w14:textId="77777777" w:rsidR="00B10B72" w:rsidRPr="001B3D9E" w:rsidRDefault="00B10B72" w:rsidP="001B3D9E">
      <w:pPr>
        <w:jc w:val="both"/>
        <w:rPr>
          <w:rFonts w:ascii="Arial" w:eastAsia="Calibri" w:hAnsi="Arial" w:cs="Arial"/>
          <w:sz w:val="22"/>
          <w:szCs w:val="22"/>
          <w:lang w:eastAsia="en-US"/>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10B72" w:rsidRPr="001B3D9E" w14:paraId="12BFE4E8" w14:textId="77777777" w:rsidTr="009E5DF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45741B2B" w14:textId="77777777" w:rsidR="00B10B72" w:rsidRPr="001B3D9E" w:rsidRDefault="00B10B72" w:rsidP="001B3D9E">
            <w:pPr>
              <w:jc w:val="both"/>
              <w:rPr>
                <w:rFonts w:ascii="Arial" w:hAnsi="Arial" w:cs="Arial"/>
                <w:b/>
                <w:sz w:val="22"/>
                <w:szCs w:val="22"/>
              </w:rPr>
            </w:pPr>
            <w:r w:rsidRPr="001B3D9E">
              <w:rPr>
                <w:rFonts w:ascii="Arial" w:hAnsi="Arial" w:cs="Arial"/>
                <w:b/>
                <w:sz w:val="22"/>
                <w:szCs w:val="22"/>
              </w:rPr>
              <w:t xml:space="preserve">Infobox </w:t>
            </w:r>
            <w:r w:rsidRPr="001B3D9E">
              <w:rPr>
                <w:rFonts w:ascii="Arial" w:hAnsi="Arial" w:cs="Arial"/>
                <w:b/>
                <w:sz w:val="22"/>
                <w:szCs w:val="22"/>
              </w:rPr>
              <w:fldChar w:fldCharType="begin"/>
            </w:r>
            <w:r w:rsidRPr="001B3D9E">
              <w:rPr>
                <w:rFonts w:ascii="Arial" w:hAnsi="Arial" w:cs="Arial"/>
                <w:b/>
                <w:sz w:val="22"/>
                <w:szCs w:val="22"/>
              </w:rPr>
              <w:instrText xml:space="preserve"> SEQ Infobox \* ARABIC </w:instrText>
            </w:r>
            <w:r w:rsidRPr="001B3D9E">
              <w:rPr>
                <w:rFonts w:ascii="Arial" w:hAnsi="Arial" w:cs="Arial"/>
                <w:b/>
                <w:sz w:val="22"/>
                <w:szCs w:val="22"/>
              </w:rPr>
              <w:fldChar w:fldCharType="separate"/>
            </w:r>
            <w:r w:rsidR="00A357B9">
              <w:rPr>
                <w:rFonts w:ascii="Arial" w:hAnsi="Arial" w:cs="Arial"/>
                <w:b/>
                <w:noProof/>
                <w:sz w:val="22"/>
                <w:szCs w:val="22"/>
              </w:rPr>
              <w:t>6</w:t>
            </w:r>
            <w:r w:rsidRPr="001B3D9E">
              <w:rPr>
                <w:rFonts w:ascii="Arial" w:hAnsi="Arial" w:cs="Arial"/>
                <w:b/>
                <w:sz w:val="22"/>
                <w:szCs w:val="22"/>
              </w:rPr>
              <w:fldChar w:fldCharType="end"/>
            </w:r>
            <w:r w:rsidRPr="001B3D9E">
              <w:rPr>
                <w:rFonts w:ascii="Arial" w:hAnsi="Arial" w:cs="Arial"/>
                <w:b/>
                <w:sz w:val="22"/>
                <w:szCs w:val="22"/>
              </w:rPr>
              <w:t xml:space="preserve"> – FR: </w:t>
            </w:r>
          </w:p>
          <w:p w14:paraId="12431764"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We agree with the proposed values.</w:t>
            </w:r>
          </w:p>
          <w:p w14:paraId="32E517D8"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To complete the information, no degradation in water or sediment was considered for the swimming scenario and the cumulative concentration over 91 days was taken for the risk characterization as a worst case.</w:t>
            </w:r>
          </w:p>
          <w:p w14:paraId="6E321797" w14:textId="634B9A83" w:rsidR="00B10B72" w:rsidRPr="001B3D9E" w:rsidRDefault="00B10B72" w:rsidP="00560868">
            <w:pPr>
              <w:jc w:val="both"/>
              <w:rPr>
                <w:rFonts w:ascii="Arial" w:hAnsi="Arial" w:cs="Arial"/>
                <w:sz w:val="22"/>
                <w:szCs w:val="22"/>
              </w:rPr>
            </w:pPr>
            <w:r w:rsidRPr="001B3D9E">
              <w:rPr>
                <w:rFonts w:ascii="Arial" w:hAnsi="Arial" w:cs="Arial"/>
                <w:sz w:val="22"/>
                <w:szCs w:val="22"/>
              </w:rPr>
              <w:t>Concerning the distribution in the STP, the proposed values were accepted for the approval of the substance as a Tier 2 approach based on a STP simulation test, leading to no exposure of the terrestrial compartment (including groundwater).</w:t>
            </w:r>
          </w:p>
        </w:tc>
      </w:tr>
    </w:tbl>
    <w:p w14:paraId="66BD653B" w14:textId="77777777" w:rsidR="00B10B72" w:rsidRPr="001B3D9E" w:rsidRDefault="00B10B72" w:rsidP="001B3D9E">
      <w:pPr>
        <w:jc w:val="both"/>
        <w:rPr>
          <w:rFonts w:ascii="Arial" w:eastAsia="Calibri" w:hAnsi="Arial" w:cs="Arial"/>
          <w:sz w:val="22"/>
          <w:szCs w:val="22"/>
          <w:lang w:val="sv-SE" w:eastAsia="en-US"/>
        </w:rPr>
      </w:pPr>
    </w:p>
    <w:p w14:paraId="0AE1772E" w14:textId="77777777" w:rsidR="00B10B72" w:rsidRPr="001B3D9E" w:rsidRDefault="00B10B72" w:rsidP="001B3D9E">
      <w:pPr>
        <w:jc w:val="both"/>
        <w:rPr>
          <w:rFonts w:ascii="Arial" w:eastAsia="Calibri" w:hAnsi="Arial" w:cs="Arial"/>
          <w:sz w:val="22"/>
          <w:szCs w:val="22"/>
          <w:lang w:val="sv-SE" w:eastAsia="en-US"/>
        </w:rPr>
      </w:pPr>
    </w:p>
    <w:p w14:paraId="06A5E506" w14:textId="77777777" w:rsidR="00B10B72" w:rsidRPr="001B3D9E" w:rsidRDefault="00B10B72" w:rsidP="001B3D9E">
      <w:pPr>
        <w:jc w:val="both"/>
        <w:rPr>
          <w:rFonts w:ascii="Arial" w:eastAsia="Calibri" w:hAnsi="Arial" w:cs="Arial"/>
          <w:b/>
          <w:i/>
          <w:sz w:val="22"/>
          <w:szCs w:val="22"/>
          <w:lang w:val="sv-SE" w:eastAsia="en-US"/>
        </w:rPr>
      </w:pPr>
      <w:bookmarkStart w:id="1656" w:name="_Toc389729116"/>
      <w:bookmarkStart w:id="1657" w:name="_Toc403472801"/>
      <w:r w:rsidRPr="001B3D9E">
        <w:rPr>
          <w:rFonts w:ascii="Arial" w:eastAsia="Calibri" w:hAnsi="Arial" w:cs="Arial"/>
          <w:b/>
          <w:i/>
          <w:sz w:val="22"/>
          <w:szCs w:val="22"/>
          <w:lang w:val="sv-SE" w:eastAsia="en-US"/>
        </w:rPr>
        <w:t>Calculated PEC values</w:t>
      </w:r>
      <w:bookmarkEnd w:id="1656"/>
      <w:bookmarkEnd w:id="1657"/>
    </w:p>
    <w:p w14:paraId="254FCB55" w14:textId="77777777" w:rsidR="00B10B72" w:rsidRPr="001B3D9E" w:rsidRDefault="00B10B72" w:rsidP="001B3D9E">
      <w:pPr>
        <w:jc w:val="both"/>
        <w:rPr>
          <w:rFonts w:ascii="Arial" w:eastAsia="Calibri" w:hAnsi="Arial" w:cs="Arial"/>
          <w:sz w:val="22"/>
          <w:szCs w:val="22"/>
          <w:lang w:val="en-US" w:eastAsia="en-US"/>
        </w:rPr>
      </w:pPr>
      <w:bookmarkStart w:id="1658" w:name="_Toc377651047"/>
      <w:bookmarkStart w:id="1659" w:name="_Toc389729117"/>
      <w:bookmarkStart w:id="1660" w:name="_Toc403472802"/>
    </w:p>
    <w:tbl>
      <w:tblPr>
        <w:tblW w:w="4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941"/>
        <w:gridCol w:w="1035"/>
        <w:gridCol w:w="1179"/>
        <w:gridCol w:w="1268"/>
        <w:gridCol w:w="1179"/>
        <w:gridCol w:w="1179"/>
      </w:tblGrid>
      <w:tr w:rsidR="00B10B72" w:rsidRPr="001B3D9E" w14:paraId="65EA6BCB" w14:textId="77777777" w:rsidTr="009E5DF4">
        <w:trPr>
          <w:trHeight w:val="249"/>
        </w:trPr>
        <w:tc>
          <w:tcPr>
            <w:tcW w:w="5000" w:type="pct"/>
            <w:gridSpan w:val="7"/>
            <w:tcBorders>
              <w:top w:val="single" w:sz="4" w:space="0" w:color="auto"/>
              <w:left w:val="single" w:sz="4" w:space="0" w:color="auto"/>
              <w:bottom w:val="single" w:sz="4" w:space="0" w:color="auto"/>
            </w:tcBorders>
            <w:shd w:val="clear" w:color="auto" w:fill="FFFFCC"/>
            <w:vAlign w:val="center"/>
          </w:tcPr>
          <w:p w14:paraId="01383F8B"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
                <w:bCs/>
                <w:sz w:val="22"/>
                <w:szCs w:val="22"/>
                <w:lang w:eastAsia="en-GB"/>
              </w:rPr>
              <w:t>Summary table on calculated PEC values</w:t>
            </w:r>
          </w:p>
        </w:tc>
      </w:tr>
      <w:tr w:rsidR="00B10B72" w:rsidRPr="001B3D9E" w14:paraId="0C161D57" w14:textId="77777777" w:rsidTr="009E5DF4">
        <w:trPr>
          <w:trHeight w:val="249"/>
        </w:trPr>
        <w:tc>
          <w:tcPr>
            <w:tcW w:w="657" w:type="pct"/>
            <w:vMerge w:val="restart"/>
            <w:shd w:val="clear" w:color="auto" w:fill="FFFFFF"/>
            <w:vAlign w:val="center"/>
          </w:tcPr>
          <w:p w14:paraId="6D3642B4" w14:textId="77777777" w:rsidR="00B10B72" w:rsidRPr="001B3D9E" w:rsidRDefault="00B10B72" w:rsidP="001B3D9E">
            <w:pPr>
              <w:jc w:val="both"/>
              <w:rPr>
                <w:rFonts w:ascii="Arial" w:eastAsia="Calibri" w:hAnsi="Arial" w:cs="Arial"/>
                <w:sz w:val="22"/>
                <w:szCs w:val="22"/>
                <w:lang w:eastAsia="en-GB"/>
              </w:rPr>
            </w:pPr>
          </w:p>
        </w:tc>
        <w:tc>
          <w:tcPr>
            <w:tcW w:w="724" w:type="pct"/>
            <w:shd w:val="clear" w:color="auto" w:fill="FFFFFF"/>
            <w:vAlign w:val="center"/>
          </w:tcPr>
          <w:p w14:paraId="55A9F7A3" w14:textId="77777777" w:rsidR="00B10B72" w:rsidRPr="001B3D9E" w:rsidRDefault="00B10B72" w:rsidP="001B3D9E">
            <w:pPr>
              <w:autoSpaceDE w:val="0"/>
              <w:autoSpaceDN w:val="0"/>
              <w:adjustRightInd w:val="0"/>
              <w:jc w:val="both"/>
              <w:rPr>
                <w:rFonts w:ascii="Arial" w:eastAsia="Calibri" w:hAnsi="Arial" w:cs="Arial"/>
                <w:bCs/>
                <w:color w:val="000000"/>
                <w:sz w:val="22"/>
                <w:szCs w:val="22"/>
                <w:lang w:eastAsia="en-GB"/>
              </w:rPr>
            </w:pPr>
            <w:r w:rsidRPr="001B3D9E">
              <w:rPr>
                <w:rFonts w:ascii="Arial" w:eastAsia="Calibri" w:hAnsi="Arial" w:cs="Arial"/>
                <w:b/>
                <w:bCs/>
                <w:color w:val="000000"/>
                <w:sz w:val="22"/>
                <w:szCs w:val="22"/>
                <w:lang w:eastAsia="en-GB"/>
              </w:rPr>
              <w:t>PEC</w:t>
            </w:r>
            <w:r w:rsidRPr="001B3D9E">
              <w:rPr>
                <w:rFonts w:ascii="Arial" w:eastAsia="Calibri" w:hAnsi="Arial" w:cs="Arial"/>
                <w:b/>
                <w:bCs/>
                <w:color w:val="000000"/>
                <w:sz w:val="22"/>
                <w:szCs w:val="22"/>
                <w:vertAlign w:val="subscript"/>
                <w:lang w:eastAsia="en-GB"/>
              </w:rPr>
              <w:t>STP</w:t>
            </w:r>
          </w:p>
        </w:tc>
        <w:tc>
          <w:tcPr>
            <w:tcW w:w="659" w:type="pct"/>
            <w:shd w:val="clear" w:color="auto" w:fill="FFFFFF"/>
            <w:vAlign w:val="center"/>
          </w:tcPr>
          <w:p w14:paraId="748E18FB"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b/>
                <w:bCs/>
                <w:sz w:val="22"/>
                <w:szCs w:val="22"/>
                <w:lang w:eastAsia="en-GB"/>
              </w:rPr>
              <w:t>PEC</w:t>
            </w:r>
            <w:r w:rsidRPr="001B3D9E">
              <w:rPr>
                <w:rFonts w:ascii="Arial" w:eastAsia="Calibri" w:hAnsi="Arial" w:cs="Arial"/>
                <w:b/>
                <w:bCs/>
                <w:sz w:val="22"/>
                <w:szCs w:val="22"/>
                <w:vertAlign w:val="subscript"/>
                <w:lang w:eastAsia="en-GB"/>
              </w:rPr>
              <w:t>water</w:t>
            </w:r>
          </w:p>
        </w:tc>
        <w:tc>
          <w:tcPr>
            <w:tcW w:w="724" w:type="pct"/>
            <w:shd w:val="clear" w:color="auto" w:fill="FFFFFF"/>
            <w:vAlign w:val="center"/>
          </w:tcPr>
          <w:p w14:paraId="0A613D30" w14:textId="77777777" w:rsidR="00B10B72" w:rsidRPr="001B3D9E" w:rsidRDefault="00B10B72" w:rsidP="001B3D9E">
            <w:pPr>
              <w:jc w:val="both"/>
              <w:rPr>
                <w:rFonts w:ascii="Arial" w:eastAsia="Calibri" w:hAnsi="Arial" w:cs="Arial"/>
                <w:b/>
                <w:sz w:val="22"/>
                <w:szCs w:val="22"/>
                <w:lang w:eastAsia="en-GB"/>
              </w:rPr>
            </w:pPr>
            <w:r w:rsidRPr="001B3D9E">
              <w:rPr>
                <w:rFonts w:ascii="Arial" w:eastAsia="Calibri" w:hAnsi="Arial" w:cs="Arial"/>
                <w:b/>
                <w:sz w:val="22"/>
                <w:szCs w:val="22"/>
                <w:lang w:eastAsia="en-GB"/>
              </w:rPr>
              <w:t>PEC</w:t>
            </w:r>
            <w:r w:rsidRPr="001B3D9E">
              <w:rPr>
                <w:rFonts w:ascii="Arial" w:eastAsia="Calibri" w:hAnsi="Arial" w:cs="Arial"/>
                <w:b/>
                <w:sz w:val="22"/>
                <w:szCs w:val="22"/>
                <w:vertAlign w:val="subscript"/>
                <w:lang w:eastAsia="en-GB"/>
              </w:rPr>
              <w:t>sed</w:t>
            </w:r>
          </w:p>
        </w:tc>
        <w:tc>
          <w:tcPr>
            <w:tcW w:w="805" w:type="pct"/>
            <w:shd w:val="clear" w:color="auto" w:fill="FFFFFF"/>
            <w:vAlign w:val="center"/>
          </w:tcPr>
          <w:p w14:paraId="4F751269"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b/>
                <w:bCs/>
                <w:sz w:val="22"/>
                <w:szCs w:val="22"/>
                <w:lang w:eastAsia="en-GB"/>
              </w:rPr>
              <w:t>PEC</w:t>
            </w:r>
            <w:r w:rsidRPr="001B3D9E">
              <w:rPr>
                <w:rFonts w:ascii="Arial" w:eastAsia="Calibri" w:hAnsi="Arial" w:cs="Arial"/>
                <w:b/>
                <w:bCs/>
                <w:sz w:val="22"/>
                <w:szCs w:val="22"/>
                <w:vertAlign w:val="subscript"/>
                <w:lang w:eastAsia="en-GB"/>
              </w:rPr>
              <w:t>seawater</w:t>
            </w:r>
          </w:p>
        </w:tc>
        <w:tc>
          <w:tcPr>
            <w:tcW w:w="715" w:type="pct"/>
            <w:shd w:val="clear" w:color="auto" w:fill="FFFFFF"/>
            <w:vAlign w:val="center"/>
          </w:tcPr>
          <w:p w14:paraId="595013EB" w14:textId="77777777" w:rsidR="00B10B72" w:rsidRPr="001B3D9E" w:rsidRDefault="00B10B72" w:rsidP="001B3D9E">
            <w:pPr>
              <w:jc w:val="both"/>
              <w:rPr>
                <w:rFonts w:ascii="Arial" w:eastAsia="Calibri" w:hAnsi="Arial" w:cs="Arial"/>
                <w:b/>
                <w:sz w:val="22"/>
                <w:szCs w:val="22"/>
                <w:lang w:eastAsia="en-GB"/>
              </w:rPr>
            </w:pPr>
            <w:r w:rsidRPr="001B3D9E">
              <w:rPr>
                <w:rFonts w:ascii="Arial" w:eastAsia="Calibri" w:hAnsi="Arial" w:cs="Arial"/>
                <w:b/>
                <w:sz w:val="22"/>
                <w:szCs w:val="22"/>
                <w:lang w:eastAsia="en-GB"/>
              </w:rPr>
              <w:t>PEC</w:t>
            </w:r>
            <w:r w:rsidRPr="001B3D9E">
              <w:rPr>
                <w:rFonts w:ascii="Arial" w:eastAsia="Calibri" w:hAnsi="Arial" w:cs="Arial"/>
                <w:b/>
                <w:sz w:val="22"/>
                <w:szCs w:val="22"/>
                <w:vertAlign w:val="subscript"/>
                <w:lang w:eastAsia="en-GB"/>
              </w:rPr>
              <w:t>seased</w:t>
            </w:r>
          </w:p>
        </w:tc>
        <w:tc>
          <w:tcPr>
            <w:tcW w:w="716" w:type="pct"/>
            <w:vAlign w:val="center"/>
          </w:tcPr>
          <w:p w14:paraId="70190D0A"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b/>
                <w:bCs/>
                <w:sz w:val="22"/>
                <w:szCs w:val="22"/>
                <w:lang w:eastAsia="en-GB"/>
              </w:rPr>
              <w:t>PEC</w:t>
            </w:r>
            <w:r w:rsidRPr="001B3D9E">
              <w:rPr>
                <w:rFonts w:ascii="Arial" w:eastAsia="Calibri" w:hAnsi="Arial" w:cs="Arial"/>
                <w:b/>
                <w:bCs/>
                <w:sz w:val="22"/>
                <w:szCs w:val="22"/>
                <w:vertAlign w:val="subscript"/>
                <w:lang w:eastAsia="en-GB"/>
              </w:rPr>
              <w:t>soil</w:t>
            </w:r>
          </w:p>
        </w:tc>
      </w:tr>
      <w:tr w:rsidR="00B10B72" w:rsidRPr="001B3D9E" w14:paraId="0731A336" w14:textId="77777777" w:rsidTr="009E5DF4">
        <w:trPr>
          <w:trHeight w:val="249"/>
        </w:trPr>
        <w:tc>
          <w:tcPr>
            <w:tcW w:w="657" w:type="pct"/>
            <w:vMerge/>
            <w:shd w:val="clear" w:color="auto" w:fill="FFFFFF"/>
            <w:vAlign w:val="center"/>
          </w:tcPr>
          <w:p w14:paraId="47704AE0" w14:textId="77777777" w:rsidR="00B10B72" w:rsidRPr="001B3D9E" w:rsidRDefault="00B10B72" w:rsidP="001B3D9E">
            <w:pPr>
              <w:jc w:val="both"/>
              <w:rPr>
                <w:rFonts w:ascii="Arial" w:eastAsia="Calibri" w:hAnsi="Arial" w:cs="Arial"/>
                <w:b/>
                <w:bCs/>
                <w:sz w:val="22"/>
                <w:szCs w:val="22"/>
                <w:lang w:eastAsia="en-GB"/>
              </w:rPr>
            </w:pPr>
          </w:p>
        </w:tc>
        <w:tc>
          <w:tcPr>
            <w:tcW w:w="724" w:type="pct"/>
            <w:shd w:val="clear" w:color="auto" w:fill="FFFFFF"/>
          </w:tcPr>
          <w:p w14:paraId="39F55D06"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Cs/>
                <w:color w:val="000000"/>
                <w:sz w:val="22"/>
                <w:szCs w:val="22"/>
                <w:lang w:eastAsia="en-GB"/>
              </w:rPr>
              <w:t>[mg/l]</w:t>
            </w:r>
          </w:p>
        </w:tc>
        <w:tc>
          <w:tcPr>
            <w:tcW w:w="659" w:type="pct"/>
            <w:shd w:val="clear" w:color="auto" w:fill="FFFFFF"/>
            <w:vAlign w:val="center"/>
          </w:tcPr>
          <w:p w14:paraId="14FE8D5E" w14:textId="77777777" w:rsidR="00B10B72" w:rsidRPr="001B3D9E" w:rsidRDefault="00B10B72" w:rsidP="001B3D9E">
            <w:pPr>
              <w:autoSpaceDE w:val="0"/>
              <w:autoSpaceDN w:val="0"/>
              <w:adjustRightInd w:val="0"/>
              <w:jc w:val="both"/>
              <w:rPr>
                <w:rFonts w:ascii="Arial" w:eastAsia="Calibri" w:hAnsi="Arial" w:cs="Arial"/>
                <w:bCs/>
                <w:color w:val="000000"/>
                <w:sz w:val="22"/>
                <w:szCs w:val="22"/>
                <w:lang w:eastAsia="en-GB"/>
              </w:rPr>
            </w:pPr>
            <w:r w:rsidRPr="001B3D9E">
              <w:rPr>
                <w:rFonts w:ascii="Arial" w:eastAsia="Calibri" w:hAnsi="Arial" w:cs="Arial"/>
                <w:bCs/>
                <w:color w:val="000000"/>
                <w:sz w:val="22"/>
                <w:szCs w:val="22"/>
                <w:lang w:eastAsia="en-GB"/>
              </w:rPr>
              <w:t>[mg/l]</w:t>
            </w:r>
          </w:p>
        </w:tc>
        <w:tc>
          <w:tcPr>
            <w:tcW w:w="724" w:type="pct"/>
            <w:shd w:val="clear" w:color="auto" w:fill="FFFFFF"/>
            <w:vAlign w:val="center"/>
          </w:tcPr>
          <w:p w14:paraId="04820EFE"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Cs/>
                <w:color w:val="000000"/>
                <w:sz w:val="22"/>
                <w:szCs w:val="22"/>
                <w:lang w:eastAsia="en-GB"/>
              </w:rPr>
              <w:t>[mg/kg</w:t>
            </w:r>
            <w:r w:rsidRPr="001B3D9E">
              <w:rPr>
                <w:rFonts w:ascii="Arial" w:eastAsia="Calibri" w:hAnsi="Arial" w:cs="Arial"/>
                <w:bCs/>
                <w:color w:val="000000"/>
                <w:sz w:val="22"/>
                <w:szCs w:val="22"/>
                <w:vertAlign w:val="subscript"/>
                <w:lang w:eastAsia="en-GB"/>
              </w:rPr>
              <w:t>wwt</w:t>
            </w:r>
            <w:r w:rsidRPr="001B3D9E">
              <w:rPr>
                <w:rFonts w:ascii="Arial" w:eastAsia="Calibri" w:hAnsi="Arial" w:cs="Arial"/>
                <w:bCs/>
                <w:color w:val="000000"/>
                <w:sz w:val="22"/>
                <w:szCs w:val="22"/>
                <w:lang w:eastAsia="en-GB"/>
              </w:rPr>
              <w:t>]</w:t>
            </w:r>
          </w:p>
        </w:tc>
        <w:tc>
          <w:tcPr>
            <w:tcW w:w="805" w:type="pct"/>
            <w:shd w:val="clear" w:color="auto" w:fill="FFFFFF"/>
            <w:vAlign w:val="center"/>
          </w:tcPr>
          <w:p w14:paraId="0C85D076" w14:textId="77777777" w:rsidR="00B10B72" w:rsidRPr="001B3D9E" w:rsidRDefault="00B10B72" w:rsidP="001B3D9E">
            <w:pPr>
              <w:autoSpaceDE w:val="0"/>
              <w:autoSpaceDN w:val="0"/>
              <w:adjustRightInd w:val="0"/>
              <w:jc w:val="both"/>
              <w:rPr>
                <w:rFonts w:ascii="Arial" w:eastAsia="Calibri" w:hAnsi="Arial" w:cs="Arial"/>
                <w:bCs/>
                <w:color w:val="000000"/>
                <w:sz w:val="22"/>
                <w:szCs w:val="22"/>
                <w:lang w:eastAsia="en-GB"/>
              </w:rPr>
            </w:pPr>
            <w:r w:rsidRPr="001B3D9E">
              <w:rPr>
                <w:rFonts w:ascii="Arial" w:eastAsia="Calibri" w:hAnsi="Arial" w:cs="Arial"/>
                <w:bCs/>
                <w:color w:val="000000"/>
                <w:sz w:val="22"/>
                <w:szCs w:val="22"/>
                <w:lang w:eastAsia="en-GB"/>
              </w:rPr>
              <w:t>[mg/l]</w:t>
            </w:r>
          </w:p>
        </w:tc>
        <w:tc>
          <w:tcPr>
            <w:tcW w:w="715" w:type="pct"/>
            <w:shd w:val="clear" w:color="auto" w:fill="FFFFFF"/>
            <w:vAlign w:val="center"/>
          </w:tcPr>
          <w:p w14:paraId="049AFC76" w14:textId="77777777" w:rsidR="00B10B72" w:rsidRPr="001B3D9E" w:rsidRDefault="00B10B72" w:rsidP="001B3D9E">
            <w:pPr>
              <w:autoSpaceDE w:val="0"/>
              <w:autoSpaceDN w:val="0"/>
              <w:adjustRightInd w:val="0"/>
              <w:jc w:val="both"/>
              <w:rPr>
                <w:rFonts w:ascii="Arial" w:eastAsia="Calibri" w:hAnsi="Arial" w:cs="Arial"/>
                <w:bCs/>
                <w:color w:val="000000"/>
                <w:sz w:val="22"/>
                <w:szCs w:val="22"/>
                <w:lang w:eastAsia="en-GB"/>
              </w:rPr>
            </w:pPr>
            <w:r w:rsidRPr="001B3D9E">
              <w:rPr>
                <w:rFonts w:ascii="Arial" w:eastAsia="Calibri" w:hAnsi="Arial" w:cs="Arial"/>
                <w:bCs/>
                <w:color w:val="000000"/>
                <w:sz w:val="22"/>
                <w:szCs w:val="22"/>
                <w:lang w:eastAsia="en-GB"/>
              </w:rPr>
              <w:t>[mg/kg</w:t>
            </w:r>
            <w:r w:rsidRPr="001B3D9E">
              <w:rPr>
                <w:rFonts w:ascii="Arial" w:eastAsia="Calibri" w:hAnsi="Arial" w:cs="Arial"/>
                <w:bCs/>
                <w:color w:val="000000"/>
                <w:sz w:val="22"/>
                <w:szCs w:val="22"/>
                <w:vertAlign w:val="subscript"/>
                <w:lang w:eastAsia="en-GB"/>
              </w:rPr>
              <w:t>wwt</w:t>
            </w:r>
            <w:r w:rsidRPr="001B3D9E">
              <w:rPr>
                <w:rFonts w:ascii="Arial" w:eastAsia="Calibri" w:hAnsi="Arial" w:cs="Arial"/>
                <w:bCs/>
                <w:color w:val="000000"/>
                <w:sz w:val="22"/>
                <w:szCs w:val="22"/>
                <w:lang w:eastAsia="en-GB"/>
              </w:rPr>
              <w:t>]</w:t>
            </w:r>
          </w:p>
        </w:tc>
        <w:tc>
          <w:tcPr>
            <w:tcW w:w="716" w:type="pct"/>
            <w:vAlign w:val="center"/>
          </w:tcPr>
          <w:p w14:paraId="48D3FA2E" w14:textId="77777777" w:rsidR="00B10B72" w:rsidRPr="001B3D9E" w:rsidRDefault="00B10B72" w:rsidP="001B3D9E">
            <w:pPr>
              <w:autoSpaceDE w:val="0"/>
              <w:autoSpaceDN w:val="0"/>
              <w:adjustRightInd w:val="0"/>
              <w:jc w:val="both"/>
              <w:rPr>
                <w:rFonts w:ascii="Arial" w:eastAsia="Calibri" w:hAnsi="Arial" w:cs="Arial"/>
                <w:bCs/>
                <w:color w:val="000000"/>
                <w:sz w:val="22"/>
                <w:szCs w:val="22"/>
                <w:lang w:eastAsia="en-GB"/>
              </w:rPr>
            </w:pPr>
            <w:r w:rsidRPr="001B3D9E">
              <w:rPr>
                <w:rFonts w:ascii="Arial" w:eastAsia="Calibri" w:hAnsi="Arial" w:cs="Arial"/>
                <w:bCs/>
                <w:color w:val="000000"/>
                <w:sz w:val="22"/>
                <w:szCs w:val="22"/>
                <w:lang w:eastAsia="en-GB"/>
              </w:rPr>
              <w:t>[mg/kg</w:t>
            </w:r>
            <w:r w:rsidRPr="001B3D9E">
              <w:rPr>
                <w:rFonts w:ascii="Arial" w:eastAsia="Calibri" w:hAnsi="Arial" w:cs="Arial"/>
                <w:bCs/>
                <w:color w:val="000000"/>
                <w:sz w:val="22"/>
                <w:szCs w:val="22"/>
                <w:vertAlign w:val="subscript"/>
                <w:lang w:eastAsia="en-GB"/>
              </w:rPr>
              <w:t>wwt</w:t>
            </w:r>
            <w:r w:rsidRPr="001B3D9E">
              <w:rPr>
                <w:rFonts w:ascii="Arial" w:eastAsia="Calibri" w:hAnsi="Arial" w:cs="Arial"/>
                <w:bCs/>
                <w:color w:val="000000"/>
                <w:sz w:val="22"/>
                <w:szCs w:val="22"/>
                <w:lang w:eastAsia="en-GB"/>
              </w:rPr>
              <w:t>]</w:t>
            </w:r>
          </w:p>
        </w:tc>
      </w:tr>
      <w:tr w:rsidR="00B10B72" w:rsidRPr="001B3D9E" w14:paraId="532F0021" w14:textId="77777777" w:rsidTr="009E5DF4">
        <w:trPr>
          <w:trHeight w:val="75"/>
        </w:trPr>
        <w:tc>
          <w:tcPr>
            <w:tcW w:w="657" w:type="pct"/>
            <w:shd w:val="clear" w:color="auto" w:fill="FFFFFF"/>
            <w:vAlign w:val="center"/>
          </w:tcPr>
          <w:p w14:paraId="164F02B2"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Scenario 1</w:t>
            </w:r>
          </w:p>
        </w:tc>
        <w:tc>
          <w:tcPr>
            <w:tcW w:w="724" w:type="pct"/>
            <w:shd w:val="clear" w:color="auto" w:fill="FFFFFF"/>
            <w:vAlign w:val="center"/>
          </w:tcPr>
          <w:p w14:paraId="7027235A"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0.0373</w:t>
            </w:r>
          </w:p>
        </w:tc>
        <w:tc>
          <w:tcPr>
            <w:tcW w:w="659" w:type="pct"/>
            <w:shd w:val="clear" w:color="auto" w:fill="FFFFFF"/>
            <w:vAlign w:val="center"/>
          </w:tcPr>
          <w:p w14:paraId="288438D8"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0.0037</w:t>
            </w:r>
          </w:p>
        </w:tc>
        <w:tc>
          <w:tcPr>
            <w:tcW w:w="724" w:type="pct"/>
            <w:shd w:val="clear" w:color="auto" w:fill="FFFFFF"/>
            <w:vAlign w:val="center"/>
          </w:tcPr>
          <w:p w14:paraId="738587C3"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0.041</w:t>
            </w:r>
          </w:p>
        </w:tc>
        <w:tc>
          <w:tcPr>
            <w:tcW w:w="805" w:type="pct"/>
            <w:shd w:val="clear" w:color="auto" w:fill="FFFFFF"/>
            <w:vAlign w:val="center"/>
          </w:tcPr>
          <w:p w14:paraId="64B6471D"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0.00037</w:t>
            </w:r>
          </w:p>
        </w:tc>
        <w:tc>
          <w:tcPr>
            <w:tcW w:w="715" w:type="pct"/>
            <w:shd w:val="clear" w:color="auto" w:fill="FFFFFF"/>
            <w:vAlign w:val="center"/>
          </w:tcPr>
          <w:p w14:paraId="3FD3065E"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0.0041</w:t>
            </w:r>
          </w:p>
        </w:tc>
        <w:tc>
          <w:tcPr>
            <w:tcW w:w="716" w:type="pct"/>
            <w:vAlign w:val="center"/>
          </w:tcPr>
          <w:p w14:paraId="1DA80E08"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0</w:t>
            </w:r>
          </w:p>
        </w:tc>
      </w:tr>
      <w:tr w:rsidR="00B10B72" w:rsidRPr="001B3D9E" w14:paraId="450D6027" w14:textId="77777777" w:rsidTr="009E5DF4">
        <w:trPr>
          <w:trHeight w:val="75"/>
        </w:trPr>
        <w:tc>
          <w:tcPr>
            <w:tcW w:w="657" w:type="pct"/>
            <w:shd w:val="clear" w:color="auto" w:fill="FFFFFF"/>
            <w:vAlign w:val="center"/>
          </w:tcPr>
          <w:p w14:paraId="4D24C6CE"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Scenario 2</w:t>
            </w:r>
          </w:p>
        </w:tc>
        <w:tc>
          <w:tcPr>
            <w:tcW w:w="724" w:type="pct"/>
            <w:shd w:val="clear" w:color="auto" w:fill="FFFFFF"/>
            <w:vAlign w:val="center"/>
          </w:tcPr>
          <w:p w14:paraId="16EBBE5B"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NR</w:t>
            </w:r>
          </w:p>
        </w:tc>
        <w:tc>
          <w:tcPr>
            <w:tcW w:w="659" w:type="pct"/>
            <w:shd w:val="clear" w:color="auto" w:fill="FFFFFF"/>
            <w:vAlign w:val="center"/>
          </w:tcPr>
          <w:p w14:paraId="6CF263A6"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0.078</w:t>
            </w:r>
          </w:p>
        </w:tc>
        <w:tc>
          <w:tcPr>
            <w:tcW w:w="724" w:type="pct"/>
            <w:shd w:val="clear" w:color="auto" w:fill="FFFFFF"/>
            <w:vAlign w:val="center"/>
          </w:tcPr>
          <w:p w14:paraId="29E5D928"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0.868</w:t>
            </w:r>
          </w:p>
        </w:tc>
        <w:tc>
          <w:tcPr>
            <w:tcW w:w="805" w:type="pct"/>
            <w:shd w:val="clear" w:color="auto" w:fill="FFFFFF"/>
            <w:vAlign w:val="center"/>
          </w:tcPr>
          <w:p w14:paraId="71C8A520"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NR</w:t>
            </w:r>
          </w:p>
        </w:tc>
        <w:tc>
          <w:tcPr>
            <w:tcW w:w="715" w:type="pct"/>
            <w:shd w:val="clear" w:color="auto" w:fill="FFFFFF"/>
            <w:vAlign w:val="center"/>
          </w:tcPr>
          <w:p w14:paraId="3973B569"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NR</w:t>
            </w:r>
          </w:p>
        </w:tc>
        <w:tc>
          <w:tcPr>
            <w:tcW w:w="716" w:type="pct"/>
            <w:vAlign w:val="center"/>
          </w:tcPr>
          <w:p w14:paraId="27034F7E" w14:textId="77777777" w:rsidR="00B10B72" w:rsidRPr="001B3D9E" w:rsidRDefault="00B10B72" w:rsidP="001B3D9E">
            <w:pPr>
              <w:jc w:val="both"/>
              <w:rPr>
                <w:rFonts w:ascii="Arial" w:eastAsia="Calibri" w:hAnsi="Arial" w:cs="Arial"/>
                <w:sz w:val="22"/>
                <w:szCs w:val="22"/>
                <w:lang w:eastAsia="en-GB"/>
              </w:rPr>
            </w:pPr>
            <w:r w:rsidRPr="001B3D9E">
              <w:rPr>
                <w:rFonts w:ascii="Arial" w:eastAsia="Calibri" w:hAnsi="Arial" w:cs="Arial"/>
                <w:sz w:val="22"/>
                <w:szCs w:val="22"/>
                <w:lang w:eastAsia="en-GB"/>
              </w:rPr>
              <w:t>NR</w:t>
            </w:r>
          </w:p>
        </w:tc>
      </w:tr>
    </w:tbl>
    <w:p w14:paraId="2D2E87AB" w14:textId="77777777" w:rsidR="00B10B72" w:rsidRPr="001B3D9E" w:rsidRDefault="00B10B72" w:rsidP="001B3D9E">
      <w:pPr>
        <w:jc w:val="both"/>
        <w:rPr>
          <w:rFonts w:ascii="Arial" w:eastAsia="Calibri" w:hAnsi="Arial" w:cs="Arial"/>
          <w:sz w:val="22"/>
          <w:szCs w:val="22"/>
          <w:lang w:eastAsia="en-US"/>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10B72" w:rsidRPr="001B3D9E" w14:paraId="1EA71748" w14:textId="77777777" w:rsidTr="009E5DF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6D177A3E" w14:textId="77777777" w:rsidR="00B10B72" w:rsidRPr="001B3D9E" w:rsidRDefault="00B10B72" w:rsidP="001B3D9E">
            <w:pPr>
              <w:jc w:val="both"/>
              <w:rPr>
                <w:rFonts w:ascii="Arial" w:hAnsi="Arial" w:cs="Arial"/>
                <w:b/>
                <w:sz w:val="22"/>
                <w:szCs w:val="22"/>
              </w:rPr>
            </w:pPr>
            <w:r w:rsidRPr="001B3D9E">
              <w:rPr>
                <w:rFonts w:ascii="Arial" w:hAnsi="Arial" w:cs="Arial"/>
                <w:b/>
                <w:sz w:val="22"/>
                <w:szCs w:val="22"/>
              </w:rPr>
              <w:t xml:space="preserve">Infobox </w:t>
            </w:r>
            <w:r w:rsidRPr="001B3D9E">
              <w:rPr>
                <w:rFonts w:ascii="Arial" w:hAnsi="Arial" w:cs="Arial"/>
                <w:b/>
                <w:sz w:val="22"/>
                <w:szCs w:val="22"/>
              </w:rPr>
              <w:fldChar w:fldCharType="begin"/>
            </w:r>
            <w:r w:rsidRPr="001B3D9E">
              <w:rPr>
                <w:rFonts w:ascii="Arial" w:hAnsi="Arial" w:cs="Arial"/>
                <w:b/>
                <w:sz w:val="22"/>
                <w:szCs w:val="22"/>
              </w:rPr>
              <w:instrText xml:space="preserve"> SEQ Infobox \* ARABIC </w:instrText>
            </w:r>
            <w:r w:rsidRPr="001B3D9E">
              <w:rPr>
                <w:rFonts w:ascii="Arial" w:hAnsi="Arial" w:cs="Arial"/>
                <w:b/>
                <w:sz w:val="22"/>
                <w:szCs w:val="22"/>
              </w:rPr>
              <w:fldChar w:fldCharType="separate"/>
            </w:r>
            <w:r w:rsidR="00A357B9">
              <w:rPr>
                <w:rFonts w:ascii="Arial" w:hAnsi="Arial" w:cs="Arial"/>
                <w:b/>
                <w:noProof/>
                <w:sz w:val="22"/>
                <w:szCs w:val="22"/>
              </w:rPr>
              <w:t>7</w:t>
            </w:r>
            <w:r w:rsidRPr="001B3D9E">
              <w:rPr>
                <w:rFonts w:ascii="Arial" w:hAnsi="Arial" w:cs="Arial"/>
                <w:b/>
                <w:sz w:val="22"/>
                <w:szCs w:val="22"/>
              </w:rPr>
              <w:fldChar w:fldCharType="end"/>
            </w:r>
            <w:r w:rsidRPr="001B3D9E">
              <w:rPr>
                <w:rFonts w:ascii="Arial" w:hAnsi="Arial" w:cs="Arial"/>
                <w:b/>
                <w:sz w:val="22"/>
                <w:szCs w:val="22"/>
              </w:rPr>
              <w:t xml:space="preserve"> – FR: </w:t>
            </w:r>
          </w:p>
          <w:p w14:paraId="42AA69BC" w14:textId="667386B7" w:rsidR="00B10B72" w:rsidRPr="001B3D9E" w:rsidRDefault="00B10B72" w:rsidP="00560868">
            <w:pPr>
              <w:jc w:val="both"/>
              <w:rPr>
                <w:rFonts w:ascii="Arial" w:hAnsi="Arial" w:cs="Arial"/>
                <w:sz w:val="22"/>
                <w:szCs w:val="22"/>
              </w:rPr>
            </w:pPr>
            <w:r w:rsidRPr="001B3D9E">
              <w:rPr>
                <w:rFonts w:ascii="Arial" w:hAnsi="Arial" w:cs="Arial"/>
                <w:sz w:val="22"/>
                <w:szCs w:val="22"/>
              </w:rPr>
              <w:t>We agree with the PEC values for scenarios 1 (indirect release after skin application) and 2 (direct release via swimming after skin application).</w:t>
            </w:r>
          </w:p>
        </w:tc>
      </w:tr>
    </w:tbl>
    <w:p w14:paraId="0B34F1A9" w14:textId="77777777" w:rsidR="00B10B72" w:rsidRPr="001B3D9E" w:rsidRDefault="00B10B72" w:rsidP="001B3D9E">
      <w:pPr>
        <w:jc w:val="both"/>
        <w:rPr>
          <w:rFonts w:ascii="Arial" w:eastAsia="Calibri" w:hAnsi="Arial" w:cs="Arial"/>
          <w:sz w:val="22"/>
          <w:szCs w:val="22"/>
          <w:lang w:val="sv-SE" w:eastAsia="en-US"/>
        </w:rPr>
      </w:pPr>
    </w:p>
    <w:p w14:paraId="0927A555" w14:textId="77777777" w:rsidR="00B10B72" w:rsidRPr="001B3D9E" w:rsidRDefault="00B10B72"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Primary and secondary poisoning</w:t>
      </w:r>
      <w:bookmarkEnd w:id="1658"/>
      <w:bookmarkEnd w:id="1659"/>
      <w:bookmarkEnd w:id="1660"/>
    </w:p>
    <w:p w14:paraId="50FE658D" w14:textId="77777777" w:rsidR="00B10B72" w:rsidRPr="001B3D9E" w:rsidRDefault="00B10B72" w:rsidP="001B3D9E">
      <w:pPr>
        <w:jc w:val="both"/>
        <w:rPr>
          <w:rFonts w:ascii="Arial" w:eastAsia="Calibri" w:hAnsi="Arial" w:cs="Arial"/>
          <w:sz w:val="22"/>
          <w:szCs w:val="22"/>
          <w:lang w:val="sv-SE" w:eastAsia="en-US"/>
        </w:rPr>
      </w:pPr>
    </w:p>
    <w:p w14:paraId="4A8AAA7D" w14:textId="77777777" w:rsidR="00B10B72" w:rsidRPr="001B3D9E" w:rsidRDefault="00B10B72" w:rsidP="00AF7CD6">
      <w:pPr>
        <w:jc w:val="both"/>
        <w:rPr>
          <w:rFonts w:ascii="Arial" w:eastAsia="Calibri" w:hAnsi="Arial" w:cs="Arial"/>
          <w:sz w:val="22"/>
          <w:szCs w:val="22"/>
          <w:lang w:eastAsia="en-US"/>
        </w:rPr>
      </w:pPr>
      <w:r w:rsidRPr="001B3D9E">
        <w:rPr>
          <w:rFonts w:ascii="Arial" w:eastAsia="Calibri" w:hAnsi="Arial" w:cs="Arial"/>
          <w:sz w:val="22"/>
          <w:szCs w:val="22"/>
          <w:lang w:eastAsia="en-US"/>
        </w:rPr>
        <w:t>The IR3535® is unlike to bioaccumulate in aquatic or terrestrial environment according to the TGD. It has a low log Kow (1.7) and it is not highly adsorptive. For these reasons, primary and secondary poisoning assessments have been waived.</w:t>
      </w:r>
    </w:p>
    <w:p w14:paraId="44BB5633" w14:textId="77777777" w:rsidR="00B10B72" w:rsidRPr="001B3D9E" w:rsidRDefault="00B10B72" w:rsidP="00AF7CD6">
      <w:pPr>
        <w:jc w:val="both"/>
        <w:rPr>
          <w:rFonts w:ascii="Arial" w:eastAsia="Calibri" w:hAnsi="Arial" w:cs="Arial"/>
          <w:sz w:val="22"/>
          <w:szCs w:val="22"/>
          <w:lang w:eastAsia="en-US"/>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10B72" w:rsidRPr="001B3D9E" w14:paraId="489582EE" w14:textId="77777777" w:rsidTr="009E5DF4">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61E6C5BB" w14:textId="77777777" w:rsidR="00B10B72" w:rsidRPr="001B3D9E" w:rsidRDefault="00B10B72" w:rsidP="001B3D9E">
            <w:pPr>
              <w:jc w:val="both"/>
              <w:rPr>
                <w:rFonts w:ascii="Arial" w:hAnsi="Arial" w:cs="Arial"/>
                <w:b/>
                <w:sz w:val="22"/>
                <w:szCs w:val="22"/>
              </w:rPr>
            </w:pPr>
            <w:r w:rsidRPr="001B3D9E">
              <w:rPr>
                <w:rFonts w:ascii="Arial" w:hAnsi="Arial" w:cs="Arial"/>
                <w:b/>
                <w:sz w:val="22"/>
                <w:szCs w:val="22"/>
              </w:rPr>
              <w:t xml:space="preserve">Infobox </w:t>
            </w:r>
            <w:r w:rsidRPr="001B3D9E">
              <w:rPr>
                <w:rFonts w:ascii="Arial" w:hAnsi="Arial" w:cs="Arial"/>
                <w:b/>
                <w:sz w:val="22"/>
                <w:szCs w:val="22"/>
              </w:rPr>
              <w:fldChar w:fldCharType="begin"/>
            </w:r>
            <w:r w:rsidRPr="001B3D9E">
              <w:rPr>
                <w:rFonts w:ascii="Arial" w:hAnsi="Arial" w:cs="Arial"/>
                <w:b/>
                <w:sz w:val="22"/>
                <w:szCs w:val="22"/>
              </w:rPr>
              <w:instrText xml:space="preserve"> SEQ Infobox \* ARABIC </w:instrText>
            </w:r>
            <w:r w:rsidRPr="001B3D9E">
              <w:rPr>
                <w:rFonts w:ascii="Arial" w:hAnsi="Arial" w:cs="Arial"/>
                <w:b/>
                <w:sz w:val="22"/>
                <w:szCs w:val="22"/>
              </w:rPr>
              <w:fldChar w:fldCharType="separate"/>
            </w:r>
            <w:r w:rsidR="00A357B9">
              <w:rPr>
                <w:rFonts w:ascii="Arial" w:hAnsi="Arial" w:cs="Arial"/>
                <w:b/>
                <w:noProof/>
                <w:sz w:val="22"/>
                <w:szCs w:val="22"/>
              </w:rPr>
              <w:t>8</w:t>
            </w:r>
            <w:r w:rsidRPr="001B3D9E">
              <w:rPr>
                <w:rFonts w:ascii="Arial" w:hAnsi="Arial" w:cs="Arial"/>
                <w:b/>
                <w:sz w:val="22"/>
                <w:szCs w:val="22"/>
              </w:rPr>
              <w:fldChar w:fldCharType="end"/>
            </w:r>
            <w:r w:rsidRPr="001B3D9E">
              <w:rPr>
                <w:rFonts w:ascii="Arial" w:hAnsi="Arial" w:cs="Arial"/>
                <w:b/>
                <w:sz w:val="22"/>
                <w:szCs w:val="22"/>
              </w:rPr>
              <w:t xml:space="preserve"> – FR: </w:t>
            </w:r>
          </w:p>
          <w:p w14:paraId="45938D03" w14:textId="2A8FA221" w:rsidR="00B10B72" w:rsidRPr="001B3D9E" w:rsidRDefault="00B10B72" w:rsidP="00560868">
            <w:pPr>
              <w:jc w:val="both"/>
              <w:rPr>
                <w:rFonts w:ascii="Arial" w:hAnsi="Arial" w:cs="Arial"/>
                <w:sz w:val="22"/>
                <w:szCs w:val="22"/>
              </w:rPr>
            </w:pPr>
            <w:r w:rsidRPr="001B3D9E">
              <w:rPr>
                <w:rFonts w:ascii="Arial" w:hAnsi="Arial" w:cs="Arial"/>
                <w:sz w:val="22"/>
                <w:szCs w:val="22"/>
              </w:rPr>
              <w:t>We agree with this waiving.</w:t>
            </w:r>
          </w:p>
        </w:tc>
      </w:tr>
    </w:tbl>
    <w:p w14:paraId="2ACCD24F" w14:textId="77777777" w:rsidR="00B10B72" w:rsidRPr="001B3D9E" w:rsidRDefault="00B10B72" w:rsidP="00AF7CD6">
      <w:pPr>
        <w:jc w:val="both"/>
        <w:rPr>
          <w:rFonts w:ascii="Arial" w:eastAsia="Calibri" w:hAnsi="Arial" w:cs="Arial"/>
          <w:sz w:val="22"/>
          <w:szCs w:val="22"/>
          <w:lang w:val="sv-SE" w:eastAsia="en-US"/>
        </w:rPr>
      </w:pPr>
    </w:p>
    <w:p w14:paraId="0EACDF1E" w14:textId="77777777" w:rsidR="00007892" w:rsidRDefault="00007892" w:rsidP="00AF7CD6">
      <w:pPr>
        <w:jc w:val="both"/>
        <w:rPr>
          <w:rFonts w:ascii="Arial" w:eastAsia="Calibri" w:hAnsi="Arial" w:cs="Arial"/>
          <w:sz w:val="22"/>
          <w:szCs w:val="22"/>
          <w:lang w:val="sv-SE" w:eastAsia="en-US"/>
        </w:rPr>
        <w:sectPr w:rsidR="00007892" w:rsidSect="006C1229">
          <w:endnotePr>
            <w:numFmt w:val="decimal"/>
          </w:endnotePr>
          <w:pgSz w:w="11907" w:h="16840" w:code="9"/>
          <w:pgMar w:top="1474" w:right="1247" w:bottom="2013" w:left="1446" w:header="850" w:footer="850" w:gutter="0"/>
          <w:cols w:space="720"/>
          <w:docGrid w:linePitch="272"/>
        </w:sectPr>
      </w:pPr>
    </w:p>
    <w:p w14:paraId="18F84124" w14:textId="77777777" w:rsidR="00B10B72" w:rsidRPr="001B3D9E" w:rsidRDefault="00B10B72" w:rsidP="00AF7CD6">
      <w:pPr>
        <w:jc w:val="both"/>
        <w:rPr>
          <w:rFonts w:ascii="Arial" w:eastAsia="Calibri" w:hAnsi="Arial" w:cs="Arial"/>
          <w:sz w:val="22"/>
          <w:szCs w:val="22"/>
          <w:lang w:val="sv-SE" w:eastAsia="en-US"/>
        </w:rPr>
      </w:pPr>
    </w:p>
    <w:p w14:paraId="06E7C13F" w14:textId="77777777" w:rsidR="00B10B72" w:rsidRPr="001B3D9E" w:rsidRDefault="00B10B72" w:rsidP="001B3D9E">
      <w:pPr>
        <w:jc w:val="both"/>
        <w:rPr>
          <w:rFonts w:ascii="Arial" w:eastAsia="Calibri" w:hAnsi="Arial" w:cs="Arial"/>
          <w:sz w:val="22"/>
          <w:szCs w:val="22"/>
          <w:lang w:val="sv-SE" w:eastAsia="en-US"/>
        </w:rPr>
      </w:pPr>
    </w:p>
    <w:p w14:paraId="03ED4616" w14:textId="77777777" w:rsidR="00B10B72" w:rsidRPr="001B3D9E" w:rsidRDefault="00B10B72" w:rsidP="0001130C">
      <w:pPr>
        <w:pStyle w:val="Titre3"/>
      </w:pPr>
      <w:bookmarkStart w:id="1661" w:name="_Toc377651049"/>
      <w:bookmarkStart w:id="1662" w:name="_Toc389729118"/>
      <w:bookmarkStart w:id="1663" w:name="_Toc403566582"/>
      <w:bookmarkStart w:id="1664" w:name="_Toc425344123"/>
      <w:bookmarkStart w:id="1665" w:name="_Toc492387915"/>
      <w:bookmarkStart w:id="1666" w:name="_Toc515022623"/>
      <w:r w:rsidRPr="001B3D9E">
        <w:t>Risk characterisation</w:t>
      </w:r>
      <w:bookmarkEnd w:id="1661"/>
      <w:bookmarkEnd w:id="1662"/>
      <w:bookmarkEnd w:id="1663"/>
      <w:bookmarkEnd w:id="1664"/>
      <w:bookmarkEnd w:id="1665"/>
      <w:bookmarkEnd w:id="1666"/>
    </w:p>
    <w:p w14:paraId="40A6764F" w14:textId="77777777" w:rsidR="00B10B72" w:rsidRPr="001B3D9E" w:rsidRDefault="00B10B72" w:rsidP="001B3D9E">
      <w:pPr>
        <w:jc w:val="both"/>
        <w:rPr>
          <w:rFonts w:ascii="Arial" w:eastAsia="Calibri" w:hAnsi="Arial" w:cs="Arial"/>
          <w:sz w:val="22"/>
          <w:szCs w:val="22"/>
          <w:lang w:val="sv-SE" w:eastAsia="sv-SE"/>
        </w:rPr>
      </w:pPr>
    </w:p>
    <w:p w14:paraId="4D159701" w14:textId="77777777" w:rsidR="00B10B72" w:rsidRPr="001B3D9E" w:rsidRDefault="00B10B72" w:rsidP="001B3D9E">
      <w:pPr>
        <w:jc w:val="both"/>
        <w:rPr>
          <w:rFonts w:ascii="Arial" w:eastAsia="Calibri" w:hAnsi="Arial" w:cs="Arial"/>
          <w:b/>
          <w:i/>
          <w:sz w:val="22"/>
          <w:szCs w:val="22"/>
          <w:lang w:val="sv-SE" w:eastAsia="en-US"/>
        </w:rPr>
      </w:pPr>
      <w:bookmarkStart w:id="1667" w:name="_Toc377651050"/>
      <w:bookmarkStart w:id="1668" w:name="_Toc389729119"/>
      <w:bookmarkStart w:id="1669" w:name="_Toc403472803"/>
      <w:r w:rsidRPr="001B3D9E">
        <w:rPr>
          <w:rFonts w:ascii="Arial" w:eastAsia="Calibri" w:hAnsi="Arial" w:cs="Arial"/>
          <w:b/>
          <w:i/>
          <w:sz w:val="22"/>
          <w:szCs w:val="22"/>
          <w:lang w:val="sv-SE" w:eastAsia="en-US"/>
        </w:rPr>
        <w:t>Atmosphere</w:t>
      </w:r>
      <w:bookmarkEnd w:id="1667"/>
      <w:bookmarkEnd w:id="1668"/>
      <w:bookmarkEnd w:id="1669"/>
    </w:p>
    <w:p w14:paraId="504EE731" w14:textId="77777777" w:rsidR="00B10B72" w:rsidRPr="001B3D9E" w:rsidRDefault="00B10B72" w:rsidP="001B3D9E">
      <w:pPr>
        <w:jc w:val="both"/>
        <w:rPr>
          <w:rFonts w:ascii="Arial" w:eastAsia="Calibri" w:hAnsi="Arial" w:cs="Arial"/>
          <w:sz w:val="22"/>
          <w:szCs w:val="22"/>
          <w:lang w:val="sv-SE" w:eastAsia="en-US"/>
        </w:rPr>
      </w:pPr>
    </w:p>
    <w:p w14:paraId="7E0816DE" w14:textId="77777777" w:rsidR="00B10B72" w:rsidRPr="001B3D9E" w:rsidRDefault="00B10B72" w:rsidP="001B3D9E">
      <w:pPr>
        <w:ind w:left="142"/>
        <w:jc w:val="both"/>
        <w:rPr>
          <w:rFonts w:ascii="Arial" w:eastAsia="Calibri" w:hAnsi="Arial" w:cs="Arial"/>
          <w:i/>
          <w:sz w:val="22"/>
          <w:szCs w:val="22"/>
          <w:lang w:val="sv-SE" w:eastAsia="en-US"/>
        </w:rPr>
      </w:pPr>
      <w:r w:rsidRPr="001B3D9E">
        <w:rPr>
          <w:rFonts w:ascii="Arial" w:eastAsia="Calibri" w:hAnsi="Arial" w:cs="Arial"/>
          <w:sz w:val="22"/>
          <w:szCs w:val="22"/>
          <w:u w:val="single"/>
          <w:lang w:val="sv-SE" w:eastAsia="en-US"/>
        </w:rPr>
        <w:t>Conclusion</w:t>
      </w:r>
      <w:r w:rsidRPr="001B3D9E">
        <w:rPr>
          <w:rFonts w:ascii="Arial" w:eastAsia="Calibri" w:hAnsi="Arial" w:cs="Arial"/>
          <w:sz w:val="22"/>
          <w:szCs w:val="22"/>
          <w:lang w:val="sv-SE" w:eastAsia="en-US"/>
        </w:rPr>
        <w:t>:</w:t>
      </w:r>
      <w:r w:rsidRPr="001B3D9E">
        <w:rPr>
          <w:rFonts w:ascii="Arial" w:eastAsia="Calibri" w:hAnsi="Arial" w:cs="Arial"/>
          <w:i/>
          <w:sz w:val="22"/>
          <w:szCs w:val="22"/>
          <w:lang w:val="sv-SE" w:eastAsia="en-US"/>
        </w:rPr>
        <w:t xml:space="preserve"> </w:t>
      </w:r>
      <w:r w:rsidRPr="001B3D9E">
        <w:rPr>
          <w:rFonts w:ascii="Arial" w:eastAsia="Calibri" w:hAnsi="Arial" w:cs="Arial"/>
          <w:sz w:val="22"/>
          <w:szCs w:val="22"/>
          <w:lang w:val="sv-SE" w:eastAsia="sv-SE"/>
        </w:rPr>
        <w:t>IR3535® has a low potential for volatilisation. Consequently, exposure assessment and risk characterisation were not conducted for the atmosphere.</w:t>
      </w:r>
    </w:p>
    <w:p w14:paraId="17623B36" w14:textId="77777777" w:rsidR="00B10B72" w:rsidRPr="001B3D9E" w:rsidRDefault="00B10B72" w:rsidP="001B3D9E">
      <w:pPr>
        <w:ind w:left="142"/>
        <w:jc w:val="both"/>
        <w:rPr>
          <w:rFonts w:ascii="Arial" w:eastAsia="Calibri" w:hAnsi="Arial" w:cs="Arial"/>
          <w:i/>
          <w:sz w:val="22"/>
          <w:szCs w:val="22"/>
          <w:lang w:val="sv-SE" w:eastAsia="en-US"/>
        </w:rPr>
      </w:pPr>
    </w:p>
    <w:p w14:paraId="2E864422" w14:textId="77777777" w:rsidR="00B10B72" w:rsidRPr="001B3D9E" w:rsidRDefault="00B10B72" w:rsidP="001B3D9E">
      <w:pPr>
        <w:jc w:val="both"/>
        <w:rPr>
          <w:rFonts w:ascii="Arial" w:eastAsia="Calibri" w:hAnsi="Arial" w:cs="Arial"/>
          <w:b/>
          <w:i/>
          <w:sz w:val="22"/>
          <w:szCs w:val="22"/>
          <w:lang w:val="sv-SE" w:eastAsia="en-US"/>
        </w:rPr>
      </w:pPr>
      <w:bookmarkStart w:id="1670" w:name="_Toc377651051"/>
      <w:bookmarkStart w:id="1671" w:name="_Toc389729120"/>
      <w:bookmarkStart w:id="1672" w:name="_Toc403472804"/>
      <w:r w:rsidRPr="001B3D9E">
        <w:rPr>
          <w:rFonts w:ascii="Arial" w:eastAsia="Calibri" w:hAnsi="Arial" w:cs="Arial"/>
          <w:b/>
          <w:i/>
          <w:sz w:val="22"/>
          <w:szCs w:val="22"/>
          <w:lang w:val="sv-SE" w:eastAsia="en-US"/>
        </w:rPr>
        <w:t>Sewage treatment plant (STP</w:t>
      </w:r>
      <w:bookmarkEnd w:id="1670"/>
      <w:r w:rsidRPr="001B3D9E">
        <w:rPr>
          <w:rFonts w:ascii="Arial" w:eastAsia="Calibri" w:hAnsi="Arial" w:cs="Arial"/>
          <w:b/>
          <w:i/>
          <w:sz w:val="22"/>
          <w:szCs w:val="22"/>
          <w:lang w:val="sv-SE" w:eastAsia="en-US"/>
        </w:rPr>
        <w:t>)</w:t>
      </w:r>
      <w:bookmarkEnd w:id="1671"/>
      <w:bookmarkEnd w:id="1672"/>
      <w:r w:rsidRPr="001B3D9E">
        <w:rPr>
          <w:rFonts w:ascii="Arial" w:eastAsia="Calibri" w:hAnsi="Arial" w:cs="Arial"/>
          <w:b/>
          <w:i/>
          <w:sz w:val="22"/>
          <w:szCs w:val="22"/>
          <w:lang w:val="sv-SE" w:eastAsia="en-US"/>
        </w:rPr>
        <w:t xml:space="preserve"> </w:t>
      </w:r>
    </w:p>
    <w:p w14:paraId="6FF0AB0F" w14:textId="77777777" w:rsidR="00B10B72" w:rsidRPr="001B3D9E" w:rsidRDefault="00B10B72" w:rsidP="001B3D9E">
      <w:pPr>
        <w:jc w:val="both"/>
        <w:rPr>
          <w:rFonts w:ascii="Arial" w:eastAsia="Calibri" w:hAnsi="Arial" w:cs="Arial"/>
          <w:i/>
          <w:sz w:val="22"/>
          <w:szCs w:val="22"/>
          <w:lang w:val="sv-S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78"/>
      </w:tblGrid>
      <w:tr w:rsidR="00B10B72" w:rsidRPr="001B3D9E" w14:paraId="57E91950" w14:textId="77777777" w:rsidTr="009E5DF4">
        <w:trPr>
          <w:trHeight w:val="249"/>
        </w:trPr>
        <w:tc>
          <w:tcPr>
            <w:tcW w:w="666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EDF4F10" w14:textId="77777777" w:rsidR="00B10B72" w:rsidRPr="001B3D9E" w:rsidRDefault="00B10B72" w:rsidP="001B3D9E">
            <w:pPr>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Summary table on calculated PEC/PNEC values</w:t>
            </w:r>
          </w:p>
        </w:tc>
      </w:tr>
      <w:tr w:rsidR="00B10B72" w:rsidRPr="001B3D9E" w14:paraId="73098361" w14:textId="77777777" w:rsidTr="009E5DF4">
        <w:trPr>
          <w:trHeight w:val="471"/>
        </w:trPr>
        <w:tc>
          <w:tcPr>
            <w:tcW w:w="1384" w:type="dxa"/>
            <w:shd w:val="clear" w:color="auto" w:fill="FFFFFF"/>
            <w:vAlign w:val="center"/>
          </w:tcPr>
          <w:p w14:paraId="247CFFAF" w14:textId="77777777" w:rsidR="00B10B72" w:rsidRPr="001B3D9E" w:rsidRDefault="00B10B72" w:rsidP="001B3D9E">
            <w:pPr>
              <w:jc w:val="both"/>
              <w:rPr>
                <w:rFonts w:ascii="Arial" w:eastAsia="Calibri" w:hAnsi="Arial" w:cs="Arial"/>
                <w:color w:val="000000"/>
                <w:sz w:val="22"/>
                <w:szCs w:val="22"/>
                <w:lang w:val="sv-SE" w:eastAsia="en-GB"/>
              </w:rPr>
            </w:pPr>
          </w:p>
        </w:tc>
        <w:tc>
          <w:tcPr>
            <w:tcW w:w="5278" w:type="dxa"/>
            <w:shd w:val="clear" w:color="auto" w:fill="FFFFFF"/>
            <w:vAlign w:val="center"/>
          </w:tcPr>
          <w:p w14:paraId="6A69AC72" w14:textId="77777777" w:rsidR="00B10B72" w:rsidRPr="001B3D9E" w:rsidRDefault="00B10B72" w:rsidP="001B3D9E">
            <w:pPr>
              <w:jc w:val="both"/>
              <w:rPr>
                <w:rFonts w:ascii="Arial" w:eastAsia="Calibri" w:hAnsi="Arial" w:cs="Arial"/>
                <w:color w:val="000000"/>
                <w:sz w:val="22"/>
                <w:szCs w:val="22"/>
                <w:lang w:val="sv-SE" w:eastAsia="en-GB"/>
              </w:rPr>
            </w:pPr>
            <w:r w:rsidRPr="001B3D9E">
              <w:rPr>
                <w:rFonts w:ascii="Arial" w:eastAsia="Calibri" w:hAnsi="Arial" w:cs="Arial"/>
                <w:b/>
                <w:bCs/>
                <w:color w:val="000000"/>
                <w:sz w:val="22"/>
                <w:szCs w:val="22"/>
                <w:lang w:val="sv-SE" w:eastAsia="en-GB"/>
              </w:rPr>
              <w:t>PEC/PNEC</w:t>
            </w:r>
            <w:r w:rsidRPr="001B3D9E">
              <w:rPr>
                <w:rFonts w:ascii="Arial" w:eastAsia="Calibri" w:hAnsi="Arial" w:cs="Arial"/>
                <w:b/>
                <w:bCs/>
                <w:color w:val="000000"/>
                <w:sz w:val="22"/>
                <w:szCs w:val="22"/>
                <w:vertAlign w:val="subscript"/>
                <w:lang w:val="sv-SE" w:eastAsia="en-GB"/>
              </w:rPr>
              <w:t>STP</w:t>
            </w:r>
          </w:p>
        </w:tc>
      </w:tr>
      <w:tr w:rsidR="00B10B72" w:rsidRPr="001B3D9E" w14:paraId="09B6FD2A" w14:textId="77777777" w:rsidTr="009E5DF4">
        <w:trPr>
          <w:trHeight w:val="75"/>
        </w:trPr>
        <w:tc>
          <w:tcPr>
            <w:tcW w:w="1384" w:type="dxa"/>
            <w:shd w:val="clear" w:color="auto" w:fill="FFFFFF"/>
          </w:tcPr>
          <w:p w14:paraId="4F0204A4" w14:textId="77777777" w:rsidR="00B10B72" w:rsidRPr="001B3D9E" w:rsidRDefault="00B10B72"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Scenario 1</w:t>
            </w:r>
          </w:p>
        </w:tc>
        <w:tc>
          <w:tcPr>
            <w:tcW w:w="5278" w:type="dxa"/>
            <w:shd w:val="clear" w:color="auto" w:fill="FFFFFF"/>
          </w:tcPr>
          <w:p w14:paraId="1B78F0B4" w14:textId="77777777" w:rsidR="00B10B72" w:rsidRPr="001B3D9E" w:rsidRDefault="00B10B72"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0.0373/10 = 0.0037</w:t>
            </w:r>
          </w:p>
        </w:tc>
      </w:tr>
      <w:tr w:rsidR="00B10B72" w:rsidRPr="001B3D9E" w14:paraId="63C20354" w14:textId="77777777" w:rsidTr="009E5DF4">
        <w:trPr>
          <w:trHeight w:val="75"/>
        </w:trPr>
        <w:tc>
          <w:tcPr>
            <w:tcW w:w="1384" w:type="dxa"/>
            <w:shd w:val="clear" w:color="auto" w:fill="FFFFFF"/>
          </w:tcPr>
          <w:p w14:paraId="4C1AEA95" w14:textId="77777777" w:rsidR="00B10B72" w:rsidRPr="001B3D9E" w:rsidRDefault="00B10B72"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Scenario 2</w:t>
            </w:r>
          </w:p>
        </w:tc>
        <w:tc>
          <w:tcPr>
            <w:tcW w:w="5278" w:type="dxa"/>
            <w:shd w:val="clear" w:color="auto" w:fill="FFFFFF"/>
          </w:tcPr>
          <w:p w14:paraId="3FA6240E" w14:textId="77777777" w:rsidR="00B10B72" w:rsidRPr="001B3D9E" w:rsidRDefault="00B10B72" w:rsidP="001B3D9E">
            <w:pPr>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Not relevant</w:t>
            </w:r>
          </w:p>
        </w:tc>
      </w:tr>
    </w:tbl>
    <w:p w14:paraId="250689FB" w14:textId="77777777" w:rsidR="00B10B72" w:rsidRPr="001B3D9E" w:rsidRDefault="00B10B72" w:rsidP="001B3D9E">
      <w:pPr>
        <w:jc w:val="both"/>
        <w:rPr>
          <w:rFonts w:ascii="Arial" w:eastAsia="Calibri" w:hAnsi="Arial" w:cs="Arial"/>
          <w:sz w:val="22"/>
          <w:szCs w:val="22"/>
          <w:lang w:val="sv-SE" w:eastAsia="en-US"/>
        </w:rPr>
      </w:pPr>
    </w:p>
    <w:p w14:paraId="06E81B35" w14:textId="77777777" w:rsidR="00B10B72" w:rsidRPr="001B3D9E" w:rsidRDefault="00B10B72" w:rsidP="001B3D9E">
      <w:pPr>
        <w:ind w:left="142"/>
        <w:jc w:val="both"/>
        <w:rPr>
          <w:rFonts w:ascii="Arial" w:eastAsia="Calibri" w:hAnsi="Arial" w:cs="Arial"/>
          <w:sz w:val="22"/>
          <w:szCs w:val="22"/>
          <w:lang w:val="sv-SE" w:eastAsia="en-US"/>
        </w:rPr>
      </w:pPr>
      <w:r w:rsidRPr="001B3D9E">
        <w:rPr>
          <w:rFonts w:ascii="Arial" w:eastAsia="Calibri" w:hAnsi="Arial" w:cs="Arial"/>
          <w:sz w:val="22"/>
          <w:szCs w:val="22"/>
          <w:u w:val="single"/>
          <w:lang w:val="sv-SE" w:eastAsia="en-US"/>
        </w:rPr>
        <w:t>Conclusion</w:t>
      </w:r>
      <w:r w:rsidRPr="001B3D9E">
        <w:rPr>
          <w:rFonts w:ascii="Arial" w:eastAsia="Calibri" w:hAnsi="Arial" w:cs="Arial"/>
          <w:sz w:val="22"/>
          <w:szCs w:val="22"/>
          <w:lang w:val="sv-SE" w:eastAsia="en-US"/>
        </w:rPr>
        <w:t xml:space="preserve">: </w:t>
      </w:r>
      <w:r w:rsidRPr="001B3D9E">
        <w:rPr>
          <w:rFonts w:ascii="Arial" w:eastAsia="Calibri" w:hAnsi="Arial" w:cs="Arial"/>
          <w:sz w:val="22"/>
          <w:szCs w:val="22"/>
          <w:lang w:val="sv-SE" w:eastAsia="sv-SE"/>
        </w:rPr>
        <w:t>No risk is identified for the sewage treatment plant.</w:t>
      </w:r>
    </w:p>
    <w:p w14:paraId="11687C80" w14:textId="77777777" w:rsidR="00B10B72" w:rsidRPr="001B3D9E" w:rsidRDefault="00B10B72" w:rsidP="001B3D9E">
      <w:pPr>
        <w:jc w:val="both"/>
        <w:rPr>
          <w:rFonts w:ascii="Arial" w:eastAsia="Calibri" w:hAnsi="Arial" w:cs="Arial"/>
          <w:sz w:val="22"/>
          <w:szCs w:val="22"/>
          <w:lang w:val="sv-SE" w:eastAsia="en-US"/>
        </w:rPr>
      </w:pPr>
    </w:p>
    <w:p w14:paraId="707CEF79" w14:textId="77777777" w:rsidR="00B10B72" w:rsidRPr="001B3D9E" w:rsidRDefault="00B10B72" w:rsidP="001B3D9E">
      <w:pPr>
        <w:jc w:val="both"/>
        <w:rPr>
          <w:rFonts w:ascii="Arial" w:eastAsia="Calibri" w:hAnsi="Arial" w:cs="Arial"/>
          <w:b/>
          <w:i/>
          <w:sz w:val="22"/>
          <w:szCs w:val="22"/>
          <w:lang w:val="sv-SE" w:eastAsia="en-US"/>
        </w:rPr>
      </w:pPr>
      <w:bookmarkStart w:id="1673" w:name="_Toc377651052"/>
      <w:bookmarkStart w:id="1674" w:name="_Toc389729121"/>
      <w:bookmarkStart w:id="1675" w:name="_Toc403472805"/>
      <w:r w:rsidRPr="001B3D9E">
        <w:rPr>
          <w:rFonts w:ascii="Arial" w:eastAsia="Calibri" w:hAnsi="Arial" w:cs="Arial"/>
          <w:b/>
          <w:i/>
          <w:sz w:val="22"/>
          <w:szCs w:val="22"/>
          <w:lang w:val="sv-SE" w:eastAsia="en-US"/>
        </w:rPr>
        <w:t>Aquatic compartment</w:t>
      </w:r>
      <w:bookmarkEnd w:id="1673"/>
      <w:bookmarkEnd w:id="1674"/>
      <w:bookmarkEnd w:id="1675"/>
    </w:p>
    <w:p w14:paraId="03FBDEE9" w14:textId="77777777" w:rsidR="00B10B72" w:rsidRPr="001B3D9E" w:rsidRDefault="00B10B72" w:rsidP="001B3D9E">
      <w:pPr>
        <w:jc w:val="both"/>
        <w:rPr>
          <w:rFonts w:ascii="Arial" w:eastAsia="Calibri" w:hAnsi="Arial" w:cs="Arial"/>
          <w:sz w:val="22"/>
          <w:szCs w:val="22"/>
          <w:lang w:val="sv-SE" w:eastAsia="en-US"/>
        </w:rPr>
      </w:pPr>
      <w:bookmarkStart w:id="1676" w:name="_Toc377651053"/>
    </w:p>
    <w:tbl>
      <w:tblPr>
        <w:tblW w:w="89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35"/>
        <w:gridCol w:w="1842"/>
        <w:gridCol w:w="1984"/>
        <w:gridCol w:w="1984"/>
      </w:tblGrid>
      <w:tr w:rsidR="00B10B72" w:rsidRPr="001B3D9E" w14:paraId="41933548" w14:textId="77777777" w:rsidTr="009E5DF4">
        <w:trPr>
          <w:trHeight w:val="249"/>
        </w:trPr>
        <w:tc>
          <w:tcPr>
            <w:tcW w:w="8929"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70A33E20" w14:textId="77777777" w:rsidR="00B10B72" w:rsidRPr="001B3D9E" w:rsidRDefault="00B10B72" w:rsidP="001B3D9E">
            <w:pPr>
              <w:autoSpaceDE w:val="0"/>
              <w:autoSpaceDN w:val="0"/>
              <w:adjustRightInd w:val="0"/>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Summary table on calculated PEC/PNEC values</w:t>
            </w:r>
          </w:p>
        </w:tc>
      </w:tr>
      <w:tr w:rsidR="00B10B72" w:rsidRPr="001B3D9E" w14:paraId="1BC0D0EA" w14:textId="77777777" w:rsidTr="009E5DF4">
        <w:trPr>
          <w:trHeight w:val="473"/>
        </w:trPr>
        <w:tc>
          <w:tcPr>
            <w:tcW w:w="1384" w:type="dxa"/>
            <w:shd w:val="clear" w:color="auto" w:fill="FFFFFF"/>
            <w:vAlign w:val="center"/>
          </w:tcPr>
          <w:p w14:paraId="476FD51C"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p>
        </w:tc>
        <w:tc>
          <w:tcPr>
            <w:tcW w:w="1735" w:type="dxa"/>
            <w:shd w:val="clear" w:color="auto" w:fill="FFFFFF"/>
            <w:vAlign w:val="center"/>
          </w:tcPr>
          <w:p w14:paraId="284F77BA"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b/>
                <w:bCs/>
                <w:color w:val="000000"/>
                <w:sz w:val="22"/>
                <w:szCs w:val="22"/>
                <w:lang w:val="sv-SE" w:eastAsia="en-GB"/>
              </w:rPr>
              <w:t>PEC/PNEC</w:t>
            </w:r>
            <w:r w:rsidRPr="001B3D9E">
              <w:rPr>
                <w:rFonts w:ascii="Arial" w:eastAsia="Calibri" w:hAnsi="Arial" w:cs="Arial"/>
                <w:b/>
                <w:bCs/>
                <w:color w:val="000000"/>
                <w:sz w:val="22"/>
                <w:szCs w:val="22"/>
                <w:vertAlign w:val="subscript"/>
                <w:lang w:val="sv-SE" w:eastAsia="en-GB"/>
              </w:rPr>
              <w:t>water</w:t>
            </w:r>
          </w:p>
        </w:tc>
        <w:tc>
          <w:tcPr>
            <w:tcW w:w="1842" w:type="dxa"/>
            <w:shd w:val="clear" w:color="auto" w:fill="FFFFFF"/>
            <w:vAlign w:val="center"/>
          </w:tcPr>
          <w:p w14:paraId="0BB0EB46" w14:textId="77777777" w:rsidR="00B10B72" w:rsidRPr="001B3D9E" w:rsidRDefault="00B10B72" w:rsidP="001B3D9E">
            <w:pPr>
              <w:autoSpaceDE w:val="0"/>
              <w:autoSpaceDN w:val="0"/>
              <w:adjustRightInd w:val="0"/>
              <w:jc w:val="both"/>
              <w:rPr>
                <w:rFonts w:ascii="Arial" w:eastAsia="Calibri" w:hAnsi="Arial" w:cs="Arial"/>
                <w:b/>
                <w:color w:val="000000"/>
                <w:sz w:val="22"/>
                <w:szCs w:val="22"/>
                <w:lang w:val="sv-SE" w:eastAsia="en-GB"/>
              </w:rPr>
            </w:pPr>
            <w:r w:rsidRPr="001B3D9E">
              <w:rPr>
                <w:rFonts w:ascii="Arial" w:eastAsia="Calibri" w:hAnsi="Arial" w:cs="Arial"/>
                <w:b/>
                <w:color w:val="000000"/>
                <w:sz w:val="22"/>
                <w:szCs w:val="22"/>
                <w:lang w:val="sv-SE" w:eastAsia="en-GB"/>
              </w:rPr>
              <w:t>PEC/PNEC</w:t>
            </w:r>
            <w:r w:rsidRPr="001B3D9E">
              <w:rPr>
                <w:rFonts w:ascii="Arial" w:eastAsia="Calibri" w:hAnsi="Arial" w:cs="Arial"/>
                <w:b/>
                <w:color w:val="000000"/>
                <w:sz w:val="22"/>
                <w:szCs w:val="22"/>
                <w:vertAlign w:val="subscript"/>
                <w:lang w:val="sv-SE" w:eastAsia="en-GB"/>
              </w:rPr>
              <w:t>sed</w:t>
            </w:r>
          </w:p>
        </w:tc>
        <w:tc>
          <w:tcPr>
            <w:tcW w:w="1984" w:type="dxa"/>
            <w:shd w:val="clear" w:color="auto" w:fill="FFFFFF"/>
            <w:vAlign w:val="center"/>
          </w:tcPr>
          <w:p w14:paraId="1D3E8199"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b/>
                <w:bCs/>
                <w:color w:val="000000"/>
                <w:sz w:val="22"/>
                <w:szCs w:val="22"/>
                <w:lang w:val="sv-SE" w:eastAsia="en-GB"/>
              </w:rPr>
              <w:t>PEC/PNEC</w:t>
            </w:r>
            <w:r w:rsidRPr="001B3D9E">
              <w:rPr>
                <w:rFonts w:ascii="Arial" w:eastAsia="Calibri" w:hAnsi="Arial" w:cs="Arial"/>
                <w:b/>
                <w:bCs/>
                <w:color w:val="000000"/>
                <w:sz w:val="22"/>
                <w:szCs w:val="22"/>
                <w:vertAlign w:val="subscript"/>
                <w:lang w:val="sv-SE" w:eastAsia="en-GB"/>
              </w:rPr>
              <w:t>seawater</w:t>
            </w:r>
          </w:p>
        </w:tc>
        <w:tc>
          <w:tcPr>
            <w:tcW w:w="1984" w:type="dxa"/>
            <w:shd w:val="clear" w:color="auto" w:fill="FFFFFF"/>
            <w:vAlign w:val="center"/>
          </w:tcPr>
          <w:p w14:paraId="01FE81A9" w14:textId="77777777" w:rsidR="00B10B72" w:rsidRPr="001B3D9E" w:rsidRDefault="00B10B72" w:rsidP="001B3D9E">
            <w:pPr>
              <w:autoSpaceDE w:val="0"/>
              <w:autoSpaceDN w:val="0"/>
              <w:adjustRightInd w:val="0"/>
              <w:jc w:val="both"/>
              <w:rPr>
                <w:rFonts w:ascii="Arial" w:eastAsia="Calibri" w:hAnsi="Arial" w:cs="Arial"/>
                <w:b/>
                <w:color w:val="000000"/>
                <w:sz w:val="22"/>
                <w:szCs w:val="22"/>
                <w:lang w:val="sv-SE" w:eastAsia="en-GB"/>
              </w:rPr>
            </w:pPr>
            <w:r w:rsidRPr="001B3D9E">
              <w:rPr>
                <w:rFonts w:ascii="Arial" w:eastAsia="Calibri" w:hAnsi="Arial" w:cs="Arial"/>
                <w:b/>
                <w:color w:val="000000"/>
                <w:sz w:val="22"/>
                <w:szCs w:val="22"/>
                <w:lang w:val="sv-SE" w:eastAsia="en-GB"/>
              </w:rPr>
              <w:t>PEC/PNEC</w:t>
            </w:r>
            <w:r w:rsidRPr="001B3D9E">
              <w:rPr>
                <w:rFonts w:ascii="Arial" w:eastAsia="Calibri" w:hAnsi="Arial" w:cs="Arial"/>
                <w:b/>
                <w:color w:val="000000"/>
                <w:sz w:val="22"/>
                <w:szCs w:val="22"/>
                <w:vertAlign w:val="subscript"/>
                <w:lang w:val="sv-SE" w:eastAsia="en-GB"/>
              </w:rPr>
              <w:t>seased</w:t>
            </w:r>
          </w:p>
        </w:tc>
      </w:tr>
      <w:tr w:rsidR="00B10B72" w:rsidRPr="001B3D9E" w14:paraId="5D96AC02" w14:textId="77777777" w:rsidTr="009E5DF4">
        <w:trPr>
          <w:trHeight w:val="75"/>
        </w:trPr>
        <w:tc>
          <w:tcPr>
            <w:tcW w:w="1384" w:type="dxa"/>
            <w:shd w:val="clear" w:color="auto" w:fill="FFFFFF"/>
          </w:tcPr>
          <w:p w14:paraId="4F1B7468"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Scenario 1</w:t>
            </w:r>
          </w:p>
        </w:tc>
        <w:tc>
          <w:tcPr>
            <w:tcW w:w="1735" w:type="dxa"/>
            <w:shd w:val="clear" w:color="auto" w:fill="FFFFFF"/>
            <w:vAlign w:val="center"/>
          </w:tcPr>
          <w:p w14:paraId="6B4D8AA0"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0.0037/0.1 = 0.037</w:t>
            </w:r>
          </w:p>
        </w:tc>
        <w:tc>
          <w:tcPr>
            <w:tcW w:w="1842" w:type="dxa"/>
            <w:shd w:val="clear" w:color="auto" w:fill="FFFFFF"/>
            <w:vAlign w:val="center"/>
          </w:tcPr>
          <w:p w14:paraId="18CC1BF5"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0.041/1.11 = 0.037</w:t>
            </w:r>
          </w:p>
        </w:tc>
        <w:tc>
          <w:tcPr>
            <w:tcW w:w="1984" w:type="dxa"/>
            <w:shd w:val="clear" w:color="auto" w:fill="FFFFFF"/>
            <w:vAlign w:val="center"/>
          </w:tcPr>
          <w:p w14:paraId="695934FB"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0.00037/0.01 = 0.037</w:t>
            </w:r>
          </w:p>
        </w:tc>
        <w:tc>
          <w:tcPr>
            <w:tcW w:w="1984" w:type="dxa"/>
            <w:shd w:val="clear" w:color="auto" w:fill="FFFFFF"/>
            <w:vAlign w:val="center"/>
          </w:tcPr>
          <w:p w14:paraId="1E527D1E"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0.0041/0.11 = 0.037</w:t>
            </w:r>
          </w:p>
        </w:tc>
      </w:tr>
      <w:tr w:rsidR="00B10B72" w:rsidRPr="001B3D9E" w14:paraId="14379128" w14:textId="77777777" w:rsidTr="009E5DF4">
        <w:trPr>
          <w:trHeight w:val="75"/>
        </w:trPr>
        <w:tc>
          <w:tcPr>
            <w:tcW w:w="1384" w:type="dxa"/>
            <w:shd w:val="clear" w:color="auto" w:fill="FFFFFF"/>
          </w:tcPr>
          <w:p w14:paraId="7851A6D5"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Scenario 2</w:t>
            </w:r>
          </w:p>
        </w:tc>
        <w:tc>
          <w:tcPr>
            <w:tcW w:w="1735" w:type="dxa"/>
            <w:shd w:val="clear" w:color="auto" w:fill="FFFFFF"/>
            <w:vAlign w:val="center"/>
          </w:tcPr>
          <w:p w14:paraId="6F7A3EF9"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0.078/0.1 = 0.78</w:t>
            </w:r>
          </w:p>
        </w:tc>
        <w:tc>
          <w:tcPr>
            <w:tcW w:w="1842" w:type="dxa"/>
            <w:shd w:val="clear" w:color="auto" w:fill="FFFFFF"/>
            <w:vAlign w:val="center"/>
          </w:tcPr>
          <w:p w14:paraId="3FCED191"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0.868/1.11 = 0.78</w:t>
            </w:r>
          </w:p>
        </w:tc>
        <w:tc>
          <w:tcPr>
            <w:tcW w:w="1984" w:type="dxa"/>
            <w:shd w:val="clear" w:color="auto" w:fill="FFFFFF"/>
            <w:vAlign w:val="center"/>
          </w:tcPr>
          <w:p w14:paraId="7C4A6BEF"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Not relevant</w:t>
            </w:r>
          </w:p>
        </w:tc>
        <w:tc>
          <w:tcPr>
            <w:tcW w:w="1984" w:type="dxa"/>
            <w:shd w:val="clear" w:color="auto" w:fill="FFFFFF"/>
            <w:vAlign w:val="center"/>
          </w:tcPr>
          <w:p w14:paraId="4E1B9BDF"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Not relevant</w:t>
            </w:r>
          </w:p>
        </w:tc>
      </w:tr>
    </w:tbl>
    <w:p w14:paraId="32C86886" w14:textId="77777777" w:rsidR="00B10B72" w:rsidRPr="001B3D9E" w:rsidRDefault="00B10B72" w:rsidP="001B3D9E">
      <w:pPr>
        <w:ind w:left="142"/>
        <w:jc w:val="both"/>
        <w:rPr>
          <w:rFonts w:ascii="Arial" w:eastAsia="Calibri" w:hAnsi="Arial" w:cs="Arial"/>
          <w:sz w:val="22"/>
          <w:szCs w:val="22"/>
          <w:lang w:val="sv-SE" w:eastAsia="sv-SE"/>
        </w:rPr>
      </w:pPr>
      <w:r w:rsidRPr="001B3D9E">
        <w:rPr>
          <w:rFonts w:ascii="Arial" w:eastAsia="Calibri" w:hAnsi="Arial" w:cs="Arial"/>
          <w:sz w:val="22"/>
          <w:szCs w:val="22"/>
          <w:u w:val="single"/>
          <w:lang w:val="sv-SE" w:eastAsia="en-US"/>
        </w:rPr>
        <w:t>Conclusion</w:t>
      </w:r>
      <w:r w:rsidRPr="001B3D9E">
        <w:rPr>
          <w:rFonts w:ascii="Arial" w:eastAsia="Calibri" w:hAnsi="Arial" w:cs="Arial"/>
          <w:sz w:val="22"/>
          <w:szCs w:val="22"/>
          <w:lang w:val="sv-SE" w:eastAsia="en-US"/>
        </w:rPr>
        <w:t xml:space="preserve">: </w:t>
      </w:r>
      <w:r w:rsidRPr="001B3D9E">
        <w:rPr>
          <w:rFonts w:ascii="Arial" w:eastAsia="Calibri" w:hAnsi="Arial" w:cs="Arial"/>
          <w:sz w:val="22"/>
          <w:szCs w:val="22"/>
          <w:lang w:val="sv-SE" w:eastAsia="sv-SE"/>
        </w:rPr>
        <w:t>No risk is identified fort the aquatic compartment.</w:t>
      </w:r>
    </w:p>
    <w:p w14:paraId="4D5EB0F9" w14:textId="77777777" w:rsidR="00B10B72" w:rsidRPr="001B3D9E" w:rsidRDefault="00B10B72" w:rsidP="001B3D9E">
      <w:pPr>
        <w:ind w:left="142"/>
        <w:jc w:val="both"/>
        <w:rPr>
          <w:rFonts w:ascii="Arial" w:eastAsia="Calibri" w:hAnsi="Arial" w:cs="Arial"/>
          <w:i/>
          <w:sz w:val="22"/>
          <w:szCs w:val="22"/>
          <w:lang w:val="sv-SE" w:eastAsia="en-US"/>
        </w:rPr>
      </w:pPr>
    </w:p>
    <w:p w14:paraId="44B8278F" w14:textId="77777777" w:rsidR="00B10B72" w:rsidRPr="001B3D9E" w:rsidRDefault="00B10B72" w:rsidP="001B3D9E">
      <w:pPr>
        <w:jc w:val="both"/>
        <w:rPr>
          <w:rFonts w:ascii="Arial" w:eastAsia="Calibri" w:hAnsi="Arial" w:cs="Arial"/>
          <w:b/>
          <w:i/>
          <w:sz w:val="22"/>
          <w:szCs w:val="22"/>
          <w:lang w:val="sv-SE" w:eastAsia="en-US"/>
        </w:rPr>
      </w:pPr>
      <w:bookmarkStart w:id="1677" w:name="_Toc389729122"/>
      <w:bookmarkStart w:id="1678" w:name="_Toc403472806"/>
      <w:r w:rsidRPr="001B3D9E">
        <w:rPr>
          <w:rFonts w:ascii="Arial" w:eastAsia="Calibri" w:hAnsi="Arial" w:cs="Arial"/>
          <w:b/>
          <w:i/>
          <w:sz w:val="22"/>
          <w:szCs w:val="22"/>
          <w:lang w:val="sv-SE" w:eastAsia="en-US"/>
        </w:rPr>
        <w:t>Terrestrial compartment</w:t>
      </w:r>
      <w:bookmarkEnd w:id="1677"/>
      <w:bookmarkEnd w:id="1678"/>
      <w:r w:rsidRPr="001B3D9E">
        <w:rPr>
          <w:rFonts w:ascii="Arial" w:eastAsia="Calibri" w:hAnsi="Arial" w:cs="Arial"/>
          <w:b/>
          <w:i/>
          <w:sz w:val="22"/>
          <w:szCs w:val="22"/>
          <w:lang w:val="sv-SE" w:eastAsia="en-US"/>
        </w:rPr>
        <w:t xml:space="preserve"> </w:t>
      </w:r>
      <w:bookmarkEnd w:id="1676"/>
    </w:p>
    <w:p w14:paraId="67D27063" w14:textId="77777777" w:rsidR="00B10B72" w:rsidRPr="001B3D9E" w:rsidRDefault="00B10B72" w:rsidP="001B3D9E">
      <w:pPr>
        <w:jc w:val="both"/>
        <w:rPr>
          <w:rFonts w:ascii="Arial" w:eastAsia="Calibri" w:hAnsi="Arial" w:cs="Arial"/>
          <w:sz w:val="22"/>
          <w:szCs w:val="22"/>
          <w:lang w:val="sv-S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tblGrid>
      <w:tr w:rsidR="00B10B72" w:rsidRPr="001B3D9E" w14:paraId="06B892FA" w14:textId="77777777" w:rsidTr="009E5DF4">
        <w:trPr>
          <w:trHeight w:val="249"/>
        </w:trPr>
        <w:tc>
          <w:tcPr>
            <w:tcW w:w="37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F2E8532" w14:textId="77777777" w:rsidR="00B10B72" w:rsidRPr="001B3D9E" w:rsidRDefault="00B10B72" w:rsidP="001B3D9E">
            <w:pPr>
              <w:autoSpaceDE w:val="0"/>
              <w:autoSpaceDN w:val="0"/>
              <w:adjustRightInd w:val="0"/>
              <w:jc w:val="both"/>
              <w:rPr>
                <w:rFonts w:ascii="Arial" w:eastAsia="Calibri" w:hAnsi="Arial" w:cs="Arial"/>
                <w:b/>
                <w:bCs/>
                <w:color w:val="000000"/>
                <w:sz w:val="22"/>
                <w:szCs w:val="22"/>
                <w:lang w:val="sv-SE" w:eastAsia="en-GB"/>
              </w:rPr>
            </w:pPr>
            <w:r w:rsidRPr="001B3D9E">
              <w:rPr>
                <w:rFonts w:ascii="Arial" w:eastAsia="Calibri" w:hAnsi="Arial" w:cs="Arial"/>
                <w:b/>
                <w:bCs/>
                <w:color w:val="000000"/>
                <w:sz w:val="22"/>
                <w:szCs w:val="22"/>
                <w:lang w:val="sv-SE" w:eastAsia="en-GB"/>
              </w:rPr>
              <w:t>Calculated PEC/PNEC values</w:t>
            </w:r>
          </w:p>
        </w:tc>
      </w:tr>
      <w:tr w:rsidR="00B10B72" w:rsidRPr="001B3D9E" w14:paraId="4A003515" w14:textId="77777777" w:rsidTr="009E5DF4">
        <w:trPr>
          <w:trHeight w:val="467"/>
        </w:trPr>
        <w:tc>
          <w:tcPr>
            <w:tcW w:w="1384" w:type="dxa"/>
            <w:shd w:val="clear" w:color="auto" w:fill="FFFFFF"/>
            <w:vAlign w:val="center"/>
          </w:tcPr>
          <w:p w14:paraId="71EB430E"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p>
        </w:tc>
        <w:tc>
          <w:tcPr>
            <w:tcW w:w="2410" w:type="dxa"/>
            <w:shd w:val="clear" w:color="auto" w:fill="FFFFFF"/>
            <w:vAlign w:val="center"/>
          </w:tcPr>
          <w:p w14:paraId="69785FCD"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b/>
                <w:bCs/>
                <w:color w:val="000000"/>
                <w:sz w:val="22"/>
                <w:szCs w:val="22"/>
                <w:lang w:val="sv-SE" w:eastAsia="en-GB"/>
              </w:rPr>
              <w:t>PEC/PNEC</w:t>
            </w:r>
            <w:r w:rsidRPr="001B3D9E">
              <w:rPr>
                <w:rFonts w:ascii="Arial" w:eastAsia="Calibri" w:hAnsi="Arial" w:cs="Arial"/>
                <w:b/>
                <w:bCs/>
                <w:color w:val="000000"/>
                <w:sz w:val="22"/>
                <w:szCs w:val="22"/>
                <w:vertAlign w:val="subscript"/>
                <w:lang w:val="sv-SE" w:eastAsia="en-GB"/>
              </w:rPr>
              <w:t>soil</w:t>
            </w:r>
          </w:p>
        </w:tc>
      </w:tr>
      <w:tr w:rsidR="00B10B72" w:rsidRPr="001B3D9E" w14:paraId="2028FC23" w14:textId="77777777" w:rsidTr="009E5DF4">
        <w:trPr>
          <w:trHeight w:val="75"/>
        </w:trPr>
        <w:tc>
          <w:tcPr>
            <w:tcW w:w="1384" w:type="dxa"/>
            <w:shd w:val="clear" w:color="auto" w:fill="FFFFFF"/>
          </w:tcPr>
          <w:p w14:paraId="050138E7"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Scenario 1</w:t>
            </w:r>
          </w:p>
        </w:tc>
        <w:tc>
          <w:tcPr>
            <w:tcW w:w="2410" w:type="dxa"/>
            <w:shd w:val="clear" w:color="auto" w:fill="FFFFFF"/>
          </w:tcPr>
          <w:p w14:paraId="1AF0BA55"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0</w:t>
            </w:r>
          </w:p>
        </w:tc>
      </w:tr>
      <w:tr w:rsidR="00B10B72" w:rsidRPr="001B3D9E" w14:paraId="24145E8D" w14:textId="77777777" w:rsidTr="009E5DF4">
        <w:trPr>
          <w:trHeight w:val="75"/>
        </w:trPr>
        <w:tc>
          <w:tcPr>
            <w:tcW w:w="1384" w:type="dxa"/>
            <w:shd w:val="clear" w:color="auto" w:fill="FFFFFF"/>
          </w:tcPr>
          <w:p w14:paraId="5F5D9977"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Scenario 2</w:t>
            </w:r>
          </w:p>
        </w:tc>
        <w:tc>
          <w:tcPr>
            <w:tcW w:w="2410" w:type="dxa"/>
            <w:shd w:val="clear" w:color="auto" w:fill="FFFFFF"/>
          </w:tcPr>
          <w:p w14:paraId="24D54066"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Not relevant</w:t>
            </w:r>
          </w:p>
        </w:tc>
      </w:tr>
    </w:tbl>
    <w:p w14:paraId="3C7C045D" w14:textId="77777777" w:rsidR="00B10B72" w:rsidRPr="001B3D9E" w:rsidRDefault="00B10B72" w:rsidP="001B3D9E">
      <w:pPr>
        <w:jc w:val="both"/>
        <w:rPr>
          <w:rFonts w:ascii="Arial" w:eastAsia="Calibri" w:hAnsi="Arial" w:cs="Arial"/>
          <w:sz w:val="22"/>
          <w:szCs w:val="22"/>
          <w:lang w:val="sv-SE" w:eastAsia="en-US"/>
        </w:rPr>
      </w:pPr>
    </w:p>
    <w:p w14:paraId="7CC04603" w14:textId="77777777" w:rsidR="00B10B72" w:rsidRPr="001B3D9E" w:rsidRDefault="00B10B72" w:rsidP="001B3D9E">
      <w:pPr>
        <w:ind w:left="142"/>
        <w:jc w:val="both"/>
        <w:rPr>
          <w:rFonts w:ascii="Arial" w:eastAsia="Calibri" w:hAnsi="Arial" w:cs="Arial"/>
          <w:sz w:val="22"/>
          <w:szCs w:val="22"/>
          <w:lang w:val="sv-SE" w:eastAsia="sv-SE"/>
        </w:rPr>
      </w:pPr>
      <w:r w:rsidRPr="001B3D9E">
        <w:rPr>
          <w:rFonts w:ascii="Arial" w:eastAsia="Calibri" w:hAnsi="Arial" w:cs="Arial"/>
          <w:sz w:val="22"/>
          <w:szCs w:val="22"/>
          <w:u w:val="single"/>
          <w:lang w:val="sv-SE" w:eastAsia="en-US"/>
        </w:rPr>
        <w:t>Conclusion</w:t>
      </w:r>
      <w:r w:rsidRPr="001B3D9E">
        <w:rPr>
          <w:rFonts w:ascii="Arial" w:eastAsia="Calibri" w:hAnsi="Arial" w:cs="Arial"/>
          <w:sz w:val="22"/>
          <w:szCs w:val="22"/>
          <w:lang w:val="sv-SE" w:eastAsia="sv-SE"/>
        </w:rPr>
        <w:t xml:space="preserve"> No risk is identified fort the aquatic compartment.</w:t>
      </w:r>
    </w:p>
    <w:p w14:paraId="774AE64F" w14:textId="77777777" w:rsidR="00B10B72" w:rsidRPr="001B3D9E" w:rsidRDefault="00B10B72" w:rsidP="001B3D9E">
      <w:pPr>
        <w:ind w:left="142"/>
        <w:jc w:val="both"/>
        <w:rPr>
          <w:rFonts w:ascii="Arial" w:eastAsia="Calibri" w:hAnsi="Arial" w:cs="Arial"/>
          <w:i/>
          <w:sz w:val="22"/>
          <w:szCs w:val="22"/>
          <w:lang w:val="sv-SE" w:eastAsia="en-US"/>
        </w:rPr>
      </w:pPr>
    </w:p>
    <w:p w14:paraId="0F726368" w14:textId="77777777" w:rsidR="00B10B72" w:rsidRPr="001B3D9E" w:rsidRDefault="00B10B72" w:rsidP="001B3D9E">
      <w:pPr>
        <w:jc w:val="both"/>
        <w:rPr>
          <w:rFonts w:ascii="Arial" w:eastAsia="Calibri" w:hAnsi="Arial" w:cs="Arial"/>
          <w:b/>
          <w:i/>
          <w:sz w:val="22"/>
          <w:szCs w:val="22"/>
          <w:lang w:val="sv-SE" w:eastAsia="en-US"/>
        </w:rPr>
      </w:pPr>
      <w:bookmarkStart w:id="1679" w:name="_Toc387245239"/>
      <w:bookmarkStart w:id="1680" w:name="_Toc387245240"/>
      <w:bookmarkStart w:id="1681" w:name="_Toc387245241"/>
      <w:bookmarkStart w:id="1682" w:name="_Toc387245244"/>
      <w:bookmarkStart w:id="1683" w:name="_Toc387245253"/>
      <w:bookmarkStart w:id="1684" w:name="_Toc389729123"/>
      <w:bookmarkStart w:id="1685" w:name="_Toc403472807"/>
      <w:bookmarkEnd w:id="1679"/>
      <w:bookmarkEnd w:id="1680"/>
      <w:bookmarkEnd w:id="1681"/>
      <w:bookmarkEnd w:id="1682"/>
      <w:bookmarkEnd w:id="1683"/>
      <w:r w:rsidRPr="001B3D9E">
        <w:rPr>
          <w:rFonts w:ascii="Arial" w:eastAsia="Calibri" w:hAnsi="Arial" w:cs="Arial"/>
          <w:b/>
          <w:i/>
          <w:sz w:val="22"/>
          <w:szCs w:val="22"/>
          <w:lang w:val="sv-SE" w:eastAsia="en-US"/>
        </w:rPr>
        <w:t>Groundwater</w:t>
      </w:r>
      <w:bookmarkEnd w:id="1684"/>
      <w:bookmarkEnd w:id="1685"/>
    </w:p>
    <w:p w14:paraId="325C4641" w14:textId="77777777" w:rsidR="00B10B72" w:rsidRPr="001B3D9E" w:rsidRDefault="00B10B72" w:rsidP="001B3D9E">
      <w:pPr>
        <w:jc w:val="both"/>
        <w:rPr>
          <w:rFonts w:ascii="Arial" w:eastAsia="Calibri" w:hAnsi="Arial" w:cs="Arial"/>
          <w:sz w:val="22"/>
          <w:szCs w:val="22"/>
          <w:lang w:val="sv-SE" w:eastAsia="en-US"/>
        </w:rPr>
      </w:pPr>
    </w:p>
    <w:p w14:paraId="18FFEB4E" w14:textId="77777777" w:rsidR="00B10B72" w:rsidRPr="001B3D9E" w:rsidRDefault="00B10B72" w:rsidP="001B3D9E">
      <w:pPr>
        <w:jc w:val="both"/>
        <w:rPr>
          <w:rFonts w:ascii="Arial" w:eastAsia="Calibri" w:hAnsi="Arial" w:cs="Arial"/>
          <w:sz w:val="22"/>
          <w:szCs w:val="22"/>
          <w:lang w:val="sv-SE" w:eastAsia="en-GB"/>
        </w:rPr>
      </w:pPr>
      <w:r w:rsidRPr="001B3D9E">
        <w:rPr>
          <w:rFonts w:ascii="Arial" w:eastAsia="Calibri" w:hAnsi="Arial" w:cs="Arial"/>
          <w:sz w:val="22"/>
          <w:szCs w:val="22"/>
          <w:lang w:val="sv-SE" w:eastAsia="en-GB"/>
        </w:rPr>
        <w:t>No simulation for leaching to groundwater was performed and consequently no risk characterisation was conducted for this compartment.</w:t>
      </w:r>
    </w:p>
    <w:p w14:paraId="2CF2D1F3" w14:textId="77777777" w:rsidR="00B10B72" w:rsidRPr="001B3D9E" w:rsidRDefault="00B10B72" w:rsidP="001B3D9E">
      <w:pPr>
        <w:ind w:left="142"/>
        <w:jc w:val="both"/>
        <w:rPr>
          <w:rFonts w:ascii="Arial" w:eastAsia="Calibri" w:hAnsi="Arial" w:cs="Arial"/>
          <w:i/>
          <w:sz w:val="22"/>
          <w:szCs w:val="22"/>
          <w:lang w:val="sv-SE" w:eastAsia="en-GB"/>
        </w:rPr>
      </w:pPr>
    </w:p>
    <w:p w14:paraId="7A6D1D1B" w14:textId="77777777" w:rsidR="00B10B72" w:rsidRPr="001B3D9E" w:rsidRDefault="00B10B72" w:rsidP="001B3D9E">
      <w:pPr>
        <w:jc w:val="both"/>
        <w:rPr>
          <w:rFonts w:ascii="Arial" w:eastAsia="Calibri" w:hAnsi="Arial" w:cs="Arial"/>
          <w:b/>
          <w:i/>
          <w:sz w:val="22"/>
          <w:szCs w:val="22"/>
          <w:lang w:val="sv-SE" w:eastAsia="en-US"/>
        </w:rPr>
      </w:pPr>
      <w:bookmarkStart w:id="1686" w:name="_Toc377651054"/>
      <w:bookmarkStart w:id="1687" w:name="_Toc389729124"/>
      <w:bookmarkStart w:id="1688" w:name="_Toc403472808"/>
      <w:r w:rsidRPr="001B3D9E">
        <w:rPr>
          <w:rFonts w:ascii="Arial" w:eastAsia="Calibri" w:hAnsi="Arial" w:cs="Arial"/>
          <w:b/>
          <w:i/>
          <w:sz w:val="22"/>
          <w:szCs w:val="22"/>
          <w:lang w:val="sv-SE" w:eastAsia="en-US"/>
        </w:rPr>
        <w:t>Primary and secondary poisoning</w:t>
      </w:r>
      <w:bookmarkEnd w:id="1686"/>
      <w:bookmarkEnd w:id="1687"/>
      <w:bookmarkEnd w:id="1688"/>
    </w:p>
    <w:p w14:paraId="4702A01A" w14:textId="77777777" w:rsidR="00B10B72" w:rsidRPr="001B3D9E" w:rsidRDefault="00B10B72" w:rsidP="001B3D9E">
      <w:pPr>
        <w:jc w:val="both"/>
        <w:rPr>
          <w:rFonts w:ascii="Arial" w:eastAsia="Calibri" w:hAnsi="Arial" w:cs="Arial"/>
          <w:sz w:val="22"/>
          <w:szCs w:val="22"/>
          <w:u w:val="single"/>
          <w:lang w:val="sv-SE" w:eastAsia="en-US"/>
        </w:rPr>
      </w:pPr>
    </w:p>
    <w:p w14:paraId="4AC4D2B2" w14:textId="77777777" w:rsidR="00B10B72" w:rsidRPr="001B3D9E" w:rsidRDefault="00B10B72" w:rsidP="001B3D9E">
      <w:pPr>
        <w:jc w:val="both"/>
        <w:rPr>
          <w:rFonts w:ascii="Arial" w:eastAsia="Calibri" w:hAnsi="Arial" w:cs="Arial"/>
          <w:sz w:val="22"/>
          <w:szCs w:val="22"/>
          <w:u w:val="single"/>
          <w:lang w:val="sv-SE" w:eastAsia="en-US"/>
        </w:rPr>
      </w:pPr>
      <w:r w:rsidRPr="001B3D9E">
        <w:rPr>
          <w:rFonts w:ascii="Arial" w:eastAsia="Calibri" w:hAnsi="Arial" w:cs="Arial"/>
          <w:sz w:val="22"/>
          <w:szCs w:val="22"/>
          <w:u w:val="single"/>
          <w:lang w:val="sv-SE" w:eastAsia="en-US"/>
        </w:rPr>
        <w:t>Primary and secondary poisoning</w:t>
      </w:r>
    </w:p>
    <w:p w14:paraId="7BD3DAEA" w14:textId="77777777" w:rsidR="00B10B72" w:rsidRPr="001B3D9E" w:rsidRDefault="00B10B72" w:rsidP="001B3D9E">
      <w:pPr>
        <w:jc w:val="both"/>
        <w:rPr>
          <w:rFonts w:ascii="Arial" w:eastAsia="Calibri" w:hAnsi="Arial" w:cs="Arial"/>
          <w:sz w:val="22"/>
          <w:szCs w:val="22"/>
          <w:lang w:val="sv-SE" w:eastAsia="en-US"/>
        </w:rPr>
      </w:pPr>
    </w:p>
    <w:p w14:paraId="09824490" w14:textId="77777777" w:rsidR="00B10B72" w:rsidRPr="001B3D9E" w:rsidRDefault="00B10B72" w:rsidP="001B3D9E">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The IR3535® is unlike to bioaccumulate in aquatic or terrestrial environment according to the TGD. It has a low log Kow (</w:t>
      </w:r>
      <w:r w:rsidRPr="001B3D9E">
        <w:rPr>
          <w:rFonts w:ascii="Arial" w:eastAsia="Calibri" w:hAnsi="Arial" w:cs="Arial"/>
          <w:sz w:val="22"/>
          <w:szCs w:val="22"/>
          <w:lang w:val="sv-SE" w:eastAsia="en-GB"/>
        </w:rPr>
        <w:t>1.7</w:t>
      </w:r>
      <w:r w:rsidRPr="001B3D9E">
        <w:rPr>
          <w:rFonts w:ascii="Arial" w:eastAsia="Calibri" w:hAnsi="Arial" w:cs="Arial"/>
          <w:sz w:val="22"/>
          <w:szCs w:val="22"/>
          <w:lang w:val="sv-SE" w:eastAsia="sv-SE"/>
        </w:rPr>
        <w:t>) and it is not highly adsorptive. For these reasons, primary and secondary poisoning assessment have been waived.</w:t>
      </w:r>
    </w:p>
    <w:p w14:paraId="658CFE09" w14:textId="77777777" w:rsidR="00B10B72" w:rsidRPr="001B3D9E" w:rsidRDefault="00B10B72" w:rsidP="001B3D9E">
      <w:pPr>
        <w:jc w:val="both"/>
        <w:rPr>
          <w:rFonts w:ascii="Arial" w:eastAsia="Calibri" w:hAnsi="Arial" w:cs="Arial"/>
          <w:sz w:val="22"/>
          <w:szCs w:val="22"/>
          <w:lang w:val="sv-SE" w:eastAsia="en-US"/>
        </w:rPr>
      </w:pPr>
    </w:p>
    <w:p w14:paraId="6CFA822C" w14:textId="77777777" w:rsidR="00B10B72" w:rsidRPr="001B3D9E" w:rsidRDefault="00B10B72" w:rsidP="001B3D9E">
      <w:pPr>
        <w:jc w:val="both"/>
        <w:rPr>
          <w:rFonts w:ascii="Arial" w:eastAsia="Calibri" w:hAnsi="Arial" w:cs="Arial"/>
          <w:sz w:val="22"/>
          <w:szCs w:val="22"/>
          <w:lang w:val="sv-SE" w:eastAsia="en-US"/>
        </w:rPr>
      </w:pPr>
    </w:p>
    <w:p w14:paraId="6160C932" w14:textId="77777777" w:rsidR="00B10B72" w:rsidRPr="001B3D9E" w:rsidRDefault="00B10B72" w:rsidP="001B3D9E">
      <w:pPr>
        <w:jc w:val="both"/>
        <w:rPr>
          <w:rFonts w:ascii="Arial" w:eastAsia="Calibri" w:hAnsi="Arial" w:cs="Arial"/>
          <w:b/>
          <w:i/>
          <w:sz w:val="22"/>
          <w:szCs w:val="22"/>
          <w:lang w:val="sv-SE" w:eastAsia="en-US"/>
        </w:rPr>
      </w:pPr>
      <w:bookmarkStart w:id="1689" w:name="_Toc403472809"/>
      <w:r w:rsidRPr="001B3D9E">
        <w:rPr>
          <w:rFonts w:ascii="Arial" w:eastAsia="Calibri" w:hAnsi="Arial" w:cs="Arial"/>
          <w:b/>
          <w:i/>
          <w:sz w:val="22"/>
          <w:szCs w:val="22"/>
          <w:lang w:val="sv-SE" w:eastAsia="en-US"/>
        </w:rPr>
        <w:t>Mixture toxicity</w:t>
      </w:r>
      <w:bookmarkEnd w:id="1689"/>
    </w:p>
    <w:p w14:paraId="59135CB4" w14:textId="77777777" w:rsidR="00B10B72" w:rsidRPr="001B3D9E" w:rsidRDefault="00B10B72" w:rsidP="001B3D9E">
      <w:pPr>
        <w:jc w:val="both"/>
        <w:rPr>
          <w:rFonts w:ascii="Arial" w:eastAsia="Calibri" w:hAnsi="Arial" w:cs="Arial"/>
          <w:b/>
          <w:i/>
          <w:sz w:val="22"/>
          <w:szCs w:val="22"/>
          <w:lang w:val="sv-SE" w:eastAsia="en-US"/>
        </w:rPr>
      </w:pPr>
    </w:p>
    <w:p w14:paraId="56D8418D" w14:textId="77777777" w:rsidR="00B10B72" w:rsidRPr="001B3D9E" w:rsidRDefault="00B10B72" w:rsidP="001B3D9E">
      <w:pPr>
        <w:jc w:val="both"/>
        <w:rPr>
          <w:rFonts w:ascii="Arial" w:eastAsia="Calibri" w:hAnsi="Arial" w:cs="Arial"/>
          <w:sz w:val="22"/>
          <w:szCs w:val="22"/>
          <w:lang w:val="sv-SE" w:eastAsia="sv-SE"/>
        </w:rPr>
      </w:pPr>
      <w:bookmarkStart w:id="1690" w:name="_Toc388285357"/>
      <w:bookmarkStart w:id="1691" w:name="_Toc388374408"/>
      <w:bookmarkStart w:id="1692" w:name="_Toc388610107"/>
      <w:bookmarkStart w:id="1693" w:name="_Toc388625141"/>
      <w:bookmarkStart w:id="1694" w:name="_Toc388625395"/>
      <w:bookmarkStart w:id="1695" w:name="_Toc388633796"/>
      <w:bookmarkStart w:id="1696" w:name="_Toc389725288"/>
      <w:bookmarkStart w:id="1697" w:name="_Toc389726280"/>
      <w:bookmarkStart w:id="1698" w:name="_Toc389727332"/>
      <w:bookmarkStart w:id="1699" w:name="_Toc389727690"/>
      <w:bookmarkStart w:id="1700" w:name="_Toc389728049"/>
      <w:bookmarkStart w:id="1701" w:name="_Toc389728408"/>
      <w:bookmarkStart w:id="1702" w:name="_Toc389728768"/>
      <w:bookmarkStart w:id="1703" w:name="_Toc389729126"/>
      <w:bookmarkStart w:id="1704" w:name="_Toc389729127"/>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r w:rsidRPr="001B3D9E">
        <w:rPr>
          <w:rFonts w:ascii="Arial" w:eastAsia="Calibri" w:hAnsi="Arial" w:cs="Arial"/>
          <w:sz w:val="22"/>
          <w:szCs w:val="22"/>
          <w:lang w:val="sv-SE" w:eastAsia="sv-SE"/>
        </w:rPr>
        <w:t>Mixture toxicity is not relevant.</w:t>
      </w:r>
    </w:p>
    <w:p w14:paraId="4157A819" w14:textId="77777777" w:rsidR="00B10B72" w:rsidRPr="001B3D9E" w:rsidRDefault="00B10B72" w:rsidP="001B3D9E">
      <w:pPr>
        <w:jc w:val="both"/>
        <w:outlineLvl w:val="3"/>
        <w:rPr>
          <w:rFonts w:ascii="Arial" w:eastAsia="Calibri" w:hAnsi="Arial" w:cs="Arial"/>
          <w:i/>
          <w:sz w:val="22"/>
          <w:szCs w:val="22"/>
          <w:u w:val="single"/>
          <w:lang w:val="sv-SE" w:eastAsia="en-US"/>
        </w:rPr>
      </w:pPr>
      <w:bookmarkStart w:id="1705" w:name="_Toc389729128"/>
    </w:p>
    <w:p w14:paraId="5AD893CF" w14:textId="77777777" w:rsidR="00B10B72" w:rsidRPr="001B3D9E" w:rsidRDefault="00B10B72" w:rsidP="001B3D9E">
      <w:pPr>
        <w:jc w:val="both"/>
        <w:rPr>
          <w:rFonts w:ascii="Arial" w:eastAsia="Calibri" w:hAnsi="Arial" w:cs="Arial"/>
          <w:b/>
          <w:i/>
          <w:sz w:val="22"/>
          <w:szCs w:val="22"/>
          <w:lang w:val="sv-SE" w:eastAsia="en-US"/>
        </w:rPr>
      </w:pPr>
      <w:bookmarkStart w:id="1706" w:name="_Toc367977022"/>
      <w:bookmarkStart w:id="1707" w:name="_Toc381283409"/>
      <w:bookmarkStart w:id="1708" w:name="_Toc389729130"/>
      <w:bookmarkStart w:id="1709" w:name="_Toc403472810"/>
      <w:bookmarkEnd w:id="1705"/>
    </w:p>
    <w:p w14:paraId="41AB460A" w14:textId="77777777" w:rsidR="00B10B72" w:rsidRPr="001B3D9E" w:rsidRDefault="00B10B72" w:rsidP="001B3D9E">
      <w:pPr>
        <w:jc w:val="both"/>
        <w:rPr>
          <w:rFonts w:ascii="Arial" w:eastAsia="Calibri" w:hAnsi="Arial" w:cs="Arial"/>
          <w:b/>
          <w:i/>
          <w:sz w:val="22"/>
          <w:szCs w:val="22"/>
          <w:lang w:val="sv-SE" w:eastAsia="en-US"/>
        </w:rPr>
      </w:pPr>
      <w:r w:rsidRPr="001B3D9E">
        <w:rPr>
          <w:rFonts w:ascii="Arial" w:eastAsia="Calibri" w:hAnsi="Arial" w:cs="Arial"/>
          <w:b/>
          <w:i/>
          <w:sz w:val="22"/>
          <w:szCs w:val="22"/>
          <w:lang w:val="sv-SE" w:eastAsia="en-US"/>
        </w:rPr>
        <w:t>Aggregated exposure</w:t>
      </w:r>
      <w:bookmarkEnd w:id="1706"/>
      <w:r w:rsidRPr="001B3D9E">
        <w:rPr>
          <w:rFonts w:ascii="Arial" w:eastAsia="Calibri" w:hAnsi="Arial" w:cs="Arial"/>
          <w:b/>
          <w:i/>
          <w:sz w:val="22"/>
          <w:szCs w:val="22"/>
          <w:lang w:val="sv-SE" w:eastAsia="en-US"/>
        </w:rPr>
        <w:t xml:space="preserve"> (combined for relevant emmission sources)</w:t>
      </w:r>
      <w:bookmarkEnd w:id="1707"/>
      <w:bookmarkEnd w:id="1708"/>
      <w:bookmarkEnd w:id="1709"/>
    </w:p>
    <w:p w14:paraId="62AABF4E" w14:textId="77777777" w:rsidR="00B10B72" w:rsidRPr="001B3D9E" w:rsidRDefault="00B10B72" w:rsidP="001B3D9E">
      <w:pPr>
        <w:widowControl w:val="0"/>
        <w:autoSpaceDE w:val="0"/>
        <w:autoSpaceDN w:val="0"/>
        <w:adjustRightInd w:val="0"/>
        <w:jc w:val="both"/>
        <w:rPr>
          <w:rFonts w:ascii="Arial" w:eastAsia="Calibri" w:hAnsi="Arial" w:cs="Arial"/>
          <w:color w:val="000000"/>
          <w:sz w:val="22"/>
          <w:szCs w:val="22"/>
          <w:lang w:val="sv-SE" w:eastAsia="en-US"/>
        </w:rPr>
      </w:pPr>
      <w:r w:rsidRPr="001B3D9E">
        <w:rPr>
          <w:rFonts w:ascii="Arial" w:eastAsia="Calibri" w:hAnsi="Arial" w:cs="Arial"/>
          <w:color w:val="000000"/>
          <w:sz w:val="22"/>
          <w:szCs w:val="22"/>
          <w:lang w:val="sv-SE" w:eastAsia="en-US"/>
        </w:rPr>
        <w:t>The t</w:t>
      </w:r>
      <w:r w:rsidR="009A6267">
        <w:rPr>
          <w:rFonts w:ascii="Arial" w:eastAsia="Calibri" w:hAnsi="Arial" w:cs="Arial"/>
          <w:color w:val="000000"/>
          <w:sz w:val="22"/>
          <w:szCs w:val="22"/>
          <w:lang w:val="sv-SE" w:eastAsia="en-US"/>
        </w:rPr>
        <w:t>wo</w:t>
      </w:r>
      <w:r w:rsidRPr="001B3D9E">
        <w:rPr>
          <w:rFonts w:ascii="Arial" w:eastAsia="Calibri" w:hAnsi="Arial" w:cs="Arial"/>
          <w:color w:val="000000"/>
          <w:sz w:val="22"/>
          <w:szCs w:val="22"/>
          <w:lang w:val="sv-SE" w:eastAsia="en-US"/>
        </w:rPr>
        <w:t xml:space="preserve"> scenarii could be aggregated as a worst case.</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523"/>
        <w:gridCol w:w="1560"/>
        <w:gridCol w:w="1702"/>
        <w:gridCol w:w="1560"/>
        <w:gridCol w:w="1700"/>
      </w:tblGrid>
      <w:tr w:rsidR="00B10B72" w:rsidRPr="001B3D9E" w14:paraId="1F7B69CC" w14:textId="77777777" w:rsidTr="009E5DF4">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4B79ECBA"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
                <w:sz w:val="22"/>
                <w:szCs w:val="22"/>
                <w:lang w:eastAsia="en-US"/>
              </w:rPr>
              <w:t xml:space="preserve">Summary table on calculated </w:t>
            </w:r>
            <w:r w:rsidRPr="001B3D9E">
              <w:rPr>
                <w:rFonts w:ascii="Arial" w:eastAsia="Calibri" w:hAnsi="Arial" w:cs="Arial"/>
                <w:b/>
                <w:bCs/>
                <w:sz w:val="22"/>
                <w:szCs w:val="22"/>
                <w:lang w:eastAsia="en-US"/>
              </w:rPr>
              <w:sym w:font="Symbol" w:char="F053"/>
            </w:r>
            <w:r w:rsidRPr="001B3D9E">
              <w:rPr>
                <w:rFonts w:ascii="Arial" w:eastAsia="Calibri" w:hAnsi="Arial" w:cs="Arial"/>
                <w:b/>
                <w:sz w:val="22"/>
                <w:szCs w:val="22"/>
                <w:lang w:eastAsia="en-US"/>
              </w:rPr>
              <w:t>PEC/PNEC values</w:t>
            </w:r>
          </w:p>
        </w:tc>
      </w:tr>
      <w:tr w:rsidR="00B10B72" w:rsidRPr="001B3D9E" w14:paraId="0D2FE7E7" w14:textId="77777777" w:rsidTr="009E5DF4">
        <w:trPr>
          <w:trHeight w:val="437"/>
        </w:trPr>
        <w:tc>
          <w:tcPr>
            <w:tcW w:w="750" w:type="pct"/>
            <w:shd w:val="clear" w:color="auto" w:fill="FFFFFF"/>
            <w:vAlign w:val="center"/>
          </w:tcPr>
          <w:p w14:paraId="5C9682DC" w14:textId="77777777" w:rsidR="00B10B72" w:rsidRPr="001B3D9E" w:rsidRDefault="00B10B72" w:rsidP="001B3D9E">
            <w:pPr>
              <w:autoSpaceDE w:val="0"/>
              <w:autoSpaceDN w:val="0"/>
              <w:adjustRightInd w:val="0"/>
              <w:jc w:val="both"/>
              <w:rPr>
                <w:rFonts w:ascii="Arial" w:eastAsia="Calibri" w:hAnsi="Arial" w:cs="Arial"/>
                <w:b/>
                <w:bCs/>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bCs/>
                <w:color w:val="000000"/>
                <w:sz w:val="22"/>
                <w:szCs w:val="22"/>
                <w:lang w:eastAsia="en-GB"/>
              </w:rPr>
              <w:t>PEC/PNEC</w:t>
            </w:r>
          </w:p>
          <w:p w14:paraId="15272444"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vertAlign w:val="subscript"/>
                <w:lang w:eastAsia="en-GB"/>
              </w:rPr>
              <w:t>STP</w:t>
            </w:r>
          </w:p>
        </w:tc>
        <w:tc>
          <w:tcPr>
            <w:tcW w:w="805" w:type="pct"/>
            <w:shd w:val="clear" w:color="auto" w:fill="FFFFFF"/>
            <w:vAlign w:val="center"/>
          </w:tcPr>
          <w:p w14:paraId="19A6FF3A" w14:textId="77777777" w:rsidR="00B10B72" w:rsidRPr="001B3D9E" w:rsidRDefault="00B10B72" w:rsidP="001B3D9E">
            <w:pPr>
              <w:autoSpaceDE w:val="0"/>
              <w:autoSpaceDN w:val="0"/>
              <w:adjustRightInd w:val="0"/>
              <w:jc w:val="both"/>
              <w:rPr>
                <w:rFonts w:ascii="Arial" w:eastAsia="Calibri" w:hAnsi="Arial" w:cs="Arial"/>
                <w:b/>
                <w:bCs/>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bCs/>
                <w:color w:val="000000"/>
                <w:sz w:val="22"/>
                <w:szCs w:val="22"/>
                <w:lang w:eastAsia="en-GB"/>
              </w:rPr>
              <w:t>PEC/PNEC</w:t>
            </w:r>
          </w:p>
          <w:p w14:paraId="369A023A"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vertAlign w:val="subscript"/>
                <w:lang w:eastAsia="en-GB"/>
              </w:rPr>
              <w:t>water</w:t>
            </w:r>
          </w:p>
        </w:tc>
        <w:tc>
          <w:tcPr>
            <w:tcW w:w="824" w:type="pct"/>
            <w:shd w:val="clear" w:color="auto" w:fill="FFFFFF"/>
            <w:vAlign w:val="center"/>
          </w:tcPr>
          <w:p w14:paraId="4D5440B6" w14:textId="77777777" w:rsidR="00B10B72" w:rsidRPr="001B3D9E" w:rsidRDefault="00B10B72" w:rsidP="001B3D9E">
            <w:pPr>
              <w:autoSpaceDE w:val="0"/>
              <w:autoSpaceDN w:val="0"/>
              <w:adjustRightInd w:val="0"/>
              <w:jc w:val="both"/>
              <w:rPr>
                <w:rFonts w:ascii="Arial" w:eastAsia="Calibri" w:hAnsi="Arial" w:cs="Arial"/>
                <w:b/>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color w:val="000000"/>
                <w:sz w:val="22"/>
                <w:szCs w:val="22"/>
                <w:lang w:eastAsia="en-GB"/>
              </w:rPr>
              <w:t>PEC/PNEC</w:t>
            </w:r>
          </w:p>
          <w:p w14:paraId="3443778F" w14:textId="77777777" w:rsidR="00B10B72" w:rsidRPr="001B3D9E" w:rsidRDefault="00B10B72" w:rsidP="001B3D9E">
            <w:pPr>
              <w:autoSpaceDE w:val="0"/>
              <w:autoSpaceDN w:val="0"/>
              <w:adjustRightInd w:val="0"/>
              <w:jc w:val="both"/>
              <w:rPr>
                <w:rFonts w:ascii="Arial" w:eastAsia="Calibri" w:hAnsi="Arial" w:cs="Arial"/>
                <w:b/>
                <w:color w:val="000000"/>
                <w:sz w:val="22"/>
                <w:szCs w:val="22"/>
                <w:lang w:eastAsia="en-GB"/>
              </w:rPr>
            </w:pPr>
            <w:r w:rsidRPr="001B3D9E">
              <w:rPr>
                <w:rFonts w:ascii="Arial" w:eastAsia="Calibri" w:hAnsi="Arial" w:cs="Arial"/>
                <w:b/>
                <w:color w:val="000000"/>
                <w:sz w:val="22"/>
                <w:szCs w:val="22"/>
                <w:vertAlign w:val="subscript"/>
                <w:lang w:eastAsia="en-GB"/>
              </w:rPr>
              <w:t>sed</w:t>
            </w:r>
          </w:p>
        </w:tc>
        <w:tc>
          <w:tcPr>
            <w:tcW w:w="899" w:type="pct"/>
            <w:shd w:val="clear" w:color="auto" w:fill="FFFFFF"/>
            <w:vAlign w:val="center"/>
          </w:tcPr>
          <w:p w14:paraId="1B4E82F1" w14:textId="77777777" w:rsidR="00B10B72" w:rsidRPr="001B3D9E" w:rsidRDefault="00B10B72" w:rsidP="001B3D9E">
            <w:pPr>
              <w:autoSpaceDE w:val="0"/>
              <w:autoSpaceDN w:val="0"/>
              <w:adjustRightInd w:val="0"/>
              <w:jc w:val="both"/>
              <w:rPr>
                <w:rFonts w:ascii="Arial" w:eastAsia="Calibri" w:hAnsi="Arial" w:cs="Arial"/>
                <w:b/>
                <w:bCs/>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bCs/>
                <w:color w:val="000000"/>
                <w:sz w:val="22"/>
                <w:szCs w:val="22"/>
                <w:lang w:eastAsia="en-GB"/>
              </w:rPr>
              <w:t>PEC/PNEC</w:t>
            </w:r>
          </w:p>
          <w:p w14:paraId="2E0210CC"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vertAlign w:val="subscript"/>
                <w:lang w:eastAsia="en-GB"/>
              </w:rPr>
              <w:t>seawater</w:t>
            </w:r>
          </w:p>
        </w:tc>
        <w:tc>
          <w:tcPr>
            <w:tcW w:w="824" w:type="pct"/>
            <w:shd w:val="clear" w:color="auto" w:fill="FFFFFF"/>
            <w:vAlign w:val="center"/>
          </w:tcPr>
          <w:p w14:paraId="204B3342" w14:textId="77777777" w:rsidR="00B10B72" w:rsidRPr="001B3D9E" w:rsidRDefault="00B10B72" w:rsidP="001B3D9E">
            <w:pPr>
              <w:autoSpaceDE w:val="0"/>
              <w:autoSpaceDN w:val="0"/>
              <w:adjustRightInd w:val="0"/>
              <w:jc w:val="both"/>
              <w:rPr>
                <w:rFonts w:ascii="Arial" w:eastAsia="Calibri" w:hAnsi="Arial" w:cs="Arial"/>
                <w:b/>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color w:val="000000"/>
                <w:sz w:val="22"/>
                <w:szCs w:val="22"/>
                <w:lang w:eastAsia="en-GB"/>
              </w:rPr>
              <w:t>PEC/PNEC</w:t>
            </w:r>
          </w:p>
          <w:p w14:paraId="7FFA39F3" w14:textId="77777777" w:rsidR="00B10B72" w:rsidRPr="001B3D9E" w:rsidRDefault="00B10B72" w:rsidP="001B3D9E">
            <w:pPr>
              <w:autoSpaceDE w:val="0"/>
              <w:autoSpaceDN w:val="0"/>
              <w:adjustRightInd w:val="0"/>
              <w:jc w:val="both"/>
              <w:rPr>
                <w:rFonts w:ascii="Arial" w:eastAsia="Calibri" w:hAnsi="Arial" w:cs="Arial"/>
                <w:b/>
                <w:color w:val="000000"/>
                <w:sz w:val="22"/>
                <w:szCs w:val="22"/>
                <w:lang w:eastAsia="en-GB"/>
              </w:rPr>
            </w:pPr>
            <w:r w:rsidRPr="001B3D9E">
              <w:rPr>
                <w:rFonts w:ascii="Arial" w:eastAsia="Calibri" w:hAnsi="Arial" w:cs="Arial"/>
                <w:b/>
                <w:color w:val="000000"/>
                <w:sz w:val="22"/>
                <w:szCs w:val="22"/>
                <w:vertAlign w:val="subscript"/>
                <w:lang w:eastAsia="en-GB"/>
              </w:rPr>
              <w:t>seased</w:t>
            </w:r>
          </w:p>
        </w:tc>
        <w:tc>
          <w:tcPr>
            <w:tcW w:w="898" w:type="pct"/>
            <w:vAlign w:val="center"/>
          </w:tcPr>
          <w:p w14:paraId="3D8E0A5A"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bCs/>
                <w:color w:val="000000"/>
                <w:sz w:val="22"/>
                <w:szCs w:val="22"/>
                <w:lang w:eastAsia="en-GB"/>
              </w:rPr>
              <w:t>PEC/PNEC</w:t>
            </w:r>
            <w:r w:rsidRPr="001B3D9E">
              <w:rPr>
                <w:rFonts w:ascii="Arial" w:eastAsia="Calibri" w:hAnsi="Arial" w:cs="Arial"/>
                <w:b/>
                <w:bCs/>
                <w:color w:val="000000"/>
                <w:sz w:val="22"/>
                <w:szCs w:val="22"/>
                <w:vertAlign w:val="subscript"/>
                <w:lang w:eastAsia="en-GB"/>
              </w:rPr>
              <w:t>soil</w:t>
            </w:r>
          </w:p>
        </w:tc>
      </w:tr>
      <w:tr w:rsidR="00B10B72" w:rsidRPr="001B3D9E" w14:paraId="5BE988F0" w14:textId="77777777" w:rsidTr="009E5DF4">
        <w:trPr>
          <w:trHeight w:val="75"/>
        </w:trPr>
        <w:tc>
          <w:tcPr>
            <w:tcW w:w="750" w:type="pct"/>
            <w:shd w:val="clear" w:color="auto" w:fill="FFFFFF"/>
          </w:tcPr>
          <w:p w14:paraId="01E04E28"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0.0067</w:t>
            </w:r>
          </w:p>
          <w:p w14:paraId="152301B7"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w:t>
            </w:r>
          </w:p>
        </w:tc>
        <w:tc>
          <w:tcPr>
            <w:tcW w:w="805" w:type="pct"/>
            <w:shd w:val="clear" w:color="auto" w:fill="FFFFFF"/>
            <w:vAlign w:val="center"/>
          </w:tcPr>
          <w:p w14:paraId="7B059143"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0.85</w:t>
            </w:r>
          </w:p>
          <w:p w14:paraId="1FA2A8A2"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 2)</w:t>
            </w:r>
          </w:p>
        </w:tc>
        <w:tc>
          <w:tcPr>
            <w:tcW w:w="824" w:type="pct"/>
            <w:shd w:val="clear" w:color="auto" w:fill="FFFFFF"/>
            <w:vAlign w:val="center"/>
          </w:tcPr>
          <w:p w14:paraId="3E2C1AE7"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0.85</w:t>
            </w:r>
          </w:p>
          <w:p w14:paraId="3D10F7C5"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 2)</w:t>
            </w:r>
          </w:p>
        </w:tc>
        <w:tc>
          <w:tcPr>
            <w:tcW w:w="899" w:type="pct"/>
            <w:shd w:val="clear" w:color="auto" w:fill="FFFFFF"/>
          </w:tcPr>
          <w:p w14:paraId="4EFE10F7"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0.0671</w:t>
            </w:r>
          </w:p>
          <w:p w14:paraId="03DDA9C1"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w:t>
            </w:r>
          </w:p>
        </w:tc>
        <w:tc>
          <w:tcPr>
            <w:tcW w:w="824" w:type="pct"/>
            <w:shd w:val="clear" w:color="auto" w:fill="FFFFFF"/>
          </w:tcPr>
          <w:p w14:paraId="69C5F24E"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0.067</w:t>
            </w:r>
          </w:p>
          <w:p w14:paraId="69ED8615"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w:t>
            </w:r>
          </w:p>
        </w:tc>
        <w:tc>
          <w:tcPr>
            <w:tcW w:w="898" w:type="pct"/>
          </w:tcPr>
          <w:p w14:paraId="583DB51C"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w:t>
            </w:r>
          </w:p>
          <w:p w14:paraId="5259D913" w14:textId="77777777" w:rsidR="00B10B72" w:rsidRPr="001B3D9E" w:rsidRDefault="00B10B72" w:rsidP="001B3D9E">
            <w:pPr>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w:t>
            </w:r>
          </w:p>
        </w:tc>
      </w:tr>
    </w:tbl>
    <w:p w14:paraId="293753A1" w14:textId="77777777" w:rsidR="00B10B72" w:rsidRPr="001B3D9E" w:rsidRDefault="00B10B72" w:rsidP="001B3D9E">
      <w:pPr>
        <w:ind w:left="142"/>
        <w:jc w:val="both"/>
        <w:rPr>
          <w:rFonts w:ascii="Arial" w:eastAsia="Calibri" w:hAnsi="Arial" w:cs="Arial"/>
          <w:i/>
          <w:sz w:val="22"/>
          <w:szCs w:val="22"/>
          <w:lang w:val="sv-SE" w:eastAsia="en-US"/>
        </w:rPr>
      </w:pPr>
    </w:p>
    <w:p w14:paraId="4A90054E" w14:textId="77777777" w:rsidR="00B10B72" w:rsidRPr="001B3D9E" w:rsidRDefault="00B10B72" w:rsidP="001B3D9E">
      <w:pPr>
        <w:ind w:left="142"/>
        <w:jc w:val="both"/>
        <w:rPr>
          <w:rFonts w:ascii="Arial" w:eastAsia="Calibri" w:hAnsi="Arial" w:cs="Arial"/>
          <w:sz w:val="22"/>
          <w:szCs w:val="22"/>
          <w:lang w:val="sv-SE" w:eastAsia="en-US"/>
        </w:rPr>
      </w:pPr>
      <w:r w:rsidRPr="001B3D9E">
        <w:rPr>
          <w:rFonts w:ascii="Arial" w:eastAsia="Calibri" w:hAnsi="Arial" w:cs="Arial"/>
          <w:sz w:val="22"/>
          <w:szCs w:val="22"/>
          <w:u w:val="single"/>
          <w:lang w:val="sv-SE" w:eastAsia="en-US"/>
        </w:rPr>
        <w:t>Conclusion</w:t>
      </w:r>
      <w:r w:rsidRPr="001B3D9E">
        <w:rPr>
          <w:rFonts w:ascii="Arial" w:eastAsia="Calibri" w:hAnsi="Arial" w:cs="Arial"/>
          <w:sz w:val="22"/>
          <w:szCs w:val="22"/>
          <w:lang w:val="sv-SE" w:eastAsia="en-US"/>
        </w:rPr>
        <w:t>: bases on aggregated exposure, there is no risk for any of the environmental compartments.</w:t>
      </w:r>
    </w:p>
    <w:p w14:paraId="1228558F" w14:textId="77777777" w:rsidR="00B10B72" w:rsidRPr="001B3D9E" w:rsidRDefault="00B10B72" w:rsidP="001B3D9E">
      <w:pPr>
        <w:jc w:val="both"/>
        <w:rPr>
          <w:rFonts w:ascii="Arial" w:eastAsia="Calibri" w:hAnsi="Arial" w:cs="Arial"/>
          <w:sz w:val="22"/>
          <w:szCs w:val="22"/>
          <w:lang w:val="sv-S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0"/>
      </w:tblGrid>
      <w:tr w:rsidR="00B10B72" w:rsidRPr="001B3D9E" w14:paraId="7BC65667" w14:textId="77777777" w:rsidTr="009E5DF4">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06708B8"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b/>
                <w:sz w:val="22"/>
                <w:szCs w:val="22"/>
                <w:lang w:val="sv-SE" w:eastAsia="en-US"/>
              </w:rPr>
              <w:t>Overall conclusion on the risk assessment for the environment of the product</w:t>
            </w:r>
          </w:p>
        </w:tc>
      </w:tr>
      <w:tr w:rsidR="00B10B72" w:rsidRPr="001B3D9E" w14:paraId="72F6C0D5" w14:textId="77777777" w:rsidTr="009E5DF4">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2EDAC47" w14:textId="77777777" w:rsidR="00B10B72" w:rsidRPr="001B3D9E" w:rsidRDefault="00B10B72" w:rsidP="001B3D9E">
            <w:pPr>
              <w:autoSpaceDE w:val="0"/>
              <w:autoSpaceDN w:val="0"/>
              <w:adjustRightInd w:val="0"/>
              <w:jc w:val="both"/>
              <w:rPr>
                <w:rFonts w:ascii="Arial" w:eastAsia="Calibri" w:hAnsi="Arial" w:cs="Arial"/>
                <w:color w:val="000000"/>
                <w:sz w:val="22"/>
                <w:szCs w:val="22"/>
                <w:lang w:val="sv-SE" w:eastAsia="en-GB"/>
              </w:rPr>
            </w:pPr>
            <w:r w:rsidRPr="001B3D9E">
              <w:rPr>
                <w:rFonts w:ascii="Arial" w:eastAsia="Calibri" w:hAnsi="Arial" w:cs="Arial"/>
                <w:color w:val="000000"/>
                <w:sz w:val="22"/>
                <w:szCs w:val="22"/>
                <w:lang w:val="sv-SE" w:eastAsia="en-GB"/>
              </w:rPr>
              <w:t xml:space="preserve">The use of the biocidal products does not induce risk for any </w:t>
            </w:r>
            <w:r w:rsidRPr="001B3D9E">
              <w:rPr>
                <w:rFonts w:ascii="Arial" w:eastAsia="Calibri" w:hAnsi="Arial" w:cs="Arial"/>
                <w:sz w:val="22"/>
                <w:szCs w:val="22"/>
                <w:lang w:val="sv-SE" w:eastAsia="en-US"/>
              </w:rPr>
              <w:t>of the environmental compartments.</w:t>
            </w:r>
          </w:p>
        </w:tc>
      </w:tr>
    </w:tbl>
    <w:p w14:paraId="7F50AF8D" w14:textId="77777777" w:rsidR="00B10B72" w:rsidRPr="0079402F" w:rsidRDefault="00B10B72" w:rsidP="001B3D9E">
      <w:pPr>
        <w:jc w:val="both"/>
        <w:rPr>
          <w:rFonts w:ascii="Arial" w:eastAsia="Calibri" w:hAnsi="Arial" w:cs="Arial"/>
          <w:sz w:val="22"/>
          <w:szCs w:val="22"/>
          <w:lang w:eastAsia="en-US"/>
        </w:rPr>
      </w:pPr>
    </w:p>
    <w:tbl>
      <w:tblPr>
        <w:tblpPr w:leftFromText="180" w:rightFromText="180" w:vertAnchor="text" w:horzAnchor="margin" w:tblpX="108"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10B72" w:rsidRPr="001B3D9E" w14:paraId="4B58920C" w14:textId="77777777" w:rsidTr="0050649B">
        <w:trPr>
          <w:trHeight w:val="558"/>
        </w:trPr>
        <w:tc>
          <w:tcPr>
            <w:tcW w:w="9498" w:type="dxa"/>
            <w:tcBorders>
              <w:top w:val="single" w:sz="4" w:space="0" w:color="auto"/>
              <w:left w:val="single" w:sz="4" w:space="0" w:color="auto"/>
              <w:bottom w:val="single" w:sz="4" w:space="0" w:color="auto"/>
              <w:right w:val="single" w:sz="4" w:space="0" w:color="auto"/>
            </w:tcBorders>
            <w:shd w:val="clear" w:color="auto" w:fill="D6E3BC"/>
            <w:hideMark/>
          </w:tcPr>
          <w:p w14:paraId="556BB506" w14:textId="77777777" w:rsidR="00B10B72" w:rsidRPr="001B3D9E" w:rsidRDefault="00B10B72" w:rsidP="001B3D9E">
            <w:pPr>
              <w:jc w:val="both"/>
              <w:rPr>
                <w:rFonts w:ascii="Arial" w:hAnsi="Arial" w:cs="Arial"/>
                <w:b/>
                <w:sz w:val="22"/>
                <w:szCs w:val="22"/>
              </w:rPr>
            </w:pPr>
            <w:r w:rsidRPr="001B3D9E">
              <w:rPr>
                <w:rFonts w:ascii="Arial" w:hAnsi="Arial" w:cs="Arial"/>
                <w:b/>
                <w:sz w:val="22"/>
                <w:szCs w:val="22"/>
              </w:rPr>
              <w:t xml:space="preserve">Infobox </w:t>
            </w:r>
            <w:r w:rsidRPr="001B3D9E">
              <w:rPr>
                <w:rFonts w:ascii="Arial" w:hAnsi="Arial" w:cs="Arial"/>
                <w:b/>
                <w:sz w:val="22"/>
                <w:szCs w:val="22"/>
              </w:rPr>
              <w:fldChar w:fldCharType="begin"/>
            </w:r>
            <w:r w:rsidRPr="001B3D9E">
              <w:rPr>
                <w:rFonts w:ascii="Arial" w:hAnsi="Arial" w:cs="Arial"/>
                <w:b/>
                <w:sz w:val="22"/>
                <w:szCs w:val="22"/>
              </w:rPr>
              <w:instrText xml:space="preserve"> SEQ Infobox \* ARABIC </w:instrText>
            </w:r>
            <w:r w:rsidRPr="001B3D9E">
              <w:rPr>
                <w:rFonts w:ascii="Arial" w:hAnsi="Arial" w:cs="Arial"/>
                <w:b/>
                <w:sz w:val="22"/>
                <w:szCs w:val="22"/>
              </w:rPr>
              <w:fldChar w:fldCharType="separate"/>
            </w:r>
            <w:r w:rsidR="00A357B9">
              <w:rPr>
                <w:rFonts w:ascii="Arial" w:hAnsi="Arial" w:cs="Arial"/>
                <w:b/>
                <w:noProof/>
                <w:sz w:val="22"/>
                <w:szCs w:val="22"/>
              </w:rPr>
              <w:t>9</w:t>
            </w:r>
            <w:r w:rsidRPr="001B3D9E">
              <w:rPr>
                <w:rFonts w:ascii="Arial" w:hAnsi="Arial" w:cs="Arial"/>
                <w:b/>
                <w:sz w:val="22"/>
                <w:szCs w:val="22"/>
              </w:rPr>
              <w:fldChar w:fldCharType="end"/>
            </w:r>
            <w:r w:rsidRPr="001B3D9E">
              <w:rPr>
                <w:rFonts w:ascii="Arial" w:hAnsi="Arial" w:cs="Arial"/>
                <w:b/>
                <w:sz w:val="22"/>
                <w:szCs w:val="22"/>
              </w:rPr>
              <w:t xml:space="preserve"> – FR: </w:t>
            </w:r>
          </w:p>
          <w:p w14:paraId="200C8A50" w14:textId="77777777" w:rsidR="00B10B72" w:rsidRPr="001B3D9E" w:rsidRDefault="00B10B72" w:rsidP="001B3D9E">
            <w:pPr>
              <w:jc w:val="both"/>
              <w:rPr>
                <w:rFonts w:ascii="Arial" w:hAnsi="Arial" w:cs="Arial"/>
                <w:sz w:val="22"/>
                <w:szCs w:val="22"/>
              </w:rPr>
            </w:pPr>
            <w:r w:rsidRPr="001B3D9E">
              <w:rPr>
                <w:rFonts w:ascii="Arial" w:hAnsi="Arial" w:cs="Arial"/>
                <w:sz w:val="22"/>
                <w:szCs w:val="22"/>
              </w:rPr>
              <w:t>We agree with the applicant conclusions. The aggregated risk assessment has been slightly revised.</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498"/>
              <w:gridCol w:w="1533"/>
              <w:gridCol w:w="1673"/>
              <w:gridCol w:w="1533"/>
              <w:gridCol w:w="1671"/>
            </w:tblGrid>
            <w:tr w:rsidR="00B10B72" w:rsidRPr="001B3D9E" w14:paraId="00BCD53F" w14:textId="77777777" w:rsidTr="009E5DF4">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1C22DE74"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
                      <w:sz w:val="22"/>
                      <w:szCs w:val="22"/>
                      <w:lang w:eastAsia="en-US"/>
                    </w:rPr>
                    <w:t xml:space="preserve">Summary table on calculated </w:t>
                  </w:r>
                  <w:r w:rsidRPr="001B3D9E">
                    <w:rPr>
                      <w:rFonts w:ascii="Arial" w:eastAsia="Calibri" w:hAnsi="Arial" w:cs="Arial"/>
                      <w:b/>
                      <w:bCs/>
                      <w:sz w:val="22"/>
                      <w:szCs w:val="22"/>
                      <w:lang w:eastAsia="en-US"/>
                    </w:rPr>
                    <w:sym w:font="Symbol" w:char="F053"/>
                  </w:r>
                  <w:r w:rsidRPr="001B3D9E">
                    <w:rPr>
                      <w:rFonts w:ascii="Arial" w:eastAsia="Calibri" w:hAnsi="Arial" w:cs="Arial"/>
                      <w:b/>
                      <w:sz w:val="22"/>
                      <w:szCs w:val="22"/>
                      <w:lang w:eastAsia="en-US"/>
                    </w:rPr>
                    <w:t>PEC/PNEC values</w:t>
                  </w:r>
                </w:p>
              </w:tc>
            </w:tr>
            <w:tr w:rsidR="00B10B72" w:rsidRPr="001B3D9E" w14:paraId="68AE00E3" w14:textId="77777777" w:rsidTr="009E5DF4">
              <w:trPr>
                <w:trHeight w:val="437"/>
              </w:trPr>
              <w:tc>
                <w:tcPr>
                  <w:tcW w:w="750" w:type="pct"/>
                  <w:shd w:val="clear" w:color="auto" w:fill="D6E3BC" w:themeFill="accent3" w:themeFillTint="66"/>
                  <w:vAlign w:val="center"/>
                </w:tcPr>
                <w:p w14:paraId="674D81D7"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b/>
                      <w:bCs/>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bCs/>
                      <w:color w:val="000000"/>
                      <w:sz w:val="22"/>
                      <w:szCs w:val="22"/>
                      <w:lang w:eastAsia="en-GB"/>
                    </w:rPr>
                    <w:t>PEC/PNEC</w:t>
                  </w:r>
                </w:p>
                <w:p w14:paraId="237AF88A"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vertAlign w:val="subscript"/>
                      <w:lang w:eastAsia="en-GB"/>
                    </w:rPr>
                    <w:t>STP</w:t>
                  </w:r>
                </w:p>
              </w:tc>
              <w:tc>
                <w:tcPr>
                  <w:tcW w:w="805" w:type="pct"/>
                  <w:shd w:val="clear" w:color="auto" w:fill="D6E3BC" w:themeFill="accent3" w:themeFillTint="66"/>
                  <w:vAlign w:val="center"/>
                </w:tcPr>
                <w:p w14:paraId="3F9D867F"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b/>
                      <w:bCs/>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bCs/>
                      <w:color w:val="000000"/>
                      <w:sz w:val="22"/>
                      <w:szCs w:val="22"/>
                      <w:lang w:eastAsia="en-GB"/>
                    </w:rPr>
                    <w:t>PEC/PNEC</w:t>
                  </w:r>
                </w:p>
                <w:p w14:paraId="193D911A"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vertAlign w:val="subscript"/>
                      <w:lang w:eastAsia="en-GB"/>
                    </w:rPr>
                    <w:t>water</w:t>
                  </w:r>
                </w:p>
              </w:tc>
              <w:tc>
                <w:tcPr>
                  <w:tcW w:w="824" w:type="pct"/>
                  <w:shd w:val="clear" w:color="auto" w:fill="D6E3BC" w:themeFill="accent3" w:themeFillTint="66"/>
                  <w:vAlign w:val="center"/>
                </w:tcPr>
                <w:p w14:paraId="69F4598D"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b/>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color w:val="000000"/>
                      <w:sz w:val="22"/>
                      <w:szCs w:val="22"/>
                      <w:lang w:eastAsia="en-GB"/>
                    </w:rPr>
                    <w:t>PEC/PNEC</w:t>
                  </w:r>
                </w:p>
                <w:p w14:paraId="5E1C5E85"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b/>
                      <w:color w:val="000000"/>
                      <w:sz w:val="22"/>
                      <w:szCs w:val="22"/>
                      <w:lang w:eastAsia="en-GB"/>
                    </w:rPr>
                  </w:pPr>
                  <w:r w:rsidRPr="001B3D9E">
                    <w:rPr>
                      <w:rFonts w:ascii="Arial" w:eastAsia="Calibri" w:hAnsi="Arial" w:cs="Arial"/>
                      <w:b/>
                      <w:color w:val="000000"/>
                      <w:sz w:val="22"/>
                      <w:szCs w:val="22"/>
                      <w:vertAlign w:val="subscript"/>
                      <w:lang w:eastAsia="en-GB"/>
                    </w:rPr>
                    <w:t>sed</w:t>
                  </w:r>
                </w:p>
              </w:tc>
              <w:tc>
                <w:tcPr>
                  <w:tcW w:w="899" w:type="pct"/>
                  <w:shd w:val="clear" w:color="auto" w:fill="D6E3BC" w:themeFill="accent3" w:themeFillTint="66"/>
                  <w:vAlign w:val="center"/>
                </w:tcPr>
                <w:p w14:paraId="01630E87"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b/>
                      <w:bCs/>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bCs/>
                      <w:color w:val="000000"/>
                      <w:sz w:val="22"/>
                      <w:szCs w:val="22"/>
                      <w:lang w:eastAsia="en-GB"/>
                    </w:rPr>
                    <w:t>PEC/PNEC</w:t>
                  </w:r>
                </w:p>
                <w:p w14:paraId="50310E55"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vertAlign w:val="subscript"/>
                      <w:lang w:eastAsia="en-GB"/>
                    </w:rPr>
                    <w:t>seawater</w:t>
                  </w:r>
                </w:p>
              </w:tc>
              <w:tc>
                <w:tcPr>
                  <w:tcW w:w="824" w:type="pct"/>
                  <w:shd w:val="clear" w:color="auto" w:fill="D6E3BC" w:themeFill="accent3" w:themeFillTint="66"/>
                  <w:vAlign w:val="center"/>
                </w:tcPr>
                <w:p w14:paraId="04FFC30D"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b/>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color w:val="000000"/>
                      <w:sz w:val="22"/>
                      <w:szCs w:val="22"/>
                      <w:lang w:eastAsia="en-GB"/>
                    </w:rPr>
                    <w:t>PEC/PNEC</w:t>
                  </w:r>
                </w:p>
                <w:p w14:paraId="62EA8570"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b/>
                      <w:color w:val="000000"/>
                      <w:sz w:val="22"/>
                      <w:szCs w:val="22"/>
                      <w:lang w:eastAsia="en-GB"/>
                    </w:rPr>
                  </w:pPr>
                  <w:r w:rsidRPr="001B3D9E">
                    <w:rPr>
                      <w:rFonts w:ascii="Arial" w:eastAsia="Calibri" w:hAnsi="Arial" w:cs="Arial"/>
                      <w:b/>
                      <w:color w:val="000000"/>
                      <w:sz w:val="22"/>
                      <w:szCs w:val="22"/>
                      <w:vertAlign w:val="subscript"/>
                      <w:lang w:eastAsia="en-GB"/>
                    </w:rPr>
                    <w:t>seased</w:t>
                  </w:r>
                </w:p>
              </w:tc>
              <w:tc>
                <w:tcPr>
                  <w:tcW w:w="898" w:type="pct"/>
                  <w:vAlign w:val="center"/>
                </w:tcPr>
                <w:p w14:paraId="5A0E10F9"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b/>
                      <w:bCs/>
                      <w:color w:val="000000"/>
                      <w:sz w:val="22"/>
                      <w:szCs w:val="22"/>
                      <w:lang w:eastAsia="en-GB"/>
                    </w:rPr>
                    <w:sym w:font="Symbol" w:char="F053"/>
                  </w:r>
                  <w:r w:rsidRPr="001B3D9E">
                    <w:rPr>
                      <w:rFonts w:ascii="Arial" w:eastAsia="Calibri" w:hAnsi="Arial" w:cs="Arial"/>
                      <w:b/>
                      <w:bCs/>
                      <w:color w:val="000000"/>
                      <w:sz w:val="22"/>
                      <w:szCs w:val="22"/>
                      <w:lang w:eastAsia="en-GB"/>
                    </w:rPr>
                    <w:t>PEC/PNEC</w:t>
                  </w:r>
                  <w:r w:rsidRPr="001B3D9E">
                    <w:rPr>
                      <w:rFonts w:ascii="Arial" w:eastAsia="Calibri" w:hAnsi="Arial" w:cs="Arial"/>
                      <w:b/>
                      <w:bCs/>
                      <w:color w:val="000000"/>
                      <w:sz w:val="22"/>
                      <w:szCs w:val="22"/>
                      <w:vertAlign w:val="subscript"/>
                      <w:lang w:eastAsia="en-GB"/>
                    </w:rPr>
                    <w:t>soil</w:t>
                  </w:r>
                </w:p>
              </w:tc>
            </w:tr>
            <w:tr w:rsidR="00B10B72" w:rsidRPr="001B3D9E" w14:paraId="28511FD0" w14:textId="77777777" w:rsidTr="009E5DF4">
              <w:trPr>
                <w:trHeight w:val="75"/>
              </w:trPr>
              <w:tc>
                <w:tcPr>
                  <w:tcW w:w="750" w:type="pct"/>
                  <w:shd w:val="clear" w:color="auto" w:fill="D6E3BC" w:themeFill="accent3" w:themeFillTint="66"/>
                </w:tcPr>
                <w:p w14:paraId="7664FBE6"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0.0037</w:t>
                  </w:r>
                </w:p>
                <w:p w14:paraId="1B2094ED"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w:t>
                  </w:r>
                </w:p>
              </w:tc>
              <w:tc>
                <w:tcPr>
                  <w:tcW w:w="805" w:type="pct"/>
                  <w:shd w:val="clear" w:color="auto" w:fill="D6E3BC" w:themeFill="accent3" w:themeFillTint="66"/>
                  <w:vAlign w:val="center"/>
                </w:tcPr>
                <w:p w14:paraId="4BFE1101"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0.82</w:t>
                  </w:r>
                </w:p>
                <w:p w14:paraId="6CDF2316"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 2)</w:t>
                  </w:r>
                </w:p>
              </w:tc>
              <w:tc>
                <w:tcPr>
                  <w:tcW w:w="824" w:type="pct"/>
                  <w:shd w:val="clear" w:color="auto" w:fill="D6E3BC" w:themeFill="accent3" w:themeFillTint="66"/>
                  <w:vAlign w:val="center"/>
                </w:tcPr>
                <w:p w14:paraId="4751E705"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0.82</w:t>
                  </w:r>
                </w:p>
                <w:p w14:paraId="2C18978A"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 2)</w:t>
                  </w:r>
                </w:p>
              </w:tc>
              <w:tc>
                <w:tcPr>
                  <w:tcW w:w="899" w:type="pct"/>
                  <w:shd w:val="clear" w:color="auto" w:fill="D6E3BC" w:themeFill="accent3" w:themeFillTint="66"/>
                </w:tcPr>
                <w:p w14:paraId="467A521D"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0.067</w:t>
                  </w:r>
                </w:p>
                <w:p w14:paraId="5DACF93A"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w:t>
                  </w:r>
                </w:p>
              </w:tc>
              <w:tc>
                <w:tcPr>
                  <w:tcW w:w="824" w:type="pct"/>
                  <w:shd w:val="clear" w:color="auto" w:fill="D6E3BC" w:themeFill="accent3" w:themeFillTint="66"/>
                </w:tcPr>
                <w:p w14:paraId="4FE205FA"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0.067</w:t>
                  </w:r>
                </w:p>
                <w:p w14:paraId="2D0C34D8"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w:t>
                  </w:r>
                </w:p>
              </w:tc>
              <w:tc>
                <w:tcPr>
                  <w:tcW w:w="898" w:type="pct"/>
                </w:tcPr>
                <w:p w14:paraId="485400F5"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0</w:t>
                  </w:r>
                </w:p>
                <w:p w14:paraId="59B5A393"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color w:val="000000"/>
                      <w:sz w:val="22"/>
                      <w:szCs w:val="22"/>
                      <w:lang w:eastAsia="en-GB"/>
                    </w:rPr>
                  </w:pPr>
                  <w:r w:rsidRPr="001B3D9E">
                    <w:rPr>
                      <w:rFonts w:ascii="Arial" w:eastAsia="Calibri" w:hAnsi="Arial" w:cs="Arial"/>
                      <w:color w:val="000000"/>
                      <w:sz w:val="22"/>
                      <w:szCs w:val="22"/>
                      <w:lang w:eastAsia="en-GB"/>
                    </w:rPr>
                    <w:t>(scen 1)</w:t>
                  </w:r>
                </w:p>
              </w:tc>
            </w:tr>
          </w:tbl>
          <w:p w14:paraId="4B3E2722" w14:textId="77777777" w:rsidR="00B10B72" w:rsidRPr="001B3D9E" w:rsidRDefault="00B10B72" w:rsidP="001B3D9E">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1470"/>
              <w:gridCol w:w="1136"/>
              <w:gridCol w:w="1700"/>
              <w:gridCol w:w="1420"/>
              <w:gridCol w:w="1272"/>
              <w:gridCol w:w="1196"/>
            </w:tblGrid>
            <w:tr w:rsidR="00B10B72" w:rsidRPr="001B3D9E" w14:paraId="30FDA6F8" w14:textId="77777777" w:rsidTr="009E5DF4">
              <w:trPr>
                <w:trHeight w:val="1217"/>
              </w:trPr>
              <w:tc>
                <w:tcPr>
                  <w:tcW w:w="581" w:type="pct"/>
                  <w:shd w:val="clear" w:color="auto" w:fill="B8CCE4" w:themeFill="accent1" w:themeFillTint="66"/>
                  <w:vAlign w:val="center"/>
                </w:tcPr>
                <w:p w14:paraId="2A702283"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en-GB"/>
                    </w:rPr>
                    <w:t>Type of application / Uses</w:t>
                  </w:r>
                </w:p>
              </w:tc>
              <w:tc>
                <w:tcPr>
                  <w:tcW w:w="792" w:type="pct"/>
                  <w:shd w:val="clear" w:color="auto" w:fill="B8CCE4" w:themeFill="accent1" w:themeFillTint="66"/>
                </w:tcPr>
                <w:p w14:paraId="2AE8C94B"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en-GB"/>
                    </w:rPr>
                    <w:t>Scenario</w:t>
                  </w:r>
                </w:p>
              </w:tc>
              <w:tc>
                <w:tcPr>
                  <w:tcW w:w="612" w:type="pct"/>
                  <w:shd w:val="clear" w:color="auto" w:fill="B8CCE4" w:themeFill="accent1" w:themeFillTint="66"/>
                  <w:vAlign w:val="center"/>
                </w:tcPr>
                <w:p w14:paraId="3F7F0395"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en-GB"/>
                    </w:rPr>
                    <w:t>STP</w:t>
                  </w:r>
                </w:p>
              </w:tc>
              <w:tc>
                <w:tcPr>
                  <w:tcW w:w="917" w:type="pct"/>
                  <w:shd w:val="clear" w:color="auto" w:fill="B8CCE4" w:themeFill="accent1" w:themeFillTint="66"/>
                  <w:vAlign w:val="center"/>
                </w:tcPr>
                <w:p w14:paraId="06B953F5"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en-GB"/>
                    </w:rPr>
                    <w:t>Aquatic compartment (surface water and sediment)</w:t>
                  </w:r>
                </w:p>
              </w:tc>
              <w:tc>
                <w:tcPr>
                  <w:tcW w:w="766" w:type="pct"/>
                  <w:shd w:val="clear" w:color="auto" w:fill="B8CCE4" w:themeFill="accent1" w:themeFillTint="66"/>
                  <w:vAlign w:val="center"/>
                </w:tcPr>
                <w:p w14:paraId="0ED695E7"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en-GB"/>
                    </w:rPr>
                    <w:t>Soil</w:t>
                  </w:r>
                </w:p>
              </w:tc>
              <w:tc>
                <w:tcPr>
                  <w:tcW w:w="686" w:type="pct"/>
                  <w:shd w:val="clear" w:color="auto" w:fill="B8CCE4" w:themeFill="accent1" w:themeFillTint="66"/>
                  <w:vAlign w:val="center"/>
                </w:tcPr>
                <w:p w14:paraId="594185B9"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en-GB"/>
                    </w:rPr>
                    <w:t>Groundwater</w:t>
                  </w:r>
                </w:p>
              </w:tc>
              <w:tc>
                <w:tcPr>
                  <w:tcW w:w="645" w:type="pct"/>
                  <w:shd w:val="clear" w:color="auto" w:fill="B8CCE4" w:themeFill="accent1" w:themeFillTint="66"/>
                  <w:vAlign w:val="center"/>
                </w:tcPr>
                <w:p w14:paraId="41B3FCFF" w14:textId="77777777" w:rsidR="00B10B72" w:rsidRPr="001B3D9E" w:rsidRDefault="00B10B72" w:rsidP="00693FDE">
                  <w:pPr>
                    <w:framePr w:hSpace="180" w:wrap="around" w:vAnchor="text" w:hAnchor="margin" w:x="108" w:y="106"/>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en-GB"/>
                    </w:rPr>
                    <w:t>Secondary Poisoning</w:t>
                  </w:r>
                </w:p>
              </w:tc>
            </w:tr>
            <w:tr w:rsidR="00B10B72" w:rsidRPr="001B3D9E" w14:paraId="106ED62D" w14:textId="77777777" w:rsidTr="009E5DF4">
              <w:trPr>
                <w:trHeight w:val="850"/>
              </w:trPr>
              <w:tc>
                <w:tcPr>
                  <w:tcW w:w="581" w:type="pct"/>
                  <w:vMerge w:val="restart"/>
                  <w:vAlign w:val="center"/>
                </w:tcPr>
                <w:p w14:paraId="0DFB33E4"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en-GB"/>
                    </w:rPr>
                    <w:t>Human skin</w:t>
                  </w:r>
                </w:p>
              </w:tc>
              <w:tc>
                <w:tcPr>
                  <w:tcW w:w="792" w:type="pct"/>
                  <w:vAlign w:val="center"/>
                </w:tcPr>
                <w:p w14:paraId="7902635A"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sv-SE"/>
                    </w:rPr>
                  </w:pPr>
                  <w:r w:rsidRPr="001B3D9E">
                    <w:rPr>
                      <w:rFonts w:ascii="Arial" w:eastAsia="Calibri" w:hAnsi="Arial" w:cs="Arial"/>
                      <w:sz w:val="22"/>
                      <w:szCs w:val="22"/>
                      <w:lang w:eastAsia="sv-SE"/>
                    </w:rPr>
                    <w:t>Indirect release via bathing or showering</w:t>
                  </w:r>
                </w:p>
                <w:p w14:paraId="6BAA765E"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sv-SE"/>
                    </w:rPr>
                  </w:pPr>
                  <w:r w:rsidRPr="001B3D9E">
                    <w:rPr>
                      <w:rFonts w:ascii="Arial" w:eastAsia="Calibri" w:hAnsi="Arial" w:cs="Arial"/>
                      <w:sz w:val="22"/>
                      <w:szCs w:val="22"/>
                      <w:lang w:eastAsia="sv-SE"/>
                    </w:rPr>
                    <w:t>(Scenario 1)</w:t>
                  </w:r>
                </w:p>
              </w:tc>
              <w:tc>
                <w:tcPr>
                  <w:tcW w:w="612" w:type="pct"/>
                  <w:vAlign w:val="center"/>
                </w:tcPr>
                <w:p w14:paraId="058BEBF6"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sv-SE"/>
                    </w:rPr>
                    <w:t>Acceptable</w:t>
                  </w:r>
                </w:p>
              </w:tc>
              <w:tc>
                <w:tcPr>
                  <w:tcW w:w="917" w:type="pct"/>
                  <w:vAlign w:val="center"/>
                </w:tcPr>
                <w:p w14:paraId="63E800ED"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sv-SE"/>
                    </w:rPr>
                    <w:t>Acceptable</w:t>
                  </w:r>
                </w:p>
              </w:tc>
              <w:tc>
                <w:tcPr>
                  <w:tcW w:w="766" w:type="pct"/>
                  <w:vAlign w:val="center"/>
                </w:tcPr>
                <w:p w14:paraId="567865A7"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sv-SE"/>
                    </w:rPr>
                    <w:t>Acceptable</w:t>
                  </w:r>
                </w:p>
              </w:tc>
              <w:tc>
                <w:tcPr>
                  <w:tcW w:w="686" w:type="pct"/>
                  <w:shd w:val="clear" w:color="auto" w:fill="auto"/>
                  <w:vAlign w:val="center"/>
                </w:tcPr>
                <w:p w14:paraId="63E0A489"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sv-SE"/>
                    </w:rPr>
                    <w:t>Acceptable</w:t>
                  </w:r>
                </w:p>
              </w:tc>
              <w:tc>
                <w:tcPr>
                  <w:tcW w:w="645" w:type="pct"/>
                  <w:vAlign w:val="center"/>
                </w:tcPr>
                <w:p w14:paraId="3C15190D"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sv-SE"/>
                    </w:rPr>
                    <w:t>n.r.</w:t>
                  </w:r>
                </w:p>
              </w:tc>
            </w:tr>
            <w:tr w:rsidR="00B10B72" w:rsidRPr="001B3D9E" w14:paraId="337F6719" w14:textId="77777777" w:rsidTr="009E5DF4">
              <w:trPr>
                <w:trHeight w:val="850"/>
              </w:trPr>
              <w:tc>
                <w:tcPr>
                  <w:tcW w:w="581" w:type="pct"/>
                  <w:vMerge/>
                  <w:vAlign w:val="center"/>
                </w:tcPr>
                <w:p w14:paraId="071B36A5"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p>
              </w:tc>
              <w:tc>
                <w:tcPr>
                  <w:tcW w:w="792" w:type="pct"/>
                  <w:vAlign w:val="center"/>
                </w:tcPr>
                <w:p w14:paraId="3A0C178E"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sv-SE"/>
                    </w:rPr>
                  </w:pPr>
                  <w:r w:rsidRPr="001B3D9E">
                    <w:rPr>
                      <w:rFonts w:ascii="Arial" w:eastAsia="Calibri" w:hAnsi="Arial" w:cs="Arial"/>
                      <w:sz w:val="22"/>
                      <w:szCs w:val="22"/>
                      <w:lang w:eastAsia="sv-SE"/>
                    </w:rPr>
                    <w:t>Direct release via swimming</w:t>
                  </w:r>
                </w:p>
                <w:p w14:paraId="7CF08497"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sv-SE"/>
                    </w:rPr>
                  </w:pPr>
                  <w:r w:rsidRPr="001B3D9E">
                    <w:rPr>
                      <w:rFonts w:ascii="Arial" w:eastAsia="Calibri" w:hAnsi="Arial" w:cs="Arial"/>
                      <w:sz w:val="22"/>
                      <w:szCs w:val="22"/>
                      <w:lang w:eastAsia="sv-SE"/>
                    </w:rPr>
                    <w:t>(Scenario 2)</w:t>
                  </w:r>
                </w:p>
              </w:tc>
              <w:tc>
                <w:tcPr>
                  <w:tcW w:w="612" w:type="pct"/>
                  <w:vAlign w:val="center"/>
                </w:tcPr>
                <w:p w14:paraId="321B852D"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sv-SE"/>
                    </w:rPr>
                    <w:t>n.r.</w:t>
                  </w:r>
                </w:p>
              </w:tc>
              <w:tc>
                <w:tcPr>
                  <w:tcW w:w="917" w:type="pct"/>
                  <w:vAlign w:val="center"/>
                </w:tcPr>
                <w:p w14:paraId="64D0CD9C"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sv-SE"/>
                    </w:rPr>
                    <w:t>Acceptable</w:t>
                  </w:r>
                </w:p>
              </w:tc>
              <w:tc>
                <w:tcPr>
                  <w:tcW w:w="766" w:type="pct"/>
                  <w:vAlign w:val="center"/>
                </w:tcPr>
                <w:p w14:paraId="396CD7B4"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sv-SE"/>
                    </w:rPr>
                    <w:t>n.r.</w:t>
                  </w:r>
                </w:p>
              </w:tc>
              <w:tc>
                <w:tcPr>
                  <w:tcW w:w="686" w:type="pct"/>
                  <w:shd w:val="clear" w:color="auto" w:fill="auto"/>
                  <w:vAlign w:val="center"/>
                </w:tcPr>
                <w:p w14:paraId="1F9BDBCD"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sv-SE"/>
                    </w:rPr>
                    <w:t>n.r.</w:t>
                  </w:r>
                </w:p>
              </w:tc>
              <w:tc>
                <w:tcPr>
                  <w:tcW w:w="645" w:type="pct"/>
                  <w:vAlign w:val="center"/>
                </w:tcPr>
                <w:p w14:paraId="394BFEEC"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r w:rsidRPr="001B3D9E">
                    <w:rPr>
                      <w:rFonts w:ascii="Arial" w:eastAsia="Calibri" w:hAnsi="Arial" w:cs="Arial"/>
                      <w:sz w:val="22"/>
                      <w:szCs w:val="22"/>
                      <w:lang w:eastAsia="sv-SE"/>
                    </w:rPr>
                    <w:t>n.r.</w:t>
                  </w:r>
                </w:p>
              </w:tc>
            </w:tr>
            <w:tr w:rsidR="00B10B72" w:rsidRPr="001B3D9E" w14:paraId="3D001490" w14:textId="77777777" w:rsidTr="009E5DF4">
              <w:trPr>
                <w:trHeight w:val="850"/>
              </w:trPr>
              <w:tc>
                <w:tcPr>
                  <w:tcW w:w="581" w:type="pct"/>
                  <w:vMerge/>
                  <w:vAlign w:val="center"/>
                </w:tcPr>
                <w:p w14:paraId="39A2E8DF"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en-GB"/>
                    </w:rPr>
                  </w:pPr>
                </w:p>
              </w:tc>
              <w:tc>
                <w:tcPr>
                  <w:tcW w:w="792" w:type="pct"/>
                  <w:vAlign w:val="center"/>
                </w:tcPr>
                <w:p w14:paraId="39CC9518"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sv-SE"/>
                    </w:rPr>
                  </w:pPr>
                  <w:r w:rsidRPr="001B3D9E">
                    <w:rPr>
                      <w:rFonts w:ascii="Arial" w:eastAsia="Calibri" w:hAnsi="Arial" w:cs="Arial"/>
                      <w:sz w:val="22"/>
                      <w:szCs w:val="22"/>
                      <w:lang w:eastAsia="sv-SE"/>
                    </w:rPr>
                    <w:t>Aggregated exposure</w:t>
                  </w:r>
                </w:p>
              </w:tc>
              <w:tc>
                <w:tcPr>
                  <w:tcW w:w="612" w:type="pct"/>
                  <w:vAlign w:val="center"/>
                </w:tcPr>
                <w:p w14:paraId="78808AA3"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sv-SE"/>
                    </w:rPr>
                  </w:pPr>
                  <w:r w:rsidRPr="001B3D9E">
                    <w:rPr>
                      <w:rFonts w:ascii="Arial" w:eastAsia="Calibri" w:hAnsi="Arial" w:cs="Arial"/>
                      <w:sz w:val="22"/>
                      <w:szCs w:val="22"/>
                      <w:lang w:eastAsia="sv-SE"/>
                    </w:rPr>
                    <w:t>n.r.</w:t>
                  </w:r>
                </w:p>
              </w:tc>
              <w:tc>
                <w:tcPr>
                  <w:tcW w:w="917" w:type="pct"/>
                  <w:vAlign w:val="center"/>
                </w:tcPr>
                <w:p w14:paraId="76539602"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sv-SE"/>
                    </w:rPr>
                  </w:pPr>
                  <w:r w:rsidRPr="001B3D9E">
                    <w:rPr>
                      <w:rFonts w:ascii="Arial" w:eastAsia="Calibri" w:hAnsi="Arial" w:cs="Arial"/>
                      <w:sz w:val="22"/>
                      <w:szCs w:val="22"/>
                      <w:lang w:eastAsia="sv-SE"/>
                    </w:rPr>
                    <w:t>Acceptable</w:t>
                  </w:r>
                </w:p>
              </w:tc>
              <w:tc>
                <w:tcPr>
                  <w:tcW w:w="766" w:type="pct"/>
                  <w:vAlign w:val="center"/>
                </w:tcPr>
                <w:p w14:paraId="7FAEC23C"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sv-SE"/>
                    </w:rPr>
                  </w:pPr>
                  <w:r w:rsidRPr="001B3D9E">
                    <w:rPr>
                      <w:rFonts w:ascii="Arial" w:eastAsia="Calibri" w:hAnsi="Arial" w:cs="Arial"/>
                      <w:sz w:val="22"/>
                      <w:szCs w:val="22"/>
                      <w:lang w:eastAsia="sv-SE"/>
                    </w:rPr>
                    <w:t>n.r.</w:t>
                  </w:r>
                </w:p>
              </w:tc>
              <w:tc>
                <w:tcPr>
                  <w:tcW w:w="686" w:type="pct"/>
                  <w:shd w:val="clear" w:color="auto" w:fill="auto"/>
                  <w:vAlign w:val="center"/>
                </w:tcPr>
                <w:p w14:paraId="6E5E6D35"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sv-SE"/>
                    </w:rPr>
                  </w:pPr>
                  <w:r w:rsidRPr="001B3D9E">
                    <w:rPr>
                      <w:rFonts w:ascii="Arial" w:eastAsia="Calibri" w:hAnsi="Arial" w:cs="Arial"/>
                      <w:sz w:val="22"/>
                      <w:szCs w:val="22"/>
                      <w:lang w:eastAsia="sv-SE"/>
                    </w:rPr>
                    <w:t>n.r.</w:t>
                  </w:r>
                </w:p>
              </w:tc>
              <w:tc>
                <w:tcPr>
                  <w:tcW w:w="645" w:type="pct"/>
                  <w:vAlign w:val="center"/>
                </w:tcPr>
                <w:p w14:paraId="37907C5F" w14:textId="77777777" w:rsidR="00B10B72" w:rsidRPr="001B3D9E" w:rsidRDefault="00B10B72" w:rsidP="00693FDE">
                  <w:pPr>
                    <w:framePr w:hSpace="180" w:wrap="around" w:vAnchor="text" w:hAnchor="margin" w:x="108" w:y="106"/>
                    <w:tabs>
                      <w:tab w:val="decimal" w:pos="-108"/>
                    </w:tabs>
                    <w:autoSpaceDE w:val="0"/>
                    <w:autoSpaceDN w:val="0"/>
                    <w:adjustRightInd w:val="0"/>
                    <w:jc w:val="both"/>
                    <w:rPr>
                      <w:rFonts w:ascii="Arial" w:eastAsia="Calibri" w:hAnsi="Arial" w:cs="Arial"/>
                      <w:sz w:val="22"/>
                      <w:szCs w:val="22"/>
                      <w:lang w:eastAsia="sv-SE"/>
                    </w:rPr>
                  </w:pPr>
                  <w:r w:rsidRPr="001B3D9E">
                    <w:rPr>
                      <w:rFonts w:ascii="Arial" w:eastAsia="Calibri" w:hAnsi="Arial" w:cs="Arial"/>
                      <w:sz w:val="22"/>
                      <w:szCs w:val="22"/>
                      <w:lang w:eastAsia="sv-SE"/>
                    </w:rPr>
                    <w:t>n.r.</w:t>
                  </w:r>
                </w:p>
              </w:tc>
            </w:tr>
          </w:tbl>
          <w:p w14:paraId="74D5DBA7" w14:textId="79040B05" w:rsidR="00B10B72" w:rsidRPr="001B3D9E" w:rsidRDefault="00B10B72" w:rsidP="00560868">
            <w:pPr>
              <w:jc w:val="both"/>
              <w:rPr>
                <w:rFonts w:ascii="Arial" w:hAnsi="Arial" w:cs="Arial"/>
                <w:sz w:val="22"/>
                <w:szCs w:val="22"/>
              </w:rPr>
            </w:pPr>
            <w:r w:rsidRPr="001B3D9E">
              <w:rPr>
                <w:rFonts w:ascii="Arial" w:eastAsia="Calibri" w:hAnsi="Arial" w:cs="Arial"/>
                <w:sz w:val="22"/>
                <w:szCs w:val="22"/>
                <w:lang w:val="en-US" w:eastAsia="sv-SE"/>
              </w:rPr>
              <w:t>n.r. Not relevant</w:t>
            </w:r>
          </w:p>
        </w:tc>
      </w:tr>
    </w:tbl>
    <w:p w14:paraId="1FE7C448" w14:textId="77777777" w:rsidR="00F950F1" w:rsidRDefault="00F950F1" w:rsidP="001B3D9E">
      <w:pPr>
        <w:jc w:val="both"/>
        <w:rPr>
          <w:rFonts w:ascii="Arial" w:eastAsia="Calibri" w:hAnsi="Arial" w:cs="Arial"/>
          <w:sz w:val="22"/>
          <w:szCs w:val="22"/>
          <w:lang w:val="sv-SE" w:eastAsia="en-US"/>
        </w:rPr>
      </w:pPr>
    </w:p>
    <w:p w14:paraId="1961C38B" w14:textId="77777777" w:rsidR="00007892" w:rsidRPr="001B3D9E" w:rsidRDefault="00007892" w:rsidP="001B3D9E">
      <w:pPr>
        <w:jc w:val="both"/>
        <w:rPr>
          <w:rFonts w:ascii="Arial" w:eastAsia="Calibri" w:hAnsi="Arial" w:cs="Arial"/>
          <w:sz w:val="22"/>
          <w:szCs w:val="22"/>
          <w:lang w:eastAsia="en-US"/>
        </w:rPr>
      </w:pPr>
    </w:p>
    <w:p w14:paraId="5697669D" w14:textId="77777777" w:rsidR="00FD2055" w:rsidRPr="0079402F" w:rsidRDefault="00FD2055" w:rsidP="0079402F">
      <w:pPr>
        <w:pStyle w:val="Titre2"/>
      </w:pPr>
      <w:bookmarkStart w:id="1710" w:name="_Toc388285362"/>
      <w:bookmarkStart w:id="1711" w:name="_Toc389725293"/>
      <w:bookmarkStart w:id="1712" w:name="_Toc389726285"/>
      <w:bookmarkStart w:id="1713" w:name="_Toc389727337"/>
      <w:bookmarkStart w:id="1714" w:name="_Toc389727695"/>
      <w:bookmarkStart w:id="1715" w:name="_Toc389728054"/>
      <w:bookmarkStart w:id="1716" w:name="_Toc389728413"/>
      <w:bookmarkStart w:id="1717" w:name="_Toc389728773"/>
      <w:bookmarkStart w:id="1718" w:name="_Toc389729131"/>
      <w:bookmarkStart w:id="1719" w:name="_Toc388285363"/>
      <w:bookmarkStart w:id="1720" w:name="_Toc389725294"/>
      <w:bookmarkStart w:id="1721" w:name="_Toc389726286"/>
      <w:bookmarkStart w:id="1722" w:name="_Toc389727338"/>
      <w:bookmarkStart w:id="1723" w:name="_Toc389727696"/>
      <w:bookmarkStart w:id="1724" w:name="_Toc389728055"/>
      <w:bookmarkStart w:id="1725" w:name="_Toc389728414"/>
      <w:bookmarkStart w:id="1726" w:name="_Toc389728774"/>
      <w:bookmarkStart w:id="1727" w:name="_Toc389729132"/>
      <w:bookmarkStart w:id="1728" w:name="_Toc388285364"/>
      <w:bookmarkStart w:id="1729" w:name="_Toc389725295"/>
      <w:bookmarkStart w:id="1730" w:name="_Toc389726287"/>
      <w:bookmarkStart w:id="1731" w:name="_Toc389727339"/>
      <w:bookmarkStart w:id="1732" w:name="_Toc389727697"/>
      <w:bookmarkStart w:id="1733" w:name="_Toc389728056"/>
      <w:bookmarkStart w:id="1734" w:name="_Toc389728415"/>
      <w:bookmarkStart w:id="1735" w:name="_Toc389728775"/>
      <w:bookmarkStart w:id="1736" w:name="_Toc389729133"/>
      <w:bookmarkStart w:id="1737" w:name="_Toc388285365"/>
      <w:bookmarkStart w:id="1738" w:name="_Toc389725296"/>
      <w:bookmarkStart w:id="1739" w:name="_Toc389726288"/>
      <w:bookmarkStart w:id="1740" w:name="_Toc389727340"/>
      <w:bookmarkStart w:id="1741" w:name="_Toc389727698"/>
      <w:bookmarkStart w:id="1742" w:name="_Toc389728057"/>
      <w:bookmarkStart w:id="1743" w:name="_Toc389728416"/>
      <w:bookmarkStart w:id="1744" w:name="_Toc389728776"/>
      <w:bookmarkStart w:id="1745" w:name="_Toc389729134"/>
      <w:bookmarkStart w:id="1746" w:name="_Toc388285367"/>
      <w:bookmarkStart w:id="1747" w:name="_Toc389725298"/>
      <w:bookmarkStart w:id="1748" w:name="_Toc389726290"/>
      <w:bookmarkStart w:id="1749" w:name="_Toc389727342"/>
      <w:bookmarkStart w:id="1750" w:name="_Toc389727700"/>
      <w:bookmarkStart w:id="1751" w:name="_Toc389728059"/>
      <w:bookmarkStart w:id="1752" w:name="_Toc389728418"/>
      <w:bookmarkStart w:id="1753" w:name="_Toc389728778"/>
      <w:bookmarkStart w:id="1754" w:name="_Toc389729136"/>
      <w:bookmarkStart w:id="1755" w:name="_Toc389748771"/>
      <w:bookmarkStart w:id="1756" w:name="_Toc389750186"/>
      <w:bookmarkStart w:id="1757" w:name="_Toc389807368"/>
      <w:bookmarkStart w:id="1758" w:name="_Toc389807624"/>
      <w:bookmarkStart w:id="1759" w:name="_Toc389807990"/>
      <w:bookmarkStart w:id="1760" w:name="_Toc398109936"/>
      <w:bookmarkStart w:id="1761" w:name="_Toc398110122"/>
      <w:bookmarkStart w:id="1762" w:name="_Toc388285369"/>
      <w:bookmarkStart w:id="1763" w:name="_Toc389725300"/>
      <w:bookmarkStart w:id="1764" w:name="_Toc389726292"/>
      <w:bookmarkStart w:id="1765" w:name="_Toc389727344"/>
      <w:bookmarkStart w:id="1766" w:name="_Toc389727702"/>
      <w:bookmarkStart w:id="1767" w:name="_Toc389728061"/>
      <w:bookmarkStart w:id="1768" w:name="_Toc389728420"/>
      <w:bookmarkStart w:id="1769" w:name="_Toc389728780"/>
      <w:bookmarkStart w:id="1770" w:name="_Toc389729138"/>
      <w:bookmarkStart w:id="1771" w:name="_Toc389748773"/>
      <w:bookmarkStart w:id="1772" w:name="_Toc389750188"/>
      <w:bookmarkStart w:id="1773" w:name="_Toc389807370"/>
      <w:bookmarkStart w:id="1774" w:name="_Toc389807626"/>
      <w:bookmarkStart w:id="1775" w:name="_Toc389807992"/>
      <w:bookmarkStart w:id="1776" w:name="_Toc398109938"/>
      <w:bookmarkStart w:id="1777" w:name="_Toc398110124"/>
      <w:bookmarkStart w:id="1778" w:name="_Toc388285372"/>
      <w:bookmarkStart w:id="1779" w:name="_Toc389725303"/>
      <w:bookmarkStart w:id="1780" w:name="_Toc389726295"/>
      <w:bookmarkStart w:id="1781" w:name="_Toc389727347"/>
      <w:bookmarkStart w:id="1782" w:name="_Toc389727705"/>
      <w:bookmarkStart w:id="1783" w:name="_Toc389728064"/>
      <w:bookmarkStart w:id="1784" w:name="_Toc389728423"/>
      <w:bookmarkStart w:id="1785" w:name="_Toc389728783"/>
      <w:bookmarkStart w:id="1786" w:name="_Toc389729141"/>
      <w:bookmarkStart w:id="1787" w:name="_Toc389748776"/>
      <w:bookmarkStart w:id="1788" w:name="_Toc389750191"/>
      <w:bookmarkStart w:id="1789" w:name="_Toc389807373"/>
      <w:bookmarkStart w:id="1790" w:name="_Toc389807629"/>
      <w:bookmarkStart w:id="1791" w:name="_Toc389807995"/>
      <w:bookmarkStart w:id="1792" w:name="_Toc398109941"/>
      <w:bookmarkStart w:id="1793" w:name="_Toc398110127"/>
      <w:bookmarkStart w:id="1794" w:name="_Toc388285375"/>
      <w:bookmarkStart w:id="1795" w:name="_Toc389725305"/>
      <w:bookmarkStart w:id="1796" w:name="_Toc389726298"/>
      <w:bookmarkStart w:id="1797" w:name="_Toc389727350"/>
      <w:bookmarkStart w:id="1798" w:name="_Toc389727708"/>
      <w:bookmarkStart w:id="1799" w:name="_Toc389728067"/>
      <w:bookmarkStart w:id="1800" w:name="_Toc389728426"/>
      <w:bookmarkStart w:id="1801" w:name="_Toc389728786"/>
      <w:bookmarkStart w:id="1802" w:name="_Toc389729144"/>
      <w:bookmarkStart w:id="1803" w:name="_Toc389748778"/>
      <w:bookmarkStart w:id="1804" w:name="_Toc389750193"/>
      <w:bookmarkStart w:id="1805" w:name="_Toc389807375"/>
      <w:bookmarkStart w:id="1806" w:name="_Toc389807631"/>
      <w:bookmarkStart w:id="1807" w:name="_Toc389807997"/>
      <w:bookmarkStart w:id="1808" w:name="_Toc398109943"/>
      <w:bookmarkStart w:id="1809" w:name="_Toc398110129"/>
      <w:bookmarkStart w:id="1810" w:name="_Toc388285382"/>
      <w:bookmarkStart w:id="1811" w:name="_Toc389725311"/>
      <w:bookmarkStart w:id="1812" w:name="_Toc389726305"/>
      <w:bookmarkStart w:id="1813" w:name="_Toc389727357"/>
      <w:bookmarkStart w:id="1814" w:name="_Toc389727715"/>
      <w:bookmarkStart w:id="1815" w:name="_Toc389728074"/>
      <w:bookmarkStart w:id="1816" w:name="_Toc389728433"/>
      <w:bookmarkStart w:id="1817" w:name="_Toc389728793"/>
      <w:bookmarkStart w:id="1818" w:name="_Toc389729151"/>
      <w:bookmarkStart w:id="1819" w:name="_Toc389748784"/>
      <w:bookmarkStart w:id="1820" w:name="_Toc389750199"/>
      <w:bookmarkStart w:id="1821" w:name="_Toc389807381"/>
      <w:bookmarkStart w:id="1822" w:name="_Toc389807637"/>
      <w:bookmarkStart w:id="1823" w:name="_Toc389808003"/>
      <w:bookmarkStart w:id="1824" w:name="_Toc398109949"/>
      <w:bookmarkStart w:id="1825" w:name="_Toc398110135"/>
      <w:bookmarkStart w:id="1826" w:name="_Toc388285389"/>
      <w:bookmarkStart w:id="1827" w:name="_Toc389725317"/>
      <w:bookmarkStart w:id="1828" w:name="_Toc389726312"/>
      <w:bookmarkStart w:id="1829" w:name="_Toc389727364"/>
      <w:bookmarkStart w:id="1830" w:name="_Toc389727722"/>
      <w:bookmarkStart w:id="1831" w:name="_Toc389728081"/>
      <w:bookmarkStart w:id="1832" w:name="_Toc389728440"/>
      <w:bookmarkStart w:id="1833" w:name="_Toc389728800"/>
      <w:bookmarkStart w:id="1834" w:name="_Toc389729158"/>
      <w:bookmarkStart w:id="1835" w:name="_Toc389748790"/>
      <w:bookmarkStart w:id="1836" w:name="_Toc389750205"/>
      <w:bookmarkStart w:id="1837" w:name="_Toc389807387"/>
      <w:bookmarkStart w:id="1838" w:name="_Toc389807643"/>
      <w:bookmarkStart w:id="1839" w:name="_Toc389808009"/>
      <w:bookmarkStart w:id="1840" w:name="_Toc398109955"/>
      <w:bookmarkStart w:id="1841" w:name="_Toc398110141"/>
      <w:bookmarkStart w:id="1842" w:name="_Toc388285396"/>
      <w:bookmarkStart w:id="1843" w:name="_Toc389726319"/>
      <w:bookmarkStart w:id="1844" w:name="_Toc389727371"/>
      <w:bookmarkStart w:id="1845" w:name="_Toc389727729"/>
      <w:bookmarkStart w:id="1846" w:name="_Toc389728088"/>
      <w:bookmarkStart w:id="1847" w:name="_Toc389728447"/>
      <w:bookmarkStart w:id="1848" w:name="_Toc389728807"/>
      <w:bookmarkStart w:id="1849" w:name="_Toc389729165"/>
      <w:bookmarkStart w:id="1850" w:name="_Toc388285397"/>
      <w:bookmarkStart w:id="1851" w:name="_Toc389725324"/>
      <w:bookmarkStart w:id="1852" w:name="_Toc389726320"/>
      <w:bookmarkStart w:id="1853" w:name="_Toc389727372"/>
      <w:bookmarkStart w:id="1854" w:name="_Toc389727730"/>
      <w:bookmarkStart w:id="1855" w:name="_Toc389728089"/>
      <w:bookmarkStart w:id="1856" w:name="_Toc389728448"/>
      <w:bookmarkStart w:id="1857" w:name="_Toc389728808"/>
      <w:bookmarkStart w:id="1858" w:name="_Toc389729166"/>
      <w:bookmarkStart w:id="1859" w:name="_Toc389748797"/>
      <w:bookmarkStart w:id="1860" w:name="_Toc389750212"/>
      <w:bookmarkStart w:id="1861" w:name="_Toc389807394"/>
      <w:bookmarkStart w:id="1862" w:name="_Toc389807650"/>
      <w:bookmarkStart w:id="1863" w:name="_Toc389808016"/>
      <w:bookmarkStart w:id="1864" w:name="_Toc398109962"/>
      <w:bookmarkStart w:id="1865" w:name="_Toc398110148"/>
      <w:bookmarkStart w:id="1866" w:name="_Toc388285399"/>
      <w:bookmarkStart w:id="1867" w:name="_Toc389725326"/>
      <w:bookmarkStart w:id="1868" w:name="_Toc389726322"/>
      <w:bookmarkStart w:id="1869" w:name="_Toc389727374"/>
      <w:bookmarkStart w:id="1870" w:name="_Toc389727732"/>
      <w:bookmarkStart w:id="1871" w:name="_Toc389728091"/>
      <w:bookmarkStart w:id="1872" w:name="_Toc389728450"/>
      <w:bookmarkStart w:id="1873" w:name="_Toc389728810"/>
      <w:bookmarkStart w:id="1874" w:name="_Toc389729168"/>
      <w:bookmarkStart w:id="1875" w:name="_Toc389748799"/>
      <w:bookmarkStart w:id="1876" w:name="_Toc389750214"/>
      <w:bookmarkStart w:id="1877" w:name="_Toc389807396"/>
      <w:bookmarkStart w:id="1878" w:name="_Toc389807652"/>
      <w:bookmarkStart w:id="1879" w:name="_Toc389808018"/>
      <w:bookmarkStart w:id="1880" w:name="_Toc398109964"/>
      <w:bookmarkStart w:id="1881" w:name="_Toc398110150"/>
      <w:bookmarkStart w:id="1882" w:name="_Toc388285400"/>
      <w:bookmarkStart w:id="1883" w:name="_Toc389726323"/>
      <w:bookmarkStart w:id="1884" w:name="_Toc389727375"/>
      <w:bookmarkStart w:id="1885" w:name="_Toc389727733"/>
      <w:bookmarkStart w:id="1886" w:name="_Toc389728092"/>
      <w:bookmarkStart w:id="1887" w:name="_Toc389728451"/>
      <w:bookmarkStart w:id="1888" w:name="_Toc389728811"/>
      <w:bookmarkStart w:id="1889" w:name="_Toc389729169"/>
      <w:bookmarkStart w:id="1890" w:name="_Toc388285401"/>
      <w:bookmarkStart w:id="1891" w:name="_Toc389725328"/>
      <w:bookmarkStart w:id="1892" w:name="_Toc389726324"/>
      <w:bookmarkStart w:id="1893" w:name="_Toc389727376"/>
      <w:bookmarkStart w:id="1894" w:name="_Toc389727734"/>
      <w:bookmarkStart w:id="1895" w:name="_Toc389728093"/>
      <w:bookmarkStart w:id="1896" w:name="_Toc389728452"/>
      <w:bookmarkStart w:id="1897" w:name="_Toc389728812"/>
      <w:bookmarkStart w:id="1898" w:name="_Toc389729170"/>
      <w:bookmarkStart w:id="1899" w:name="_Toc388285402"/>
      <w:bookmarkStart w:id="1900" w:name="_Toc389725329"/>
      <w:bookmarkStart w:id="1901" w:name="_Toc389726325"/>
      <w:bookmarkStart w:id="1902" w:name="_Toc389727377"/>
      <w:bookmarkStart w:id="1903" w:name="_Toc389727735"/>
      <w:bookmarkStart w:id="1904" w:name="_Toc389728094"/>
      <w:bookmarkStart w:id="1905" w:name="_Toc389728453"/>
      <w:bookmarkStart w:id="1906" w:name="_Toc389728813"/>
      <w:bookmarkStart w:id="1907" w:name="_Toc389729171"/>
      <w:bookmarkStart w:id="1908" w:name="_Toc389729172"/>
      <w:bookmarkStart w:id="1909" w:name="_Toc403472811"/>
      <w:bookmarkStart w:id="1910" w:name="_Toc403566583"/>
      <w:bookmarkStart w:id="1911" w:name="_Toc492387916"/>
      <w:bookmarkStart w:id="1912" w:name="_Toc515022624"/>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sidRPr="0079402F">
        <w:t>Measures to protect man, animals and the environment</w:t>
      </w:r>
      <w:bookmarkEnd w:id="1908"/>
      <w:bookmarkEnd w:id="1909"/>
      <w:bookmarkEnd w:id="1910"/>
      <w:bookmarkEnd w:id="1911"/>
      <w:bookmarkEnd w:id="1912"/>
    </w:p>
    <w:p w14:paraId="09487AF1" w14:textId="77777777" w:rsidR="00414F73" w:rsidRPr="001B3D9E" w:rsidRDefault="00414F73" w:rsidP="001B3D9E">
      <w:pPr>
        <w:jc w:val="both"/>
        <w:rPr>
          <w:rFonts w:ascii="Arial" w:eastAsia="Calibri" w:hAnsi="Arial" w:cs="Arial"/>
          <w:sz w:val="22"/>
          <w:szCs w:val="22"/>
          <w:lang w:eastAsia="en-US"/>
        </w:rPr>
      </w:pPr>
    </w:p>
    <w:p w14:paraId="3CA1243A" w14:textId="77777777" w:rsidR="00414F73" w:rsidRDefault="00E749B8" w:rsidP="001B3D9E">
      <w:pPr>
        <w:jc w:val="both"/>
        <w:rPr>
          <w:rFonts w:ascii="Arial" w:eastAsia="Calibri" w:hAnsi="Arial" w:cs="Arial"/>
          <w:sz w:val="22"/>
          <w:szCs w:val="22"/>
          <w:lang w:eastAsia="en-US"/>
        </w:rPr>
      </w:pPr>
      <w:r>
        <w:rPr>
          <w:rFonts w:ascii="Arial" w:eastAsia="Calibri" w:hAnsi="Arial" w:cs="Arial"/>
          <w:sz w:val="22"/>
          <w:szCs w:val="22"/>
          <w:lang w:eastAsia="en-US"/>
        </w:rPr>
        <w:t>Please see the summary of product characteristic (SPC)</w:t>
      </w:r>
      <w:r w:rsidR="00554796">
        <w:rPr>
          <w:rFonts w:ascii="Arial" w:eastAsia="Calibri" w:hAnsi="Arial" w:cs="Arial"/>
          <w:sz w:val="22"/>
          <w:szCs w:val="22"/>
          <w:lang w:eastAsia="en-US"/>
        </w:rPr>
        <w:t>.</w:t>
      </w:r>
    </w:p>
    <w:p w14:paraId="0CF79326" w14:textId="77777777" w:rsidR="00554796" w:rsidRPr="001B3D9E" w:rsidRDefault="00554796" w:rsidP="001B3D9E">
      <w:pPr>
        <w:jc w:val="both"/>
        <w:rPr>
          <w:rFonts w:ascii="Arial" w:eastAsia="Calibri" w:hAnsi="Arial" w:cs="Arial"/>
          <w:sz w:val="22"/>
          <w:szCs w:val="22"/>
          <w:lang w:eastAsia="en-US"/>
        </w:rPr>
      </w:pPr>
    </w:p>
    <w:p w14:paraId="10D4D6A0" w14:textId="77777777" w:rsidR="00FD2055" w:rsidRPr="0079402F" w:rsidRDefault="00FD2055" w:rsidP="0079402F">
      <w:pPr>
        <w:pStyle w:val="Titre2"/>
      </w:pPr>
      <w:bookmarkStart w:id="1913" w:name="_Toc377649077"/>
      <w:bookmarkStart w:id="1914" w:name="_Toc377650930"/>
      <w:bookmarkStart w:id="1915" w:name="_Toc377651057"/>
      <w:bookmarkStart w:id="1916" w:name="_Toc377653327"/>
      <w:bookmarkStart w:id="1917" w:name="_Toc378351636"/>
      <w:bookmarkStart w:id="1918" w:name="_Toc378681385"/>
      <w:bookmarkStart w:id="1919" w:name="_Toc378682305"/>
      <w:bookmarkStart w:id="1920" w:name="_Toc378683752"/>
      <w:bookmarkStart w:id="1921" w:name="_Toc378685440"/>
      <w:bookmarkStart w:id="1922" w:name="_Toc378685576"/>
      <w:bookmarkStart w:id="1923" w:name="_Toc378691786"/>
      <w:bookmarkStart w:id="1924" w:name="_Toc378692244"/>
      <w:bookmarkStart w:id="1925" w:name="_Toc378692381"/>
      <w:bookmarkStart w:id="1926" w:name="_Toc378692518"/>
      <w:bookmarkStart w:id="1927" w:name="_Toc378682321"/>
      <w:bookmarkStart w:id="1928" w:name="_Toc389729181"/>
      <w:bookmarkStart w:id="1929" w:name="_Toc403472819"/>
      <w:bookmarkStart w:id="1930" w:name="_Toc403566591"/>
      <w:bookmarkStart w:id="1931" w:name="_Toc492387917"/>
      <w:bookmarkStart w:id="1932" w:name="_Toc515022625"/>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sidRPr="0079402F">
        <w:t>Assessment of a combination of biocidal products</w:t>
      </w:r>
      <w:bookmarkEnd w:id="1928"/>
      <w:bookmarkEnd w:id="1929"/>
      <w:bookmarkEnd w:id="1930"/>
      <w:bookmarkEnd w:id="1931"/>
      <w:bookmarkEnd w:id="1932"/>
    </w:p>
    <w:p w14:paraId="503A65FB" w14:textId="77777777" w:rsidR="00FD2055" w:rsidRPr="001B3D9E" w:rsidRDefault="00E749B8" w:rsidP="001B3D9E">
      <w:pPr>
        <w:jc w:val="both"/>
        <w:rPr>
          <w:rFonts w:ascii="Arial" w:eastAsia="Calibri" w:hAnsi="Arial" w:cs="Arial"/>
          <w:sz w:val="22"/>
          <w:szCs w:val="22"/>
          <w:lang w:eastAsia="en-US"/>
        </w:rPr>
      </w:pPr>
      <w:bookmarkStart w:id="1933" w:name="_Toc378683771"/>
      <w:bookmarkEnd w:id="1933"/>
      <w:r>
        <w:rPr>
          <w:rFonts w:ascii="Arial" w:eastAsia="Calibri" w:hAnsi="Arial" w:cs="Arial"/>
          <w:sz w:val="22"/>
          <w:szCs w:val="22"/>
          <w:lang w:eastAsia="en-US"/>
        </w:rPr>
        <w:t>Not concerned</w:t>
      </w:r>
    </w:p>
    <w:p w14:paraId="6B672E50" w14:textId="77777777" w:rsidR="00FD2055" w:rsidRPr="001B3D9E" w:rsidRDefault="00FD2055" w:rsidP="001B3D9E">
      <w:pPr>
        <w:jc w:val="both"/>
        <w:rPr>
          <w:rFonts w:ascii="Arial" w:eastAsia="Calibri" w:hAnsi="Arial" w:cs="Arial"/>
          <w:sz w:val="22"/>
          <w:szCs w:val="22"/>
          <w:lang w:eastAsia="en-US"/>
        </w:rPr>
      </w:pPr>
      <w:r w:rsidRPr="001B3D9E">
        <w:rPr>
          <w:rFonts w:ascii="Arial" w:eastAsia="Calibri" w:hAnsi="Arial" w:cs="Arial"/>
          <w:i/>
          <w:iCs/>
          <w:sz w:val="22"/>
          <w:szCs w:val="22"/>
          <w:lang w:eastAsia="en-US"/>
        </w:rPr>
        <w:t xml:space="preserve"> </w:t>
      </w:r>
    </w:p>
    <w:p w14:paraId="7068B4FC" w14:textId="77777777" w:rsidR="00FD2055" w:rsidRPr="0079402F" w:rsidRDefault="00FD2055" w:rsidP="0079402F">
      <w:pPr>
        <w:pStyle w:val="Titre2"/>
      </w:pPr>
      <w:bookmarkStart w:id="1934" w:name="_Toc378685456"/>
      <w:bookmarkStart w:id="1935" w:name="_Toc378685592"/>
      <w:bookmarkStart w:id="1936" w:name="_Toc378691801"/>
      <w:bookmarkStart w:id="1937" w:name="_Toc378692259"/>
      <w:bookmarkStart w:id="1938" w:name="_Toc378692396"/>
      <w:bookmarkStart w:id="1939" w:name="_Toc378692533"/>
      <w:bookmarkStart w:id="1940" w:name="_Toc389729182"/>
      <w:bookmarkStart w:id="1941" w:name="_Toc403472820"/>
      <w:bookmarkStart w:id="1942" w:name="_Toc403566592"/>
      <w:bookmarkStart w:id="1943" w:name="_Toc492387918"/>
      <w:bookmarkStart w:id="1944" w:name="_Toc515022626"/>
      <w:bookmarkEnd w:id="1934"/>
      <w:bookmarkEnd w:id="1935"/>
      <w:bookmarkEnd w:id="1936"/>
      <w:bookmarkEnd w:id="1937"/>
      <w:bookmarkEnd w:id="1938"/>
      <w:bookmarkEnd w:id="1939"/>
      <w:r w:rsidRPr="0079402F">
        <w:t>Comparative assessment</w:t>
      </w:r>
      <w:bookmarkEnd w:id="1940"/>
      <w:bookmarkEnd w:id="1941"/>
      <w:bookmarkEnd w:id="1942"/>
      <w:bookmarkEnd w:id="1943"/>
      <w:bookmarkEnd w:id="1944"/>
    </w:p>
    <w:p w14:paraId="7BF4268C" w14:textId="77777777" w:rsidR="00FD2055" w:rsidRPr="001B3D9E" w:rsidRDefault="00F73FBE"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Not applicable</w:t>
      </w:r>
      <w:r w:rsidR="00235B05" w:rsidRPr="001B3D9E">
        <w:rPr>
          <w:rFonts w:ascii="Arial" w:eastAsia="Calibri" w:hAnsi="Arial" w:cs="Arial"/>
          <w:sz w:val="22"/>
          <w:szCs w:val="22"/>
          <w:lang w:eastAsia="en-US"/>
        </w:rPr>
        <w:t xml:space="preserve"> in the present situation.</w:t>
      </w:r>
    </w:p>
    <w:p w14:paraId="6077C490" w14:textId="77777777" w:rsidR="00342DA6" w:rsidRDefault="00342DA6" w:rsidP="001B3D9E">
      <w:pPr>
        <w:jc w:val="both"/>
        <w:rPr>
          <w:rFonts w:ascii="Arial" w:eastAsia="Calibri" w:hAnsi="Arial" w:cs="Arial"/>
          <w:i/>
          <w:iCs/>
          <w:sz w:val="22"/>
          <w:szCs w:val="22"/>
          <w:lang w:eastAsia="en-US"/>
        </w:rPr>
      </w:pPr>
    </w:p>
    <w:p w14:paraId="1B1AB537" w14:textId="77777777" w:rsidR="00931884" w:rsidRDefault="00931884" w:rsidP="001B3D9E">
      <w:pPr>
        <w:jc w:val="both"/>
        <w:rPr>
          <w:rFonts w:ascii="Arial" w:eastAsia="Calibri" w:hAnsi="Arial" w:cs="Arial"/>
          <w:i/>
          <w:iCs/>
          <w:sz w:val="22"/>
          <w:szCs w:val="22"/>
          <w:lang w:eastAsia="en-US"/>
        </w:rPr>
      </w:pPr>
    </w:p>
    <w:p w14:paraId="6AA6B60D" w14:textId="77777777" w:rsidR="00931884" w:rsidRPr="001B3D9E" w:rsidRDefault="00931884" w:rsidP="001B3D9E">
      <w:pPr>
        <w:jc w:val="both"/>
        <w:rPr>
          <w:rFonts w:ascii="Arial" w:eastAsia="Calibri" w:hAnsi="Arial" w:cs="Arial"/>
          <w:i/>
          <w:iCs/>
          <w:sz w:val="22"/>
          <w:szCs w:val="22"/>
          <w:lang w:eastAsia="en-US"/>
        </w:rPr>
      </w:pPr>
    </w:p>
    <w:p w14:paraId="6DBCC451" w14:textId="77777777" w:rsidR="00FD2055" w:rsidRPr="001B3D9E" w:rsidRDefault="00FD2055" w:rsidP="00AF7CD6">
      <w:pPr>
        <w:jc w:val="both"/>
        <w:rPr>
          <w:rFonts w:ascii="Arial" w:eastAsia="Calibri" w:hAnsi="Arial" w:cs="Arial"/>
          <w:sz w:val="22"/>
          <w:szCs w:val="22"/>
          <w:lang w:val="en-US" w:eastAsia="en-US"/>
        </w:rPr>
      </w:pPr>
    </w:p>
    <w:p w14:paraId="7DC448DD" w14:textId="48674C54" w:rsidR="00A53EE0" w:rsidRPr="0079402F" w:rsidRDefault="00A53EE0" w:rsidP="00931884">
      <w:pPr>
        <w:pStyle w:val="Titre1"/>
        <w:rPr>
          <w:rFonts w:eastAsia="Calibri"/>
        </w:rPr>
      </w:pPr>
      <w:bookmarkStart w:id="1945" w:name="_Toc492387919"/>
      <w:bookmarkStart w:id="1946" w:name="_Toc515022627"/>
      <w:r w:rsidRPr="0079402F">
        <w:rPr>
          <w:rFonts w:eastAsia="Calibri"/>
        </w:rPr>
        <w:t>Annexes</w:t>
      </w:r>
      <w:bookmarkEnd w:id="1398"/>
      <w:bookmarkEnd w:id="1399"/>
      <w:bookmarkEnd w:id="1945"/>
      <w:bookmarkEnd w:id="1946"/>
    </w:p>
    <w:p w14:paraId="6E2C46C9" w14:textId="77777777" w:rsidR="00BA7E2D" w:rsidRPr="001B3D9E" w:rsidRDefault="00BA7E2D" w:rsidP="00931884">
      <w:pPr>
        <w:pStyle w:val="Titre1"/>
        <w:rPr>
          <w:rFonts w:ascii="Arial" w:eastAsia="Calibri" w:hAnsi="Arial" w:cs="Arial"/>
          <w:sz w:val="22"/>
          <w:szCs w:val="22"/>
        </w:rPr>
        <w:sectPr w:rsidR="00BA7E2D" w:rsidRPr="001B3D9E" w:rsidSect="006C1229">
          <w:endnotePr>
            <w:numFmt w:val="decimal"/>
          </w:endnotePr>
          <w:pgSz w:w="11907" w:h="16840" w:code="9"/>
          <w:pgMar w:top="1474" w:right="1247" w:bottom="2013" w:left="1446" w:header="850" w:footer="850" w:gutter="0"/>
          <w:cols w:space="720"/>
          <w:docGrid w:linePitch="272"/>
        </w:sectPr>
      </w:pPr>
    </w:p>
    <w:p w14:paraId="33A47AA4" w14:textId="77777777" w:rsidR="00BA7E2D" w:rsidRPr="0079402F" w:rsidRDefault="00BA7E2D" w:rsidP="00931884">
      <w:pPr>
        <w:pStyle w:val="Titre1"/>
        <w:numPr>
          <w:ilvl w:val="0"/>
          <w:numId w:val="0"/>
        </w:numPr>
        <w:rPr>
          <w:rFonts w:eastAsia="Calibri"/>
        </w:rPr>
      </w:pPr>
    </w:p>
    <w:p w14:paraId="4801B587" w14:textId="77777777" w:rsidR="00A53EE0" w:rsidRPr="0079402F" w:rsidRDefault="00A53EE0" w:rsidP="0079402F">
      <w:pPr>
        <w:pStyle w:val="Titre2"/>
      </w:pPr>
      <w:bookmarkStart w:id="1947" w:name="_Toc389729189"/>
      <w:bookmarkStart w:id="1948" w:name="_Toc403472827"/>
      <w:bookmarkStart w:id="1949" w:name="_Toc492387920"/>
      <w:bookmarkStart w:id="1950" w:name="_Toc515022628"/>
      <w:r w:rsidRPr="0079402F">
        <w:t>List of studies for the biocidal product</w:t>
      </w:r>
      <w:bookmarkEnd w:id="1947"/>
      <w:r w:rsidR="00A9464D" w:rsidRPr="0079402F">
        <w:t xml:space="preserve"> (</w:t>
      </w:r>
      <w:r w:rsidR="00644F29" w:rsidRPr="0079402F">
        <w:t>family</w:t>
      </w:r>
      <w:r w:rsidR="00A9464D" w:rsidRPr="0079402F">
        <w:t>)</w:t>
      </w:r>
      <w:bookmarkEnd w:id="1948"/>
      <w:bookmarkEnd w:id="1949"/>
      <w:bookmarkEnd w:id="1950"/>
    </w:p>
    <w:p w14:paraId="049DCE9E" w14:textId="77777777" w:rsidR="00293220" w:rsidRPr="001B3D9E" w:rsidRDefault="00293220" w:rsidP="00AF7CD6">
      <w:pPr>
        <w:jc w:val="both"/>
        <w:rPr>
          <w:rFonts w:ascii="Arial" w:eastAsia="Calibri" w:hAnsi="Arial" w:cs="Arial"/>
          <w:b/>
          <w:caps/>
          <w:sz w:val="22"/>
          <w:szCs w:val="22"/>
          <w:lang w:eastAsia="en-US"/>
        </w:rPr>
      </w:pPr>
    </w:p>
    <w:tbl>
      <w:tblPr>
        <w:tblW w:w="1555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405"/>
        <w:gridCol w:w="865"/>
        <w:gridCol w:w="4453"/>
        <w:gridCol w:w="1456"/>
        <w:gridCol w:w="3355"/>
        <w:gridCol w:w="1500"/>
      </w:tblGrid>
      <w:tr w:rsidR="002A3872" w:rsidRPr="001B3D9E" w14:paraId="0023E53F" w14:textId="77777777" w:rsidTr="00AC06EA">
        <w:trPr>
          <w:trHeight w:val="151"/>
          <w:tblHeader/>
        </w:trPr>
        <w:tc>
          <w:tcPr>
            <w:tcW w:w="1525" w:type="dxa"/>
            <w:shd w:val="clear" w:color="auto" w:fill="95B3D7"/>
            <w:vAlign w:val="center"/>
          </w:tcPr>
          <w:p w14:paraId="350C3D52" w14:textId="77777777" w:rsidR="002A3872" w:rsidRPr="00931884" w:rsidRDefault="002A3872" w:rsidP="00AF7CD6">
            <w:pPr>
              <w:jc w:val="both"/>
              <w:rPr>
                <w:rFonts w:ascii="Arial" w:hAnsi="Arial" w:cs="Arial"/>
                <w:sz w:val="22"/>
                <w:szCs w:val="22"/>
                <w:lang w:val="en-US"/>
              </w:rPr>
            </w:pPr>
            <w:r w:rsidRPr="00931884">
              <w:rPr>
                <w:rFonts w:ascii="Arial" w:hAnsi="Arial" w:cs="Arial"/>
                <w:sz w:val="22"/>
                <w:szCs w:val="22"/>
                <w:lang w:val="en-US"/>
              </w:rPr>
              <w:t>Author(s)</w:t>
            </w:r>
          </w:p>
        </w:tc>
        <w:tc>
          <w:tcPr>
            <w:tcW w:w="2405" w:type="dxa"/>
            <w:shd w:val="clear" w:color="auto" w:fill="95B3D7"/>
            <w:vAlign w:val="center"/>
          </w:tcPr>
          <w:p w14:paraId="319935ED" w14:textId="77777777" w:rsidR="002A3872" w:rsidRPr="001B3D9E" w:rsidRDefault="002A3872" w:rsidP="001B3D9E">
            <w:pPr>
              <w:jc w:val="both"/>
              <w:rPr>
                <w:rFonts w:ascii="Arial" w:hAnsi="Arial" w:cs="Arial"/>
                <w:sz w:val="22"/>
                <w:szCs w:val="22"/>
                <w:lang w:val="en-US"/>
              </w:rPr>
            </w:pPr>
            <w:r w:rsidRPr="001B3D9E">
              <w:rPr>
                <w:rFonts w:ascii="Arial" w:hAnsi="Arial" w:cs="Arial"/>
                <w:sz w:val="22"/>
                <w:szCs w:val="22"/>
                <w:lang w:val="en-US"/>
              </w:rPr>
              <w:t>IUCLID Section No. / Reference No.</w:t>
            </w:r>
          </w:p>
        </w:tc>
        <w:tc>
          <w:tcPr>
            <w:tcW w:w="865" w:type="dxa"/>
            <w:shd w:val="clear" w:color="auto" w:fill="95B3D7"/>
            <w:vAlign w:val="center"/>
          </w:tcPr>
          <w:p w14:paraId="5DB69558" w14:textId="77777777" w:rsidR="002A3872" w:rsidRPr="00931884" w:rsidRDefault="002A3872" w:rsidP="001B3D9E">
            <w:pPr>
              <w:jc w:val="both"/>
              <w:rPr>
                <w:rFonts w:ascii="Arial" w:hAnsi="Arial" w:cs="Arial"/>
                <w:sz w:val="22"/>
                <w:szCs w:val="22"/>
                <w:lang w:val="en-US"/>
              </w:rPr>
            </w:pPr>
            <w:r w:rsidRPr="00931884">
              <w:rPr>
                <w:rFonts w:ascii="Arial" w:hAnsi="Arial" w:cs="Arial"/>
                <w:sz w:val="22"/>
                <w:szCs w:val="22"/>
                <w:lang w:val="en-US"/>
              </w:rPr>
              <w:t>Year</w:t>
            </w:r>
          </w:p>
        </w:tc>
        <w:tc>
          <w:tcPr>
            <w:tcW w:w="4453" w:type="dxa"/>
            <w:shd w:val="clear" w:color="auto" w:fill="95B3D7"/>
            <w:vAlign w:val="center"/>
          </w:tcPr>
          <w:p w14:paraId="408C3F6A" w14:textId="77777777" w:rsidR="002A3872" w:rsidRPr="001B3D9E" w:rsidRDefault="002A3872" w:rsidP="001B3D9E">
            <w:pPr>
              <w:jc w:val="both"/>
              <w:rPr>
                <w:rFonts w:ascii="Arial" w:hAnsi="Arial" w:cs="Arial"/>
                <w:sz w:val="22"/>
                <w:szCs w:val="22"/>
                <w:lang w:val="en-US"/>
              </w:rPr>
            </w:pPr>
            <w:r w:rsidRPr="001B3D9E">
              <w:rPr>
                <w:rFonts w:ascii="Arial" w:hAnsi="Arial" w:cs="Arial"/>
                <w:sz w:val="22"/>
                <w:szCs w:val="22"/>
                <w:lang w:val="en-US"/>
              </w:rPr>
              <w:t>Title, Source (laboratory), Report No., GLP, (Un)Published</w:t>
            </w:r>
          </w:p>
        </w:tc>
        <w:tc>
          <w:tcPr>
            <w:tcW w:w="1456" w:type="dxa"/>
            <w:shd w:val="clear" w:color="auto" w:fill="95B3D7"/>
            <w:vAlign w:val="center"/>
          </w:tcPr>
          <w:p w14:paraId="5F69954E" w14:textId="77777777" w:rsidR="002A3872" w:rsidRPr="001B3D9E" w:rsidRDefault="002A3872" w:rsidP="001B3D9E">
            <w:pPr>
              <w:jc w:val="both"/>
              <w:rPr>
                <w:rFonts w:ascii="Arial" w:hAnsi="Arial" w:cs="Arial"/>
                <w:sz w:val="22"/>
                <w:szCs w:val="22"/>
                <w:lang w:val="en-US"/>
              </w:rPr>
            </w:pPr>
            <w:r w:rsidRPr="001B3D9E">
              <w:rPr>
                <w:rFonts w:ascii="Arial" w:hAnsi="Arial" w:cs="Arial"/>
                <w:sz w:val="22"/>
                <w:szCs w:val="22"/>
                <w:lang w:val="en-US"/>
              </w:rPr>
              <w:t>Data Protection (Yes/No)</w:t>
            </w:r>
          </w:p>
        </w:tc>
        <w:tc>
          <w:tcPr>
            <w:tcW w:w="3355" w:type="dxa"/>
            <w:shd w:val="clear" w:color="auto" w:fill="95B3D7"/>
            <w:vAlign w:val="center"/>
          </w:tcPr>
          <w:p w14:paraId="7091BC55" w14:textId="77777777" w:rsidR="002A3872" w:rsidRPr="001B3D9E" w:rsidRDefault="002A3872" w:rsidP="001B3D9E">
            <w:pPr>
              <w:jc w:val="both"/>
              <w:rPr>
                <w:rFonts w:ascii="Arial" w:hAnsi="Arial" w:cs="Arial"/>
                <w:sz w:val="22"/>
                <w:szCs w:val="22"/>
                <w:lang w:val="en-US"/>
              </w:rPr>
            </w:pPr>
            <w:r w:rsidRPr="001B3D9E">
              <w:rPr>
                <w:rFonts w:ascii="Arial" w:hAnsi="Arial" w:cs="Arial"/>
                <w:sz w:val="22"/>
                <w:szCs w:val="22"/>
                <w:lang w:val="en-US"/>
              </w:rPr>
              <w:t>Owner</w:t>
            </w:r>
          </w:p>
        </w:tc>
        <w:tc>
          <w:tcPr>
            <w:tcW w:w="1500" w:type="dxa"/>
            <w:shd w:val="clear" w:color="auto" w:fill="95B3D7"/>
          </w:tcPr>
          <w:p w14:paraId="21F2F168" w14:textId="77777777" w:rsidR="002A3872" w:rsidRPr="001B3D9E" w:rsidRDefault="002A3872" w:rsidP="001B3D9E">
            <w:pPr>
              <w:jc w:val="both"/>
              <w:rPr>
                <w:rFonts w:ascii="Arial" w:hAnsi="Arial" w:cs="Arial"/>
                <w:sz w:val="22"/>
                <w:szCs w:val="22"/>
                <w:lang w:val="en-US"/>
              </w:rPr>
            </w:pPr>
            <w:r w:rsidRPr="001B3D9E">
              <w:rPr>
                <w:rFonts w:ascii="Arial" w:hAnsi="Arial" w:cs="Arial"/>
                <w:sz w:val="22"/>
                <w:szCs w:val="22"/>
                <w:lang w:val="en-US"/>
              </w:rPr>
              <w:t>Essential for the evaluation</w:t>
            </w:r>
          </w:p>
        </w:tc>
      </w:tr>
      <w:tr w:rsidR="002A3872" w:rsidRPr="001B3D9E" w14:paraId="48409655" w14:textId="77777777" w:rsidTr="00AC06EA">
        <w:trPr>
          <w:trHeight w:val="151"/>
        </w:trPr>
        <w:tc>
          <w:tcPr>
            <w:tcW w:w="1525" w:type="dxa"/>
            <w:shd w:val="clear" w:color="auto" w:fill="auto"/>
          </w:tcPr>
          <w:p w14:paraId="7C1E59C8" w14:textId="77777777" w:rsidR="002A3872" w:rsidRPr="001B3D9E" w:rsidRDefault="002A3872" w:rsidP="00AF7CD6">
            <w:pPr>
              <w:jc w:val="both"/>
              <w:rPr>
                <w:rFonts w:ascii="Arial" w:hAnsi="Arial" w:cs="Arial"/>
                <w:sz w:val="22"/>
                <w:szCs w:val="22"/>
                <w:lang w:val="en-US"/>
              </w:rPr>
            </w:pPr>
            <w:r w:rsidRPr="001B3D9E">
              <w:rPr>
                <w:rFonts w:ascii="Arial" w:hAnsi="Arial" w:cs="Arial"/>
                <w:sz w:val="22"/>
                <w:szCs w:val="22"/>
                <w:lang w:val="en-US"/>
              </w:rPr>
              <w:t>Anonymous</w:t>
            </w:r>
          </w:p>
        </w:tc>
        <w:tc>
          <w:tcPr>
            <w:tcW w:w="2405" w:type="dxa"/>
            <w:shd w:val="clear" w:color="auto" w:fill="auto"/>
          </w:tcPr>
          <w:p w14:paraId="33673AD4" w14:textId="77777777" w:rsidR="002A3872" w:rsidRPr="001B3D9E" w:rsidRDefault="002A3872" w:rsidP="00AF7CD6">
            <w:pPr>
              <w:jc w:val="both"/>
              <w:rPr>
                <w:rFonts w:ascii="Arial" w:hAnsi="Arial" w:cs="Arial"/>
                <w:sz w:val="22"/>
                <w:szCs w:val="22"/>
                <w:lang w:val="en-US"/>
              </w:rPr>
            </w:pPr>
            <w:r w:rsidRPr="001B3D9E">
              <w:rPr>
                <w:rFonts w:ascii="Arial" w:hAnsi="Arial" w:cs="Arial"/>
                <w:sz w:val="22"/>
                <w:szCs w:val="22"/>
                <w:lang w:val="en-US"/>
              </w:rPr>
              <w:t>3.1 Appearance</w:t>
            </w:r>
          </w:p>
        </w:tc>
        <w:tc>
          <w:tcPr>
            <w:tcW w:w="865" w:type="dxa"/>
            <w:shd w:val="clear" w:color="auto" w:fill="auto"/>
          </w:tcPr>
          <w:p w14:paraId="1A48B1E8" w14:textId="77777777" w:rsidR="002A3872" w:rsidRPr="001B3D9E" w:rsidRDefault="002A3872" w:rsidP="001B3D9E">
            <w:pPr>
              <w:jc w:val="both"/>
              <w:rPr>
                <w:rFonts w:ascii="Arial" w:hAnsi="Arial" w:cs="Arial"/>
                <w:sz w:val="22"/>
                <w:szCs w:val="22"/>
                <w:lang w:val="en-US"/>
              </w:rPr>
            </w:pPr>
            <w:r w:rsidRPr="001B3D9E">
              <w:rPr>
                <w:rFonts w:ascii="Arial" w:hAnsi="Arial" w:cs="Arial"/>
                <w:sz w:val="22"/>
                <w:szCs w:val="22"/>
                <w:lang w:val="en-US"/>
              </w:rPr>
              <w:t>2015a</w:t>
            </w:r>
          </w:p>
        </w:tc>
        <w:tc>
          <w:tcPr>
            <w:tcW w:w="4453" w:type="dxa"/>
            <w:shd w:val="clear" w:color="auto" w:fill="auto"/>
          </w:tcPr>
          <w:p w14:paraId="71DDD16B" w14:textId="77777777" w:rsidR="002A3872" w:rsidRPr="001B3D9E" w:rsidRDefault="002A3872" w:rsidP="001B3D9E">
            <w:pPr>
              <w:jc w:val="both"/>
              <w:rPr>
                <w:rFonts w:ascii="Arial" w:hAnsi="Arial" w:cs="Arial"/>
                <w:sz w:val="22"/>
                <w:szCs w:val="22"/>
                <w:lang w:val="en-US"/>
              </w:rPr>
            </w:pPr>
            <w:r w:rsidRPr="001B3D9E">
              <w:rPr>
                <w:rFonts w:ascii="Arial" w:hAnsi="Arial" w:cs="Arial"/>
                <w:sz w:val="22"/>
                <w:szCs w:val="22"/>
                <w:lang w:val="en-US"/>
              </w:rPr>
              <w:t>Analytical certificate - MARIE ROSE SPRAY Réf 096602, GLP.</w:t>
            </w:r>
          </w:p>
        </w:tc>
        <w:tc>
          <w:tcPr>
            <w:tcW w:w="1456" w:type="dxa"/>
            <w:shd w:val="clear" w:color="auto" w:fill="auto"/>
          </w:tcPr>
          <w:p w14:paraId="65B7E24A" w14:textId="77777777" w:rsidR="002A3872" w:rsidRPr="001B3D9E" w:rsidRDefault="002A3872"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5A712ACA" w14:textId="77777777" w:rsidR="002A3872" w:rsidRPr="001B3D9E" w:rsidRDefault="002A3872"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42837587" w14:textId="77777777" w:rsidR="002A3872"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B316DC" w:rsidRPr="001B3D9E" w14:paraId="31455D40" w14:textId="77777777" w:rsidTr="00AC06EA">
        <w:trPr>
          <w:trHeight w:val="151"/>
        </w:trPr>
        <w:tc>
          <w:tcPr>
            <w:tcW w:w="1525" w:type="dxa"/>
            <w:shd w:val="clear" w:color="auto" w:fill="auto"/>
          </w:tcPr>
          <w:p w14:paraId="70D40FFF"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Anonymous</w:t>
            </w:r>
          </w:p>
        </w:tc>
        <w:tc>
          <w:tcPr>
            <w:tcW w:w="2405" w:type="dxa"/>
            <w:shd w:val="clear" w:color="auto" w:fill="auto"/>
          </w:tcPr>
          <w:p w14:paraId="127690AB"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3.2 Acidity, alkalinity</w:t>
            </w:r>
          </w:p>
        </w:tc>
        <w:tc>
          <w:tcPr>
            <w:tcW w:w="865" w:type="dxa"/>
            <w:shd w:val="clear" w:color="auto" w:fill="auto"/>
          </w:tcPr>
          <w:p w14:paraId="69989A4E"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2015b</w:t>
            </w:r>
          </w:p>
        </w:tc>
        <w:tc>
          <w:tcPr>
            <w:tcW w:w="4453" w:type="dxa"/>
            <w:shd w:val="clear" w:color="auto" w:fill="auto"/>
          </w:tcPr>
          <w:p w14:paraId="1E64864B"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Physico-chemical tests and chemical analyses before and after an accelerated storage procedure for 8 weeks at 40 °C ± 2 °C on Marie Rose Spray 2 en 1 Réf 096587. Study report n°15-912036-004. GLP. </w:t>
            </w:r>
          </w:p>
        </w:tc>
        <w:tc>
          <w:tcPr>
            <w:tcW w:w="1456" w:type="dxa"/>
            <w:shd w:val="clear" w:color="auto" w:fill="auto"/>
          </w:tcPr>
          <w:p w14:paraId="1180AA90"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101C1C73"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217C1BDB"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B316DC" w:rsidRPr="001B3D9E" w14:paraId="6C4F9F37" w14:textId="77777777" w:rsidTr="00AC06EA">
        <w:trPr>
          <w:trHeight w:val="151"/>
        </w:trPr>
        <w:tc>
          <w:tcPr>
            <w:tcW w:w="1525" w:type="dxa"/>
            <w:shd w:val="clear" w:color="auto" w:fill="auto"/>
          </w:tcPr>
          <w:p w14:paraId="4D173F09"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Anonymous</w:t>
            </w:r>
          </w:p>
        </w:tc>
        <w:tc>
          <w:tcPr>
            <w:tcW w:w="2405" w:type="dxa"/>
            <w:shd w:val="clear" w:color="auto" w:fill="auto"/>
          </w:tcPr>
          <w:p w14:paraId="0FDA0D7F"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3.2 Acidity, alkalinity</w:t>
            </w:r>
          </w:p>
        </w:tc>
        <w:tc>
          <w:tcPr>
            <w:tcW w:w="865" w:type="dxa"/>
            <w:shd w:val="clear" w:color="auto" w:fill="auto"/>
          </w:tcPr>
          <w:p w14:paraId="3B4470B8"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2015c</w:t>
            </w:r>
          </w:p>
        </w:tc>
        <w:tc>
          <w:tcPr>
            <w:tcW w:w="4453" w:type="dxa"/>
            <w:shd w:val="clear" w:color="auto" w:fill="auto"/>
          </w:tcPr>
          <w:p w14:paraId="4BA5036E"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Physico-chemical tests and chemical analyses before and after an accelerated storage procedure for 8 weeks at 40 °C ± 2 °C on Marie Rose Aérosol Réf 096560. Study report n°15-912036-009. GLP. </w:t>
            </w:r>
          </w:p>
        </w:tc>
        <w:tc>
          <w:tcPr>
            <w:tcW w:w="1456" w:type="dxa"/>
            <w:shd w:val="clear" w:color="auto" w:fill="auto"/>
          </w:tcPr>
          <w:p w14:paraId="148182D5"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4784E01F"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4F96EEAF"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B316DC" w:rsidRPr="001B3D9E" w14:paraId="70899769" w14:textId="77777777" w:rsidTr="00AC06EA">
        <w:trPr>
          <w:trHeight w:val="151"/>
        </w:trPr>
        <w:tc>
          <w:tcPr>
            <w:tcW w:w="1525" w:type="dxa"/>
            <w:shd w:val="clear" w:color="auto" w:fill="auto"/>
          </w:tcPr>
          <w:p w14:paraId="459BF38C"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Anonymous</w:t>
            </w:r>
          </w:p>
        </w:tc>
        <w:tc>
          <w:tcPr>
            <w:tcW w:w="2405" w:type="dxa"/>
            <w:shd w:val="clear" w:color="auto" w:fill="auto"/>
          </w:tcPr>
          <w:p w14:paraId="0ADB115D"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3.3 Relative density</w:t>
            </w:r>
          </w:p>
        </w:tc>
        <w:tc>
          <w:tcPr>
            <w:tcW w:w="865" w:type="dxa"/>
            <w:shd w:val="clear" w:color="auto" w:fill="auto"/>
          </w:tcPr>
          <w:p w14:paraId="1135C58D"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2015d</w:t>
            </w:r>
          </w:p>
        </w:tc>
        <w:tc>
          <w:tcPr>
            <w:tcW w:w="4453" w:type="dxa"/>
            <w:shd w:val="clear" w:color="auto" w:fill="auto"/>
          </w:tcPr>
          <w:p w14:paraId="56E85E81"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fr-FR"/>
              </w:rPr>
              <w:t xml:space="preserve">Physico-chemical tests on Marie Rose aérosol Réf 096560. </w:t>
            </w:r>
            <w:r w:rsidRPr="001B3D9E">
              <w:rPr>
                <w:rFonts w:ascii="Arial" w:hAnsi="Arial" w:cs="Arial"/>
                <w:sz w:val="22"/>
                <w:szCs w:val="22"/>
                <w:lang w:val="en-US"/>
              </w:rPr>
              <w:t>Study report n°15-912036-008. GLP.</w:t>
            </w:r>
          </w:p>
        </w:tc>
        <w:tc>
          <w:tcPr>
            <w:tcW w:w="1456" w:type="dxa"/>
            <w:shd w:val="clear" w:color="auto" w:fill="auto"/>
          </w:tcPr>
          <w:p w14:paraId="2B7E621E"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2A86D7EA"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1215FCA2"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B316DC" w:rsidRPr="001B3D9E" w14:paraId="45F94977" w14:textId="77777777" w:rsidTr="00AC06EA">
        <w:trPr>
          <w:trHeight w:val="151"/>
        </w:trPr>
        <w:tc>
          <w:tcPr>
            <w:tcW w:w="1525" w:type="dxa"/>
            <w:shd w:val="clear" w:color="auto" w:fill="auto"/>
          </w:tcPr>
          <w:p w14:paraId="698278B3"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Anonymous</w:t>
            </w:r>
          </w:p>
        </w:tc>
        <w:tc>
          <w:tcPr>
            <w:tcW w:w="2405" w:type="dxa"/>
            <w:shd w:val="clear" w:color="auto" w:fill="auto"/>
          </w:tcPr>
          <w:p w14:paraId="4D5D580C"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3.3 Relative density</w:t>
            </w:r>
          </w:p>
        </w:tc>
        <w:tc>
          <w:tcPr>
            <w:tcW w:w="865" w:type="dxa"/>
            <w:shd w:val="clear" w:color="auto" w:fill="auto"/>
          </w:tcPr>
          <w:p w14:paraId="1107A937"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2015e</w:t>
            </w:r>
          </w:p>
        </w:tc>
        <w:tc>
          <w:tcPr>
            <w:tcW w:w="4453" w:type="dxa"/>
            <w:shd w:val="clear" w:color="auto" w:fill="auto"/>
          </w:tcPr>
          <w:p w14:paraId="6DF36930"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Physico-chemical tests on Marie Rose Spray 2 en 1 Réf 096587. Study report n°15-912036-003. GLP.</w:t>
            </w:r>
          </w:p>
        </w:tc>
        <w:tc>
          <w:tcPr>
            <w:tcW w:w="1456" w:type="dxa"/>
            <w:shd w:val="clear" w:color="auto" w:fill="auto"/>
          </w:tcPr>
          <w:p w14:paraId="2E1737D8"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4BC63867"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0E6EA695"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B316DC" w:rsidRPr="001B3D9E" w14:paraId="7A728643" w14:textId="77777777" w:rsidTr="00AC06EA">
        <w:trPr>
          <w:trHeight w:val="151"/>
        </w:trPr>
        <w:tc>
          <w:tcPr>
            <w:tcW w:w="1525" w:type="dxa"/>
            <w:shd w:val="clear" w:color="auto" w:fill="auto"/>
          </w:tcPr>
          <w:p w14:paraId="078441EF"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Anonymous</w:t>
            </w:r>
          </w:p>
        </w:tc>
        <w:tc>
          <w:tcPr>
            <w:tcW w:w="2405" w:type="dxa"/>
            <w:shd w:val="clear" w:color="auto" w:fill="auto"/>
          </w:tcPr>
          <w:p w14:paraId="77E23048"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3.3 Relative density</w:t>
            </w:r>
          </w:p>
        </w:tc>
        <w:tc>
          <w:tcPr>
            <w:tcW w:w="865" w:type="dxa"/>
            <w:shd w:val="clear" w:color="auto" w:fill="auto"/>
          </w:tcPr>
          <w:p w14:paraId="3B633EC8"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2015f</w:t>
            </w:r>
          </w:p>
        </w:tc>
        <w:tc>
          <w:tcPr>
            <w:tcW w:w="4453" w:type="dxa"/>
            <w:shd w:val="clear" w:color="auto" w:fill="auto"/>
          </w:tcPr>
          <w:p w14:paraId="696C459C"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Physico-chemical tests on Marie Rose Spray Réf 096602. Study report n°15-912036-001. GLP.</w:t>
            </w:r>
          </w:p>
        </w:tc>
        <w:tc>
          <w:tcPr>
            <w:tcW w:w="1456" w:type="dxa"/>
            <w:shd w:val="clear" w:color="auto" w:fill="auto"/>
          </w:tcPr>
          <w:p w14:paraId="79B77265"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0DAC8F25"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2FFC3B0F"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B316DC" w:rsidRPr="001B3D9E" w14:paraId="54136E94" w14:textId="77777777" w:rsidTr="00AC06EA">
        <w:trPr>
          <w:trHeight w:val="151"/>
        </w:trPr>
        <w:tc>
          <w:tcPr>
            <w:tcW w:w="1525" w:type="dxa"/>
            <w:shd w:val="clear" w:color="auto" w:fill="auto"/>
          </w:tcPr>
          <w:p w14:paraId="1695B40D"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Anonymous</w:t>
            </w:r>
          </w:p>
        </w:tc>
        <w:tc>
          <w:tcPr>
            <w:tcW w:w="2405" w:type="dxa"/>
            <w:shd w:val="clear" w:color="auto" w:fill="auto"/>
          </w:tcPr>
          <w:p w14:paraId="08290602"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3.4.1 Storage stability tests</w:t>
            </w:r>
          </w:p>
        </w:tc>
        <w:tc>
          <w:tcPr>
            <w:tcW w:w="865" w:type="dxa"/>
            <w:shd w:val="clear" w:color="auto" w:fill="auto"/>
          </w:tcPr>
          <w:p w14:paraId="28D81F71"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2015b</w:t>
            </w:r>
          </w:p>
        </w:tc>
        <w:tc>
          <w:tcPr>
            <w:tcW w:w="4453" w:type="dxa"/>
            <w:shd w:val="clear" w:color="auto" w:fill="auto"/>
          </w:tcPr>
          <w:p w14:paraId="063B0C0B"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Physico-chemical tests and chemical analyses before and after an accelerated storage procedure for 8 weeks at 40 °C ± 2 °C on Marie Rose Spray 2 en 1 Réf 096587. Study report n°15-912036-004. </w:t>
            </w:r>
            <w:r w:rsidRPr="001B3D9E">
              <w:rPr>
                <w:rFonts w:ascii="Arial" w:hAnsi="Arial" w:cs="Arial"/>
                <w:sz w:val="22"/>
                <w:szCs w:val="22"/>
                <w:lang w:val="en-US"/>
              </w:rPr>
              <w:lastRenderedPageBreak/>
              <w:t xml:space="preserve">GLP. </w:t>
            </w:r>
          </w:p>
        </w:tc>
        <w:tc>
          <w:tcPr>
            <w:tcW w:w="1456" w:type="dxa"/>
            <w:shd w:val="clear" w:color="auto" w:fill="auto"/>
          </w:tcPr>
          <w:p w14:paraId="2249BB3E"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lastRenderedPageBreak/>
              <w:t>Yes</w:t>
            </w:r>
          </w:p>
        </w:tc>
        <w:tc>
          <w:tcPr>
            <w:tcW w:w="3355" w:type="dxa"/>
            <w:shd w:val="clear" w:color="auto" w:fill="auto"/>
          </w:tcPr>
          <w:p w14:paraId="01A10AAD"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1A233776"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B316DC" w:rsidRPr="001B3D9E" w14:paraId="286ABDA2" w14:textId="77777777" w:rsidTr="00AC06EA">
        <w:trPr>
          <w:trHeight w:val="151"/>
        </w:trPr>
        <w:tc>
          <w:tcPr>
            <w:tcW w:w="1525" w:type="dxa"/>
            <w:shd w:val="clear" w:color="auto" w:fill="auto"/>
          </w:tcPr>
          <w:p w14:paraId="0885F867"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Anonymous</w:t>
            </w:r>
          </w:p>
        </w:tc>
        <w:tc>
          <w:tcPr>
            <w:tcW w:w="2405" w:type="dxa"/>
            <w:shd w:val="clear" w:color="auto" w:fill="auto"/>
          </w:tcPr>
          <w:p w14:paraId="16972DEF"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3.4.1 Storage stability tests</w:t>
            </w:r>
          </w:p>
        </w:tc>
        <w:tc>
          <w:tcPr>
            <w:tcW w:w="865" w:type="dxa"/>
            <w:shd w:val="clear" w:color="auto" w:fill="auto"/>
          </w:tcPr>
          <w:p w14:paraId="40C9EB3D"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2015c</w:t>
            </w:r>
          </w:p>
        </w:tc>
        <w:tc>
          <w:tcPr>
            <w:tcW w:w="4453" w:type="dxa"/>
            <w:shd w:val="clear" w:color="auto" w:fill="auto"/>
          </w:tcPr>
          <w:p w14:paraId="1D524C98"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Physico-chemical tests and chemical analyses before and after an accelerated storage procedure for 8 weeks at 40 °C ± 2 °C on Marie Rose Aérosol Réf 096560. Study report n°15-912036-009. GLP. </w:t>
            </w:r>
          </w:p>
        </w:tc>
        <w:tc>
          <w:tcPr>
            <w:tcW w:w="1456" w:type="dxa"/>
            <w:shd w:val="clear" w:color="auto" w:fill="auto"/>
          </w:tcPr>
          <w:p w14:paraId="795116FE"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36EBFBD2"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16287059"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EC471E" w:rsidRPr="00EC471E" w14:paraId="3CA46A2E" w14:textId="77777777" w:rsidTr="00AC06EA">
        <w:trPr>
          <w:trHeight w:val="151"/>
        </w:trPr>
        <w:tc>
          <w:tcPr>
            <w:tcW w:w="1525" w:type="dxa"/>
            <w:shd w:val="clear" w:color="auto" w:fill="auto"/>
          </w:tcPr>
          <w:p w14:paraId="494A7AB8" w14:textId="03E4DDD3" w:rsidR="00EC471E" w:rsidRPr="001B3D9E" w:rsidRDefault="00EC471E" w:rsidP="00AF7CD6">
            <w:pPr>
              <w:jc w:val="both"/>
              <w:rPr>
                <w:rFonts w:ascii="Arial" w:hAnsi="Arial" w:cs="Arial"/>
                <w:sz w:val="22"/>
                <w:szCs w:val="22"/>
                <w:lang w:val="en-US"/>
              </w:rPr>
            </w:pPr>
            <w:r>
              <w:rPr>
                <w:rFonts w:ascii="Arial" w:hAnsi="Arial" w:cs="Arial"/>
                <w:sz w:val="22"/>
                <w:szCs w:val="22"/>
                <w:lang w:val="en-US"/>
              </w:rPr>
              <w:t>Loufrani</w:t>
            </w:r>
          </w:p>
        </w:tc>
        <w:tc>
          <w:tcPr>
            <w:tcW w:w="2405" w:type="dxa"/>
            <w:shd w:val="clear" w:color="auto" w:fill="auto"/>
          </w:tcPr>
          <w:p w14:paraId="4952C7D3" w14:textId="674232E3" w:rsidR="00EC471E" w:rsidRPr="001B3D9E" w:rsidRDefault="00EC471E" w:rsidP="00AF7CD6">
            <w:pPr>
              <w:jc w:val="both"/>
              <w:rPr>
                <w:rFonts w:ascii="Arial" w:hAnsi="Arial" w:cs="Arial"/>
                <w:sz w:val="22"/>
                <w:szCs w:val="22"/>
                <w:lang w:val="en-US"/>
              </w:rPr>
            </w:pPr>
            <w:r>
              <w:rPr>
                <w:rFonts w:ascii="Arial" w:hAnsi="Arial" w:cs="Arial"/>
                <w:sz w:val="22"/>
                <w:szCs w:val="22"/>
                <w:lang w:val="en-US"/>
              </w:rPr>
              <w:t>Long term storage stability</w:t>
            </w:r>
          </w:p>
        </w:tc>
        <w:tc>
          <w:tcPr>
            <w:tcW w:w="865" w:type="dxa"/>
            <w:shd w:val="clear" w:color="auto" w:fill="auto"/>
          </w:tcPr>
          <w:p w14:paraId="07C8C179" w14:textId="1F6E6A91" w:rsidR="00EC471E" w:rsidRPr="001B3D9E" w:rsidRDefault="00EC471E" w:rsidP="001B3D9E">
            <w:pPr>
              <w:jc w:val="both"/>
              <w:rPr>
                <w:rFonts w:ascii="Arial" w:hAnsi="Arial" w:cs="Arial"/>
                <w:sz w:val="22"/>
                <w:szCs w:val="22"/>
                <w:lang w:val="en-US"/>
              </w:rPr>
            </w:pPr>
            <w:r>
              <w:rPr>
                <w:rFonts w:ascii="Arial" w:hAnsi="Arial" w:cs="Arial"/>
                <w:sz w:val="22"/>
                <w:szCs w:val="22"/>
                <w:lang w:val="en-US"/>
              </w:rPr>
              <w:t>2020</w:t>
            </w:r>
          </w:p>
        </w:tc>
        <w:tc>
          <w:tcPr>
            <w:tcW w:w="4453" w:type="dxa"/>
            <w:shd w:val="clear" w:color="auto" w:fill="auto"/>
          </w:tcPr>
          <w:p w14:paraId="3BB2EDF0" w14:textId="3712D1BF" w:rsidR="00EC471E" w:rsidRPr="00EC471E" w:rsidRDefault="00EC471E" w:rsidP="00EC471E">
            <w:pPr>
              <w:autoSpaceDE w:val="0"/>
              <w:autoSpaceDN w:val="0"/>
              <w:adjustRightInd w:val="0"/>
              <w:rPr>
                <w:rFonts w:ascii="Arial" w:hAnsi="Arial" w:cs="Arial"/>
                <w:sz w:val="22"/>
                <w:szCs w:val="22"/>
                <w:lang w:val="en-US"/>
              </w:rPr>
            </w:pPr>
            <w:r w:rsidRPr="00EC471E">
              <w:rPr>
                <w:rFonts w:ascii="Arial" w:hAnsi="Arial" w:cs="Arial"/>
                <w:sz w:val="22"/>
                <w:szCs w:val="22"/>
                <w:lang w:val="en-US"/>
              </w:rPr>
              <w:t>Physico-chemical tes</w:t>
            </w:r>
            <w:r>
              <w:rPr>
                <w:rFonts w:ascii="Arial" w:hAnsi="Arial" w:cs="Arial"/>
                <w:sz w:val="22"/>
                <w:szCs w:val="22"/>
                <w:lang w:val="en-US"/>
              </w:rPr>
              <w:t xml:space="preserve">ts and chemical </w:t>
            </w:r>
            <w:r w:rsidRPr="00EC471E">
              <w:rPr>
                <w:rFonts w:ascii="Arial" w:hAnsi="Arial" w:cs="Arial"/>
                <w:sz w:val="22"/>
                <w:szCs w:val="22"/>
                <w:lang w:val="en-US"/>
              </w:rPr>
              <w:t>stability after</w:t>
            </w:r>
            <w:r>
              <w:rPr>
                <w:rFonts w:ascii="Arial" w:hAnsi="Arial" w:cs="Arial"/>
                <w:sz w:val="22"/>
                <w:szCs w:val="22"/>
                <w:lang w:val="en-US"/>
              </w:rPr>
              <w:t xml:space="preserve"> </w:t>
            </w:r>
            <w:r w:rsidRPr="00EC471E">
              <w:rPr>
                <w:rFonts w:ascii="Arial" w:hAnsi="Arial" w:cs="Arial"/>
                <w:sz w:val="22"/>
                <w:szCs w:val="22"/>
                <w:lang w:val="en-US"/>
              </w:rPr>
              <w:t>a storage procedure for 36 months at 20 °C ± 2 °C</w:t>
            </w:r>
            <w:r>
              <w:rPr>
                <w:rFonts w:ascii="Arial" w:hAnsi="Arial" w:cs="Arial"/>
                <w:sz w:val="22"/>
                <w:szCs w:val="22"/>
                <w:lang w:val="en-US"/>
              </w:rPr>
              <w:t xml:space="preserve"> </w:t>
            </w:r>
            <w:r w:rsidRPr="00EC471E">
              <w:rPr>
                <w:rFonts w:ascii="Arial" w:hAnsi="Arial" w:cs="Arial"/>
                <w:sz w:val="22"/>
                <w:szCs w:val="22"/>
                <w:lang w:val="en-US"/>
              </w:rPr>
              <w:t>on 096587 - Spray répulsif apaisant moustique</w:t>
            </w:r>
            <w:r>
              <w:rPr>
                <w:rFonts w:ascii="Arial" w:hAnsi="Arial" w:cs="Arial"/>
                <w:sz w:val="22"/>
                <w:szCs w:val="22"/>
                <w:lang w:val="en-US"/>
              </w:rPr>
              <w:t xml:space="preserve"> </w:t>
            </w:r>
            <w:r w:rsidRPr="00EC471E">
              <w:rPr>
                <w:rFonts w:ascii="Arial" w:hAnsi="Arial" w:cs="Arial"/>
                <w:sz w:val="22"/>
                <w:szCs w:val="22"/>
                <w:lang w:val="en-US"/>
              </w:rPr>
              <w:t>Marie Rose - serti and 096509 - Spray répulsif</w:t>
            </w:r>
            <w:r>
              <w:rPr>
                <w:rFonts w:ascii="Arial" w:hAnsi="Arial" w:cs="Arial"/>
                <w:sz w:val="22"/>
                <w:szCs w:val="22"/>
                <w:lang w:val="en-US"/>
              </w:rPr>
              <w:t xml:space="preserve"> </w:t>
            </w:r>
            <w:r w:rsidRPr="00EC471E">
              <w:rPr>
                <w:rFonts w:ascii="Arial" w:hAnsi="Arial" w:cs="Arial"/>
                <w:sz w:val="22"/>
                <w:szCs w:val="22"/>
                <w:lang w:val="en-US"/>
              </w:rPr>
              <w:t>apaisant moustique Marie Rose - vissé</w:t>
            </w:r>
          </w:p>
        </w:tc>
        <w:tc>
          <w:tcPr>
            <w:tcW w:w="1456" w:type="dxa"/>
            <w:shd w:val="clear" w:color="auto" w:fill="auto"/>
          </w:tcPr>
          <w:p w14:paraId="5A5EE5C1" w14:textId="3050EC92" w:rsidR="00EC471E" w:rsidRPr="00EC471E" w:rsidRDefault="00EC471E" w:rsidP="001B3D9E">
            <w:pPr>
              <w:jc w:val="both"/>
              <w:rPr>
                <w:rFonts w:ascii="Arial" w:hAnsi="Arial" w:cs="Arial"/>
                <w:sz w:val="22"/>
                <w:szCs w:val="22"/>
                <w:lang w:val="en-US"/>
              </w:rPr>
            </w:pPr>
            <w:r>
              <w:rPr>
                <w:rFonts w:ascii="Arial" w:hAnsi="Arial" w:cs="Arial"/>
                <w:sz w:val="22"/>
                <w:szCs w:val="22"/>
                <w:lang w:val="en-US"/>
              </w:rPr>
              <w:t>Yes</w:t>
            </w:r>
          </w:p>
        </w:tc>
        <w:tc>
          <w:tcPr>
            <w:tcW w:w="3355" w:type="dxa"/>
            <w:shd w:val="clear" w:color="auto" w:fill="auto"/>
          </w:tcPr>
          <w:p w14:paraId="05A10797" w14:textId="2AB75D7C" w:rsidR="00EC471E" w:rsidRPr="00EC471E" w:rsidRDefault="00EC471E" w:rsidP="001B3D9E">
            <w:pPr>
              <w:jc w:val="both"/>
              <w:rPr>
                <w:rFonts w:ascii="Arial" w:hAnsi="Arial" w:cs="Arial"/>
                <w:sz w:val="22"/>
                <w:szCs w:val="22"/>
                <w:lang w:val="en-US"/>
              </w:rPr>
            </w:pPr>
            <w:r>
              <w:rPr>
                <w:rFonts w:ascii="Arial" w:hAnsi="Arial" w:cs="Arial"/>
                <w:sz w:val="22"/>
                <w:szCs w:val="22"/>
                <w:lang w:val="en-US"/>
              </w:rPr>
              <w:t>Laboratoires JUVASANTE</w:t>
            </w:r>
          </w:p>
        </w:tc>
        <w:tc>
          <w:tcPr>
            <w:tcW w:w="1500" w:type="dxa"/>
          </w:tcPr>
          <w:p w14:paraId="0DACE39B" w14:textId="4B79A8A0" w:rsidR="00EC471E" w:rsidRPr="00EC471E" w:rsidRDefault="00EC471E" w:rsidP="001B3D9E">
            <w:pPr>
              <w:jc w:val="both"/>
              <w:rPr>
                <w:rFonts w:ascii="Arial" w:hAnsi="Arial" w:cs="Arial"/>
                <w:sz w:val="22"/>
                <w:szCs w:val="22"/>
                <w:lang w:val="en-US"/>
              </w:rPr>
            </w:pPr>
            <w:r>
              <w:rPr>
                <w:rFonts w:ascii="Arial" w:hAnsi="Arial" w:cs="Arial"/>
                <w:sz w:val="22"/>
                <w:szCs w:val="22"/>
                <w:lang w:val="en-US"/>
              </w:rPr>
              <w:t>Yes</w:t>
            </w:r>
          </w:p>
        </w:tc>
      </w:tr>
      <w:tr w:rsidR="00B316DC" w:rsidRPr="001B3D9E" w14:paraId="1D603ECF" w14:textId="77777777" w:rsidTr="00AC06EA">
        <w:trPr>
          <w:trHeight w:val="151"/>
        </w:trPr>
        <w:tc>
          <w:tcPr>
            <w:tcW w:w="1525" w:type="dxa"/>
            <w:shd w:val="clear" w:color="auto" w:fill="auto"/>
          </w:tcPr>
          <w:p w14:paraId="21F9A547"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Anonymous</w:t>
            </w:r>
          </w:p>
        </w:tc>
        <w:tc>
          <w:tcPr>
            <w:tcW w:w="2405" w:type="dxa"/>
            <w:shd w:val="clear" w:color="auto" w:fill="auto"/>
          </w:tcPr>
          <w:p w14:paraId="01465BD4" w14:textId="77777777" w:rsidR="00B316DC" w:rsidRPr="001B3D9E" w:rsidRDefault="00B316DC" w:rsidP="00AF7CD6">
            <w:pPr>
              <w:jc w:val="both"/>
              <w:rPr>
                <w:rFonts w:ascii="Arial" w:hAnsi="Arial" w:cs="Arial"/>
                <w:sz w:val="22"/>
                <w:szCs w:val="22"/>
                <w:lang w:val="en-US"/>
              </w:rPr>
            </w:pPr>
            <w:r w:rsidRPr="001B3D9E">
              <w:rPr>
                <w:rFonts w:ascii="Arial" w:hAnsi="Arial" w:cs="Arial"/>
                <w:sz w:val="22"/>
                <w:szCs w:val="22"/>
                <w:lang w:val="en-US"/>
              </w:rPr>
              <w:t>3.5.12 Spraying pattern aerosol</w:t>
            </w:r>
          </w:p>
        </w:tc>
        <w:tc>
          <w:tcPr>
            <w:tcW w:w="865" w:type="dxa"/>
            <w:shd w:val="clear" w:color="auto" w:fill="auto"/>
          </w:tcPr>
          <w:p w14:paraId="033D8EFD"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2015c</w:t>
            </w:r>
          </w:p>
        </w:tc>
        <w:tc>
          <w:tcPr>
            <w:tcW w:w="4453" w:type="dxa"/>
            <w:shd w:val="clear" w:color="auto" w:fill="auto"/>
          </w:tcPr>
          <w:p w14:paraId="6BA33183"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Physico-chemical tests and chemical analyses before and after an accelerated storage procedure for 8 weeks at 40 °C ± 2 °C on Marie Rose Aérosol Réf 096560. Study report n°15-912036-009. GLP. </w:t>
            </w:r>
          </w:p>
        </w:tc>
        <w:tc>
          <w:tcPr>
            <w:tcW w:w="1456" w:type="dxa"/>
            <w:shd w:val="clear" w:color="auto" w:fill="auto"/>
          </w:tcPr>
          <w:p w14:paraId="6EAF5D5E" w14:textId="77777777" w:rsidR="00B316DC" w:rsidRPr="001B3D9E" w:rsidRDefault="00B316DC"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589DCA85"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386F3565" w14:textId="77777777" w:rsidR="00B316DC" w:rsidRPr="001B3D9E" w:rsidRDefault="00B316DC"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0435E36A" w14:textId="77777777" w:rsidTr="00AC06EA">
        <w:trPr>
          <w:trHeight w:val="151"/>
        </w:trPr>
        <w:tc>
          <w:tcPr>
            <w:tcW w:w="1525" w:type="dxa"/>
            <w:shd w:val="clear" w:color="auto" w:fill="auto"/>
          </w:tcPr>
          <w:p w14:paraId="105639E2" w14:textId="77777777" w:rsidR="00AC06EA" w:rsidRPr="001B3D9E" w:rsidRDefault="0069731C" w:rsidP="00AF7CD6">
            <w:pPr>
              <w:jc w:val="both"/>
              <w:rPr>
                <w:rFonts w:ascii="Arial" w:hAnsi="Arial" w:cs="Arial"/>
                <w:sz w:val="22"/>
                <w:szCs w:val="22"/>
                <w:lang w:val="en-US"/>
              </w:rPr>
            </w:pPr>
            <w:r>
              <w:rPr>
                <w:rFonts w:ascii="Arial" w:hAnsi="Arial" w:cs="Arial"/>
                <w:sz w:val="22"/>
                <w:szCs w:val="22"/>
                <w:lang w:val="en-US"/>
              </w:rPr>
              <w:t>Preterre D.</w:t>
            </w:r>
          </w:p>
        </w:tc>
        <w:tc>
          <w:tcPr>
            <w:tcW w:w="2405" w:type="dxa"/>
            <w:shd w:val="clear" w:color="auto" w:fill="auto"/>
          </w:tcPr>
          <w:p w14:paraId="56F74CCC"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3.5.13 Other technical characteristics: droplet size</w:t>
            </w:r>
          </w:p>
        </w:tc>
        <w:tc>
          <w:tcPr>
            <w:tcW w:w="865" w:type="dxa"/>
            <w:shd w:val="clear" w:color="auto" w:fill="auto"/>
          </w:tcPr>
          <w:p w14:paraId="684A02B4"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w:t>
            </w:r>
          </w:p>
        </w:tc>
        <w:tc>
          <w:tcPr>
            <w:tcW w:w="4453" w:type="dxa"/>
            <w:shd w:val="clear" w:color="auto" w:fill="auto"/>
          </w:tcPr>
          <w:p w14:paraId="7A569000"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Analyse par diffraction de la lumière de la granulométrie de sprays. Study report n°</w:t>
            </w:r>
            <w:r w:rsidR="0069731C">
              <w:rPr>
                <w:rFonts w:ascii="Arial" w:hAnsi="Arial" w:cs="Arial"/>
                <w:sz w:val="22"/>
                <w:szCs w:val="22"/>
                <w:lang w:val="fr-FR"/>
              </w:rPr>
              <w:t xml:space="preserve"> de la commande</w:t>
            </w:r>
            <w:r w:rsidRPr="001B3D9E">
              <w:rPr>
                <w:rFonts w:ascii="Arial" w:hAnsi="Arial" w:cs="Arial"/>
                <w:sz w:val="22"/>
                <w:szCs w:val="22"/>
                <w:lang w:val="fr-FR"/>
              </w:rPr>
              <w:t xml:space="preserve"> G51-20150717.</w:t>
            </w:r>
          </w:p>
        </w:tc>
        <w:tc>
          <w:tcPr>
            <w:tcW w:w="1456" w:type="dxa"/>
            <w:shd w:val="clear" w:color="auto" w:fill="auto"/>
          </w:tcPr>
          <w:p w14:paraId="65DF3D52"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40404D3A"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7DDF8D1F"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5B0200D8" w14:textId="77777777" w:rsidTr="00AC06EA">
        <w:trPr>
          <w:trHeight w:val="151"/>
        </w:trPr>
        <w:tc>
          <w:tcPr>
            <w:tcW w:w="1525" w:type="dxa"/>
            <w:shd w:val="clear" w:color="auto" w:fill="auto"/>
          </w:tcPr>
          <w:p w14:paraId="22620472"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Holtz, C.</w:t>
            </w:r>
          </w:p>
        </w:tc>
        <w:tc>
          <w:tcPr>
            <w:tcW w:w="2405" w:type="dxa"/>
            <w:shd w:val="clear" w:color="auto" w:fill="auto"/>
          </w:tcPr>
          <w:p w14:paraId="25513FF7"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3.5.13 Other technical characteristics:internal pressure Marie Rose Aérosol</w:t>
            </w:r>
          </w:p>
        </w:tc>
        <w:tc>
          <w:tcPr>
            <w:tcW w:w="865" w:type="dxa"/>
            <w:shd w:val="clear" w:color="auto" w:fill="auto"/>
          </w:tcPr>
          <w:p w14:paraId="390FA333"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2016</w:t>
            </w:r>
          </w:p>
        </w:tc>
        <w:tc>
          <w:tcPr>
            <w:tcW w:w="4453" w:type="dxa"/>
            <w:shd w:val="clear" w:color="auto" w:fill="auto"/>
          </w:tcPr>
          <w:p w14:paraId="27F4A569"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Certificate of analysis: repellents Juva Santé</w:t>
            </w:r>
          </w:p>
        </w:tc>
        <w:tc>
          <w:tcPr>
            <w:tcW w:w="1456" w:type="dxa"/>
            <w:shd w:val="clear" w:color="auto" w:fill="auto"/>
          </w:tcPr>
          <w:p w14:paraId="6F7A645D"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45693EF8"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71A17B3E"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5E0CE8DA" w14:textId="77777777" w:rsidTr="00AC06EA">
        <w:trPr>
          <w:trHeight w:val="151"/>
        </w:trPr>
        <w:tc>
          <w:tcPr>
            <w:tcW w:w="1525" w:type="dxa"/>
            <w:shd w:val="clear" w:color="auto" w:fill="auto"/>
          </w:tcPr>
          <w:p w14:paraId="76E73A1A"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1FACFD45"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3.8 Surface tension</w:t>
            </w:r>
          </w:p>
        </w:tc>
        <w:tc>
          <w:tcPr>
            <w:tcW w:w="865" w:type="dxa"/>
            <w:shd w:val="clear" w:color="auto" w:fill="auto"/>
          </w:tcPr>
          <w:p w14:paraId="4A7D036D"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2015e</w:t>
            </w:r>
          </w:p>
        </w:tc>
        <w:tc>
          <w:tcPr>
            <w:tcW w:w="4453" w:type="dxa"/>
            <w:shd w:val="clear" w:color="auto" w:fill="auto"/>
          </w:tcPr>
          <w:p w14:paraId="38F951C0"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Physico-chemical tests on Marie Rose Spray 2 en 1 Réf 096587. Study report n°15-912036-003. GLP.</w:t>
            </w:r>
          </w:p>
        </w:tc>
        <w:tc>
          <w:tcPr>
            <w:tcW w:w="1456" w:type="dxa"/>
            <w:shd w:val="clear" w:color="auto" w:fill="auto"/>
          </w:tcPr>
          <w:p w14:paraId="4FC214D5"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63A6004D"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72666A67"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34FE4362" w14:textId="77777777" w:rsidTr="00AC06EA">
        <w:trPr>
          <w:trHeight w:val="151"/>
        </w:trPr>
        <w:tc>
          <w:tcPr>
            <w:tcW w:w="1525" w:type="dxa"/>
            <w:shd w:val="clear" w:color="auto" w:fill="auto"/>
          </w:tcPr>
          <w:p w14:paraId="304DE1B7"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36D90040"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3.8 Surface tension</w:t>
            </w:r>
          </w:p>
        </w:tc>
        <w:tc>
          <w:tcPr>
            <w:tcW w:w="865" w:type="dxa"/>
            <w:shd w:val="clear" w:color="auto" w:fill="auto"/>
          </w:tcPr>
          <w:p w14:paraId="3DEB57C4"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2015d</w:t>
            </w:r>
          </w:p>
        </w:tc>
        <w:tc>
          <w:tcPr>
            <w:tcW w:w="4453" w:type="dxa"/>
            <w:shd w:val="clear" w:color="auto" w:fill="auto"/>
          </w:tcPr>
          <w:p w14:paraId="0892BCBE"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fr-FR"/>
              </w:rPr>
              <w:t xml:space="preserve">Physico-chemical tests on Marie Rose aérosol Réf 096560. </w:t>
            </w:r>
            <w:r w:rsidRPr="001B3D9E">
              <w:rPr>
                <w:rFonts w:ascii="Arial" w:hAnsi="Arial" w:cs="Arial"/>
                <w:sz w:val="22"/>
                <w:szCs w:val="22"/>
                <w:lang w:val="en-US"/>
              </w:rPr>
              <w:t>Study report n°15-912036-008. GLP.</w:t>
            </w:r>
          </w:p>
        </w:tc>
        <w:tc>
          <w:tcPr>
            <w:tcW w:w="1456" w:type="dxa"/>
            <w:shd w:val="clear" w:color="auto" w:fill="auto"/>
          </w:tcPr>
          <w:p w14:paraId="005F83E4"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6B538483"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7E0F88C1"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4157F20E" w14:textId="77777777" w:rsidTr="00AC06EA">
        <w:trPr>
          <w:trHeight w:val="151"/>
        </w:trPr>
        <w:tc>
          <w:tcPr>
            <w:tcW w:w="1525" w:type="dxa"/>
            <w:shd w:val="clear" w:color="auto" w:fill="auto"/>
          </w:tcPr>
          <w:p w14:paraId="196BD667"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590CF20D"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3.9 Viscosity</w:t>
            </w:r>
          </w:p>
        </w:tc>
        <w:tc>
          <w:tcPr>
            <w:tcW w:w="865" w:type="dxa"/>
            <w:shd w:val="clear" w:color="auto" w:fill="auto"/>
          </w:tcPr>
          <w:p w14:paraId="60AEC53F"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2015f</w:t>
            </w:r>
          </w:p>
        </w:tc>
        <w:tc>
          <w:tcPr>
            <w:tcW w:w="4453" w:type="dxa"/>
            <w:shd w:val="clear" w:color="auto" w:fill="auto"/>
          </w:tcPr>
          <w:p w14:paraId="2BD1EAA3"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Physico-chemical tests on Marie Rose Spray Réf 096602. Study report n°15-</w:t>
            </w:r>
            <w:r w:rsidRPr="001B3D9E">
              <w:rPr>
                <w:rFonts w:ascii="Arial" w:hAnsi="Arial" w:cs="Arial"/>
                <w:sz w:val="22"/>
                <w:szCs w:val="22"/>
                <w:lang w:val="en-US"/>
              </w:rPr>
              <w:lastRenderedPageBreak/>
              <w:t>912036-001. GLP.</w:t>
            </w:r>
          </w:p>
        </w:tc>
        <w:tc>
          <w:tcPr>
            <w:tcW w:w="1456" w:type="dxa"/>
            <w:shd w:val="clear" w:color="auto" w:fill="auto"/>
          </w:tcPr>
          <w:p w14:paraId="2F234682"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lastRenderedPageBreak/>
              <w:t>Yes</w:t>
            </w:r>
          </w:p>
        </w:tc>
        <w:tc>
          <w:tcPr>
            <w:tcW w:w="3355" w:type="dxa"/>
            <w:shd w:val="clear" w:color="auto" w:fill="auto"/>
          </w:tcPr>
          <w:p w14:paraId="7754B427"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07902E96"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38AAD90A" w14:textId="77777777" w:rsidTr="00AC06EA">
        <w:trPr>
          <w:trHeight w:val="151"/>
        </w:trPr>
        <w:tc>
          <w:tcPr>
            <w:tcW w:w="1525" w:type="dxa"/>
            <w:shd w:val="clear" w:color="auto" w:fill="auto"/>
          </w:tcPr>
          <w:p w14:paraId="65EDDA73"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70E26609"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3.9 Viscosity</w:t>
            </w:r>
          </w:p>
        </w:tc>
        <w:tc>
          <w:tcPr>
            <w:tcW w:w="865" w:type="dxa"/>
            <w:shd w:val="clear" w:color="auto" w:fill="auto"/>
          </w:tcPr>
          <w:p w14:paraId="38715591"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2015e</w:t>
            </w:r>
          </w:p>
        </w:tc>
        <w:tc>
          <w:tcPr>
            <w:tcW w:w="4453" w:type="dxa"/>
            <w:shd w:val="clear" w:color="auto" w:fill="auto"/>
          </w:tcPr>
          <w:p w14:paraId="6EEC5D89"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Physico-chemical tests on Marie Rose Spray 2 en 1 Réf 096587. Study report n°15-912036-003. GLP.</w:t>
            </w:r>
          </w:p>
        </w:tc>
        <w:tc>
          <w:tcPr>
            <w:tcW w:w="1456" w:type="dxa"/>
            <w:shd w:val="clear" w:color="auto" w:fill="auto"/>
          </w:tcPr>
          <w:p w14:paraId="7CCD4402"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69B6E8A6"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2908261C"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24C3BD04" w14:textId="77777777" w:rsidTr="00AC06EA">
        <w:trPr>
          <w:trHeight w:val="151"/>
        </w:trPr>
        <w:tc>
          <w:tcPr>
            <w:tcW w:w="1525" w:type="dxa"/>
            <w:shd w:val="clear" w:color="auto" w:fill="auto"/>
          </w:tcPr>
          <w:p w14:paraId="0D551872"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14978FA7"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3.9 Viscosity</w:t>
            </w:r>
          </w:p>
        </w:tc>
        <w:tc>
          <w:tcPr>
            <w:tcW w:w="865" w:type="dxa"/>
            <w:shd w:val="clear" w:color="auto" w:fill="auto"/>
          </w:tcPr>
          <w:p w14:paraId="156EC307"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2015d</w:t>
            </w:r>
          </w:p>
        </w:tc>
        <w:tc>
          <w:tcPr>
            <w:tcW w:w="4453" w:type="dxa"/>
            <w:shd w:val="clear" w:color="auto" w:fill="auto"/>
          </w:tcPr>
          <w:p w14:paraId="553C9059"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fr-FR"/>
              </w:rPr>
              <w:t xml:space="preserve">Physico-chemical tests on Marie Rose aérosol Réf 096560. </w:t>
            </w:r>
            <w:r w:rsidRPr="001B3D9E">
              <w:rPr>
                <w:rFonts w:ascii="Arial" w:hAnsi="Arial" w:cs="Arial"/>
                <w:sz w:val="22"/>
                <w:szCs w:val="22"/>
                <w:lang w:val="en-US"/>
              </w:rPr>
              <w:t>Study report n°15-912036-008. GLP.</w:t>
            </w:r>
          </w:p>
        </w:tc>
        <w:tc>
          <w:tcPr>
            <w:tcW w:w="1456" w:type="dxa"/>
            <w:shd w:val="clear" w:color="auto" w:fill="auto"/>
          </w:tcPr>
          <w:p w14:paraId="0F7A9800"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6D260087"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65EF34A6"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45E22658" w14:textId="77777777" w:rsidTr="00AC06EA">
        <w:trPr>
          <w:trHeight w:val="151"/>
        </w:trPr>
        <w:tc>
          <w:tcPr>
            <w:tcW w:w="1525" w:type="dxa"/>
            <w:shd w:val="clear" w:color="auto" w:fill="auto"/>
          </w:tcPr>
          <w:p w14:paraId="04370DD6"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4F1A73E1"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4.1 Explosives</w:t>
            </w:r>
          </w:p>
        </w:tc>
        <w:tc>
          <w:tcPr>
            <w:tcW w:w="865" w:type="dxa"/>
            <w:shd w:val="clear" w:color="auto" w:fill="auto"/>
          </w:tcPr>
          <w:p w14:paraId="44DC4DDD"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2015e</w:t>
            </w:r>
          </w:p>
        </w:tc>
        <w:tc>
          <w:tcPr>
            <w:tcW w:w="4453" w:type="dxa"/>
            <w:shd w:val="clear" w:color="auto" w:fill="auto"/>
          </w:tcPr>
          <w:p w14:paraId="52A3E9EE"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Physico-chemical tests on Marie Rose Spray 2 en 1 Réf 096587. Study report n°15-912036-003. GLP.</w:t>
            </w:r>
          </w:p>
        </w:tc>
        <w:tc>
          <w:tcPr>
            <w:tcW w:w="1456" w:type="dxa"/>
            <w:shd w:val="clear" w:color="auto" w:fill="auto"/>
          </w:tcPr>
          <w:p w14:paraId="755236B6"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6E09C97E"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0883DDD7"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7421EFA4" w14:textId="77777777" w:rsidTr="00AC06EA">
        <w:trPr>
          <w:trHeight w:val="151"/>
        </w:trPr>
        <w:tc>
          <w:tcPr>
            <w:tcW w:w="1525" w:type="dxa"/>
            <w:shd w:val="clear" w:color="auto" w:fill="auto"/>
          </w:tcPr>
          <w:p w14:paraId="0FE5E260"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012A3FA4"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4.1 Explosives</w:t>
            </w:r>
          </w:p>
        </w:tc>
        <w:tc>
          <w:tcPr>
            <w:tcW w:w="865" w:type="dxa"/>
            <w:shd w:val="clear" w:color="auto" w:fill="auto"/>
          </w:tcPr>
          <w:p w14:paraId="4CD823FC"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2015d</w:t>
            </w:r>
          </w:p>
        </w:tc>
        <w:tc>
          <w:tcPr>
            <w:tcW w:w="4453" w:type="dxa"/>
            <w:shd w:val="clear" w:color="auto" w:fill="auto"/>
          </w:tcPr>
          <w:p w14:paraId="1AE9573D"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fr-FR"/>
              </w:rPr>
              <w:t xml:space="preserve">Physico-chemical tests on Marie Rose aérosol Réf 096560. </w:t>
            </w:r>
            <w:r w:rsidRPr="001B3D9E">
              <w:rPr>
                <w:rFonts w:ascii="Arial" w:hAnsi="Arial" w:cs="Arial"/>
                <w:sz w:val="22"/>
                <w:szCs w:val="22"/>
                <w:lang w:val="en-US"/>
              </w:rPr>
              <w:t>Study report n°15-912036-008. GLP.</w:t>
            </w:r>
          </w:p>
        </w:tc>
        <w:tc>
          <w:tcPr>
            <w:tcW w:w="1456" w:type="dxa"/>
            <w:shd w:val="clear" w:color="auto" w:fill="auto"/>
          </w:tcPr>
          <w:p w14:paraId="04C47231"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7F5D69A9"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3DAB6A83"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05E2631C" w14:textId="77777777" w:rsidTr="00AC06EA">
        <w:trPr>
          <w:trHeight w:val="151"/>
        </w:trPr>
        <w:tc>
          <w:tcPr>
            <w:tcW w:w="1525" w:type="dxa"/>
            <w:shd w:val="clear" w:color="auto" w:fill="auto"/>
          </w:tcPr>
          <w:p w14:paraId="54F34E6E"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1514A283"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4.6 Flammable liquids</w:t>
            </w:r>
          </w:p>
        </w:tc>
        <w:tc>
          <w:tcPr>
            <w:tcW w:w="865" w:type="dxa"/>
            <w:shd w:val="clear" w:color="auto" w:fill="auto"/>
          </w:tcPr>
          <w:p w14:paraId="53AB392E"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2015f</w:t>
            </w:r>
          </w:p>
        </w:tc>
        <w:tc>
          <w:tcPr>
            <w:tcW w:w="4453" w:type="dxa"/>
            <w:shd w:val="clear" w:color="auto" w:fill="auto"/>
          </w:tcPr>
          <w:p w14:paraId="6ABD7F63"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Physico-chemical tests on Marie Rose Spray Réf 096602. Study report n°15-912036-001. GLP.</w:t>
            </w:r>
          </w:p>
        </w:tc>
        <w:tc>
          <w:tcPr>
            <w:tcW w:w="1456" w:type="dxa"/>
            <w:shd w:val="clear" w:color="auto" w:fill="auto"/>
          </w:tcPr>
          <w:p w14:paraId="02CCE577"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098BBA4F"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50772565"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7087E33A" w14:textId="77777777" w:rsidTr="00AC06EA">
        <w:trPr>
          <w:trHeight w:val="151"/>
        </w:trPr>
        <w:tc>
          <w:tcPr>
            <w:tcW w:w="1525" w:type="dxa"/>
            <w:shd w:val="clear" w:color="auto" w:fill="auto"/>
          </w:tcPr>
          <w:p w14:paraId="5900E20B"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11EC94AB"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4.6 Flammable liquids</w:t>
            </w:r>
          </w:p>
        </w:tc>
        <w:tc>
          <w:tcPr>
            <w:tcW w:w="865" w:type="dxa"/>
            <w:shd w:val="clear" w:color="auto" w:fill="auto"/>
          </w:tcPr>
          <w:p w14:paraId="3C102157"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2015e</w:t>
            </w:r>
          </w:p>
        </w:tc>
        <w:tc>
          <w:tcPr>
            <w:tcW w:w="4453" w:type="dxa"/>
            <w:shd w:val="clear" w:color="auto" w:fill="auto"/>
          </w:tcPr>
          <w:p w14:paraId="51DBC971"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Physico-chemical tests on Marie Rose Spray 2 en 1 Réf 096587. Study report n°15-912036-003. GLP.</w:t>
            </w:r>
          </w:p>
        </w:tc>
        <w:tc>
          <w:tcPr>
            <w:tcW w:w="1456" w:type="dxa"/>
            <w:shd w:val="clear" w:color="auto" w:fill="auto"/>
          </w:tcPr>
          <w:p w14:paraId="77CBCEC9"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60C8F3F2"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18437FBB"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545CBA6C" w14:textId="77777777" w:rsidTr="00AC06EA">
        <w:trPr>
          <w:trHeight w:val="151"/>
        </w:trPr>
        <w:tc>
          <w:tcPr>
            <w:tcW w:w="1525" w:type="dxa"/>
            <w:shd w:val="clear" w:color="auto" w:fill="auto"/>
          </w:tcPr>
          <w:p w14:paraId="28250E0D"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3098C471"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4.6 Flammable liquids</w:t>
            </w:r>
          </w:p>
        </w:tc>
        <w:tc>
          <w:tcPr>
            <w:tcW w:w="865" w:type="dxa"/>
            <w:shd w:val="clear" w:color="auto" w:fill="auto"/>
          </w:tcPr>
          <w:p w14:paraId="6FB4F3F9"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2015d</w:t>
            </w:r>
          </w:p>
        </w:tc>
        <w:tc>
          <w:tcPr>
            <w:tcW w:w="4453" w:type="dxa"/>
            <w:shd w:val="clear" w:color="auto" w:fill="auto"/>
          </w:tcPr>
          <w:p w14:paraId="0C0077E5"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fr-FR"/>
              </w:rPr>
              <w:t xml:space="preserve">Physico-chemical tests on Marie Rose aérosol Réf 096560. </w:t>
            </w:r>
            <w:r w:rsidRPr="001B3D9E">
              <w:rPr>
                <w:rFonts w:ascii="Arial" w:hAnsi="Arial" w:cs="Arial"/>
                <w:sz w:val="22"/>
                <w:szCs w:val="22"/>
                <w:lang w:val="en-US"/>
              </w:rPr>
              <w:t>Study report n°15-912036-008. GLP.</w:t>
            </w:r>
          </w:p>
        </w:tc>
        <w:tc>
          <w:tcPr>
            <w:tcW w:w="1456" w:type="dxa"/>
            <w:shd w:val="clear" w:color="auto" w:fill="auto"/>
          </w:tcPr>
          <w:p w14:paraId="090436FB"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01BDE3CD"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6CD8CDD1"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7B38FB51" w14:textId="77777777" w:rsidTr="00AC06EA">
        <w:trPr>
          <w:trHeight w:val="151"/>
        </w:trPr>
        <w:tc>
          <w:tcPr>
            <w:tcW w:w="1525" w:type="dxa"/>
            <w:shd w:val="clear" w:color="auto" w:fill="auto"/>
          </w:tcPr>
          <w:p w14:paraId="04689695"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Chambouvet, L.</w:t>
            </w:r>
          </w:p>
        </w:tc>
        <w:tc>
          <w:tcPr>
            <w:tcW w:w="2405" w:type="dxa"/>
            <w:shd w:val="clear" w:color="auto" w:fill="auto"/>
          </w:tcPr>
          <w:p w14:paraId="3B658156"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4.16 Corrosive to metals</w:t>
            </w:r>
          </w:p>
        </w:tc>
        <w:tc>
          <w:tcPr>
            <w:tcW w:w="865" w:type="dxa"/>
            <w:shd w:val="clear" w:color="auto" w:fill="auto"/>
          </w:tcPr>
          <w:p w14:paraId="401F845A"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2015a</w:t>
            </w:r>
          </w:p>
        </w:tc>
        <w:tc>
          <w:tcPr>
            <w:tcW w:w="4453" w:type="dxa"/>
            <w:shd w:val="clear" w:color="auto" w:fill="auto"/>
          </w:tcPr>
          <w:p w14:paraId="14254ECF"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Determination of the corrosiveness of a solution in the presence of steel and aluminum alloy “Marie-Rose Spray 2 en 1 Réf 096587”. Study report n°</w:t>
            </w:r>
            <w:r w:rsidRPr="001B3D9E">
              <w:rPr>
                <w:rFonts w:ascii="Arial" w:hAnsi="Arial" w:cs="Arial"/>
                <w:sz w:val="22"/>
                <w:szCs w:val="22"/>
              </w:rPr>
              <w:t xml:space="preserve"> </w:t>
            </w:r>
            <w:r w:rsidRPr="001B3D9E">
              <w:rPr>
                <w:rFonts w:ascii="Arial" w:hAnsi="Arial" w:cs="Arial"/>
                <w:sz w:val="22"/>
                <w:szCs w:val="22"/>
                <w:lang w:val="en-US"/>
              </w:rPr>
              <w:t>PV/239/15/LC. Not GLP.</w:t>
            </w:r>
          </w:p>
        </w:tc>
        <w:tc>
          <w:tcPr>
            <w:tcW w:w="1456" w:type="dxa"/>
            <w:shd w:val="clear" w:color="auto" w:fill="auto"/>
          </w:tcPr>
          <w:p w14:paraId="764D1411"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0607CB36"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740B93FB"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19508B27" w14:textId="77777777" w:rsidTr="00AC06EA">
        <w:trPr>
          <w:trHeight w:val="151"/>
        </w:trPr>
        <w:tc>
          <w:tcPr>
            <w:tcW w:w="1525" w:type="dxa"/>
            <w:shd w:val="clear" w:color="auto" w:fill="auto"/>
          </w:tcPr>
          <w:p w14:paraId="540E4B6F"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Chambouvet, L.</w:t>
            </w:r>
          </w:p>
        </w:tc>
        <w:tc>
          <w:tcPr>
            <w:tcW w:w="2405" w:type="dxa"/>
            <w:shd w:val="clear" w:color="auto" w:fill="auto"/>
          </w:tcPr>
          <w:p w14:paraId="4370C8A7"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4.16 Corrosive to metals</w:t>
            </w:r>
          </w:p>
        </w:tc>
        <w:tc>
          <w:tcPr>
            <w:tcW w:w="865" w:type="dxa"/>
            <w:shd w:val="clear" w:color="auto" w:fill="auto"/>
          </w:tcPr>
          <w:p w14:paraId="58CE74A6"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2015b</w:t>
            </w:r>
          </w:p>
        </w:tc>
        <w:tc>
          <w:tcPr>
            <w:tcW w:w="4453" w:type="dxa"/>
            <w:shd w:val="clear" w:color="auto" w:fill="auto"/>
          </w:tcPr>
          <w:p w14:paraId="035DF72C"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Determination of the corrosiveness of a solution in the presence of steel and aluminum alloy “Marie-Rose aerosol Réf 096560”. Study report n°</w:t>
            </w:r>
            <w:r w:rsidRPr="001B3D9E">
              <w:rPr>
                <w:rFonts w:ascii="Arial" w:hAnsi="Arial" w:cs="Arial"/>
                <w:sz w:val="22"/>
                <w:szCs w:val="22"/>
              </w:rPr>
              <w:t xml:space="preserve"> </w:t>
            </w:r>
            <w:r w:rsidRPr="001B3D9E">
              <w:rPr>
                <w:rFonts w:ascii="Arial" w:hAnsi="Arial" w:cs="Arial"/>
                <w:sz w:val="22"/>
                <w:szCs w:val="22"/>
                <w:lang w:val="en-US"/>
              </w:rPr>
              <w:t>PV/249/15/LC. Not GLP.</w:t>
            </w:r>
          </w:p>
        </w:tc>
        <w:tc>
          <w:tcPr>
            <w:tcW w:w="1456" w:type="dxa"/>
            <w:shd w:val="clear" w:color="auto" w:fill="auto"/>
          </w:tcPr>
          <w:p w14:paraId="46E017EB"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1E027069"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5E9F1E0C"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65A46754" w14:textId="77777777" w:rsidTr="00AC06EA">
        <w:trPr>
          <w:trHeight w:val="151"/>
        </w:trPr>
        <w:tc>
          <w:tcPr>
            <w:tcW w:w="1525" w:type="dxa"/>
            <w:shd w:val="clear" w:color="auto" w:fill="auto"/>
          </w:tcPr>
          <w:p w14:paraId="41F71403"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lastRenderedPageBreak/>
              <w:t>Anonymous</w:t>
            </w:r>
          </w:p>
        </w:tc>
        <w:tc>
          <w:tcPr>
            <w:tcW w:w="2405" w:type="dxa"/>
            <w:shd w:val="clear" w:color="auto" w:fill="auto"/>
          </w:tcPr>
          <w:p w14:paraId="3EC77D73"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4.17.1 Auto-ignition temperature</w:t>
            </w:r>
          </w:p>
        </w:tc>
        <w:tc>
          <w:tcPr>
            <w:tcW w:w="865" w:type="dxa"/>
            <w:shd w:val="clear" w:color="auto" w:fill="auto"/>
          </w:tcPr>
          <w:p w14:paraId="06246DC3"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2015e</w:t>
            </w:r>
          </w:p>
        </w:tc>
        <w:tc>
          <w:tcPr>
            <w:tcW w:w="4453" w:type="dxa"/>
            <w:shd w:val="clear" w:color="auto" w:fill="auto"/>
          </w:tcPr>
          <w:p w14:paraId="3E93822B"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Physico-chemical tests on Marie Rose Spray 2 en 1 Réf 096587. Study report n°15-912036-003. GLP.</w:t>
            </w:r>
          </w:p>
        </w:tc>
        <w:tc>
          <w:tcPr>
            <w:tcW w:w="1456" w:type="dxa"/>
            <w:shd w:val="clear" w:color="auto" w:fill="auto"/>
          </w:tcPr>
          <w:p w14:paraId="3BF58B88"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55F6A710"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7273F5AA"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760490EA" w14:textId="77777777" w:rsidTr="00AC06EA">
        <w:trPr>
          <w:trHeight w:val="151"/>
        </w:trPr>
        <w:tc>
          <w:tcPr>
            <w:tcW w:w="1525" w:type="dxa"/>
            <w:shd w:val="clear" w:color="auto" w:fill="auto"/>
          </w:tcPr>
          <w:p w14:paraId="6F1CE2FF"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423D368A"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4.17.1 Auto-ignition temperature</w:t>
            </w:r>
          </w:p>
        </w:tc>
        <w:tc>
          <w:tcPr>
            <w:tcW w:w="865" w:type="dxa"/>
            <w:shd w:val="clear" w:color="auto" w:fill="auto"/>
          </w:tcPr>
          <w:p w14:paraId="4162272C"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2015d</w:t>
            </w:r>
          </w:p>
        </w:tc>
        <w:tc>
          <w:tcPr>
            <w:tcW w:w="4453" w:type="dxa"/>
            <w:shd w:val="clear" w:color="auto" w:fill="auto"/>
          </w:tcPr>
          <w:p w14:paraId="6D85910F"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fr-FR"/>
              </w:rPr>
              <w:t xml:space="preserve">Physico-chemical tests on Marie Rose aérosol Réf 096560. </w:t>
            </w:r>
            <w:r w:rsidRPr="001B3D9E">
              <w:rPr>
                <w:rFonts w:ascii="Arial" w:hAnsi="Arial" w:cs="Arial"/>
                <w:sz w:val="22"/>
                <w:szCs w:val="22"/>
                <w:lang w:val="en-US"/>
              </w:rPr>
              <w:t>Study report n°15-912036-008. GLP.</w:t>
            </w:r>
          </w:p>
        </w:tc>
        <w:tc>
          <w:tcPr>
            <w:tcW w:w="1456" w:type="dxa"/>
            <w:shd w:val="clear" w:color="auto" w:fill="auto"/>
          </w:tcPr>
          <w:p w14:paraId="381AD0A1"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Yes</w:t>
            </w:r>
          </w:p>
        </w:tc>
        <w:tc>
          <w:tcPr>
            <w:tcW w:w="3355" w:type="dxa"/>
            <w:shd w:val="clear" w:color="auto" w:fill="auto"/>
          </w:tcPr>
          <w:p w14:paraId="77C284C8"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7C6CD3C1"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4734C631" w14:textId="77777777" w:rsidTr="00AC06EA">
        <w:trPr>
          <w:trHeight w:val="151"/>
        </w:trPr>
        <w:tc>
          <w:tcPr>
            <w:tcW w:w="1525" w:type="dxa"/>
            <w:shd w:val="clear" w:color="auto" w:fill="auto"/>
          </w:tcPr>
          <w:p w14:paraId="28386050"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Anonymous</w:t>
            </w:r>
          </w:p>
        </w:tc>
        <w:tc>
          <w:tcPr>
            <w:tcW w:w="2405" w:type="dxa"/>
            <w:shd w:val="clear" w:color="auto" w:fill="auto"/>
          </w:tcPr>
          <w:p w14:paraId="15D3A7EB"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5. Methods of detection and identification</w:t>
            </w:r>
          </w:p>
        </w:tc>
        <w:tc>
          <w:tcPr>
            <w:tcW w:w="865" w:type="dxa"/>
            <w:shd w:val="clear" w:color="auto" w:fill="auto"/>
          </w:tcPr>
          <w:p w14:paraId="73DDA774"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2015g</w:t>
            </w:r>
          </w:p>
        </w:tc>
        <w:tc>
          <w:tcPr>
            <w:tcW w:w="4453" w:type="dxa"/>
            <w:shd w:val="clear" w:color="auto" w:fill="auto"/>
          </w:tcPr>
          <w:p w14:paraId="196DF91D"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Determination of the content of  ethyl butylacetylaminopropionate in Marie Rose Spray Réf 096602. Study report n°15-912036-002. GLP.</w:t>
            </w:r>
          </w:p>
        </w:tc>
        <w:tc>
          <w:tcPr>
            <w:tcW w:w="1456" w:type="dxa"/>
            <w:shd w:val="clear" w:color="auto" w:fill="auto"/>
          </w:tcPr>
          <w:p w14:paraId="2AFA9DA3"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6B7E305B"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63121176"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39908EFB" w14:textId="77777777" w:rsidTr="00AC06EA">
        <w:trPr>
          <w:trHeight w:val="151"/>
        </w:trPr>
        <w:tc>
          <w:tcPr>
            <w:tcW w:w="1525" w:type="dxa"/>
            <w:shd w:val="clear" w:color="auto" w:fill="auto"/>
          </w:tcPr>
          <w:p w14:paraId="4EA415F9"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Anonymous</w:t>
            </w:r>
          </w:p>
        </w:tc>
        <w:tc>
          <w:tcPr>
            <w:tcW w:w="2405" w:type="dxa"/>
            <w:shd w:val="clear" w:color="auto" w:fill="auto"/>
          </w:tcPr>
          <w:p w14:paraId="07EBD8F0"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5. Methods of detection and identification</w:t>
            </w:r>
          </w:p>
        </w:tc>
        <w:tc>
          <w:tcPr>
            <w:tcW w:w="865" w:type="dxa"/>
            <w:shd w:val="clear" w:color="auto" w:fill="auto"/>
          </w:tcPr>
          <w:p w14:paraId="7DEE1CBE"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2015h</w:t>
            </w:r>
          </w:p>
        </w:tc>
        <w:tc>
          <w:tcPr>
            <w:tcW w:w="4453" w:type="dxa"/>
            <w:shd w:val="clear" w:color="auto" w:fill="auto"/>
          </w:tcPr>
          <w:p w14:paraId="32D18FA6"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Validation of the analytical method for the determination of ethyl butylacetylaminopropionate in Marie Rose Spray 2 en 1 Réf 096587 In compliance with SANCO/3030/99 rev. 4 from 11/07/00. Study report n°15-912036-006. GLP.</w:t>
            </w:r>
          </w:p>
        </w:tc>
        <w:tc>
          <w:tcPr>
            <w:tcW w:w="1456" w:type="dxa"/>
            <w:shd w:val="clear" w:color="auto" w:fill="auto"/>
          </w:tcPr>
          <w:p w14:paraId="2C809910"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5C7CD8C5"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3C94F53A"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6AADAD7B" w14:textId="77777777" w:rsidTr="00AC06EA">
        <w:trPr>
          <w:trHeight w:val="151"/>
        </w:trPr>
        <w:tc>
          <w:tcPr>
            <w:tcW w:w="1525" w:type="dxa"/>
            <w:shd w:val="clear" w:color="auto" w:fill="auto"/>
          </w:tcPr>
          <w:p w14:paraId="79CA1603"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Anonymous</w:t>
            </w:r>
          </w:p>
        </w:tc>
        <w:tc>
          <w:tcPr>
            <w:tcW w:w="2405" w:type="dxa"/>
            <w:shd w:val="clear" w:color="auto" w:fill="auto"/>
          </w:tcPr>
          <w:p w14:paraId="58BB6155"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5. Methods of detection and identification</w:t>
            </w:r>
          </w:p>
        </w:tc>
        <w:tc>
          <w:tcPr>
            <w:tcW w:w="865" w:type="dxa"/>
            <w:shd w:val="clear" w:color="auto" w:fill="auto"/>
          </w:tcPr>
          <w:p w14:paraId="2791D79E"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2015i</w:t>
            </w:r>
          </w:p>
        </w:tc>
        <w:tc>
          <w:tcPr>
            <w:tcW w:w="4453" w:type="dxa"/>
            <w:shd w:val="clear" w:color="auto" w:fill="auto"/>
          </w:tcPr>
          <w:p w14:paraId="210984CB"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Validation of the analytical method for the determination of ethyl butylacetylaminopropionate in Marie Rose Aérosol Réf 096560 In compliance with SANCO/3030/99 rev. 4 from 11/07/00. Study report n°15-912036-011. GLP.</w:t>
            </w:r>
          </w:p>
        </w:tc>
        <w:tc>
          <w:tcPr>
            <w:tcW w:w="1456" w:type="dxa"/>
            <w:shd w:val="clear" w:color="auto" w:fill="auto"/>
          </w:tcPr>
          <w:p w14:paraId="053822A9"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559668BD"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063CEF1C"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Yes </w:t>
            </w:r>
          </w:p>
        </w:tc>
      </w:tr>
      <w:tr w:rsidR="00AC06EA" w:rsidRPr="001B3D9E" w14:paraId="36BC34F2" w14:textId="77777777" w:rsidTr="00AC06EA">
        <w:trPr>
          <w:trHeight w:val="151"/>
        </w:trPr>
        <w:tc>
          <w:tcPr>
            <w:tcW w:w="1525" w:type="dxa"/>
            <w:shd w:val="clear" w:color="auto" w:fill="auto"/>
          </w:tcPr>
          <w:p w14:paraId="23E53D40"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Serrano, B.</w:t>
            </w:r>
          </w:p>
        </w:tc>
        <w:tc>
          <w:tcPr>
            <w:tcW w:w="2405" w:type="dxa"/>
            <w:shd w:val="clear" w:color="auto" w:fill="auto"/>
          </w:tcPr>
          <w:p w14:paraId="2C6B7381"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6.7 Efficacy data to support these claims</w:t>
            </w:r>
          </w:p>
        </w:tc>
        <w:tc>
          <w:tcPr>
            <w:tcW w:w="865" w:type="dxa"/>
            <w:shd w:val="clear" w:color="auto" w:fill="auto"/>
          </w:tcPr>
          <w:p w14:paraId="313AD8A2"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2015a</w:t>
            </w:r>
          </w:p>
        </w:tc>
        <w:tc>
          <w:tcPr>
            <w:tcW w:w="4453" w:type="dxa"/>
            <w:shd w:val="clear" w:color="auto" w:fill="auto"/>
          </w:tcPr>
          <w:p w14:paraId="39957E3E"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Laboratory assessment of a personal skin repellent against mosquitoes. Study report n°</w:t>
            </w:r>
            <w:r w:rsidRPr="001B3D9E">
              <w:rPr>
                <w:rFonts w:ascii="Arial" w:hAnsi="Arial" w:cs="Arial"/>
                <w:sz w:val="22"/>
                <w:szCs w:val="22"/>
              </w:rPr>
              <w:t xml:space="preserve"> </w:t>
            </w:r>
            <w:r w:rsidRPr="001B3D9E">
              <w:rPr>
                <w:rFonts w:ascii="Arial" w:hAnsi="Arial" w:cs="Arial"/>
                <w:sz w:val="22"/>
                <w:szCs w:val="22"/>
                <w:lang w:val="en-US"/>
              </w:rPr>
              <w:t>1938/0515.</w:t>
            </w:r>
          </w:p>
        </w:tc>
        <w:tc>
          <w:tcPr>
            <w:tcW w:w="1456" w:type="dxa"/>
            <w:shd w:val="clear" w:color="auto" w:fill="auto"/>
          </w:tcPr>
          <w:p w14:paraId="3718DDA0"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4FFB1971"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6F0BE77A"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r>
      <w:tr w:rsidR="00AC06EA" w:rsidRPr="001B3D9E" w14:paraId="45E800E2" w14:textId="77777777" w:rsidTr="00AC06EA">
        <w:trPr>
          <w:trHeight w:val="151"/>
        </w:trPr>
        <w:tc>
          <w:tcPr>
            <w:tcW w:w="1525" w:type="dxa"/>
            <w:shd w:val="clear" w:color="auto" w:fill="auto"/>
          </w:tcPr>
          <w:p w14:paraId="6D480B0B"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Serrano, B.</w:t>
            </w:r>
          </w:p>
        </w:tc>
        <w:tc>
          <w:tcPr>
            <w:tcW w:w="2405" w:type="dxa"/>
            <w:shd w:val="clear" w:color="auto" w:fill="auto"/>
          </w:tcPr>
          <w:p w14:paraId="7FDC8ABF"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6.7 Efficacy data to support these claims</w:t>
            </w:r>
          </w:p>
        </w:tc>
        <w:tc>
          <w:tcPr>
            <w:tcW w:w="865" w:type="dxa"/>
            <w:shd w:val="clear" w:color="auto" w:fill="auto"/>
          </w:tcPr>
          <w:p w14:paraId="4AC3B500"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2016</w:t>
            </w:r>
          </w:p>
        </w:tc>
        <w:tc>
          <w:tcPr>
            <w:tcW w:w="4453" w:type="dxa"/>
            <w:shd w:val="clear" w:color="auto" w:fill="auto"/>
          </w:tcPr>
          <w:p w14:paraId="5103A554"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Laboratory assessment of a personal skin repellent against mosquitoes. </w:t>
            </w:r>
            <w:r w:rsidRPr="001B3D9E">
              <w:rPr>
                <w:rFonts w:ascii="Arial" w:hAnsi="Arial" w:cs="Arial"/>
                <w:b/>
                <w:sz w:val="22"/>
                <w:szCs w:val="22"/>
                <w:lang w:val="en-US"/>
              </w:rPr>
              <w:t>Erratum</w:t>
            </w:r>
            <w:r w:rsidRPr="001B3D9E">
              <w:rPr>
                <w:rFonts w:ascii="Arial" w:hAnsi="Arial" w:cs="Arial"/>
                <w:sz w:val="22"/>
                <w:szCs w:val="22"/>
                <w:lang w:val="en-US"/>
              </w:rPr>
              <w:t xml:space="preserve"> to the Study report n°</w:t>
            </w:r>
            <w:r w:rsidRPr="001B3D9E">
              <w:rPr>
                <w:rFonts w:ascii="Arial" w:hAnsi="Arial" w:cs="Arial"/>
                <w:sz w:val="22"/>
                <w:szCs w:val="22"/>
              </w:rPr>
              <w:t xml:space="preserve"> </w:t>
            </w:r>
            <w:r w:rsidRPr="001B3D9E">
              <w:rPr>
                <w:rFonts w:ascii="Arial" w:hAnsi="Arial" w:cs="Arial"/>
                <w:sz w:val="22"/>
                <w:szCs w:val="22"/>
                <w:lang w:val="en-US"/>
              </w:rPr>
              <w:t>1938/0515.</w:t>
            </w:r>
          </w:p>
        </w:tc>
        <w:tc>
          <w:tcPr>
            <w:tcW w:w="1456" w:type="dxa"/>
            <w:shd w:val="clear" w:color="auto" w:fill="auto"/>
          </w:tcPr>
          <w:p w14:paraId="13EA69AD"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22E4C361"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3D281630"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r>
      <w:tr w:rsidR="00AC06EA" w:rsidRPr="001B3D9E" w14:paraId="5DAE380F" w14:textId="77777777" w:rsidTr="00AC06EA">
        <w:trPr>
          <w:trHeight w:val="151"/>
        </w:trPr>
        <w:tc>
          <w:tcPr>
            <w:tcW w:w="1525" w:type="dxa"/>
            <w:shd w:val="clear" w:color="auto" w:fill="auto"/>
          </w:tcPr>
          <w:p w14:paraId="7076C8F2"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Serrano, B.</w:t>
            </w:r>
          </w:p>
        </w:tc>
        <w:tc>
          <w:tcPr>
            <w:tcW w:w="2405" w:type="dxa"/>
            <w:shd w:val="clear" w:color="auto" w:fill="auto"/>
          </w:tcPr>
          <w:p w14:paraId="1807ECDE"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6.7 Efficacy data to support these claims</w:t>
            </w:r>
          </w:p>
        </w:tc>
        <w:tc>
          <w:tcPr>
            <w:tcW w:w="865" w:type="dxa"/>
            <w:shd w:val="clear" w:color="auto" w:fill="auto"/>
          </w:tcPr>
          <w:p w14:paraId="0316CB5B"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2015b</w:t>
            </w:r>
          </w:p>
        </w:tc>
        <w:tc>
          <w:tcPr>
            <w:tcW w:w="4453" w:type="dxa"/>
            <w:shd w:val="clear" w:color="auto" w:fill="auto"/>
          </w:tcPr>
          <w:p w14:paraId="1C841935"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Laboratory assessment of a personal skin repellent against mosquitoes, Trial against </w:t>
            </w:r>
            <w:r w:rsidRPr="001B3D9E">
              <w:rPr>
                <w:rFonts w:ascii="Arial" w:hAnsi="Arial" w:cs="Arial"/>
                <w:i/>
                <w:sz w:val="22"/>
                <w:szCs w:val="22"/>
                <w:lang w:val="en-US"/>
              </w:rPr>
              <w:t>Aedes albopictus</w:t>
            </w:r>
            <w:r w:rsidRPr="001B3D9E">
              <w:rPr>
                <w:rFonts w:ascii="Arial" w:hAnsi="Arial" w:cs="Arial"/>
                <w:sz w:val="22"/>
                <w:szCs w:val="22"/>
                <w:lang w:val="en-US"/>
              </w:rPr>
              <w:t xml:space="preserve">, </w:t>
            </w:r>
            <w:r w:rsidRPr="001B3D9E">
              <w:rPr>
                <w:rFonts w:ascii="Arial" w:hAnsi="Arial" w:cs="Arial"/>
                <w:i/>
                <w:sz w:val="22"/>
                <w:szCs w:val="22"/>
                <w:lang w:val="en-US"/>
              </w:rPr>
              <w:t>Anopheles gambiae</w:t>
            </w:r>
            <w:r w:rsidRPr="001B3D9E">
              <w:rPr>
                <w:rFonts w:ascii="Arial" w:hAnsi="Arial" w:cs="Arial"/>
                <w:sz w:val="22"/>
                <w:szCs w:val="22"/>
                <w:lang w:val="en-US"/>
              </w:rPr>
              <w:t xml:space="preserve"> and </w:t>
            </w:r>
            <w:r w:rsidRPr="001B3D9E">
              <w:rPr>
                <w:rFonts w:ascii="Arial" w:hAnsi="Arial" w:cs="Arial"/>
                <w:i/>
                <w:sz w:val="22"/>
                <w:szCs w:val="22"/>
                <w:lang w:val="en-US"/>
              </w:rPr>
              <w:t>Phlebotomus duboscqi</w:t>
            </w:r>
            <w:r w:rsidRPr="001B3D9E">
              <w:rPr>
                <w:rFonts w:ascii="Arial" w:hAnsi="Arial" w:cs="Arial"/>
                <w:sz w:val="22"/>
                <w:szCs w:val="22"/>
                <w:lang w:val="en-US"/>
              </w:rPr>
              <w:t xml:space="preserve">, Trial in tropical </w:t>
            </w:r>
            <w:r w:rsidRPr="001B3D9E">
              <w:rPr>
                <w:rFonts w:ascii="Arial" w:hAnsi="Arial" w:cs="Arial"/>
                <w:sz w:val="22"/>
                <w:szCs w:val="22"/>
                <w:lang w:val="en-US"/>
              </w:rPr>
              <w:lastRenderedPageBreak/>
              <w:t>conditions. Study report n°</w:t>
            </w:r>
            <w:r w:rsidRPr="001B3D9E">
              <w:rPr>
                <w:rFonts w:ascii="Arial" w:hAnsi="Arial" w:cs="Arial"/>
                <w:sz w:val="22"/>
                <w:szCs w:val="22"/>
              </w:rPr>
              <w:t xml:space="preserve"> </w:t>
            </w:r>
            <w:r w:rsidRPr="001B3D9E">
              <w:rPr>
                <w:rFonts w:ascii="Arial" w:hAnsi="Arial" w:cs="Arial"/>
                <w:sz w:val="22"/>
                <w:szCs w:val="22"/>
                <w:lang w:val="en-US"/>
              </w:rPr>
              <w:t>1994/0915R.</w:t>
            </w:r>
          </w:p>
        </w:tc>
        <w:tc>
          <w:tcPr>
            <w:tcW w:w="1456" w:type="dxa"/>
            <w:shd w:val="clear" w:color="auto" w:fill="auto"/>
          </w:tcPr>
          <w:p w14:paraId="12C7D41C"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lastRenderedPageBreak/>
              <w:t>Yes</w:t>
            </w:r>
          </w:p>
        </w:tc>
        <w:tc>
          <w:tcPr>
            <w:tcW w:w="3355" w:type="dxa"/>
            <w:shd w:val="clear" w:color="auto" w:fill="auto"/>
          </w:tcPr>
          <w:p w14:paraId="1720F617"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668D8182"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r>
      <w:tr w:rsidR="00AC06EA" w:rsidRPr="001B3D9E" w14:paraId="2F336B97" w14:textId="77777777" w:rsidTr="00AC06EA">
        <w:trPr>
          <w:trHeight w:val="151"/>
        </w:trPr>
        <w:tc>
          <w:tcPr>
            <w:tcW w:w="1525" w:type="dxa"/>
            <w:shd w:val="clear" w:color="auto" w:fill="auto"/>
          </w:tcPr>
          <w:p w14:paraId="7FA97D7F"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Serrano, B.</w:t>
            </w:r>
          </w:p>
        </w:tc>
        <w:tc>
          <w:tcPr>
            <w:tcW w:w="2405" w:type="dxa"/>
            <w:shd w:val="clear" w:color="auto" w:fill="auto"/>
          </w:tcPr>
          <w:p w14:paraId="2440807A"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6.7 Efficacy data to support these claims</w:t>
            </w:r>
          </w:p>
        </w:tc>
        <w:tc>
          <w:tcPr>
            <w:tcW w:w="865" w:type="dxa"/>
            <w:shd w:val="clear" w:color="auto" w:fill="auto"/>
          </w:tcPr>
          <w:p w14:paraId="598D8E3A"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2016</w:t>
            </w:r>
          </w:p>
        </w:tc>
        <w:tc>
          <w:tcPr>
            <w:tcW w:w="4453" w:type="dxa"/>
            <w:shd w:val="clear" w:color="auto" w:fill="auto"/>
          </w:tcPr>
          <w:p w14:paraId="269632F8"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 xml:space="preserve">Laboratory assessment of a personal skin repellent against mosquitoes, Trial against </w:t>
            </w:r>
            <w:r w:rsidRPr="001B3D9E">
              <w:rPr>
                <w:rFonts w:ascii="Arial" w:hAnsi="Arial" w:cs="Arial"/>
                <w:i/>
                <w:sz w:val="22"/>
                <w:szCs w:val="22"/>
                <w:lang w:val="en-US"/>
              </w:rPr>
              <w:t>Aedes albopictus</w:t>
            </w:r>
            <w:r w:rsidRPr="001B3D9E">
              <w:rPr>
                <w:rFonts w:ascii="Arial" w:hAnsi="Arial" w:cs="Arial"/>
                <w:sz w:val="22"/>
                <w:szCs w:val="22"/>
                <w:lang w:val="en-US"/>
              </w:rPr>
              <w:t xml:space="preserve">, </w:t>
            </w:r>
            <w:r w:rsidRPr="001B3D9E">
              <w:rPr>
                <w:rFonts w:ascii="Arial" w:hAnsi="Arial" w:cs="Arial"/>
                <w:i/>
                <w:sz w:val="22"/>
                <w:szCs w:val="22"/>
                <w:lang w:val="en-US"/>
              </w:rPr>
              <w:t>Anopheles gambiae</w:t>
            </w:r>
            <w:r w:rsidRPr="001B3D9E">
              <w:rPr>
                <w:rFonts w:ascii="Arial" w:hAnsi="Arial" w:cs="Arial"/>
                <w:sz w:val="22"/>
                <w:szCs w:val="22"/>
                <w:lang w:val="en-US"/>
              </w:rPr>
              <w:t xml:space="preserve"> and </w:t>
            </w:r>
            <w:r w:rsidRPr="001B3D9E">
              <w:rPr>
                <w:rFonts w:ascii="Arial" w:hAnsi="Arial" w:cs="Arial"/>
                <w:i/>
                <w:sz w:val="22"/>
                <w:szCs w:val="22"/>
                <w:lang w:val="en-US"/>
              </w:rPr>
              <w:t>Phlebotomus duboscqi</w:t>
            </w:r>
            <w:r w:rsidRPr="001B3D9E">
              <w:rPr>
                <w:rFonts w:ascii="Arial" w:hAnsi="Arial" w:cs="Arial"/>
                <w:sz w:val="22"/>
                <w:szCs w:val="22"/>
                <w:lang w:val="en-US"/>
              </w:rPr>
              <w:t xml:space="preserve">, Trial in tropical conditions. </w:t>
            </w:r>
            <w:r w:rsidRPr="001B3D9E">
              <w:rPr>
                <w:rFonts w:ascii="Arial" w:hAnsi="Arial" w:cs="Arial"/>
                <w:b/>
                <w:sz w:val="22"/>
                <w:szCs w:val="22"/>
                <w:lang w:val="en-US"/>
              </w:rPr>
              <w:t>Addendum</w:t>
            </w:r>
            <w:r w:rsidRPr="001B3D9E">
              <w:rPr>
                <w:rFonts w:ascii="Arial" w:hAnsi="Arial" w:cs="Arial"/>
                <w:sz w:val="22"/>
                <w:szCs w:val="22"/>
                <w:lang w:val="en-US"/>
              </w:rPr>
              <w:t xml:space="preserve"> to the Study report n°</w:t>
            </w:r>
            <w:r w:rsidRPr="001B3D9E">
              <w:rPr>
                <w:rFonts w:ascii="Arial" w:hAnsi="Arial" w:cs="Arial"/>
                <w:sz w:val="22"/>
                <w:szCs w:val="22"/>
              </w:rPr>
              <w:t xml:space="preserve"> </w:t>
            </w:r>
            <w:r w:rsidRPr="001B3D9E">
              <w:rPr>
                <w:rFonts w:ascii="Arial" w:hAnsi="Arial" w:cs="Arial"/>
                <w:sz w:val="22"/>
                <w:szCs w:val="22"/>
                <w:lang w:val="en-US"/>
              </w:rPr>
              <w:t>1994/0915R.</w:t>
            </w:r>
          </w:p>
        </w:tc>
        <w:tc>
          <w:tcPr>
            <w:tcW w:w="1456" w:type="dxa"/>
            <w:shd w:val="clear" w:color="auto" w:fill="auto"/>
          </w:tcPr>
          <w:p w14:paraId="6B2E1D26"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63211877"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07B4692C"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r>
      <w:tr w:rsidR="00AC06EA" w:rsidRPr="001B3D9E" w14:paraId="37B7B5C7" w14:textId="77777777" w:rsidTr="00AC06EA">
        <w:trPr>
          <w:trHeight w:val="151"/>
        </w:trPr>
        <w:tc>
          <w:tcPr>
            <w:tcW w:w="1525" w:type="dxa"/>
            <w:shd w:val="clear" w:color="auto" w:fill="auto"/>
          </w:tcPr>
          <w:p w14:paraId="62B358F2"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Serrano, B.</w:t>
            </w:r>
          </w:p>
        </w:tc>
        <w:tc>
          <w:tcPr>
            <w:tcW w:w="2405" w:type="dxa"/>
            <w:shd w:val="clear" w:color="auto" w:fill="auto"/>
          </w:tcPr>
          <w:p w14:paraId="156814A2"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6.7 Efficacy data to support these claims</w:t>
            </w:r>
          </w:p>
        </w:tc>
        <w:tc>
          <w:tcPr>
            <w:tcW w:w="865" w:type="dxa"/>
            <w:shd w:val="clear" w:color="auto" w:fill="auto"/>
          </w:tcPr>
          <w:p w14:paraId="54EC40B9"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2016a</w:t>
            </w:r>
          </w:p>
        </w:tc>
        <w:tc>
          <w:tcPr>
            <w:tcW w:w="4453" w:type="dxa"/>
            <w:shd w:val="clear" w:color="auto" w:fill="auto"/>
          </w:tcPr>
          <w:p w14:paraId="067BEA0E"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Laboratory assessment of a personal skin repellent against mosquitoes. Study report n°</w:t>
            </w:r>
            <w:r w:rsidRPr="001B3D9E">
              <w:rPr>
                <w:rFonts w:ascii="Arial" w:hAnsi="Arial" w:cs="Arial"/>
                <w:sz w:val="22"/>
                <w:szCs w:val="22"/>
              </w:rPr>
              <w:t xml:space="preserve"> </w:t>
            </w:r>
            <w:r w:rsidRPr="001B3D9E">
              <w:rPr>
                <w:rFonts w:ascii="Arial" w:hAnsi="Arial" w:cs="Arial"/>
                <w:sz w:val="22"/>
                <w:szCs w:val="22"/>
                <w:lang w:val="en-US"/>
              </w:rPr>
              <w:t>2099/0616.</w:t>
            </w:r>
          </w:p>
        </w:tc>
        <w:tc>
          <w:tcPr>
            <w:tcW w:w="1456" w:type="dxa"/>
            <w:shd w:val="clear" w:color="auto" w:fill="auto"/>
          </w:tcPr>
          <w:p w14:paraId="5ACEBD54"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484219BB"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2AE1E916"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r>
      <w:tr w:rsidR="00AC06EA" w:rsidRPr="001B3D9E" w14:paraId="1CD9CF45" w14:textId="77777777" w:rsidTr="00AC06EA">
        <w:trPr>
          <w:trHeight w:val="151"/>
        </w:trPr>
        <w:tc>
          <w:tcPr>
            <w:tcW w:w="1525" w:type="dxa"/>
            <w:shd w:val="clear" w:color="auto" w:fill="auto"/>
          </w:tcPr>
          <w:p w14:paraId="1DC56365"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Serrano, B.</w:t>
            </w:r>
          </w:p>
        </w:tc>
        <w:tc>
          <w:tcPr>
            <w:tcW w:w="2405" w:type="dxa"/>
            <w:shd w:val="clear" w:color="auto" w:fill="auto"/>
          </w:tcPr>
          <w:p w14:paraId="3882D3D6"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6.7 Efficacy data to support these claims</w:t>
            </w:r>
          </w:p>
        </w:tc>
        <w:tc>
          <w:tcPr>
            <w:tcW w:w="865" w:type="dxa"/>
            <w:shd w:val="clear" w:color="auto" w:fill="auto"/>
          </w:tcPr>
          <w:p w14:paraId="0E0590C9"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2016b</w:t>
            </w:r>
          </w:p>
        </w:tc>
        <w:tc>
          <w:tcPr>
            <w:tcW w:w="4453" w:type="dxa"/>
            <w:shd w:val="clear" w:color="auto" w:fill="auto"/>
          </w:tcPr>
          <w:p w14:paraId="069032E9"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Laboratory assessment of a personal skin repellent against ticks. Study report n°</w:t>
            </w:r>
            <w:r w:rsidRPr="001B3D9E">
              <w:rPr>
                <w:rFonts w:ascii="Arial" w:hAnsi="Arial" w:cs="Arial"/>
                <w:sz w:val="22"/>
                <w:szCs w:val="22"/>
              </w:rPr>
              <w:t xml:space="preserve"> </w:t>
            </w:r>
            <w:r w:rsidRPr="001B3D9E">
              <w:rPr>
                <w:rFonts w:ascii="Arial" w:hAnsi="Arial" w:cs="Arial"/>
                <w:sz w:val="22"/>
                <w:szCs w:val="22"/>
                <w:lang w:val="en-US"/>
              </w:rPr>
              <w:t>2099b/0616.</w:t>
            </w:r>
          </w:p>
        </w:tc>
        <w:tc>
          <w:tcPr>
            <w:tcW w:w="1456" w:type="dxa"/>
            <w:shd w:val="clear" w:color="auto" w:fill="auto"/>
          </w:tcPr>
          <w:p w14:paraId="64FDB77C"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c>
          <w:tcPr>
            <w:tcW w:w="3355" w:type="dxa"/>
            <w:shd w:val="clear" w:color="auto" w:fill="auto"/>
          </w:tcPr>
          <w:p w14:paraId="7474FBA4"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LABORATOIRES JUVA SANTE</w:t>
            </w:r>
          </w:p>
        </w:tc>
        <w:tc>
          <w:tcPr>
            <w:tcW w:w="1500" w:type="dxa"/>
          </w:tcPr>
          <w:p w14:paraId="46E6BC7D"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Yes</w:t>
            </w:r>
          </w:p>
        </w:tc>
      </w:tr>
      <w:tr w:rsidR="00AC06EA" w:rsidRPr="001B3D9E" w14:paraId="69B400D7" w14:textId="77777777" w:rsidTr="00AC06EA">
        <w:trPr>
          <w:trHeight w:val="151"/>
        </w:trPr>
        <w:tc>
          <w:tcPr>
            <w:tcW w:w="1525" w:type="dxa"/>
            <w:shd w:val="clear" w:color="auto" w:fill="auto"/>
          </w:tcPr>
          <w:p w14:paraId="6AF144F5"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 xml:space="preserve">Fagette </w:t>
            </w:r>
          </w:p>
        </w:tc>
        <w:tc>
          <w:tcPr>
            <w:tcW w:w="2405" w:type="dxa"/>
            <w:shd w:val="clear" w:color="auto" w:fill="auto"/>
          </w:tcPr>
          <w:p w14:paraId="44EF625D"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8.1 Skin irritation/corrosion</w:t>
            </w:r>
          </w:p>
        </w:tc>
        <w:tc>
          <w:tcPr>
            <w:tcW w:w="865" w:type="dxa"/>
            <w:shd w:val="clear" w:color="auto" w:fill="auto"/>
          </w:tcPr>
          <w:p w14:paraId="2E9D7143"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2007</w:t>
            </w:r>
          </w:p>
        </w:tc>
        <w:tc>
          <w:tcPr>
            <w:tcW w:w="4453" w:type="dxa"/>
            <w:shd w:val="clear" w:color="auto" w:fill="auto"/>
          </w:tcPr>
          <w:p w14:paraId="690EEB42"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Effet irritant/corrosif aigu sur la peau chez le lapin - OCDE 404 - Element d'essai: Spray répulsif anti moustiques 8h Marie Rose - Ref 096602. Study report n° Tn 560/07-3543. GLP.</w:t>
            </w:r>
          </w:p>
        </w:tc>
        <w:tc>
          <w:tcPr>
            <w:tcW w:w="1456" w:type="dxa"/>
            <w:shd w:val="clear" w:color="auto" w:fill="auto"/>
          </w:tcPr>
          <w:p w14:paraId="7C642D99"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Yes</w:t>
            </w:r>
          </w:p>
        </w:tc>
        <w:tc>
          <w:tcPr>
            <w:tcW w:w="3355" w:type="dxa"/>
            <w:shd w:val="clear" w:color="auto" w:fill="auto"/>
          </w:tcPr>
          <w:p w14:paraId="2A3632A1"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LABORATOIRES JUVA SANTE</w:t>
            </w:r>
          </w:p>
        </w:tc>
        <w:tc>
          <w:tcPr>
            <w:tcW w:w="1500" w:type="dxa"/>
          </w:tcPr>
          <w:p w14:paraId="7C4121A0" w14:textId="77777777" w:rsidR="00AC06EA" w:rsidRPr="001B3D9E" w:rsidRDefault="00AC06EA" w:rsidP="001B3D9E">
            <w:pPr>
              <w:jc w:val="both"/>
              <w:rPr>
                <w:rFonts w:ascii="Arial" w:hAnsi="Arial" w:cs="Arial"/>
                <w:sz w:val="22"/>
                <w:szCs w:val="22"/>
                <w:lang w:val="en-US"/>
              </w:rPr>
            </w:pPr>
          </w:p>
        </w:tc>
      </w:tr>
      <w:tr w:rsidR="00AC06EA" w:rsidRPr="001B3D9E" w14:paraId="15518A6D" w14:textId="77777777" w:rsidTr="00AC06EA">
        <w:trPr>
          <w:trHeight w:val="151"/>
        </w:trPr>
        <w:tc>
          <w:tcPr>
            <w:tcW w:w="1525" w:type="dxa"/>
            <w:shd w:val="clear" w:color="auto" w:fill="auto"/>
          </w:tcPr>
          <w:p w14:paraId="399132EA"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Fagette</w:t>
            </w:r>
          </w:p>
        </w:tc>
        <w:tc>
          <w:tcPr>
            <w:tcW w:w="2405" w:type="dxa"/>
            <w:shd w:val="clear" w:color="auto" w:fill="auto"/>
          </w:tcPr>
          <w:p w14:paraId="125B09B0"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8.1 Skin irritation/corrosion</w:t>
            </w:r>
          </w:p>
        </w:tc>
        <w:tc>
          <w:tcPr>
            <w:tcW w:w="865" w:type="dxa"/>
            <w:shd w:val="clear" w:color="auto" w:fill="auto"/>
          </w:tcPr>
          <w:p w14:paraId="498F4DC6"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2008d</w:t>
            </w:r>
          </w:p>
        </w:tc>
        <w:tc>
          <w:tcPr>
            <w:tcW w:w="4453" w:type="dxa"/>
            <w:shd w:val="clear" w:color="auto" w:fill="auto"/>
          </w:tcPr>
          <w:p w14:paraId="19A77E8C"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Effet irritant/corrosif aigu sur la peau chez le lapin - OCDE 404 - Element d'essai: Spray 2 en 1 apaisant repulsif Marie rose anti-moustiques - Ref 096587. Study report n° To 387/08-2817. GLP.</w:t>
            </w:r>
          </w:p>
        </w:tc>
        <w:tc>
          <w:tcPr>
            <w:tcW w:w="1456" w:type="dxa"/>
            <w:shd w:val="clear" w:color="auto" w:fill="auto"/>
          </w:tcPr>
          <w:p w14:paraId="49AE7DA0"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Yes</w:t>
            </w:r>
          </w:p>
        </w:tc>
        <w:tc>
          <w:tcPr>
            <w:tcW w:w="3355" w:type="dxa"/>
            <w:shd w:val="clear" w:color="auto" w:fill="auto"/>
          </w:tcPr>
          <w:p w14:paraId="461648E1"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LABORATOIRES JUVA SANTE</w:t>
            </w:r>
          </w:p>
        </w:tc>
        <w:tc>
          <w:tcPr>
            <w:tcW w:w="1500" w:type="dxa"/>
          </w:tcPr>
          <w:p w14:paraId="5FF6ACD6" w14:textId="77777777" w:rsidR="00AC06EA" w:rsidRPr="001B3D9E" w:rsidRDefault="00AC06EA" w:rsidP="001B3D9E">
            <w:pPr>
              <w:jc w:val="both"/>
              <w:rPr>
                <w:rFonts w:ascii="Arial" w:hAnsi="Arial" w:cs="Arial"/>
                <w:sz w:val="22"/>
                <w:szCs w:val="22"/>
                <w:lang w:val="fr-FR"/>
              </w:rPr>
            </w:pPr>
          </w:p>
        </w:tc>
      </w:tr>
      <w:tr w:rsidR="00AC06EA" w:rsidRPr="001B3D9E" w14:paraId="64F98EEF" w14:textId="77777777" w:rsidTr="00AC06EA">
        <w:trPr>
          <w:trHeight w:val="151"/>
        </w:trPr>
        <w:tc>
          <w:tcPr>
            <w:tcW w:w="1525" w:type="dxa"/>
            <w:shd w:val="clear" w:color="auto" w:fill="auto"/>
          </w:tcPr>
          <w:p w14:paraId="743834A9"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 xml:space="preserve">Dufour </w:t>
            </w:r>
          </w:p>
        </w:tc>
        <w:tc>
          <w:tcPr>
            <w:tcW w:w="2405" w:type="dxa"/>
            <w:shd w:val="clear" w:color="auto" w:fill="auto"/>
          </w:tcPr>
          <w:p w14:paraId="2B493906"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8.1 Skin irritation/corrosion</w:t>
            </w:r>
          </w:p>
        </w:tc>
        <w:tc>
          <w:tcPr>
            <w:tcW w:w="865" w:type="dxa"/>
            <w:shd w:val="clear" w:color="auto" w:fill="auto"/>
          </w:tcPr>
          <w:p w14:paraId="331D57F3"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1997</w:t>
            </w:r>
          </w:p>
        </w:tc>
        <w:tc>
          <w:tcPr>
            <w:tcW w:w="4453" w:type="dxa"/>
            <w:shd w:val="clear" w:color="auto" w:fill="auto"/>
          </w:tcPr>
          <w:p w14:paraId="07C3C4AC"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fr-FR"/>
              </w:rPr>
              <w:t xml:space="preserve">Etude de la tolérance locale du produit - Spray Antimoustiques Réf. </w:t>
            </w:r>
            <w:r w:rsidRPr="001B3D9E">
              <w:rPr>
                <w:rFonts w:ascii="Arial" w:hAnsi="Arial" w:cs="Arial"/>
                <w:sz w:val="22"/>
                <w:szCs w:val="22"/>
                <w:lang w:val="en-US"/>
              </w:rPr>
              <w:t>NIN006354. Study report n° Td 493/97-1941. Not GLP.</w:t>
            </w:r>
          </w:p>
        </w:tc>
        <w:tc>
          <w:tcPr>
            <w:tcW w:w="1456" w:type="dxa"/>
            <w:shd w:val="clear" w:color="auto" w:fill="auto"/>
          </w:tcPr>
          <w:p w14:paraId="7C5CA138"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Yes</w:t>
            </w:r>
          </w:p>
        </w:tc>
        <w:tc>
          <w:tcPr>
            <w:tcW w:w="3355" w:type="dxa"/>
            <w:shd w:val="clear" w:color="auto" w:fill="auto"/>
          </w:tcPr>
          <w:p w14:paraId="08A1DE07"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LABORATOIRES JUVA SANTE</w:t>
            </w:r>
          </w:p>
        </w:tc>
        <w:tc>
          <w:tcPr>
            <w:tcW w:w="1500" w:type="dxa"/>
          </w:tcPr>
          <w:p w14:paraId="44CF6F9C" w14:textId="77777777" w:rsidR="00AC06EA" w:rsidRPr="001B3D9E" w:rsidRDefault="00AC06EA" w:rsidP="001B3D9E">
            <w:pPr>
              <w:jc w:val="both"/>
              <w:rPr>
                <w:rFonts w:ascii="Arial" w:hAnsi="Arial" w:cs="Arial"/>
                <w:sz w:val="22"/>
                <w:szCs w:val="22"/>
                <w:lang w:val="en-US"/>
              </w:rPr>
            </w:pPr>
          </w:p>
        </w:tc>
      </w:tr>
      <w:tr w:rsidR="00AC06EA" w:rsidRPr="001B3D9E" w14:paraId="5CD359F8" w14:textId="77777777" w:rsidTr="00AC06EA">
        <w:trPr>
          <w:trHeight w:val="151"/>
        </w:trPr>
        <w:tc>
          <w:tcPr>
            <w:tcW w:w="1525" w:type="dxa"/>
            <w:shd w:val="clear" w:color="auto" w:fill="auto"/>
          </w:tcPr>
          <w:p w14:paraId="54ED49CE"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Fagette</w:t>
            </w:r>
          </w:p>
        </w:tc>
        <w:tc>
          <w:tcPr>
            <w:tcW w:w="2405" w:type="dxa"/>
            <w:shd w:val="clear" w:color="auto" w:fill="auto"/>
          </w:tcPr>
          <w:p w14:paraId="2E353BA7"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8.2 Eye irritation/corrosion</w:t>
            </w:r>
          </w:p>
        </w:tc>
        <w:tc>
          <w:tcPr>
            <w:tcW w:w="865" w:type="dxa"/>
            <w:shd w:val="clear" w:color="auto" w:fill="auto"/>
          </w:tcPr>
          <w:p w14:paraId="4B3E4B03"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2008a</w:t>
            </w:r>
          </w:p>
        </w:tc>
        <w:tc>
          <w:tcPr>
            <w:tcW w:w="4453" w:type="dxa"/>
            <w:shd w:val="clear" w:color="auto" w:fill="auto"/>
          </w:tcPr>
          <w:p w14:paraId="2FD087A9"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Effet irritant/corrosif aigu sur l'œil chez le lapin - OCDE 405 - Element d'essai: Spray répulsif anti moustiques 8h Marie Rose - Ref 096602. Study report n° Tn 560/07-3543. GLP.</w:t>
            </w:r>
          </w:p>
        </w:tc>
        <w:tc>
          <w:tcPr>
            <w:tcW w:w="1456" w:type="dxa"/>
            <w:shd w:val="clear" w:color="auto" w:fill="auto"/>
          </w:tcPr>
          <w:p w14:paraId="6DF12280"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Yes</w:t>
            </w:r>
          </w:p>
        </w:tc>
        <w:tc>
          <w:tcPr>
            <w:tcW w:w="3355" w:type="dxa"/>
            <w:shd w:val="clear" w:color="auto" w:fill="auto"/>
          </w:tcPr>
          <w:p w14:paraId="56C58CF9"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LABORATOIRES JUVA SANTE</w:t>
            </w:r>
          </w:p>
        </w:tc>
        <w:tc>
          <w:tcPr>
            <w:tcW w:w="1500" w:type="dxa"/>
          </w:tcPr>
          <w:p w14:paraId="73BE0BB0" w14:textId="77777777" w:rsidR="00AC06EA" w:rsidRPr="001B3D9E" w:rsidRDefault="00AC06EA" w:rsidP="001B3D9E">
            <w:pPr>
              <w:jc w:val="both"/>
              <w:rPr>
                <w:rFonts w:ascii="Arial" w:hAnsi="Arial" w:cs="Arial"/>
                <w:sz w:val="22"/>
                <w:szCs w:val="22"/>
                <w:lang w:val="en-US"/>
              </w:rPr>
            </w:pPr>
          </w:p>
        </w:tc>
      </w:tr>
      <w:tr w:rsidR="00AC06EA" w:rsidRPr="001B3D9E" w14:paraId="1BD963F0" w14:textId="77777777" w:rsidTr="00AC06EA">
        <w:trPr>
          <w:trHeight w:val="151"/>
        </w:trPr>
        <w:tc>
          <w:tcPr>
            <w:tcW w:w="1525" w:type="dxa"/>
            <w:shd w:val="clear" w:color="auto" w:fill="auto"/>
          </w:tcPr>
          <w:p w14:paraId="332F62D3"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Fagette</w:t>
            </w:r>
          </w:p>
        </w:tc>
        <w:tc>
          <w:tcPr>
            <w:tcW w:w="2405" w:type="dxa"/>
            <w:shd w:val="clear" w:color="auto" w:fill="auto"/>
          </w:tcPr>
          <w:p w14:paraId="3BEF096D"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 xml:space="preserve">8.2 Eye </w:t>
            </w:r>
            <w:r w:rsidRPr="001B3D9E">
              <w:rPr>
                <w:rFonts w:ascii="Arial" w:hAnsi="Arial" w:cs="Arial"/>
                <w:sz w:val="22"/>
                <w:szCs w:val="22"/>
                <w:lang w:val="fr-FR"/>
              </w:rPr>
              <w:lastRenderedPageBreak/>
              <w:t>irritation/corrosion</w:t>
            </w:r>
          </w:p>
        </w:tc>
        <w:tc>
          <w:tcPr>
            <w:tcW w:w="865" w:type="dxa"/>
            <w:shd w:val="clear" w:color="auto" w:fill="auto"/>
          </w:tcPr>
          <w:p w14:paraId="5C496D18"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lastRenderedPageBreak/>
              <w:t>2008c</w:t>
            </w:r>
          </w:p>
        </w:tc>
        <w:tc>
          <w:tcPr>
            <w:tcW w:w="4453" w:type="dxa"/>
            <w:shd w:val="clear" w:color="auto" w:fill="auto"/>
          </w:tcPr>
          <w:p w14:paraId="07EB0B09"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 xml:space="preserve">Effet irritant/corrosif aigu sur l'œil chez le </w:t>
            </w:r>
            <w:r w:rsidRPr="001B3D9E">
              <w:rPr>
                <w:rFonts w:ascii="Arial" w:hAnsi="Arial" w:cs="Arial"/>
                <w:sz w:val="22"/>
                <w:szCs w:val="22"/>
                <w:lang w:val="fr-FR"/>
              </w:rPr>
              <w:lastRenderedPageBreak/>
              <w:t>lapin - OCDE 405 - Element d'essai: Spray 2 en 1 répulsif anti moustiques 8h Marie Rose - Ref 096587. Study report n° To 388/08-2817. GLP.</w:t>
            </w:r>
          </w:p>
        </w:tc>
        <w:tc>
          <w:tcPr>
            <w:tcW w:w="1456" w:type="dxa"/>
            <w:shd w:val="clear" w:color="auto" w:fill="auto"/>
          </w:tcPr>
          <w:p w14:paraId="5F131F86"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lastRenderedPageBreak/>
              <w:t>Yes</w:t>
            </w:r>
          </w:p>
        </w:tc>
        <w:tc>
          <w:tcPr>
            <w:tcW w:w="3355" w:type="dxa"/>
            <w:shd w:val="clear" w:color="auto" w:fill="auto"/>
          </w:tcPr>
          <w:p w14:paraId="7BAD4DEA"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LABORATOIRES JUVA SANTE</w:t>
            </w:r>
          </w:p>
        </w:tc>
        <w:tc>
          <w:tcPr>
            <w:tcW w:w="1500" w:type="dxa"/>
          </w:tcPr>
          <w:p w14:paraId="4292FBF9" w14:textId="77777777" w:rsidR="00AC06EA" w:rsidRPr="001B3D9E" w:rsidRDefault="00AC06EA" w:rsidP="001B3D9E">
            <w:pPr>
              <w:jc w:val="both"/>
              <w:rPr>
                <w:rFonts w:ascii="Arial" w:hAnsi="Arial" w:cs="Arial"/>
                <w:sz w:val="22"/>
                <w:szCs w:val="22"/>
                <w:lang w:val="en-US"/>
              </w:rPr>
            </w:pPr>
          </w:p>
        </w:tc>
      </w:tr>
      <w:tr w:rsidR="00AC06EA" w:rsidRPr="001B3D9E" w14:paraId="439B7292" w14:textId="77777777" w:rsidTr="00AC06EA">
        <w:trPr>
          <w:trHeight w:val="151"/>
        </w:trPr>
        <w:tc>
          <w:tcPr>
            <w:tcW w:w="1525" w:type="dxa"/>
            <w:shd w:val="clear" w:color="auto" w:fill="auto"/>
          </w:tcPr>
          <w:p w14:paraId="7DDBB7EA"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Dufour</w:t>
            </w:r>
          </w:p>
        </w:tc>
        <w:tc>
          <w:tcPr>
            <w:tcW w:w="2405" w:type="dxa"/>
            <w:shd w:val="clear" w:color="auto" w:fill="auto"/>
          </w:tcPr>
          <w:p w14:paraId="712B8204"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8.2 Eye irritation/corrosion</w:t>
            </w:r>
          </w:p>
        </w:tc>
        <w:tc>
          <w:tcPr>
            <w:tcW w:w="865" w:type="dxa"/>
            <w:shd w:val="clear" w:color="auto" w:fill="auto"/>
          </w:tcPr>
          <w:p w14:paraId="2D27D6F4"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1997</w:t>
            </w:r>
          </w:p>
        </w:tc>
        <w:tc>
          <w:tcPr>
            <w:tcW w:w="4453" w:type="dxa"/>
            <w:shd w:val="clear" w:color="auto" w:fill="auto"/>
          </w:tcPr>
          <w:p w14:paraId="6C6E2016"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fr-FR"/>
              </w:rPr>
              <w:t xml:space="preserve">Etude de la tolérance locale du produit - Spray Antimoustiques Réf. </w:t>
            </w:r>
            <w:r w:rsidRPr="001B3D9E">
              <w:rPr>
                <w:rFonts w:ascii="Arial" w:hAnsi="Arial" w:cs="Arial"/>
                <w:sz w:val="22"/>
                <w:szCs w:val="22"/>
                <w:lang w:val="en-US"/>
              </w:rPr>
              <w:t>NIN006354. Study report n° Td 493/97-1941</w:t>
            </w:r>
            <w:r w:rsidRPr="001B3D9E">
              <w:rPr>
                <w:rFonts w:ascii="Arial" w:hAnsi="Arial" w:cs="Arial"/>
                <w:sz w:val="22"/>
                <w:szCs w:val="22"/>
                <w:lang w:val="fr-FR"/>
              </w:rPr>
              <w:t>. Not GLP.</w:t>
            </w:r>
          </w:p>
        </w:tc>
        <w:tc>
          <w:tcPr>
            <w:tcW w:w="1456" w:type="dxa"/>
            <w:shd w:val="clear" w:color="auto" w:fill="auto"/>
          </w:tcPr>
          <w:p w14:paraId="57D1D6D7"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Yes</w:t>
            </w:r>
          </w:p>
        </w:tc>
        <w:tc>
          <w:tcPr>
            <w:tcW w:w="3355" w:type="dxa"/>
            <w:shd w:val="clear" w:color="auto" w:fill="auto"/>
          </w:tcPr>
          <w:p w14:paraId="282BD0D8"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LABORATOIRES JUVA SANTE</w:t>
            </w:r>
          </w:p>
        </w:tc>
        <w:tc>
          <w:tcPr>
            <w:tcW w:w="1500" w:type="dxa"/>
          </w:tcPr>
          <w:p w14:paraId="33F7C709" w14:textId="77777777" w:rsidR="00AC06EA" w:rsidRPr="001B3D9E" w:rsidRDefault="00AC06EA" w:rsidP="001B3D9E">
            <w:pPr>
              <w:jc w:val="both"/>
              <w:rPr>
                <w:rFonts w:ascii="Arial" w:hAnsi="Arial" w:cs="Arial"/>
                <w:sz w:val="22"/>
                <w:szCs w:val="22"/>
                <w:lang w:val="en-US"/>
              </w:rPr>
            </w:pPr>
          </w:p>
        </w:tc>
      </w:tr>
      <w:tr w:rsidR="00AC06EA" w:rsidRPr="001B3D9E" w14:paraId="3916772B" w14:textId="77777777" w:rsidTr="00AC06EA">
        <w:trPr>
          <w:trHeight w:val="151"/>
        </w:trPr>
        <w:tc>
          <w:tcPr>
            <w:tcW w:w="1525" w:type="dxa"/>
            <w:shd w:val="clear" w:color="auto" w:fill="auto"/>
          </w:tcPr>
          <w:p w14:paraId="3D871DC3"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Fagette</w:t>
            </w:r>
          </w:p>
        </w:tc>
        <w:tc>
          <w:tcPr>
            <w:tcW w:w="2405" w:type="dxa"/>
            <w:shd w:val="clear" w:color="auto" w:fill="auto"/>
          </w:tcPr>
          <w:p w14:paraId="038D89B3" w14:textId="77777777" w:rsidR="00AC06EA" w:rsidRPr="001B3D9E" w:rsidRDefault="00AC06EA" w:rsidP="00AF7CD6">
            <w:pPr>
              <w:jc w:val="both"/>
              <w:rPr>
                <w:rFonts w:ascii="Arial" w:hAnsi="Arial" w:cs="Arial"/>
                <w:sz w:val="22"/>
                <w:szCs w:val="22"/>
                <w:lang w:val="en-US"/>
              </w:rPr>
            </w:pPr>
            <w:r w:rsidRPr="001B3D9E">
              <w:rPr>
                <w:rFonts w:ascii="Arial" w:hAnsi="Arial" w:cs="Arial"/>
                <w:sz w:val="22"/>
                <w:szCs w:val="22"/>
                <w:lang w:val="en-US"/>
              </w:rPr>
              <w:t>8.5.1 Acute toxicity: Oral</w:t>
            </w:r>
          </w:p>
        </w:tc>
        <w:tc>
          <w:tcPr>
            <w:tcW w:w="865" w:type="dxa"/>
            <w:shd w:val="clear" w:color="auto" w:fill="auto"/>
          </w:tcPr>
          <w:p w14:paraId="67E852EB" w14:textId="77777777" w:rsidR="00AC06EA" w:rsidRPr="001B3D9E" w:rsidRDefault="00AC06EA" w:rsidP="001B3D9E">
            <w:pPr>
              <w:jc w:val="both"/>
              <w:rPr>
                <w:rFonts w:ascii="Arial" w:hAnsi="Arial" w:cs="Arial"/>
                <w:sz w:val="22"/>
                <w:szCs w:val="22"/>
                <w:lang w:val="en-US"/>
              </w:rPr>
            </w:pPr>
            <w:r w:rsidRPr="001B3D9E">
              <w:rPr>
                <w:rFonts w:ascii="Arial" w:hAnsi="Arial" w:cs="Arial"/>
                <w:sz w:val="22"/>
                <w:szCs w:val="22"/>
                <w:lang w:val="en-US"/>
              </w:rPr>
              <w:t>2008b</w:t>
            </w:r>
          </w:p>
        </w:tc>
        <w:tc>
          <w:tcPr>
            <w:tcW w:w="4453" w:type="dxa"/>
            <w:shd w:val="clear" w:color="auto" w:fill="auto"/>
          </w:tcPr>
          <w:p w14:paraId="56C1F8BB"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Etude de la toxicité orale aigue chez le rat - Méthode par classe de toxicité Aiguë - OCDE 423 - Element d'essai: Spray répulsif anti moustiques 8h Marie Rose - Ref 096602. Study report n°</w:t>
            </w:r>
            <w:r w:rsidRPr="001B3D9E">
              <w:rPr>
                <w:rFonts w:ascii="Arial" w:hAnsi="Arial" w:cs="Arial"/>
                <w:sz w:val="22"/>
                <w:szCs w:val="22"/>
              </w:rPr>
              <w:t xml:space="preserve"> </w:t>
            </w:r>
            <w:r w:rsidRPr="001B3D9E">
              <w:rPr>
                <w:rFonts w:ascii="Arial" w:hAnsi="Arial" w:cs="Arial"/>
                <w:sz w:val="22"/>
                <w:szCs w:val="22"/>
                <w:lang w:val="fr-FR"/>
              </w:rPr>
              <w:t>Tn 561/07-3543. GLP.</w:t>
            </w:r>
          </w:p>
        </w:tc>
        <w:tc>
          <w:tcPr>
            <w:tcW w:w="1456" w:type="dxa"/>
            <w:shd w:val="clear" w:color="auto" w:fill="auto"/>
          </w:tcPr>
          <w:p w14:paraId="6A700555"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Yes</w:t>
            </w:r>
          </w:p>
        </w:tc>
        <w:tc>
          <w:tcPr>
            <w:tcW w:w="3355" w:type="dxa"/>
            <w:shd w:val="clear" w:color="auto" w:fill="auto"/>
          </w:tcPr>
          <w:p w14:paraId="66898131"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LABORATOIRES JUVA SANTE</w:t>
            </w:r>
          </w:p>
        </w:tc>
        <w:tc>
          <w:tcPr>
            <w:tcW w:w="1500" w:type="dxa"/>
          </w:tcPr>
          <w:p w14:paraId="442E238B" w14:textId="77777777" w:rsidR="00AC06EA" w:rsidRPr="001B3D9E" w:rsidRDefault="00AC06EA" w:rsidP="001B3D9E">
            <w:pPr>
              <w:jc w:val="both"/>
              <w:rPr>
                <w:rFonts w:ascii="Arial" w:hAnsi="Arial" w:cs="Arial"/>
                <w:sz w:val="22"/>
                <w:szCs w:val="22"/>
                <w:lang w:val="en-US"/>
              </w:rPr>
            </w:pPr>
          </w:p>
        </w:tc>
      </w:tr>
      <w:tr w:rsidR="00AC06EA" w:rsidRPr="001B3D9E" w14:paraId="13266222" w14:textId="77777777" w:rsidTr="00AC06EA">
        <w:trPr>
          <w:trHeight w:val="151"/>
        </w:trPr>
        <w:tc>
          <w:tcPr>
            <w:tcW w:w="1525" w:type="dxa"/>
            <w:shd w:val="clear" w:color="auto" w:fill="auto"/>
          </w:tcPr>
          <w:p w14:paraId="2DE68723"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en-US"/>
              </w:rPr>
              <w:t>Fagette</w:t>
            </w:r>
          </w:p>
        </w:tc>
        <w:tc>
          <w:tcPr>
            <w:tcW w:w="2405" w:type="dxa"/>
            <w:shd w:val="clear" w:color="auto" w:fill="auto"/>
          </w:tcPr>
          <w:p w14:paraId="7FDB0D5F" w14:textId="77777777" w:rsidR="00AC06EA" w:rsidRPr="001B3D9E" w:rsidRDefault="00AC06EA" w:rsidP="00AF7CD6">
            <w:pPr>
              <w:jc w:val="both"/>
              <w:rPr>
                <w:rFonts w:ascii="Arial" w:hAnsi="Arial" w:cs="Arial"/>
                <w:sz w:val="22"/>
                <w:szCs w:val="22"/>
                <w:lang w:val="fr-FR"/>
              </w:rPr>
            </w:pPr>
            <w:r w:rsidRPr="001B3D9E">
              <w:rPr>
                <w:rFonts w:ascii="Arial" w:hAnsi="Arial" w:cs="Arial"/>
                <w:sz w:val="22"/>
                <w:szCs w:val="22"/>
                <w:lang w:val="fr-FR"/>
              </w:rPr>
              <w:t>8.5.1 Acute toxicity: Oral</w:t>
            </w:r>
          </w:p>
        </w:tc>
        <w:tc>
          <w:tcPr>
            <w:tcW w:w="865" w:type="dxa"/>
            <w:shd w:val="clear" w:color="auto" w:fill="auto"/>
          </w:tcPr>
          <w:p w14:paraId="119CF68B"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2008e</w:t>
            </w:r>
          </w:p>
        </w:tc>
        <w:tc>
          <w:tcPr>
            <w:tcW w:w="4453" w:type="dxa"/>
            <w:shd w:val="clear" w:color="auto" w:fill="auto"/>
          </w:tcPr>
          <w:p w14:paraId="4DAADDE1"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Etude de la toxicité orale aigue chez le rat - Méthode par classe de toxicité Aiguë - OCDE 423 - Element d'essai: Spray 2 en 1 apaisant répulsif anti moustiques - Ref 096587. Study report n°</w:t>
            </w:r>
            <w:r w:rsidRPr="001B3D9E">
              <w:rPr>
                <w:rFonts w:ascii="Arial" w:hAnsi="Arial" w:cs="Arial"/>
                <w:sz w:val="22"/>
                <w:szCs w:val="22"/>
              </w:rPr>
              <w:t xml:space="preserve"> </w:t>
            </w:r>
            <w:r w:rsidRPr="001B3D9E">
              <w:rPr>
                <w:rFonts w:ascii="Arial" w:hAnsi="Arial" w:cs="Arial"/>
                <w:sz w:val="22"/>
                <w:szCs w:val="22"/>
                <w:lang w:val="fr-FR"/>
              </w:rPr>
              <w:t>To 389/08-2817. GLP.</w:t>
            </w:r>
          </w:p>
        </w:tc>
        <w:tc>
          <w:tcPr>
            <w:tcW w:w="1456" w:type="dxa"/>
            <w:shd w:val="clear" w:color="auto" w:fill="auto"/>
          </w:tcPr>
          <w:p w14:paraId="2F0EE119"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fr-FR"/>
              </w:rPr>
              <w:t>Yes</w:t>
            </w:r>
          </w:p>
        </w:tc>
        <w:tc>
          <w:tcPr>
            <w:tcW w:w="3355" w:type="dxa"/>
            <w:shd w:val="clear" w:color="auto" w:fill="auto"/>
          </w:tcPr>
          <w:p w14:paraId="68DE462F" w14:textId="77777777" w:rsidR="00AC06EA" w:rsidRPr="001B3D9E" w:rsidRDefault="00AC06EA" w:rsidP="001B3D9E">
            <w:pPr>
              <w:jc w:val="both"/>
              <w:rPr>
                <w:rFonts w:ascii="Arial" w:hAnsi="Arial" w:cs="Arial"/>
                <w:sz w:val="22"/>
                <w:szCs w:val="22"/>
                <w:lang w:val="fr-FR"/>
              </w:rPr>
            </w:pPr>
            <w:r w:rsidRPr="001B3D9E">
              <w:rPr>
                <w:rFonts w:ascii="Arial" w:hAnsi="Arial" w:cs="Arial"/>
                <w:sz w:val="22"/>
                <w:szCs w:val="22"/>
                <w:lang w:val="en-US"/>
              </w:rPr>
              <w:t>LABORATOIRES JUVA SANTE</w:t>
            </w:r>
          </w:p>
        </w:tc>
        <w:tc>
          <w:tcPr>
            <w:tcW w:w="1500" w:type="dxa"/>
          </w:tcPr>
          <w:p w14:paraId="32376B91" w14:textId="77777777" w:rsidR="00AC06EA" w:rsidRPr="001B3D9E" w:rsidRDefault="00AC06EA" w:rsidP="001B3D9E">
            <w:pPr>
              <w:jc w:val="both"/>
              <w:rPr>
                <w:rFonts w:ascii="Arial" w:hAnsi="Arial" w:cs="Arial"/>
                <w:sz w:val="22"/>
                <w:szCs w:val="22"/>
                <w:lang w:val="en-US"/>
              </w:rPr>
            </w:pPr>
          </w:p>
        </w:tc>
      </w:tr>
    </w:tbl>
    <w:p w14:paraId="428F7EA1" w14:textId="77777777" w:rsidR="00BA7E2D" w:rsidRPr="001B3D9E" w:rsidRDefault="00BA7E2D" w:rsidP="00AF7CD6">
      <w:pPr>
        <w:jc w:val="both"/>
        <w:rPr>
          <w:rFonts w:ascii="Arial" w:eastAsia="Calibri" w:hAnsi="Arial" w:cs="Arial"/>
          <w:b/>
          <w:caps/>
          <w:sz w:val="22"/>
          <w:szCs w:val="22"/>
          <w:lang w:eastAsia="en-US"/>
        </w:rPr>
      </w:pPr>
    </w:p>
    <w:p w14:paraId="15F9BCE2" w14:textId="77777777" w:rsidR="00BA7E2D" w:rsidRPr="001B3D9E" w:rsidRDefault="00BA7E2D" w:rsidP="00AF7CD6">
      <w:pPr>
        <w:jc w:val="both"/>
        <w:rPr>
          <w:rFonts w:ascii="Arial" w:eastAsia="Calibri" w:hAnsi="Arial" w:cs="Arial"/>
          <w:b/>
          <w:caps/>
          <w:sz w:val="22"/>
          <w:szCs w:val="22"/>
          <w:lang w:eastAsia="en-US"/>
        </w:rPr>
      </w:pPr>
    </w:p>
    <w:p w14:paraId="28CFEE23" w14:textId="77777777" w:rsidR="00BA7E2D" w:rsidRPr="001B3D9E" w:rsidRDefault="00BA7E2D" w:rsidP="001B3D9E">
      <w:pPr>
        <w:jc w:val="both"/>
        <w:rPr>
          <w:rFonts w:ascii="Arial" w:eastAsia="Calibri" w:hAnsi="Arial" w:cs="Arial"/>
          <w:b/>
          <w:caps/>
          <w:sz w:val="22"/>
          <w:szCs w:val="22"/>
          <w:lang w:eastAsia="en-US"/>
        </w:rPr>
        <w:sectPr w:rsidR="00BA7E2D" w:rsidRPr="001B3D9E" w:rsidSect="00BA7E2D">
          <w:endnotePr>
            <w:numFmt w:val="decimal"/>
          </w:endnotePr>
          <w:pgSz w:w="16840" w:h="11907" w:orient="landscape" w:code="9"/>
          <w:pgMar w:top="1446" w:right="1474" w:bottom="1247" w:left="2013" w:header="850" w:footer="850" w:gutter="0"/>
          <w:cols w:space="720"/>
          <w:docGrid w:linePitch="272"/>
        </w:sectPr>
      </w:pPr>
    </w:p>
    <w:p w14:paraId="4BEF8BDB" w14:textId="77777777" w:rsidR="00A53EE0" w:rsidRPr="0079402F" w:rsidRDefault="00A53EE0" w:rsidP="0079402F">
      <w:pPr>
        <w:pStyle w:val="Titre2"/>
      </w:pPr>
      <w:bookmarkStart w:id="1951" w:name="_Toc389729190"/>
      <w:bookmarkStart w:id="1952" w:name="_Toc403472828"/>
      <w:bookmarkStart w:id="1953" w:name="_Toc492387921"/>
      <w:bookmarkStart w:id="1954" w:name="_Toc515022629"/>
      <w:r w:rsidRPr="0079402F">
        <w:lastRenderedPageBreak/>
        <w:t>Output tables from exposure assessment tools</w:t>
      </w:r>
      <w:bookmarkEnd w:id="1951"/>
      <w:bookmarkEnd w:id="1952"/>
      <w:bookmarkEnd w:id="1953"/>
      <w:bookmarkEnd w:id="1954"/>
    </w:p>
    <w:p w14:paraId="3FD533EA" w14:textId="77777777" w:rsidR="00387FC1" w:rsidRDefault="00387FC1" w:rsidP="001B3D9E">
      <w:pPr>
        <w:jc w:val="both"/>
        <w:rPr>
          <w:rStyle w:val="lev"/>
          <w:rFonts w:ascii="Arial" w:eastAsia="Calibri" w:hAnsi="Arial" w:cs="Arial"/>
          <w:sz w:val="22"/>
          <w:szCs w:val="22"/>
        </w:rPr>
      </w:pPr>
      <w:bookmarkStart w:id="1955" w:name="_Ref433648737"/>
    </w:p>
    <w:p w14:paraId="71356C4D" w14:textId="77777777" w:rsidR="00BA7E2D" w:rsidRPr="001B3D9E" w:rsidRDefault="00BA7E2D" w:rsidP="001B3D9E">
      <w:pPr>
        <w:jc w:val="both"/>
        <w:rPr>
          <w:rStyle w:val="lev"/>
          <w:rFonts w:ascii="Arial" w:eastAsia="Calibri" w:hAnsi="Arial" w:cs="Arial"/>
          <w:sz w:val="22"/>
          <w:szCs w:val="22"/>
        </w:rPr>
      </w:pPr>
      <w:r w:rsidRPr="001B3D9E">
        <w:rPr>
          <w:rStyle w:val="lev"/>
          <w:rFonts w:ascii="Arial" w:eastAsia="Calibri" w:hAnsi="Arial" w:cs="Arial"/>
          <w:sz w:val="22"/>
          <w:szCs w:val="22"/>
        </w:rPr>
        <w:t>References used for the exposure assessment:</w:t>
      </w:r>
      <w:bookmarkEnd w:id="1955"/>
    </w:p>
    <w:p w14:paraId="2988AD13" w14:textId="77777777" w:rsidR="00B0270F" w:rsidRDefault="00B0270F" w:rsidP="001B3D9E">
      <w:pPr>
        <w:jc w:val="both"/>
        <w:rPr>
          <w:rFonts w:ascii="Arial" w:hAnsi="Arial" w:cs="Arial"/>
          <w:sz w:val="22"/>
          <w:szCs w:val="22"/>
        </w:rPr>
      </w:pPr>
    </w:p>
    <w:p w14:paraId="7B648957" w14:textId="77777777" w:rsidR="00BA7E2D" w:rsidRPr="001B3D9E" w:rsidRDefault="00BA7E2D" w:rsidP="001B3D9E">
      <w:pPr>
        <w:jc w:val="both"/>
        <w:rPr>
          <w:rFonts w:ascii="Arial" w:hAnsi="Arial" w:cs="Arial"/>
          <w:sz w:val="22"/>
          <w:szCs w:val="22"/>
        </w:rPr>
      </w:pPr>
      <w:r w:rsidRPr="001B3D9E">
        <w:rPr>
          <w:rFonts w:ascii="Arial" w:hAnsi="Arial" w:cs="Arial"/>
          <w:sz w:val="22"/>
          <w:szCs w:val="22"/>
        </w:rPr>
        <w:t>HEEG 17 (2013) Default human factor values for use in exposure assessments for biocidal products. Endorsed at TM II 2013.</w:t>
      </w:r>
    </w:p>
    <w:p w14:paraId="5AF5CDD5" w14:textId="77777777" w:rsidR="00BA7E2D" w:rsidRDefault="00BA7E2D" w:rsidP="001B3D9E">
      <w:pPr>
        <w:jc w:val="both"/>
        <w:rPr>
          <w:rFonts w:ascii="Arial" w:hAnsi="Arial" w:cs="Arial"/>
          <w:sz w:val="22"/>
          <w:szCs w:val="22"/>
        </w:rPr>
      </w:pPr>
      <w:r w:rsidRPr="001B3D9E">
        <w:rPr>
          <w:rFonts w:ascii="Arial" w:hAnsi="Arial" w:cs="Arial"/>
          <w:sz w:val="22"/>
          <w:szCs w:val="22"/>
        </w:rPr>
        <w:t>US EPA (2011) Exposure Factors Handbook: 2011 Edition. EPA/600/R-090/052F. 1436 pages.</w:t>
      </w:r>
    </w:p>
    <w:p w14:paraId="22E64EB4" w14:textId="77777777" w:rsidR="00387FC1" w:rsidRPr="001B3D9E" w:rsidRDefault="00387FC1" w:rsidP="001B3D9E">
      <w:pPr>
        <w:jc w:val="both"/>
        <w:rPr>
          <w:rFonts w:ascii="Arial" w:hAnsi="Arial" w:cs="Arial"/>
          <w:sz w:val="22"/>
          <w:szCs w:val="22"/>
        </w:rPr>
      </w:pPr>
    </w:p>
    <w:p w14:paraId="78661F90" w14:textId="77777777" w:rsidR="00BA7E2D" w:rsidRDefault="00BA7E2D" w:rsidP="001B3D9E">
      <w:pPr>
        <w:jc w:val="both"/>
        <w:rPr>
          <w:rFonts w:ascii="Arial" w:hAnsi="Arial" w:cs="Arial"/>
          <w:sz w:val="22"/>
          <w:szCs w:val="22"/>
          <w:lang w:val="en-US"/>
        </w:rPr>
      </w:pPr>
      <w:r w:rsidRPr="001B3D9E">
        <w:rPr>
          <w:rFonts w:ascii="Arial" w:hAnsi="Arial" w:cs="Arial"/>
          <w:sz w:val="22"/>
          <w:szCs w:val="22"/>
          <w:lang w:val="en-US"/>
        </w:rPr>
        <w:t>H.J. Bremmer, W.M. Blom, P.H. van Hoeven-Arentzen, L.C.H. Prud’homme de Lodder, M.T.M. van Raaij, E.H.F.M. Straetmans, M.P. van Veen, J.G.M. van Engelen (2006) Pest Control Products Fact Sheet To assess the risks for the consumer - Updated version for ConsExpo 4. RIVM report 320005002/2006, p 80.</w:t>
      </w:r>
    </w:p>
    <w:p w14:paraId="00D5BECB" w14:textId="77777777" w:rsidR="00387FC1" w:rsidRPr="001B3D9E" w:rsidRDefault="00387FC1" w:rsidP="001B3D9E">
      <w:pPr>
        <w:jc w:val="both"/>
        <w:rPr>
          <w:rFonts w:ascii="Arial" w:hAnsi="Arial" w:cs="Arial"/>
          <w:sz w:val="22"/>
          <w:szCs w:val="22"/>
          <w:lang w:val="en-US"/>
        </w:rPr>
      </w:pPr>
    </w:p>
    <w:p w14:paraId="23051F61" w14:textId="77777777" w:rsidR="00BA7E2D" w:rsidRPr="001B3D9E" w:rsidRDefault="00BA7E2D" w:rsidP="001B3D9E">
      <w:pPr>
        <w:jc w:val="both"/>
        <w:rPr>
          <w:rFonts w:ascii="Arial" w:hAnsi="Arial" w:cs="Arial"/>
          <w:sz w:val="22"/>
          <w:szCs w:val="22"/>
          <w:lang w:val="en-US"/>
        </w:rPr>
      </w:pPr>
      <w:r w:rsidRPr="001B3D9E">
        <w:rPr>
          <w:rFonts w:ascii="Arial" w:hAnsi="Arial" w:cs="Arial"/>
          <w:sz w:val="22"/>
          <w:szCs w:val="22"/>
          <w:lang w:val="en-US"/>
        </w:rPr>
        <w:t>L.C.H. Prud’homme de Lodder, H.J. Bremmer, J.G.M. van Engelen (2006) Cleaning Products Fact Sheet To assess the risks for the consumer.</w:t>
      </w:r>
      <w:r w:rsidRPr="001B3D9E">
        <w:rPr>
          <w:rFonts w:ascii="Arial" w:hAnsi="Arial" w:cs="Arial"/>
          <w:sz w:val="22"/>
          <w:szCs w:val="22"/>
        </w:rPr>
        <w:t xml:space="preserve"> </w:t>
      </w:r>
      <w:r w:rsidRPr="001B3D9E">
        <w:rPr>
          <w:rFonts w:ascii="Arial" w:hAnsi="Arial" w:cs="Arial"/>
          <w:sz w:val="22"/>
          <w:szCs w:val="22"/>
          <w:lang w:val="en-US"/>
        </w:rPr>
        <w:t>RIVM report 320104003/2006, p 119.</w:t>
      </w:r>
    </w:p>
    <w:p w14:paraId="16919778" w14:textId="77777777" w:rsidR="00BA7E2D" w:rsidRDefault="00BA7E2D" w:rsidP="001B3D9E">
      <w:pPr>
        <w:jc w:val="both"/>
        <w:rPr>
          <w:rFonts w:ascii="Arial" w:hAnsi="Arial" w:cs="Arial"/>
          <w:sz w:val="22"/>
          <w:szCs w:val="22"/>
          <w:lang w:val="en-US"/>
        </w:rPr>
      </w:pPr>
      <w:r w:rsidRPr="001B3D9E">
        <w:rPr>
          <w:rFonts w:ascii="Arial" w:hAnsi="Arial" w:cs="Arial"/>
          <w:sz w:val="22"/>
          <w:szCs w:val="22"/>
          <w:lang w:val="en-US"/>
        </w:rPr>
        <w:t>RIVM (2010) New default values for the spray model. p 4.</w:t>
      </w:r>
    </w:p>
    <w:p w14:paraId="6A6CA3A8" w14:textId="77777777" w:rsidR="00387FC1" w:rsidRPr="001B3D9E" w:rsidRDefault="00387FC1" w:rsidP="001B3D9E">
      <w:pPr>
        <w:jc w:val="both"/>
        <w:rPr>
          <w:rFonts w:ascii="Arial" w:hAnsi="Arial" w:cs="Arial"/>
          <w:sz w:val="22"/>
          <w:szCs w:val="22"/>
          <w:lang w:val="en-US"/>
        </w:rPr>
      </w:pPr>
    </w:p>
    <w:p w14:paraId="64CF4A0B" w14:textId="77777777" w:rsidR="00BA7E2D" w:rsidRDefault="00BA7E2D" w:rsidP="001B3D9E">
      <w:pPr>
        <w:jc w:val="both"/>
        <w:rPr>
          <w:rStyle w:val="lev"/>
          <w:rFonts w:ascii="Arial" w:eastAsia="Calibri" w:hAnsi="Arial" w:cs="Arial"/>
          <w:sz w:val="22"/>
          <w:szCs w:val="22"/>
        </w:rPr>
      </w:pPr>
      <w:r w:rsidRPr="001B3D9E">
        <w:rPr>
          <w:rStyle w:val="lev"/>
          <w:rFonts w:ascii="Arial" w:eastAsia="Calibri" w:hAnsi="Arial" w:cs="Arial"/>
          <w:sz w:val="22"/>
          <w:szCs w:val="22"/>
        </w:rPr>
        <w:t>Default human factor values and value considered for application / exposure assessment</w:t>
      </w:r>
    </w:p>
    <w:p w14:paraId="7F5880A1" w14:textId="77777777" w:rsidR="00387FC1" w:rsidRPr="001B3D9E" w:rsidRDefault="00387FC1" w:rsidP="001B3D9E">
      <w:pPr>
        <w:jc w:val="both"/>
        <w:rPr>
          <w:rStyle w:val="lev"/>
          <w:rFonts w:ascii="Arial" w:eastAsia="Calibri" w:hAnsi="Arial" w:cs="Arial"/>
          <w:sz w:val="22"/>
          <w:szCs w:val="22"/>
        </w:rPr>
      </w:pPr>
    </w:p>
    <w:p w14:paraId="014B8B44" w14:textId="77777777" w:rsidR="00BA7E2D" w:rsidRDefault="00BA7E2D" w:rsidP="001B3D9E">
      <w:pPr>
        <w:jc w:val="both"/>
        <w:rPr>
          <w:rStyle w:val="lev"/>
          <w:rFonts w:ascii="Arial" w:eastAsia="Calibri" w:hAnsi="Arial" w:cs="Arial"/>
          <w:b w:val="0"/>
          <w:i/>
          <w:sz w:val="22"/>
          <w:szCs w:val="22"/>
        </w:rPr>
      </w:pPr>
      <w:r w:rsidRPr="001B3D9E">
        <w:rPr>
          <w:rStyle w:val="lev"/>
          <w:rFonts w:ascii="Arial" w:eastAsia="Calibri" w:hAnsi="Arial" w:cs="Arial"/>
          <w:b w:val="0"/>
          <w:i/>
          <w:sz w:val="22"/>
          <w:szCs w:val="22"/>
        </w:rPr>
        <w:t>Body surface - adult (female, 30 to &lt;40 years old, 25th percentile – HEEG 2013, US EPA 2011).</w:t>
      </w:r>
    </w:p>
    <w:p w14:paraId="4A2A5D09" w14:textId="77777777" w:rsidR="00387FC1" w:rsidRPr="001B3D9E" w:rsidRDefault="00387FC1" w:rsidP="001B3D9E">
      <w:pPr>
        <w:jc w:val="both"/>
        <w:rPr>
          <w:rStyle w:val="lev"/>
          <w:rFonts w:ascii="Arial" w:eastAsia="Calibri" w:hAnsi="Arial" w:cs="Arial"/>
          <w:b w:val="0"/>
          <w:i/>
          <w:sz w:val="22"/>
          <w:szCs w:val="22"/>
        </w:rPr>
      </w:pPr>
    </w:p>
    <w:p w14:paraId="563FF7FD" w14:textId="77777777" w:rsidR="00BA7E2D" w:rsidRPr="001B3D9E" w:rsidRDefault="00BA7E2D"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Tableau 1: Body parts (X) and surfaces considered for the exposure assessment for adults.</w:t>
      </w:r>
    </w:p>
    <w:tbl>
      <w:tblPr>
        <w:tblW w:w="8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9"/>
        <w:gridCol w:w="1328"/>
        <w:gridCol w:w="1381"/>
        <w:gridCol w:w="1460"/>
        <w:gridCol w:w="1413"/>
        <w:gridCol w:w="1413"/>
      </w:tblGrid>
      <w:tr w:rsidR="002B614C" w:rsidRPr="001B3D9E" w14:paraId="0133AC6C" w14:textId="77777777" w:rsidTr="00B825A4">
        <w:trPr>
          <w:trHeight w:val="270"/>
        </w:trPr>
        <w:tc>
          <w:tcPr>
            <w:tcW w:w="3868" w:type="dxa"/>
            <w:gridSpan w:val="3"/>
            <w:shd w:val="clear" w:color="000000" w:fill="C4BD97"/>
            <w:vAlign w:val="center"/>
          </w:tcPr>
          <w:p w14:paraId="6F19826B" w14:textId="77777777" w:rsidR="002B614C" w:rsidRPr="001B3D9E" w:rsidRDefault="002B614C" w:rsidP="00AF7CD6">
            <w:pPr>
              <w:jc w:val="both"/>
              <w:rPr>
                <w:rFonts w:ascii="Arial" w:eastAsia="Calibri" w:hAnsi="Arial" w:cs="Arial"/>
                <w:b/>
                <w:sz w:val="22"/>
                <w:szCs w:val="22"/>
                <w:lang w:eastAsia="en-US"/>
              </w:rPr>
            </w:pPr>
            <w:r w:rsidRPr="001B3D9E">
              <w:rPr>
                <w:rFonts w:ascii="Arial" w:eastAsia="Calibri" w:hAnsi="Arial" w:cs="Arial"/>
                <w:b/>
                <w:sz w:val="22"/>
                <w:szCs w:val="22"/>
                <w:lang w:eastAsia="en-US"/>
              </w:rPr>
              <w:t>Body parts</w:t>
            </w:r>
          </w:p>
        </w:tc>
        <w:tc>
          <w:tcPr>
            <w:tcW w:w="1460" w:type="dxa"/>
            <w:shd w:val="clear" w:color="auto" w:fill="DDD9C3"/>
            <w:noWrap/>
            <w:vAlign w:val="bottom"/>
          </w:tcPr>
          <w:p w14:paraId="40AD3716" w14:textId="77777777" w:rsidR="002B614C" w:rsidRPr="001B3D9E" w:rsidRDefault="002B614C" w:rsidP="00AF7CD6">
            <w:pPr>
              <w:jc w:val="both"/>
              <w:rPr>
                <w:rFonts w:ascii="Arial" w:eastAsia="Calibri" w:hAnsi="Arial" w:cs="Arial"/>
                <w:b/>
                <w:sz w:val="22"/>
                <w:szCs w:val="22"/>
                <w:lang w:eastAsia="en-US"/>
              </w:rPr>
            </w:pPr>
            <w:r w:rsidRPr="001B3D9E">
              <w:rPr>
                <w:rFonts w:ascii="Arial" w:eastAsia="Calibri" w:hAnsi="Arial" w:cs="Arial"/>
                <w:b/>
                <w:sz w:val="22"/>
                <w:szCs w:val="22"/>
                <w:lang w:eastAsia="en-US"/>
              </w:rPr>
              <w:t>Scenarios 1 &amp; 2</w:t>
            </w:r>
          </w:p>
        </w:tc>
        <w:tc>
          <w:tcPr>
            <w:tcW w:w="1413" w:type="dxa"/>
            <w:shd w:val="clear" w:color="auto" w:fill="DDD9C3"/>
            <w:noWrap/>
            <w:vAlign w:val="bottom"/>
          </w:tcPr>
          <w:p w14:paraId="50271657" w14:textId="77777777" w:rsidR="002B614C" w:rsidRPr="001B3D9E" w:rsidRDefault="002B614C" w:rsidP="001B3D9E">
            <w:pPr>
              <w:jc w:val="both"/>
              <w:rPr>
                <w:rFonts w:ascii="Arial" w:eastAsia="Calibri" w:hAnsi="Arial" w:cs="Arial"/>
                <w:b/>
                <w:sz w:val="22"/>
                <w:szCs w:val="22"/>
                <w:lang w:eastAsia="en-US"/>
              </w:rPr>
            </w:pPr>
            <w:r w:rsidRPr="001B3D9E">
              <w:rPr>
                <w:rFonts w:ascii="Arial" w:eastAsia="Calibri" w:hAnsi="Arial" w:cs="Arial"/>
                <w:b/>
                <w:sz w:val="22"/>
                <w:szCs w:val="22"/>
                <w:lang w:eastAsia="en-US"/>
              </w:rPr>
              <w:t>Scenario 3</w:t>
            </w:r>
          </w:p>
        </w:tc>
        <w:tc>
          <w:tcPr>
            <w:tcW w:w="1413" w:type="dxa"/>
            <w:shd w:val="clear" w:color="auto" w:fill="DDD9C3"/>
            <w:noWrap/>
            <w:vAlign w:val="bottom"/>
          </w:tcPr>
          <w:p w14:paraId="0690EF29" w14:textId="77777777" w:rsidR="002B614C" w:rsidRPr="001B3D9E" w:rsidRDefault="002B614C" w:rsidP="001B3D9E">
            <w:pPr>
              <w:jc w:val="both"/>
              <w:rPr>
                <w:rFonts w:ascii="Arial" w:eastAsia="Calibri" w:hAnsi="Arial" w:cs="Arial"/>
                <w:b/>
                <w:sz w:val="22"/>
                <w:szCs w:val="22"/>
                <w:lang w:eastAsia="en-US"/>
              </w:rPr>
            </w:pPr>
            <w:r w:rsidRPr="001B3D9E">
              <w:rPr>
                <w:rFonts w:ascii="Arial" w:eastAsia="Calibri" w:hAnsi="Arial" w:cs="Arial"/>
                <w:b/>
                <w:sz w:val="22"/>
                <w:szCs w:val="22"/>
                <w:lang w:eastAsia="en-US"/>
              </w:rPr>
              <w:t>Scenario 4</w:t>
            </w:r>
          </w:p>
        </w:tc>
      </w:tr>
      <w:tr w:rsidR="002B614C" w:rsidRPr="001B3D9E" w14:paraId="353565B6" w14:textId="77777777" w:rsidTr="00B825A4">
        <w:trPr>
          <w:trHeight w:val="315"/>
        </w:trPr>
        <w:tc>
          <w:tcPr>
            <w:tcW w:w="2487" w:type="dxa"/>
            <w:gridSpan w:val="2"/>
            <w:shd w:val="clear" w:color="auto" w:fill="auto"/>
            <w:noWrap/>
            <w:vAlign w:val="center"/>
          </w:tcPr>
          <w:p w14:paraId="366A6B60" w14:textId="77777777" w:rsidR="002B614C" w:rsidRPr="001B3D9E" w:rsidRDefault="002B614C" w:rsidP="00AF7CD6">
            <w:pPr>
              <w:jc w:val="both"/>
              <w:rPr>
                <w:rFonts w:ascii="Arial" w:hAnsi="Arial" w:cs="Arial"/>
                <w:color w:val="010202"/>
                <w:sz w:val="22"/>
                <w:szCs w:val="22"/>
                <w:lang w:eastAsia="fr-FR"/>
              </w:rPr>
            </w:pPr>
            <w:r w:rsidRPr="001B3D9E">
              <w:rPr>
                <w:rFonts w:ascii="Arial" w:hAnsi="Arial" w:cs="Arial"/>
                <w:color w:val="000000"/>
                <w:sz w:val="22"/>
                <w:szCs w:val="22"/>
                <w:lang w:eastAsia="fr-FR"/>
              </w:rPr>
              <w:t>Total</w:t>
            </w:r>
          </w:p>
        </w:tc>
        <w:tc>
          <w:tcPr>
            <w:tcW w:w="1381" w:type="dxa"/>
            <w:shd w:val="clear" w:color="auto" w:fill="auto"/>
            <w:vAlign w:val="center"/>
          </w:tcPr>
          <w:p w14:paraId="2BA607F0" w14:textId="77777777" w:rsidR="002B614C" w:rsidRPr="001B3D9E" w:rsidRDefault="002B614C" w:rsidP="00AF7CD6">
            <w:pPr>
              <w:jc w:val="both"/>
              <w:rPr>
                <w:rFonts w:ascii="Arial" w:eastAsia="Calibri" w:hAnsi="Arial" w:cs="Arial"/>
                <w:sz w:val="22"/>
                <w:szCs w:val="22"/>
                <w:lang w:eastAsia="en-US"/>
              </w:rPr>
            </w:pPr>
            <w:r w:rsidRPr="001B3D9E">
              <w:rPr>
                <w:rFonts w:ascii="Arial" w:eastAsia="Calibri" w:hAnsi="Arial" w:cs="Arial"/>
                <w:sz w:val="22"/>
                <w:szCs w:val="22"/>
                <w:lang w:eastAsia="en-US"/>
              </w:rPr>
              <w:t>16600 cm²</w:t>
            </w:r>
          </w:p>
        </w:tc>
        <w:tc>
          <w:tcPr>
            <w:tcW w:w="1460" w:type="dxa"/>
            <w:shd w:val="clear" w:color="auto" w:fill="auto"/>
            <w:noWrap/>
            <w:vAlign w:val="bottom"/>
          </w:tcPr>
          <w:p w14:paraId="1B8B3AC3"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8965 cm²</w:t>
            </w:r>
          </w:p>
        </w:tc>
        <w:tc>
          <w:tcPr>
            <w:tcW w:w="1413" w:type="dxa"/>
            <w:shd w:val="clear" w:color="auto" w:fill="auto"/>
            <w:noWrap/>
            <w:vAlign w:val="bottom"/>
          </w:tcPr>
          <w:p w14:paraId="475A03A3"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8045 cm²</w:t>
            </w:r>
          </w:p>
        </w:tc>
        <w:tc>
          <w:tcPr>
            <w:tcW w:w="1413" w:type="dxa"/>
            <w:shd w:val="clear" w:color="auto" w:fill="auto"/>
            <w:noWrap/>
            <w:vAlign w:val="bottom"/>
          </w:tcPr>
          <w:p w14:paraId="634A51EA"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9420 cm²</w:t>
            </w:r>
          </w:p>
        </w:tc>
      </w:tr>
      <w:tr w:rsidR="002B614C" w:rsidRPr="001B3D9E" w14:paraId="1FFF18A2" w14:textId="77777777" w:rsidTr="00B825A4">
        <w:trPr>
          <w:trHeight w:val="315"/>
        </w:trPr>
        <w:tc>
          <w:tcPr>
            <w:tcW w:w="1159" w:type="dxa"/>
            <w:vMerge w:val="restart"/>
            <w:shd w:val="clear" w:color="auto" w:fill="auto"/>
            <w:noWrap/>
            <w:vAlign w:val="center"/>
            <w:hideMark/>
          </w:tcPr>
          <w:p w14:paraId="5C8BB994" w14:textId="77777777" w:rsidR="002B614C" w:rsidRPr="001B3D9E" w:rsidRDefault="002B614C" w:rsidP="00AF7CD6">
            <w:pPr>
              <w:jc w:val="both"/>
              <w:rPr>
                <w:rFonts w:ascii="Arial" w:hAnsi="Arial" w:cs="Arial"/>
                <w:color w:val="000000"/>
                <w:sz w:val="22"/>
                <w:szCs w:val="22"/>
                <w:lang w:eastAsia="fr-FR"/>
              </w:rPr>
            </w:pPr>
            <w:r w:rsidRPr="001B3D9E">
              <w:rPr>
                <w:rFonts w:ascii="Arial" w:hAnsi="Arial" w:cs="Arial"/>
                <w:color w:val="000000"/>
                <w:sz w:val="22"/>
                <w:szCs w:val="22"/>
                <w:lang w:eastAsia="fr-FR"/>
              </w:rPr>
              <w:t>Head/face</w:t>
            </w:r>
          </w:p>
        </w:tc>
        <w:tc>
          <w:tcPr>
            <w:tcW w:w="1328" w:type="dxa"/>
            <w:shd w:val="clear" w:color="auto" w:fill="auto"/>
            <w:vAlign w:val="center"/>
            <w:hideMark/>
          </w:tcPr>
          <w:p w14:paraId="775B4106" w14:textId="77777777" w:rsidR="002B614C" w:rsidRPr="001B3D9E" w:rsidRDefault="002B614C" w:rsidP="00AF7CD6">
            <w:pPr>
              <w:jc w:val="both"/>
              <w:rPr>
                <w:rFonts w:ascii="Arial" w:hAnsi="Arial" w:cs="Arial"/>
                <w:color w:val="010202"/>
                <w:sz w:val="22"/>
                <w:szCs w:val="22"/>
                <w:lang w:eastAsia="fr-FR"/>
              </w:rPr>
            </w:pPr>
            <w:r w:rsidRPr="001B3D9E">
              <w:rPr>
                <w:rFonts w:ascii="Arial" w:hAnsi="Arial" w:cs="Arial"/>
                <w:color w:val="010202"/>
                <w:sz w:val="22"/>
                <w:szCs w:val="22"/>
                <w:lang w:eastAsia="fr-FR"/>
              </w:rPr>
              <w:t>Head</w:t>
            </w:r>
          </w:p>
        </w:tc>
        <w:tc>
          <w:tcPr>
            <w:tcW w:w="1381" w:type="dxa"/>
            <w:shd w:val="clear" w:color="auto" w:fill="auto"/>
            <w:vAlign w:val="center"/>
            <w:hideMark/>
          </w:tcPr>
          <w:p w14:paraId="02DA705B"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1110 cm²</w:t>
            </w:r>
          </w:p>
        </w:tc>
        <w:tc>
          <w:tcPr>
            <w:tcW w:w="1460" w:type="dxa"/>
            <w:shd w:val="clear" w:color="auto" w:fill="auto"/>
            <w:noWrap/>
            <w:vAlign w:val="bottom"/>
            <w:hideMark/>
          </w:tcPr>
          <w:p w14:paraId="1114F933"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c>
          <w:tcPr>
            <w:tcW w:w="1413" w:type="dxa"/>
            <w:shd w:val="clear" w:color="auto" w:fill="auto"/>
            <w:noWrap/>
            <w:vAlign w:val="bottom"/>
            <w:hideMark/>
          </w:tcPr>
          <w:p w14:paraId="6CA8DE76"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c>
          <w:tcPr>
            <w:tcW w:w="1413" w:type="dxa"/>
            <w:shd w:val="clear" w:color="auto" w:fill="auto"/>
            <w:noWrap/>
            <w:vAlign w:val="bottom"/>
            <w:hideMark/>
          </w:tcPr>
          <w:p w14:paraId="256B49E8"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r>
      <w:tr w:rsidR="002B614C" w:rsidRPr="001B3D9E" w14:paraId="2FA20EB8" w14:textId="77777777" w:rsidTr="00B825A4">
        <w:trPr>
          <w:trHeight w:val="270"/>
        </w:trPr>
        <w:tc>
          <w:tcPr>
            <w:tcW w:w="1159" w:type="dxa"/>
            <w:vMerge/>
            <w:vAlign w:val="center"/>
            <w:hideMark/>
          </w:tcPr>
          <w:p w14:paraId="1860C00B" w14:textId="77777777" w:rsidR="002B614C" w:rsidRPr="001B3D9E" w:rsidRDefault="002B614C" w:rsidP="001B3D9E">
            <w:pPr>
              <w:jc w:val="both"/>
              <w:rPr>
                <w:rFonts w:ascii="Arial" w:hAnsi="Arial" w:cs="Arial"/>
                <w:color w:val="000000"/>
                <w:sz w:val="22"/>
                <w:szCs w:val="22"/>
                <w:lang w:eastAsia="fr-FR"/>
              </w:rPr>
            </w:pPr>
          </w:p>
        </w:tc>
        <w:tc>
          <w:tcPr>
            <w:tcW w:w="1328" w:type="dxa"/>
            <w:shd w:val="clear" w:color="auto" w:fill="auto"/>
            <w:vAlign w:val="center"/>
            <w:hideMark/>
          </w:tcPr>
          <w:p w14:paraId="52B41A85" w14:textId="77777777" w:rsidR="002B614C" w:rsidRPr="001B3D9E" w:rsidRDefault="002B614C" w:rsidP="001B3D9E">
            <w:pPr>
              <w:jc w:val="both"/>
              <w:rPr>
                <w:rFonts w:ascii="Arial" w:hAnsi="Arial" w:cs="Arial"/>
                <w:color w:val="010202"/>
                <w:sz w:val="22"/>
                <w:szCs w:val="22"/>
                <w:lang w:eastAsia="fr-FR"/>
              </w:rPr>
            </w:pPr>
            <w:r w:rsidRPr="001B3D9E">
              <w:rPr>
                <w:rFonts w:ascii="Arial" w:hAnsi="Arial" w:cs="Arial"/>
                <w:color w:val="010202"/>
                <w:sz w:val="22"/>
                <w:szCs w:val="22"/>
                <w:lang w:eastAsia="fr-FR"/>
              </w:rPr>
              <w:t>Face*</w:t>
            </w:r>
          </w:p>
        </w:tc>
        <w:tc>
          <w:tcPr>
            <w:tcW w:w="1381" w:type="dxa"/>
            <w:shd w:val="clear" w:color="auto" w:fill="auto"/>
            <w:noWrap/>
            <w:vAlign w:val="bottom"/>
            <w:hideMark/>
          </w:tcPr>
          <w:p w14:paraId="626A46D1"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555 cm²</w:t>
            </w:r>
          </w:p>
        </w:tc>
        <w:tc>
          <w:tcPr>
            <w:tcW w:w="1460" w:type="dxa"/>
            <w:shd w:val="clear" w:color="auto" w:fill="auto"/>
            <w:noWrap/>
            <w:vAlign w:val="bottom"/>
            <w:hideMark/>
          </w:tcPr>
          <w:p w14:paraId="222BAC59"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c>
          <w:tcPr>
            <w:tcW w:w="1413" w:type="dxa"/>
            <w:shd w:val="clear" w:color="auto" w:fill="auto"/>
            <w:noWrap/>
            <w:vAlign w:val="bottom"/>
            <w:hideMark/>
          </w:tcPr>
          <w:p w14:paraId="007FA5CE"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c>
          <w:tcPr>
            <w:tcW w:w="1413" w:type="dxa"/>
            <w:shd w:val="clear" w:color="auto" w:fill="auto"/>
            <w:noWrap/>
            <w:vAlign w:val="bottom"/>
            <w:hideMark/>
          </w:tcPr>
          <w:p w14:paraId="3C0890A6"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r>
      <w:tr w:rsidR="002B614C" w:rsidRPr="001B3D9E" w14:paraId="3EECA0F4" w14:textId="77777777" w:rsidTr="00B825A4">
        <w:trPr>
          <w:trHeight w:val="255"/>
        </w:trPr>
        <w:tc>
          <w:tcPr>
            <w:tcW w:w="1159" w:type="dxa"/>
            <w:vMerge w:val="restart"/>
            <w:shd w:val="clear" w:color="auto" w:fill="auto"/>
            <w:noWrap/>
            <w:vAlign w:val="center"/>
            <w:hideMark/>
          </w:tcPr>
          <w:p w14:paraId="771B62AF" w14:textId="77777777" w:rsidR="002B614C" w:rsidRPr="001B3D9E" w:rsidRDefault="002B614C" w:rsidP="00AF7CD6">
            <w:pPr>
              <w:jc w:val="both"/>
              <w:rPr>
                <w:rFonts w:ascii="Arial" w:hAnsi="Arial" w:cs="Arial"/>
                <w:color w:val="000000"/>
                <w:sz w:val="22"/>
                <w:szCs w:val="22"/>
                <w:lang w:eastAsia="fr-FR"/>
              </w:rPr>
            </w:pPr>
            <w:r w:rsidRPr="001B3D9E">
              <w:rPr>
                <w:rFonts w:ascii="Arial" w:hAnsi="Arial" w:cs="Arial"/>
                <w:color w:val="000000"/>
                <w:sz w:val="22"/>
                <w:szCs w:val="22"/>
                <w:lang w:eastAsia="fr-FR"/>
              </w:rPr>
              <w:t>Trunck</w:t>
            </w:r>
          </w:p>
        </w:tc>
        <w:tc>
          <w:tcPr>
            <w:tcW w:w="1328" w:type="dxa"/>
            <w:shd w:val="clear" w:color="auto" w:fill="auto"/>
            <w:vAlign w:val="center"/>
            <w:hideMark/>
          </w:tcPr>
          <w:p w14:paraId="70A5DC77" w14:textId="77777777" w:rsidR="002B614C" w:rsidRPr="001B3D9E" w:rsidRDefault="002B614C" w:rsidP="00AF7CD6">
            <w:pPr>
              <w:jc w:val="both"/>
              <w:rPr>
                <w:rFonts w:ascii="Arial" w:hAnsi="Arial" w:cs="Arial"/>
                <w:color w:val="010202"/>
                <w:sz w:val="22"/>
                <w:szCs w:val="22"/>
                <w:lang w:eastAsia="fr-FR"/>
              </w:rPr>
            </w:pPr>
            <w:r w:rsidRPr="001B3D9E">
              <w:rPr>
                <w:rFonts w:ascii="Arial" w:hAnsi="Arial" w:cs="Arial"/>
                <w:color w:val="010202"/>
                <w:sz w:val="22"/>
                <w:szCs w:val="22"/>
                <w:lang w:eastAsia="fr-FR"/>
              </w:rPr>
              <w:t>Neck**</w:t>
            </w:r>
          </w:p>
        </w:tc>
        <w:tc>
          <w:tcPr>
            <w:tcW w:w="1381" w:type="dxa"/>
            <w:shd w:val="clear" w:color="auto" w:fill="auto"/>
            <w:noWrap/>
            <w:vAlign w:val="bottom"/>
            <w:hideMark/>
          </w:tcPr>
          <w:p w14:paraId="2607BC0A"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455 cm²</w:t>
            </w:r>
          </w:p>
        </w:tc>
        <w:tc>
          <w:tcPr>
            <w:tcW w:w="1460" w:type="dxa"/>
            <w:shd w:val="clear" w:color="auto" w:fill="auto"/>
            <w:noWrap/>
            <w:vAlign w:val="bottom"/>
            <w:hideMark/>
          </w:tcPr>
          <w:p w14:paraId="11C59A63"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c>
          <w:tcPr>
            <w:tcW w:w="1413" w:type="dxa"/>
            <w:shd w:val="clear" w:color="auto" w:fill="auto"/>
            <w:noWrap/>
            <w:vAlign w:val="bottom"/>
            <w:hideMark/>
          </w:tcPr>
          <w:p w14:paraId="64C077C4"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c>
          <w:tcPr>
            <w:tcW w:w="1413" w:type="dxa"/>
            <w:shd w:val="clear" w:color="auto" w:fill="auto"/>
            <w:noWrap/>
            <w:vAlign w:val="bottom"/>
            <w:hideMark/>
          </w:tcPr>
          <w:p w14:paraId="46BF960F"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r>
      <w:tr w:rsidR="002B614C" w:rsidRPr="001B3D9E" w14:paraId="57EE8FB5" w14:textId="77777777" w:rsidTr="00B825A4">
        <w:trPr>
          <w:trHeight w:val="270"/>
        </w:trPr>
        <w:tc>
          <w:tcPr>
            <w:tcW w:w="1159" w:type="dxa"/>
            <w:vMerge/>
            <w:vAlign w:val="center"/>
            <w:hideMark/>
          </w:tcPr>
          <w:p w14:paraId="16E792E0" w14:textId="77777777" w:rsidR="002B614C" w:rsidRPr="001B3D9E" w:rsidRDefault="002B614C" w:rsidP="001B3D9E">
            <w:pPr>
              <w:jc w:val="both"/>
              <w:rPr>
                <w:rFonts w:ascii="Arial" w:hAnsi="Arial" w:cs="Arial"/>
                <w:color w:val="000000"/>
                <w:sz w:val="22"/>
                <w:szCs w:val="22"/>
                <w:lang w:eastAsia="fr-FR"/>
              </w:rPr>
            </w:pPr>
          </w:p>
        </w:tc>
        <w:tc>
          <w:tcPr>
            <w:tcW w:w="1328" w:type="dxa"/>
            <w:shd w:val="clear" w:color="auto" w:fill="auto"/>
            <w:vAlign w:val="center"/>
            <w:hideMark/>
          </w:tcPr>
          <w:p w14:paraId="4CFA53DF" w14:textId="77777777" w:rsidR="002B614C" w:rsidRPr="001B3D9E" w:rsidRDefault="002B614C" w:rsidP="001B3D9E">
            <w:pPr>
              <w:jc w:val="both"/>
              <w:rPr>
                <w:rFonts w:ascii="Arial" w:hAnsi="Arial" w:cs="Arial"/>
                <w:color w:val="010202"/>
                <w:sz w:val="22"/>
                <w:szCs w:val="22"/>
                <w:lang w:eastAsia="fr-FR"/>
              </w:rPr>
            </w:pPr>
            <w:r w:rsidRPr="001B3D9E">
              <w:rPr>
                <w:rFonts w:ascii="Arial" w:hAnsi="Arial" w:cs="Arial"/>
                <w:color w:val="010202"/>
                <w:sz w:val="22"/>
                <w:szCs w:val="22"/>
                <w:lang w:eastAsia="fr-FR"/>
              </w:rPr>
              <w:t>Trunck</w:t>
            </w:r>
          </w:p>
        </w:tc>
        <w:tc>
          <w:tcPr>
            <w:tcW w:w="1381" w:type="dxa"/>
            <w:shd w:val="clear" w:color="auto" w:fill="auto"/>
            <w:noWrap/>
            <w:vAlign w:val="bottom"/>
            <w:hideMark/>
          </w:tcPr>
          <w:p w14:paraId="3A706A34"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2270 cm²</w:t>
            </w:r>
          </w:p>
        </w:tc>
        <w:tc>
          <w:tcPr>
            <w:tcW w:w="1460" w:type="dxa"/>
            <w:shd w:val="clear" w:color="auto" w:fill="auto"/>
            <w:noWrap/>
            <w:vAlign w:val="bottom"/>
            <w:hideMark/>
          </w:tcPr>
          <w:p w14:paraId="05A71EB7"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c>
          <w:tcPr>
            <w:tcW w:w="1413" w:type="dxa"/>
            <w:shd w:val="clear" w:color="auto" w:fill="auto"/>
            <w:noWrap/>
            <w:vAlign w:val="bottom"/>
            <w:hideMark/>
          </w:tcPr>
          <w:p w14:paraId="77521371"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c>
          <w:tcPr>
            <w:tcW w:w="1413" w:type="dxa"/>
            <w:shd w:val="clear" w:color="auto" w:fill="auto"/>
            <w:noWrap/>
            <w:vAlign w:val="bottom"/>
            <w:hideMark/>
          </w:tcPr>
          <w:p w14:paraId="22C0C266"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r>
      <w:tr w:rsidR="002B614C" w:rsidRPr="001B3D9E" w14:paraId="3E47AC3E" w14:textId="77777777" w:rsidTr="00B825A4">
        <w:trPr>
          <w:trHeight w:val="255"/>
        </w:trPr>
        <w:tc>
          <w:tcPr>
            <w:tcW w:w="1159" w:type="dxa"/>
            <w:vMerge w:val="restart"/>
            <w:shd w:val="clear" w:color="auto" w:fill="auto"/>
            <w:noWrap/>
            <w:vAlign w:val="center"/>
            <w:hideMark/>
          </w:tcPr>
          <w:p w14:paraId="760BE59F" w14:textId="77777777" w:rsidR="002B614C" w:rsidRPr="001B3D9E" w:rsidRDefault="002B614C" w:rsidP="00AF7CD6">
            <w:pPr>
              <w:jc w:val="both"/>
              <w:rPr>
                <w:rFonts w:ascii="Arial" w:hAnsi="Arial" w:cs="Arial"/>
                <w:color w:val="000000"/>
                <w:sz w:val="22"/>
                <w:szCs w:val="22"/>
                <w:lang w:eastAsia="fr-FR"/>
              </w:rPr>
            </w:pPr>
            <w:r w:rsidRPr="001B3D9E">
              <w:rPr>
                <w:rFonts w:ascii="Arial" w:hAnsi="Arial" w:cs="Arial"/>
                <w:color w:val="000000"/>
                <w:sz w:val="22"/>
                <w:szCs w:val="22"/>
                <w:lang w:eastAsia="fr-FR"/>
              </w:rPr>
              <w:t>Legs</w:t>
            </w:r>
          </w:p>
        </w:tc>
        <w:tc>
          <w:tcPr>
            <w:tcW w:w="1328" w:type="dxa"/>
            <w:shd w:val="clear" w:color="auto" w:fill="auto"/>
            <w:vAlign w:val="center"/>
            <w:hideMark/>
          </w:tcPr>
          <w:p w14:paraId="417500EB" w14:textId="77777777" w:rsidR="002B614C" w:rsidRPr="001B3D9E" w:rsidRDefault="002B614C" w:rsidP="00AF7CD6">
            <w:pPr>
              <w:jc w:val="both"/>
              <w:rPr>
                <w:rFonts w:ascii="Arial" w:hAnsi="Arial" w:cs="Arial"/>
                <w:color w:val="010202"/>
                <w:sz w:val="22"/>
                <w:szCs w:val="22"/>
                <w:lang w:eastAsia="fr-FR"/>
              </w:rPr>
            </w:pPr>
            <w:r w:rsidRPr="001B3D9E">
              <w:rPr>
                <w:rFonts w:ascii="Arial" w:hAnsi="Arial" w:cs="Arial"/>
                <w:color w:val="010202"/>
                <w:sz w:val="22"/>
                <w:szCs w:val="22"/>
                <w:lang w:eastAsia="fr-FR"/>
              </w:rPr>
              <w:t>Thighs</w:t>
            </w:r>
          </w:p>
        </w:tc>
        <w:tc>
          <w:tcPr>
            <w:tcW w:w="1381" w:type="dxa"/>
            <w:shd w:val="clear" w:color="auto" w:fill="auto"/>
            <w:noWrap/>
            <w:vAlign w:val="bottom"/>
            <w:hideMark/>
          </w:tcPr>
          <w:p w14:paraId="40B11076"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3190 cm²</w:t>
            </w:r>
          </w:p>
        </w:tc>
        <w:tc>
          <w:tcPr>
            <w:tcW w:w="1460" w:type="dxa"/>
            <w:shd w:val="clear" w:color="auto" w:fill="auto"/>
            <w:noWrap/>
            <w:vAlign w:val="bottom"/>
            <w:hideMark/>
          </w:tcPr>
          <w:p w14:paraId="63D15795"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c>
          <w:tcPr>
            <w:tcW w:w="1413" w:type="dxa"/>
            <w:shd w:val="clear" w:color="auto" w:fill="auto"/>
            <w:noWrap/>
            <w:vAlign w:val="bottom"/>
            <w:hideMark/>
          </w:tcPr>
          <w:p w14:paraId="7119CB5D"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c>
          <w:tcPr>
            <w:tcW w:w="1413" w:type="dxa"/>
            <w:shd w:val="clear" w:color="auto" w:fill="auto"/>
            <w:noWrap/>
            <w:vAlign w:val="bottom"/>
            <w:hideMark/>
          </w:tcPr>
          <w:p w14:paraId="059B9FA2"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r>
      <w:tr w:rsidR="002B614C" w:rsidRPr="001B3D9E" w14:paraId="5D499ED4" w14:textId="77777777" w:rsidTr="00B825A4">
        <w:trPr>
          <w:trHeight w:val="270"/>
        </w:trPr>
        <w:tc>
          <w:tcPr>
            <w:tcW w:w="1159" w:type="dxa"/>
            <w:vMerge/>
            <w:vAlign w:val="center"/>
            <w:hideMark/>
          </w:tcPr>
          <w:p w14:paraId="5EA7AEAC" w14:textId="77777777" w:rsidR="002B614C" w:rsidRPr="001B3D9E" w:rsidRDefault="002B614C" w:rsidP="001B3D9E">
            <w:pPr>
              <w:jc w:val="both"/>
              <w:rPr>
                <w:rFonts w:ascii="Arial" w:hAnsi="Arial" w:cs="Arial"/>
                <w:color w:val="000000"/>
                <w:sz w:val="22"/>
                <w:szCs w:val="22"/>
                <w:lang w:eastAsia="fr-FR"/>
              </w:rPr>
            </w:pPr>
          </w:p>
        </w:tc>
        <w:tc>
          <w:tcPr>
            <w:tcW w:w="1328" w:type="dxa"/>
            <w:shd w:val="clear" w:color="auto" w:fill="auto"/>
            <w:vAlign w:val="center"/>
            <w:hideMark/>
          </w:tcPr>
          <w:p w14:paraId="61E4E8C1" w14:textId="77777777" w:rsidR="002B614C" w:rsidRPr="001B3D9E" w:rsidRDefault="002B614C" w:rsidP="001B3D9E">
            <w:pPr>
              <w:jc w:val="both"/>
              <w:rPr>
                <w:rFonts w:ascii="Arial" w:hAnsi="Arial" w:cs="Arial"/>
                <w:color w:val="010202"/>
                <w:sz w:val="22"/>
                <w:szCs w:val="22"/>
                <w:lang w:eastAsia="fr-FR"/>
              </w:rPr>
            </w:pPr>
            <w:r w:rsidRPr="001B3D9E">
              <w:rPr>
                <w:rFonts w:ascii="Arial" w:hAnsi="Arial" w:cs="Arial"/>
                <w:color w:val="010202"/>
                <w:sz w:val="22"/>
                <w:szCs w:val="22"/>
                <w:lang w:eastAsia="fr-FR"/>
              </w:rPr>
              <w:t>Legs</w:t>
            </w:r>
          </w:p>
        </w:tc>
        <w:tc>
          <w:tcPr>
            <w:tcW w:w="1381" w:type="dxa"/>
            <w:shd w:val="clear" w:color="auto" w:fill="auto"/>
            <w:noWrap/>
            <w:vAlign w:val="bottom"/>
            <w:hideMark/>
          </w:tcPr>
          <w:p w14:paraId="25C22003"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2130 cm²</w:t>
            </w:r>
          </w:p>
        </w:tc>
        <w:tc>
          <w:tcPr>
            <w:tcW w:w="1460" w:type="dxa"/>
            <w:shd w:val="clear" w:color="auto" w:fill="auto"/>
            <w:noWrap/>
            <w:vAlign w:val="bottom"/>
            <w:hideMark/>
          </w:tcPr>
          <w:p w14:paraId="2352DC26"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c>
          <w:tcPr>
            <w:tcW w:w="1413" w:type="dxa"/>
            <w:shd w:val="clear" w:color="auto" w:fill="auto"/>
            <w:noWrap/>
            <w:vAlign w:val="bottom"/>
            <w:hideMark/>
          </w:tcPr>
          <w:p w14:paraId="3CD4551A"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c>
          <w:tcPr>
            <w:tcW w:w="1413" w:type="dxa"/>
            <w:shd w:val="clear" w:color="auto" w:fill="auto"/>
            <w:noWrap/>
            <w:vAlign w:val="bottom"/>
            <w:hideMark/>
          </w:tcPr>
          <w:p w14:paraId="38D1A23C"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r>
      <w:tr w:rsidR="002B614C" w:rsidRPr="001B3D9E" w14:paraId="20302FD1" w14:textId="77777777" w:rsidTr="00B825A4">
        <w:trPr>
          <w:trHeight w:val="270"/>
        </w:trPr>
        <w:tc>
          <w:tcPr>
            <w:tcW w:w="1159" w:type="dxa"/>
            <w:shd w:val="clear" w:color="auto" w:fill="auto"/>
            <w:noWrap/>
            <w:vAlign w:val="center"/>
            <w:hideMark/>
          </w:tcPr>
          <w:p w14:paraId="6C5F0C58" w14:textId="77777777" w:rsidR="002B614C" w:rsidRPr="001B3D9E" w:rsidRDefault="002B614C" w:rsidP="00AF7CD6">
            <w:pPr>
              <w:jc w:val="both"/>
              <w:rPr>
                <w:rFonts w:ascii="Arial" w:hAnsi="Arial" w:cs="Arial"/>
                <w:color w:val="000000"/>
                <w:sz w:val="22"/>
                <w:szCs w:val="22"/>
                <w:lang w:eastAsia="fr-FR"/>
              </w:rPr>
            </w:pPr>
            <w:r w:rsidRPr="001B3D9E">
              <w:rPr>
                <w:rFonts w:ascii="Arial" w:hAnsi="Arial" w:cs="Arial"/>
                <w:color w:val="000000"/>
                <w:sz w:val="22"/>
                <w:szCs w:val="22"/>
                <w:lang w:eastAsia="fr-FR"/>
              </w:rPr>
              <w:t>Feet</w:t>
            </w:r>
          </w:p>
        </w:tc>
        <w:tc>
          <w:tcPr>
            <w:tcW w:w="1328" w:type="dxa"/>
            <w:shd w:val="clear" w:color="auto" w:fill="auto"/>
            <w:vAlign w:val="center"/>
            <w:hideMark/>
          </w:tcPr>
          <w:p w14:paraId="15698A4D" w14:textId="77777777" w:rsidR="002B614C" w:rsidRPr="001B3D9E" w:rsidRDefault="002B614C" w:rsidP="00AF7CD6">
            <w:pPr>
              <w:jc w:val="both"/>
              <w:rPr>
                <w:rFonts w:ascii="Arial" w:hAnsi="Arial" w:cs="Arial"/>
                <w:color w:val="010202"/>
                <w:sz w:val="22"/>
                <w:szCs w:val="22"/>
                <w:lang w:eastAsia="fr-FR"/>
              </w:rPr>
            </w:pPr>
            <w:r w:rsidRPr="001B3D9E">
              <w:rPr>
                <w:rFonts w:ascii="Arial" w:hAnsi="Arial" w:cs="Arial"/>
                <w:color w:val="010202"/>
                <w:sz w:val="22"/>
                <w:szCs w:val="22"/>
                <w:lang w:eastAsia="fr-FR"/>
              </w:rPr>
              <w:t>Feet</w:t>
            </w:r>
          </w:p>
        </w:tc>
        <w:tc>
          <w:tcPr>
            <w:tcW w:w="1381" w:type="dxa"/>
            <w:shd w:val="clear" w:color="auto" w:fill="auto"/>
            <w:noWrap/>
            <w:vAlign w:val="bottom"/>
            <w:hideMark/>
          </w:tcPr>
          <w:p w14:paraId="0CEB690B"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1130 cm²</w:t>
            </w:r>
          </w:p>
        </w:tc>
        <w:tc>
          <w:tcPr>
            <w:tcW w:w="1460" w:type="dxa"/>
            <w:shd w:val="clear" w:color="auto" w:fill="auto"/>
            <w:noWrap/>
            <w:vAlign w:val="bottom"/>
            <w:hideMark/>
          </w:tcPr>
          <w:p w14:paraId="3E297FE5"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c>
          <w:tcPr>
            <w:tcW w:w="1413" w:type="dxa"/>
            <w:shd w:val="clear" w:color="auto" w:fill="auto"/>
            <w:noWrap/>
            <w:vAlign w:val="bottom"/>
            <w:hideMark/>
          </w:tcPr>
          <w:p w14:paraId="591C572C"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c>
          <w:tcPr>
            <w:tcW w:w="1413" w:type="dxa"/>
            <w:shd w:val="clear" w:color="auto" w:fill="auto"/>
            <w:noWrap/>
            <w:vAlign w:val="bottom"/>
            <w:hideMark/>
          </w:tcPr>
          <w:p w14:paraId="2F490ACD"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r>
      <w:tr w:rsidR="002B614C" w:rsidRPr="001B3D9E" w14:paraId="4849C827" w14:textId="77777777" w:rsidTr="00B825A4">
        <w:trPr>
          <w:trHeight w:val="255"/>
        </w:trPr>
        <w:tc>
          <w:tcPr>
            <w:tcW w:w="1159" w:type="dxa"/>
            <w:vMerge w:val="restart"/>
            <w:shd w:val="clear" w:color="auto" w:fill="auto"/>
            <w:noWrap/>
            <w:vAlign w:val="center"/>
            <w:hideMark/>
          </w:tcPr>
          <w:p w14:paraId="73A73A7E" w14:textId="77777777" w:rsidR="002B614C" w:rsidRPr="001B3D9E" w:rsidRDefault="002B614C" w:rsidP="00AF7CD6">
            <w:pPr>
              <w:jc w:val="both"/>
              <w:rPr>
                <w:rFonts w:ascii="Arial" w:hAnsi="Arial" w:cs="Arial"/>
                <w:color w:val="000000"/>
                <w:sz w:val="22"/>
                <w:szCs w:val="22"/>
                <w:lang w:eastAsia="fr-FR"/>
              </w:rPr>
            </w:pPr>
            <w:r w:rsidRPr="001B3D9E">
              <w:rPr>
                <w:rFonts w:ascii="Arial" w:hAnsi="Arial" w:cs="Arial"/>
                <w:color w:val="000000"/>
                <w:sz w:val="22"/>
                <w:szCs w:val="22"/>
                <w:lang w:eastAsia="fr-FR"/>
              </w:rPr>
              <w:t>Arms</w:t>
            </w:r>
          </w:p>
        </w:tc>
        <w:tc>
          <w:tcPr>
            <w:tcW w:w="1328" w:type="dxa"/>
            <w:shd w:val="clear" w:color="auto" w:fill="auto"/>
            <w:vAlign w:val="center"/>
            <w:hideMark/>
          </w:tcPr>
          <w:p w14:paraId="717BDE3E" w14:textId="77777777" w:rsidR="002B614C" w:rsidRPr="001B3D9E" w:rsidRDefault="002B614C" w:rsidP="00AF7CD6">
            <w:pPr>
              <w:jc w:val="both"/>
              <w:rPr>
                <w:rFonts w:ascii="Arial" w:hAnsi="Arial" w:cs="Arial"/>
                <w:color w:val="010202"/>
                <w:sz w:val="22"/>
                <w:szCs w:val="22"/>
                <w:lang w:eastAsia="fr-FR"/>
              </w:rPr>
            </w:pPr>
            <w:r w:rsidRPr="001B3D9E">
              <w:rPr>
                <w:rFonts w:ascii="Arial" w:hAnsi="Arial" w:cs="Arial"/>
                <w:color w:val="010202"/>
                <w:sz w:val="22"/>
                <w:szCs w:val="22"/>
                <w:lang w:eastAsia="fr-FR"/>
              </w:rPr>
              <w:t>Upper Arms</w:t>
            </w:r>
          </w:p>
        </w:tc>
        <w:tc>
          <w:tcPr>
            <w:tcW w:w="1381" w:type="dxa"/>
            <w:shd w:val="clear" w:color="auto" w:fill="auto"/>
            <w:noWrap/>
            <w:vAlign w:val="bottom"/>
            <w:hideMark/>
          </w:tcPr>
          <w:p w14:paraId="3809F513"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1141 cm²</w:t>
            </w:r>
          </w:p>
        </w:tc>
        <w:tc>
          <w:tcPr>
            <w:tcW w:w="1460" w:type="dxa"/>
            <w:shd w:val="clear" w:color="auto" w:fill="auto"/>
            <w:noWrap/>
            <w:vAlign w:val="bottom"/>
            <w:hideMark/>
          </w:tcPr>
          <w:p w14:paraId="710B99D0"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c>
          <w:tcPr>
            <w:tcW w:w="1413" w:type="dxa"/>
            <w:shd w:val="clear" w:color="auto" w:fill="auto"/>
            <w:noWrap/>
            <w:vAlign w:val="bottom"/>
            <w:hideMark/>
          </w:tcPr>
          <w:p w14:paraId="6518BE71"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c>
          <w:tcPr>
            <w:tcW w:w="1413" w:type="dxa"/>
            <w:shd w:val="clear" w:color="auto" w:fill="auto"/>
            <w:noWrap/>
            <w:vAlign w:val="bottom"/>
            <w:hideMark/>
          </w:tcPr>
          <w:p w14:paraId="014ED4E3"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r>
      <w:tr w:rsidR="002B614C" w:rsidRPr="001B3D9E" w14:paraId="2A9ACE25" w14:textId="77777777" w:rsidTr="00B825A4">
        <w:trPr>
          <w:trHeight w:val="270"/>
        </w:trPr>
        <w:tc>
          <w:tcPr>
            <w:tcW w:w="1159" w:type="dxa"/>
            <w:vMerge/>
            <w:vAlign w:val="center"/>
            <w:hideMark/>
          </w:tcPr>
          <w:p w14:paraId="51906925" w14:textId="77777777" w:rsidR="002B614C" w:rsidRPr="001B3D9E" w:rsidRDefault="002B614C" w:rsidP="001B3D9E">
            <w:pPr>
              <w:jc w:val="both"/>
              <w:rPr>
                <w:rFonts w:ascii="Arial" w:hAnsi="Arial" w:cs="Arial"/>
                <w:color w:val="000000"/>
                <w:sz w:val="22"/>
                <w:szCs w:val="22"/>
                <w:lang w:eastAsia="fr-FR"/>
              </w:rPr>
            </w:pPr>
          </w:p>
        </w:tc>
        <w:tc>
          <w:tcPr>
            <w:tcW w:w="1328" w:type="dxa"/>
            <w:shd w:val="clear" w:color="auto" w:fill="auto"/>
            <w:vAlign w:val="center"/>
            <w:hideMark/>
          </w:tcPr>
          <w:p w14:paraId="2C1E81BD" w14:textId="77777777" w:rsidR="002B614C" w:rsidRPr="001B3D9E" w:rsidRDefault="002B614C" w:rsidP="001B3D9E">
            <w:pPr>
              <w:jc w:val="both"/>
              <w:rPr>
                <w:rFonts w:ascii="Arial" w:hAnsi="Arial" w:cs="Arial"/>
                <w:color w:val="010202"/>
                <w:sz w:val="22"/>
                <w:szCs w:val="22"/>
                <w:lang w:eastAsia="fr-FR"/>
              </w:rPr>
            </w:pPr>
            <w:r w:rsidRPr="001B3D9E">
              <w:rPr>
                <w:rFonts w:ascii="Arial" w:hAnsi="Arial" w:cs="Arial"/>
                <w:color w:val="010202"/>
                <w:sz w:val="22"/>
                <w:szCs w:val="22"/>
                <w:lang w:eastAsia="fr-FR"/>
              </w:rPr>
              <w:t>Lower Arms</w:t>
            </w:r>
          </w:p>
        </w:tc>
        <w:tc>
          <w:tcPr>
            <w:tcW w:w="1381" w:type="dxa"/>
            <w:shd w:val="clear" w:color="auto" w:fill="auto"/>
            <w:noWrap/>
            <w:vAlign w:val="bottom"/>
            <w:hideMark/>
          </w:tcPr>
          <w:p w14:paraId="29640C93"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1129 cm²</w:t>
            </w:r>
          </w:p>
        </w:tc>
        <w:tc>
          <w:tcPr>
            <w:tcW w:w="1460" w:type="dxa"/>
            <w:shd w:val="clear" w:color="auto" w:fill="auto"/>
            <w:noWrap/>
            <w:vAlign w:val="bottom"/>
            <w:hideMark/>
          </w:tcPr>
          <w:p w14:paraId="7E431FDE"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c>
          <w:tcPr>
            <w:tcW w:w="1413" w:type="dxa"/>
            <w:shd w:val="clear" w:color="auto" w:fill="auto"/>
            <w:noWrap/>
            <w:vAlign w:val="bottom"/>
            <w:hideMark/>
          </w:tcPr>
          <w:p w14:paraId="702A77E3"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c>
          <w:tcPr>
            <w:tcW w:w="1413" w:type="dxa"/>
            <w:shd w:val="clear" w:color="auto" w:fill="auto"/>
            <w:noWrap/>
            <w:vAlign w:val="bottom"/>
            <w:hideMark/>
          </w:tcPr>
          <w:p w14:paraId="28464391"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r>
      <w:tr w:rsidR="002B614C" w:rsidRPr="001B3D9E" w14:paraId="0B98DB46" w14:textId="77777777" w:rsidTr="00B825A4">
        <w:trPr>
          <w:trHeight w:val="270"/>
        </w:trPr>
        <w:tc>
          <w:tcPr>
            <w:tcW w:w="1159" w:type="dxa"/>
            <w:shd w:val="clear" w:color="auto" w:fill="auto"/>
            <w:noWrap/>
            <w:vAlign w:val="center"/>
            <w:hideMark/>
          </w:tcPr>
          <w:p w14:paraId="0FE32B53" w14:textId="77777777" w:rsidR="002B614C" w:rsidRPr="001B3D9E" w:rsidRDefault="002B614C" w:rsidP="00AF7CD6">
            <w:pPr>
              <w:jc w:val="both"/>
              <w:rPr>
                <w:rFonts w:ascii="Arial" w:hAnsi="Arial" w:cs="Arial"/>
                <w:color w:val="000000"/>
                <w:sz w:val="22"/>
                <w:szCs w:val="22"/>
                <w:lang w:eastAsia="fr-FR"/>
              </w:rPr>
            </w:pPr>
            <w:r w:rsidRPr="001B3D9E">
              <w:rPr>
                <w:rFonts w:ascii="Arial" w:hAnsi="Arial" w:cs="Arial"/>
                <w:color w:val="000000"/>
                <w:sz w:val="22"/>
                <w:szCs w:val="22"/>
                <w:lang w:eastAsia="fr-FR"/>
              </w:rPr>
              <w:t>Hands</w:t>
            </w:r>
          </w:p>
        </w:tc>
        <w:tc>
          <w:tcPr>
            <w:tcW w:w="1328" w:type="dxa"/>
            <w:shd w:val="clear" w:color="auto" w:fill="auto"/>
            <w:vAlign w:val="center"/>
            <w:hideMark/>
          </w:tcPr>
          <w:p w14:paraId="1901C661" w14:textId="77777777" w:rsidR="002B614C" w:rsidRPr="001B3D9E" w:rsidRDefault="002B614C" w:rsidP="00AF7CD6">
            <w:pPr>
              <w:jc w:val="both"/>
              <w:rPr>
                <w:rFonts w:ascii="Arial" w:hAnsi="Arial" w:cs="Arial"/>
                <w:color w:val="010202"/>
                <w:sz w:val="22"/>
                <w:szCs w:val="22"/>
                <w:lang w:eastAsia="fr-FR"/>
              </w:rPr>
            </w:pPr>
            <w:r w:rsidRPr="001B3D9E">
              <w:rPr>
                <w:rFonts w:ascii="Arial" w:hAnsi="Arial" w:cs="Arial"/>
                <w:color w:val="010202"/>
                <w:sz w:val="22"/>
                <w:szCs w:val="22"/>
                <w:lang w:eastAsia="fr-FR"/>
              </w:rPr>
              <w:t>Hands</w:t>
            </w:r>
          </w:p>
        </w:tc>
        <w:tc>
          <w:tcPr>
            <w:tcW w:w="1381" w:type="dxa"/>
            <w:shd w:val="clear" w:color="auto" w:fill="auto"/>
            <w:noWrap/>
            <w:vAlign w:val="bottom"/>
            <w:hideMark/>
          </w:tcPr>
          <w:p w14:paraId="742425B1"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820 cm²</w:t>
            </w:r>
          </w:p>
        </w:tc>
        <w:tc>
          <w:tcPr>
            <w:tcW w:w="1460" w:type="dxa"/>
            <w:shd w:val="clear" w:color="auto" w:fill="auto"/>
            <w:noWrap/>
            <w:vAlign w:val="bottom"/>
            <w:hideMark/>
          </w:tcPr>
          <w:p w14:paraId="29C6E8D2"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c>
          <w:tcPr>
            <w:tcW w:w="1413" w:type="dxa"/>
            <w:shd w:val="clear" w:color="auto" w:fill="auto"/>
            <w:noWrap/>
            <w:vAlign w:val="bottom"/>
            <w:hideMark/>
          </w:tcPr>
          <w:p w14:paraId="4EDE7AF5"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w:t>
            </w:r>
          </w:p>
        </w:tc>
        <w:tc>
          <w:tcPr>
            <w:tcW w:w="1413" w:type="dxa"/>
            <w:shd w:val="clear" w:color="auto" w:fill="auto"/>
            <w:noWrap/>
            <w:vAlign w:val="bottom"/>
            <w:hideMark/>
          </w:tcPr>
          <w:p w14:paraId="481FEB76"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X</w:t>
            </w:r>
          </w:p>
        </w:tc>
      </w:tr>
    </w:tbl>
    <w:p w14:paraId="0220B1E6" w14:textId="77777777" w:rsidR="00BA7E2D" w:rsidRPr="001B3D9E" w:rsidRDefault="00BA7E2D" w:rsidP="00AF7CD6">
      <w:pPr>
        <w:jc w:val="both"/>
        <w:rPr>
          <w:rFonts w:ascii="Arial" w:eastAsia="Calibri" w:hAnsi="Arial" w:cs="Arial"/>
          <w:i/>
          <w:sz w:val="22"/>
          <w:szCs w:val="22"/>
          <w:lang w:eastAsia="en-US"/>
        </w:rPr>
      </w:pPr>
      <w:r w:rsidRPr="001B3D9E">
        <w:rPr>
          <w:rFonts w:ascii="Arial" w:eastAsia="Calibri" w:hAnsi="Arial" w:cs="Arial"/>
          <w:i/>
          <w:sz w:val="22"/>
          <w:szCs w:val="22"/>
          <w:lang w:eastAsia="en-US"/>
        </w:rPr>
        <w:t>* Face surface is considered to be 50% of the head surface</w:t>
      </w:r>
    </w:p>
    <w:p w14:paraId="3B557123" w14:textId="77777777" w:rsidR="00BA7E2D" w:rsidRPr="001B3D9E" w:rsidRDefault="00BA7E2D" w:rsidP="00AF7CD6">
      <w:pPr>
        <w:jc w:val="both"/>
        <w:rPr>
          <w:rFonts w:ascii="Arial" w:eastAsia="Calibri" w:hAnsi="Arial" w:cs="Arial"/>
          <w:i/>
          <w:sz w:val="22"/>
          <w:szCs w:val="22"/>
          <w:lang w:eastAsia="en-US"/>
        </w:rPr>
      </w:pPr>
      <w:r w:rsidRPr="001B3D9E">
        <w:rPr>
          <w:rFonts w:ascii="Arial" w:eastAsia="Calibri" w:hAnsi="Arial" w:cs="Arial"/>
          <w:i/>
          <w:sz w:val="22"/>
          <w:szCs w:val="22"/>
          <w:lang w:eastAsia="en-US"/>
        </w:rPr>
        <w:t>** In the US EPA Exposure Factors Handbook, the surface of the neck is included in the trunck surface. The value of 455 cm² (n=7) is extracted from Cross et al. (2010)</w:t>
      </w:r>
      <w:r w:rsidRPr="001B3D9E">
        <w:rPr>
          <w:rStyle w:val="Appelnotedebasdep"/>
          <w:rFonts w:ascii="Arial" w:eastAsia="Calibri" w:hAnsi="Arial" w:cs="Arial"/>
          <w:i/>
          <w:sz w:val="22"/>
          <w:szCs w:val="22"/>
          <w:lang w:eastAsia="en-US"/>
        </w:rPr>
        <w:footnoteReference w:id="7"/>
      </w:r>
      <w:r w:rsidRPr="001B3D9E">
        <w:rPr>
          <w:rFonts w:ascii="Arial" w:eastAsia="Calibri" w:hAnsi="Arial" w:cs="Arial"/>
          <w:i/>
          <w:sz w:val="22"/>
          <w:szCs w:val="22"/>
          <w:lang w:eastAsia="en-US"/>
        </w:rPr>
        <w:t>.</w:t>
      </w:r>
    </w:p>
    <w:p w14:paraId="57E2287A" w14:textId="77777777" w:rsidR="00BA7E2D" w:rsidRPr="001B3D9E" w:rsidRDefault="00BA7E2D" w:rsidP="001B3D9E">
      <w:pPr>
        <w:jc w:val="both"/>
        <w:rPr>
          <w:rStyle w:val="lev"/>
          <w:rFonts w:ascii="Arial" w:eastAsia="Calibri" w:hAnsi="Arial" w:cs="Arial"/>
          <w:b w:val="0"/>
          <w:i/>
          <w:sz w:val="22"/>
          <w:szCs w:val="22"/>
        </w:rPr>
      </w:pPr>
      <w:r w:rsidRPr="001B3D9E">
        <w:rPr>
          <w:rStyle w:val="lev"/>
          <w:rFonts w:ascii="Arial" w:eastAsia="Calibri" w:hAnsi="Arial" w:cs="Arial"/>
          <w:b w:val="0"/>
          <w:i/>
          <w:sz w:val="22"/>
          <w:szCs w:val="22"/>
        </w:rPr>
        <w:t>Body surface - child (female, 3 years old, 25th percentile – HEEG 2013, US EPA 2011).</w:t>
      </w:r>
    </w:p>
    <w:p w14:paraId="1A37BC38" w14:textId="77777777" w:rsidR="00BA7E2D" w:rsidRPr="001B3D9E" w:rsidRDefault="00BA7E2D"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Tableau 2: Body parts (X) and surfaces considered for the exposure assessment for children (3 years).</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8"/>
        <w:gridCol w:w="1385"/>
        <w:gridCol w:w="906"/>
        <w:gridCol w:w="1371"/>
        <w:gridCol w:w="1334"/>
        <w:gridCol w:w="1334"/>
        <w:gridCol w:w="1334"/>
      </w:tblGrid>
      <w:tr w:rsidR="002B614C" w:rsidRPr="001B3D9E" w14:paraId="3CFD956A" w14:textId="77777777" w:rsidTr="00B825A4">
        <w:trPr>
          <w:trHeight w:val="270"/>
          <w:tblHeader/>
          <w:jc w:val="center"/>
        </w:trPr>
        <w:tc>
          <w:tcPr>
            <w:tcW w:w="4910" w:type="dxa"/>
            <w:gridSpan w:val="4"/>
            <w:shd w:val="clear" w:color="000000" w:fill="C4BD97"/>
            <w:vAlign w:val="center"/>
          </w:tcPr>
          <w:p w14:paraId="673C7966" w14:textId="77777777" w:rsidR="002B614C" w:rsidRPr="001B3D9E" w:rsidRDefault="002B614C" w:rsidP="00AF7CD6">
            <w:pPr>
              <w:jc w:val="both"/>
              <w:rPr>
                <w:rFonts w:ascii="Arial" w:eastAsia="Calibri" w:hAnsi="Arial" w:cs="Arial"/>
                <w:b/>
                <w:sz w:val="22"/>
                <w:szCs w:val="22"/>
                <w:lang w:eastAsia="en-US"/>
              </w:rPr>
            </w:pPr>
            <w:r w:rsidRPr="001B3D9E">
              <w:rPr>
                <w:rFonts w:ascii="Arial" w:eastAsia="Calibri" w:hAnsi="Arial" w:cs="Arial"/>
                <w:b/>
                <w:sz w:val="22"/>
                <w:szCs w:val="22"/>
                <w:lang w:eastAsia="en-US"/>
              </w:rPr>
              <w:lastRenderedPageBreak/>
              <w:t>Body parts</w:t>
            </w:r>
          </w:p>
        </w:tc>
        <w:tc>
          <w:tcPr>
            <w:tcW w:w="1334" w:type="dxa"/>
            <w:shd w:val="clear" w:color="auto" w:fill="DDD9C3"/>
            <w:noWrap/>
            <w:vAlign w:val="bottom"/>
          </w:tcPr>
          <w:p w14:paraId="160A1BB8" w14:textId="77777777" w:rsidR="002B614C" w:rsidRPr="001B3D9E" w:rsidRDefault="002B614C" w:rsidP="00AF7CD6">
            <w:pPr>
              <w:jc w:val="both"/>
              <w:rPr>
                <w:rFonts w:ascii="Arial" w:eastAsia="Calibri" w:hAnsi="Arial" w:cs="Arial"/>
                <w:b/>
                <w:sz w:val="22"/>
                <w:szCs w:val="22"/>
                <w:lang w:eastAsia="en-US"/>
              </w:rPr>
            </w:pPr>
            <w:r w:rsidRPr="001B3D9E">
              <w:rPr>
                <w:rFonts w:ascii="Arial" w:eastAsia="Calibri" w:hAnsi="Arial" w:cs="Arial"/>
                <w:b/>
                <w:sz w:val="22"/>
                <w:szCs w:val="22"/>
                <w:lang w:eastAsia="en-US"/>
              </w:rPr>
              <w:t>Scenarios 1 &amp; 2</w:t>
            </w:r>
          </w:p>
        </w:tc>
        <w:tc>
          <w:tcPr>
            <w:tcW w:w="1334" w:type="dxa"/>
            <w:shd w:val="clear" w:color="auto" w:fill="DDD9C3"/>
            <w:noWrap/>
            <w:vAlign w:val="bottom"/>
          </w:tcPr>
          <w:p w14:paraId="1CD61745" w14:textId="77777777" w:rsidR="002B614C" w:rsidRPr="001B3D9E" w:rsidRDefault="002B614C" w:rsidP="001B3D9E">
            <w:pPr>
              <w:jc w:val="both"/>
              <w:rPr>
                <w:rFonts w:ascii="Arial" w:eastAsia="Calibri" w:hAnsi="Arial" w:cs="Arial"/>
                <w:b/>
                <w:sz w:val="22"/>
                <w:szCs w:val="22"/>
                <w:lang w:eastAsia="en-US"/>
              </w:rPr>
            </w:pPr>
            <w:r w:rsidRPr="001B3D9E">
              <w:rPr>
                <w:rFonts w:ascii="Arial" w:eastAsia="Calibri" w:hAnsi="Arial" w:cs="Arial"/>
                <w:b/>
                <w:sz w:val="22"/>
                <w:szCs w:val="22"/>
                <w:lang w:eastAsia="en-US"/>
              </w:rPr>
              <w:t>Scenario 3</w:t>
            </w:r>
          </w:p>
        </w:tc>
        <w:tc>
          <w:tcPr>
            <w:tcW w:w="1334" w:type="dxa"/>
            <w:shd w:val="clear" w:color="auto" w:fill="DDD9C3"/>
            <w:noWrap/>
            <w:vAlign w:val="bottom"/>
          </w:tcPr>
          <w:p w14:paraId="5C477919" w14:textId="77777777" w:rsidR="002B614C" w:rsidRPr="001B3D9E" w:rsidRDefault="002B614C" w:rsidP="001B3D9E">
            <w:pPr>
              <w:jc w:val="both"/>
              <w:rPr>
                <w:rFonts w:ascii="Arial" w:eastAsia="Calibri" w:hAnsi="Arial" w:cs="Arial"/>
                <w:b/>
                <w:sz w:val="22"/>
                <w:szCs w:val="22"/>
                <w:lang w:eastAsia="en-US"/>
              </w:rPr>
            </w:pPr>
            <w:r w:rsidRPr="001B3D9E">
              <w:rPr>
                <w:rFonts w:ascii="Arial" w:eastAsia="Calibri" w:hAnsi="Arial" w:cs="Arial"/>
                <w:b/>
                <w:sz w:val="22"/>
                <w:szCs w:val="22"/>
                <w:lang w:eastAsia="en-US"/>
              </w:rPr>
              <w:t>Scenario 4</w:t>
            </w:r>
          </w:p>
        </w:tc>
      </w:tr>
      <w:tr w:rsidR="002B614C" w:rsidRPr="001B3D9E" w14:paraId="1BEE9BF8" w14:textId="77777777" w:rsidTr="00B825A4">
        <w:trPr>
          <w:trHeight w:val="315"/>
          <w:jc w:val="center"/>
        </w:trPr>
        <w:tc>
          <w:tcPr>
            <w:tcW w:w="2633" w:type="dxa"/>
            <w:gridSpan w:val="2"/>
            <w:shd w:val="clear" w:color="auto" w:fill="auto"/>
            <w:noWrap/>
            <w:vAlign w:val="center"/>
          </w:tcPr>
          <w:p w14:paraId="6759DB79" w14:textId="77777777" w:rsidR="002B614C" w:rsidRPr="001B3D9E" w:rsidRDefault="002B614C" w:rsidP="00AF7CD6">
            <w:pPr>
              <w:jc w:val="both"/>
              <w:rPr>
                <w:rFonts w:ascii="Arial" w:hAnsi="Arial" w:cs="Arial"/>
                <w:color w:val="010202"/>
                <w:sz w:val="22"/>
                <w:szCs w:val="22"/>
                <w:lang w:eastAsia="fr-FR"/>
              </w:rPr>
            </w:pPr>
            <w:r w:rsidRPr="001B3D9E">
              <w:rPr>
                <w:rFonts w:ascii="Arial" w:hAnsi="Arial" w:cs="Arial"/>
                <w:color w:val="000000"/>
                <w:sz w:val="22"/>
                <w:szCs w:val="22"/>
                <w:lang w:eastAsia="fr-FR"/>
              </w:rPr>
              <w:t>Total</w:t>
            </w:r>
          </w:p>
        </w:tc>
        <w:tc>
          <w:tcPr>
            <w:tcW w:w="906" w:type="dxa"/>
            <w:vAlign w:val="center"/>
          </w:tcPr>
          <w:p w14:paraId="7D45943C" w14:textId="77777777" w:rsidR="002B614C" w:rsidRPr="001B3D9E" w:rsidRDefault="002B614C" w:rsidP="00AF7CD6">
            <w:pPr>
              <w:jc w:val="both"/>
              <w:rPr>
                <w:rFonts w:ascii="Arial" w:eastAsia="Calibri" w:hAnsi="Arial" w:cs="Arial"/>
                <w:sz w:val="22"/>
                <w:szCs w:val="22"/>
                <w:lang w:eastAsia="en-US"/>
              </w:rPr>
            </w:pPr>
            <w:r w:rsidRPr="001B3D9E">
              <w:rPr>
                <w:rFonts w:ascii="Arial" w:eastAsia="Calibri" w:hAnsi="Arial" w:cs="Arial"/>
                <w:sz w:val="22"/>
                <w:szCs w:val="22"/>
                <w:lang w:eastAsia="en-US"/>
              </w:rPr>
              <w:t>100%*</w:t>
            </w:r>
          </w:p>
        </w:tc>
        <w:tc>
          <w:tcPr>
            <w:tcW w:w="1371" w:type="dxa"/>
            <w:shd w:val="clear" w:color="auto" w:fill="auto"/>
            <w:vAlign w:val="center"/>
          </w:tcPr>
          <w:p w14:paraId="7154B57C"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6800 cm²**</w:t>
            </w:r>
          </w:p>
        </w:tc>
        <w:tc>
          <w:tcPr>
            <w:tcW w:w="1334" w:type="dxa"/>
            <w:shd w:val="clear" w:color="auto" w:fill="auto"/>
            <w:noWrap/>
            <w:vAlign w:val="bottom"/>
          </w:tcPr>
          <w:p w14:paraId="59C34145"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3013 cm²</w:t>
            </w:r>
          </w:p>
        </w:tc>
        <w:tc>
          <w:tcPr>
            <w:tcW w:w="1334" w:type="dxa"/>
            <w:shd w:val="clear" w:color="auto" w:fill="auto"/>
            <w:noWrap/>
            <w:vAlign w:val="bottom"/>
          </w:tcPr>
          <w:p w14:paraId="32ABCB36"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2993 cm²</w:t>
            </w:r>
          </w:p>
        </w:tc>
        <w:tc>
          <w:tcPr>
            <w:tcW w:w="1334" w:type="dxa"/>
            <w:shd w:val="clear" w:color="auto" w:fill="auto"/>
            <w:noWrap/>
            <w:vAlign w:val="bottom"/>
          </w:tcPr>
          <w:p w14:paraId="039F939D" w14:textId="77777777" w:rsidR="002B614C" w:rsidRPr="001B3D9E" w:rsidRDefault="002B614C"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3261 cm²</w:t>
            </w:r>
          </w:p>
        </w:tc>
      </w:tr>
      <w:tr w:rsidR="002B614C" w:rsidRPr="001B3D9E" w14:paraId="501572C6" w14:textId="77777777" w:rsidTr="00B825A4">
        <w:trPr>
          <w:trHeight w:val="255"/>
          <w:jc w:val="center"/>
        </w:trPr>
        <w:tc>
          <w:tcPr>
            <w:tcW w:w="1248" w:type="dxa"/>
            <w:vMerge w:val="restart"/>
            <w:shd w:val="clear" w:color="auto" w:fill="auto"/>
            <w:noWrap/>
            <w:vAlign w:val="center"/>
            <w:hideMark/>
          </w:tcPr>
          <w:p w14:paraId="2BE239D5" w14:textId="77777777" w:rsidR="002B614C" w:rsidRPr="001B3D9E" w:rsidRDefault="002B614C" w:rsidP="00AF7CD6">
            <w:pPr>
              <w:jc w:val="both"/>
              <w:rPr>
                <w:rFonts w:ascii="Arial" w:hAnsi="Arial" w:cs="Arial"/>
                <w:color w:val="000000"/>
                <w:sz w:val="22"/>
                <w:szCs w:val="22"/>
              </w:rPr>
            </w:pPr>
            <w:r w:rsidRPr="001B3D9E">
              <w:rPr>
                <w:rFonts w:ascii="Arial" w:hAnsi="Arial" w:cs="Arial"/>
                <w:color w:val="000000"/>
                <w:sz w:val="22"/>
                <w:szCs w:val="22"/>
              </w:rPr>
              <w:t>Head/face</w:t>
            </w:r>
          </w:p>
        </w:tc>
        <w:tc>
          <w:tcPr>
            <w:tcW w:w="1385" w:type="dxa"/>
            <w:shd w:val="clear" w:color="auto" w:fill="auto"/>
            <w:vAlign w:val="center"/>
            <w:hideMark/>
          </w:tcPr>
          <w:p w14:paraId="20D177D3" w14:textId="77777777" w:rsidR="002B614C" w:rsidRPr="001B3D9E" w:rsidRDefault="002B614C" w:rsidP="00AF7CD6">
            <w:pPr>
              <w:jc w:val="both"/>
              <w:rPr>
                <w:rFonts w:ascii="Arial" w:hAnsi="Arial" w:cs="Arial"/>
                <w:color w:val="010202"/>
                <w:sz w:val="22"/>
                <w:szCs w:val="22"/>
              </w:rPr>
            </w:pPr>
            <w:r w:rsidRPr="001B3D9E">
              <w:rPr>
                <w:rFonts w:ascii="Arial" w:hAnsi="Arial" w:cs="Arial"/>
                <w:color w:val="010202"/>
                <w:sz w:val="22"/>
                <w:szCs w:val="22"/>
              </w:rPr>
              <w:t>Head</w:t>
            </w:r>
          </w:p>
        </w:tc>
        <w:tc>
          <w:tcPr>
            <w:tcW w:w="906" w:type="dxa"/>
            <w:shd w:val="clear" w:color="auto" w:fill="auto"/>
            <w:vAlign w:val="center"/>
            <w:hideMark/>
          </w:tcPr>
          <w:p w14:paraId="1EEE8C28"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7.8</w:t>
            </w:r>
          </w:p>
        </w:tc>
        <w:tc>
          <w:tcPr>
            <w:tcW w:w="1371" w:type="dxa"/>
            <w:shd w:val="clear" w:color="auto" w:fill="auto"/>
            <w:noWrap/>
            <w:vAlign w:val="center"/>
            <w:hideMark/>
          </w:tcPr>
          <w:p w14:paraId="40839E57"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537</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145E5835"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026AB29D"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5252DDD7"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r>
      <w:tr w:rsidR="002B614C" w:rsidRPr="001B3D9E" w14:paraId="0388F9BA" w14:textId="77777777" w:rsidTr="00B825A4">
        <w:trPr>
          <w:trHeight w:val="270"/>
          <w:jc w:val="center"/>
        </w:trPr>
        <w:tc>
          <w:tcPr>
            <w:tcW w:w="1248" w:type="dxa"/>
            <w:vMerge/>
            <w:vAlign w:val="center"/>
            <w:hideMark/>
          </w:tcPr>
          <w:p w14:paraId="61E0F576" w14:textId="77777777" w:rsidR="002B614C" w:rsidRPr="001B3D9E" w:rsidRDefault="002B614C" w:rsidP="001B3D9E">
            <w:pPr>
              <w:jc w:val="both"/>
              <w:rPr>
                <w:rFonts w:ascii="Arial" w:hAnsi="Arial" w:cs="Arial"/>
                <w:color w:val="000000"/>
                <w:sz w:val="22"/>
                <w:szCs w:val="22"/>
              </w:rPr>
            </w:pPr>
          </w:p>
        </w:tc>
        <w:tc>
          <w:tcPr>
            <w:tcW w:w="1385" w:type="dxa"/>
            <w:shd w:val="clear" w:color="auto" w:fill="auto"/>
            <w:vAlign w:val="center"/>
            <w:hideMark/>
          </w:tcPr>
          <w:p w14:paraId="0E35A06A"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Face</w:t>
            </w:r>
          </w:p>
        </w:tc>
        <w:tc>
          <w:tcPr>
            <w:tcW w:w="906" w:type="dxa"/>
            <w:shd w:val="clear" w:color="auto" w:fill="auto"/>
            <w:vAlign w:val="center"/>
            <w:hideMark/>
          </w:tcPr>
          <w:p w14:paraId="3A57AF3E"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3.9</w:t>
            </w:r>
          </w:p>
        </w:tc>
        <w:tc>
          <w:tcPr>
            <w:tcW w:w="1371" w:type="dxa"/>
            <w:shd w:val="clear" w:color="auto" w:fill="auto"/>
            <w:noWrap/>
            <w:vAlign w:val="center"/>
            <w:hideMark/>
          </w:tcPr>
          <w:p w14:paraId="50EAA1DB"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268</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54504193"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c>
          <w:tcPr>
            <w:tcW w:w="1334" w:type="dxa"/>
            <w:shd w:val="clear" w:color="auto" w:fill="auto"/>
            <w:noWrap/>
            <w:vAlign w:val="bottom"/>
            <w:hideMark/>
          </w:tcPr>
          <w:p w14:paraId="25F07746"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151C8E3A"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r>
      <w:tr w:rsidR="002B614C" w:rsidRPr="001B3D9E" w14:paraId="3D4A5670" w14:textId="77777777" w:rsidTr="00B825A4">
        <w:trPr>
          <w:trHeight w:val="255"/>
          <w:jc w:val="center"/>
        </w:trPr>
        <w:tc>
          <w:tcPr>
            <w:tcW w:w="1248" w:type="dxa"/>
            <w:vMerge w:val="restart"/>
            <w:shd w:val="clear" w:color="auto" w:fill="auto"/>
            <w:noWrap/>
            <w:vAlign w:val="center"/>
            <w:hideMark/>
          </w:tcPr>
          <w:p w14:paraId="38E0FFF4" w14:textId="77777777" w:rsidR="002B614C" w:rsidRPr="001B3D9E" w:rsidRDefault="002B614C" w:rsidP="00AF7CD6">
            <w:pPr>
              <w:jc w:val="both"/>
              <w:rPr>
                <w:rFonts w:ascii="Arial" w:hAnsi="Arial" w:cs="Arial"/>
                <w:color w:val="000000"/>
                <w:sz w:val="22"/>
                <w:szCs w:val="22"/>
              </w:rPr>
            </w:pPr>
            <w:r w:rsidRPr="001B3D9E">
              <w:rPr>
                <w:rFonts w:ascii="Arial" w:hAnsi="Arial" w:cs="Arial"/>
                <w:color w:val="000000"/>
                <w:sz w:val="22"/>
                <w:szCs w:val="22"/>
              </w:rPr>
              <w:t>Trunck</w:t>
            </w:r>
          </w:p>
        </w:tc>
        <w:tc>
          <w:tcPr>
            <w:tcW w:w="1385" w:type="dxa"/>
            <w:shd w:val="clear" w:color="auto" w:fill="auto"/>
            <w:vAlign w:val="center"/>
            <w:hideMark/>
          </w:tcPr>
          <w:p w14:paraId="2AC81400" w14:textId="77777777" w:rsidR="002B614C" w:rsidRPr="001B3D9E" w:rsidRDefault="002B614C" w:rsidP="00AF7CD6">
            <w:pPr>
              <w:jc w:val="both"/>
              <w:rPr>
                <w:rFonts w:ascii="Arial" w:hAnsi="Arial" w:cs="Arial"/>
                <w:color w:val="010202"/>
                <w:sz w:val="22"/>
                <w:szCs w:val="22"/>
              </w:rPr>
            </w:pPr>
            <w:r w:rsidRPr="001B3D9E">
              <w:rPr>
                <w:rFonts w:ascii="Arial" w:hAnsi="Arial" w:cs="Arial"/>
                <w:color w:val="010202"/>
                <w:sz w:val="22"/>
                <w:szCs w:val="22"/>
              </w:rPr>
              <w:t>Neck</w:t>
            </w:r>
          </w:p>
        </w:tc>
        <w:tc>
          <w:tcPr>
            <w:tcW w:w="906" w:type="dxa"/>
            <w:shd w:val="clear" w:color="auto" w:fill="auto"/>
            <w:vAlign w:val="center"/>
            <w:hideMark/>
          </w:tcPr>
          <w:p w14:paraId="58B40E1A"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3.6</w:t>
            </w:r>
          </w:p>
        </w:tc>
        <w:tc>
          <w:tcPr>
            <w:tcW w:w="1371" w:type="dxa"/>
            <w:shd w:val="clear" w:color="auto" w:fill="auto"/>
            <w:noWrap/>
            <w:vAlign w:val="center"/>
            <w:hideMark/>
          </w:tcPr>
          <w:p w14:paraId="0E8DEDF0"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248</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75EDD8A4"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409CFE38"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c>
          <w:tcPr>
            <w:tcW w:w="1334" w:type="dxa"/>
            <w:shd w:val="clear" w:color="auto" w:fill="auto"/>
            <w:noWrap/>
            <w:vAlign w:val="bottom"/>
            <w:hideMark/>
          </w:tcPr>
          <w:p w14:paraId="61D180E2"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r>
      <w:tr w:rsidR="002B614C" w:rsidRPr="001B3D9E" w14:paraId="7665A2B4" w14:textId="77777777" w:rsidTr="00B825A4">
        <w:trPr>
          <w:trHeight w:val="255"/>
          <w:jc w:val="center"/>
        </w:trPr>
        <w:tc>
          <w:tcPr>
            <w:tcW w:w="1248" w:type="dxa"/>
            <w:vMerge/>
            <w:vAlign w:val="center"/>
            <w:hideMark/>
          </w:tcPr>
          <w:p w14:paraId="67E2D596" w14:textId="77777777" w:rsidR="002B614C" w:rsidRPr="001B3D9E" w:rsidRDefault="002B614C" w:rsidP="001B3D9E">
            <w:pPr>
              <w:jc w:val="both"/>
              <w:rPr>
                <w:rFonts w:ascii="Arial" w:hAnsi="Arial" w:cs="Arial"/>
                <w:color w:val="000000"/>
                <w:sz w:val="22"/>
                <w:szCs w:val="22"/>
              </w:rPr>
            </w:pPr>
          </w:p>
        </w:tc>
        <w:tc>
          <w:tcPr>
            <w:tcW w:w="1385" w:type="dxa"/>
            <w:shd w:val="clear" w:color="auto" w:fill="auto"/>
            <w:vAlign w:val="center"/>
            <w:hideMark/>
          </w:tcPr>
          <w:p w14:paraId="0428BF9A"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Bosom</w:t>
            </w:r>
          </w:p>
        </w:tc>
        <w:tc>
          <w:tcPr>
            <w:tcW w:w="906" w:type="dxa"/>
            <w:shd w:val="clear" w:color="auto" w:fill="auto"/>
            <w:vAlign w:val="center"/>
            <w:hideMark/>
          </w:tcPr>
          <w:p w14:paraId="2A4B1DD6"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12.6</w:t>
            </w:r>
          </w:p>
        </w:tc>
        <w:tc>
          <w:tcPr>
            <w:tcW w:w="1371" w:type="dxa"/>
            <w:shd w:val="clear" w:color="auto" w:fill="auto"/>
            <w:noWrap/>
            <w:vAlign w:val="center"/>
            <w:hideMark/>
          </w:tcPr>
          <w:p w14:paraId="1EC458A3"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867</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6D891A09"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3FB8CDA5"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2FB60EE1"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r>
      <w:tr w:rsidR="002B614C" w:rsidRPr="001B3D9E" w14:paraId="23506FCD" w14:textId="77777777" w:rsidTr="00B825A4">
        <w:trPr>
          <w:trHeight w:val="255"/>
          <w:jc w:val="center"/>
        </w:trPr>
        <w:tc>
          <w:tcPr>
            <w:tcW w:w="1248" w:type="dxa"/>
            <w:vMerge/>
            <w:vAlign w:val="center"/>
            <w:hideMark/>
          </w:tcPr>
          <w:p w14:paraId="341FD2D8" w14:textId="77777777" w:rsidR="002B614C" w:rsidRPr="001B3D9E" w:rsidRDefault="002B614C" w:rsidP="001B3D9E">
            <w:pPr>
              <w:jc w:val="both"/>
              <w:rPr>
                <w:rFonts w:ascii="Arial" w:hAnsi="Arial" w:cs="Arial"/>
                <w:color w:val="000000"/>
                <w:sz w:val="22"/>
                <w:szCs w:val="22"/>
              </w:rPr>
            </w:pPr>
          </w:p>
        </w:tc>
        <w:tc>
          <w:tcPr>
            <w:tcW w:w="1385" w:type="dxa"/>
            <w:shd w:val="clear" w:color="auto" w:fill="auto"/>
            <w:vAlign w:val="center"/>
            <w:hideMark/>
          </w:tcPr>
          <w:p w14:paraId="43E88142"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Shoulders</w:t>
            </w:r>
          </w:p>
        </w:tc>
        <w:tc>
          <w:tcPr>
            <w:tcW w:w="906" w:type="dxa"/>
            <w:shd w:val="clear" w:color="auto" w:fill="auto"/>
            <w:vAlign w:val="center"/>
            <w:hideMark/>
          </w:tcPr>
          <w:p w14:paraId="49B3A42E"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2</w:t>
            </w:r>
          </w:p>
        </w:tc>
        <w:tc>
          <w:tcPr>
            <w:tcW w:w="1371" w:type="dxa"/>
            <w:shd w:val="clear" w:color="auto" w:fill="auto"/>
            <w:noWrap/>
            <w:vAlign w:val="center"/>
            <w:hideMark/>
          </w:tcPr>
          <w:p w14:paraId="0BAE656F"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138</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3C761C4E"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1A28B308"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2668F374"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r>
      <w:tr w:rsidR="002B614C" w:rsidRPr="001B3D9E" w14:paraId="238E200A" w14:textId="77777777" w:rsidTr="00B825A4">
        <w:trPr>
          <w:trHeight w:val="255"/>
          <w:jc w:val="center"/>
        </w:trPr>
        <w:tc>
          <w:tcPr>
            <w:tcW w:w="1248" w:type="dxa"/>
            <w:vMerge/>
            <w:vAlign w:val="center"/>
            <w:hideMark/>
          </w:tcPr>
          <w:p w14:paraId="5FDDC9F6" w14:textId="77777777" w:rsidR="002B614C" w:rsidRPr="001B3D9E" w:rsidRDefault="002B614C" w:rsidP="001B3D9E">
            <w:pPr>
              <w:jc w:val="both"/>
              <w:rPr>
                <w:rFonts w:ascii="Arial" w:hAnsi="Arial" w:cs="Arial"/>
                <w:color w:val="000000"/>
                <w:sz w:val="22"/>
                <w:szCs w:val="22"/>
              </w:rPr>
            </w:pPr>
          </w:p>
        </w:tc>
        <w:tc>
          <w:tcPr>
            <w:tcW w:w="1385" w:type="dxa"/>
            <w:shd w:val="clear" w:color="auto" w:fill="auto"/>
            <w:vAlign w:val="center"/>
            <w:hideMark/>
          </w:tcPr>
          <w:p w14:paraId="5A99CEF0"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Abdomen</w:t>
            </w:r>
          </w:p>
        </w:tc>
        <w:tc>
          <w:tcPr>
            <w:tcW w:w="906" w:type="dxa"/>
            <w:shd w:val="clear" w:color="auto" w:fill="auto"/>
            <w:vAlign w:val="center"/>
            <w:hideMark/>
          </w:tcPr>
          <w:p w14:paraId="59A4AE98"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2.9</w:t>
            </w:r>
          </w:p>
        </w:tc>
        <w:tc>
          <w:tcPr>
            <w:tcW w:w="1371" w:type="dxa"/>
            <w:shd w:val="clear" w:color="auto" w:fill="auto"/>
            <w:noWrap/>
            <w:vAlign w:val="center"/>
            <w:hideMark/>
          </w:tcPr>
          <w:p w14:paraId="1DCADC28"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200</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0A6CA355"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04C29B38"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38C974AF"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r>
      <w:tr w:rsidR="002B614C" w:rsidRPr="001B3D9E" w14:paraId="31DEFD2B" w14:textId="77777777" w:rsidTr="00B825A4">
        <w:trPr>
          <w:trHeight w:val="270"/>
          <w:jc w:val="center"/>
        </w:trPr>
        <w:tc>
          <w:tcPr>
            <w:tcW w:w="1248" w:type="dxa"/>
            <w:vMerge/>
            <w:vAlign w:val="center"/>
            <w:hideMark/>
          </w:tcPr>
          <w:p w14:paraId="1E6FD788" w14:textId="77777777" w:rsidR="002B614C" w:rsidRPr="001B3D9E" w:rsidRDefault="002B614C" w:rsidP="001B3D9E">
            <w:pPr>
              <w:jc w:val="both"/>
              <w:rPr>
                <w:rFonts w:ascii="Arial" w:hAnsi="Arial" w:cs="Arial"/>
                <w:color w:val="000000"/>
                <w:sz w:val="22"/>
                <w:szCs w:val="22"/>
              </w:rPr>
            </w:pPr>
          </w:p>
        </w:tc>
        <w:tc>
          <w:tcPr>
            <w:tcW w:w="1385" w:type="dxa"/>
            <w:shd w:val="clear" w:color="auto" w:fill="auto"/>
            <w:vAlign w:val="center"/>
            <w:hideMark/>
          </w:tcPr>
          <w:p w14:paraId="43AC4337"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Back</w:t>
            </w:r>
          </w:p>
        </w:tc>
        <w:tc>
          <w:tcPr>
            <w:tcW w:w="906" w:type="dxa"/>
            <w:shd w:val="clear" w:color="auto" w:fill="auto"/>
            <w:vAlign w:val="center"/>
            <w:hideMark/>
          </w:tcPr>
          <w:p w14:paraId="429B6168"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13.4</w:t>
            </w:r>
          </w:p>
        </w:tc>
        <w:tc>
          <w:tcPr>
            <w:tcW w:w="1371" w:type="dxa"/>
            <w:shd w:val="clear" w:color="auto" w:fill="auto"/>
            <w:noWrap/>
            <w:vAlign w:val="center"/>
            <w:hideMark/>
          </w:tcPr>
          <w:p w14:paraId="5DF4B71C"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922</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10218F55"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72846167"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5B99AF17"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r>
      <w:tr w:rsidR="002B614C" w:rsidRPr="001B3D9E" w14:paraId="62D45ECD" w14:textId="77777777" w:rsidTr="00B825A4">
        <w:trPr>
          <w:trHeight w:val="525"/>
          <w:jc w:val="center"/>
        </w:trPr>
        <w:tc>
          <w:tcPr>
            <w:tcW w:w="1248" w:type="dxa"/>
            <w:shd w:val="clear" w:color="auto" w:fill="auto"/>
            <w:vAlign w:val="center"/>
            <w:hideMark/>
          </w:tcPr>
          <w:p w14:paraId="52A31F1B" w14:textId="77777777" w:rsidR="002B614C" w:rsidRPr="001B3D9E" w:rsidRDefault="002B614C" w:rsidP="00AF7CD6">
            <w:pPr>
              <w:jc w:val="both"/>
              <w:rPr>
                <w:rFonts w:ascii="Arial" w:hAnsi="Arial" w:cs="Arial"/>
                <w:color w:val="000000"/>
                <w:sz w:val="22"/>
                <w:szCs w:val="22"/>
              </w:rPr>
            </w:pPr>
            <w:r w:rsidRPr="001B3D9E">
              <w:rPr>
                <w:rFonts w:ascii="Arial" w:hAnsi="Arial" w:cs="Arial"/>
                <w:color w:val="000000"/>
                <w:sz w:val="22"/>
                <w:szCs w:val="22"/>
              </w:rPr>
              <w:t>Genitals and</w:t>
            </w:r>
          </w:p>
          <w:p w14:paraId="56ED2965" w14:textId="77777777" w:rsidR="002B614C" w:rsidRPr="001B3D9E" w:rsidRDefault="002B614C" w:rsidP="00AF7CD6">
            <w:pPr>
              <w:jc w:val="both"/>
              <w:rPr>
                <w:rFonts w:ascii="Arial" w:hAnsi="Arial" w:cs="Arial"/>
                <w:color w:val="000000"/>
                <w:sz w:val="22"/>
                <w:szCs w:val="22"/>
              </w:rPr>
            </w:pPr>
            <w:r w:rsidRPr="001B3D9E">
              <w:rPr>
                <w:rFonts w:ascii="Arial" w:hAnsi="Arial" w:cs="Arial"/>
                <w:color w:val="000000"/>
                <w:sz w:val="22"/>
                <w:szCs w:val="22"/>
              </w:rPr>
              <w:t>Buttocks</w:t>
            </w:r>
          </w:p>
        </w:tc>
        <w:tc>
          <w:tcPr>
            <w:tcW w:w="1385" w:type="dxa"/>
            <w:shd w:val="clear" w:color="auto" w:fill="auto"/>
            <w:vAlign w:val="center"/>
            <w:hideMark/>
          </w:tcPr>
          <w:p w14:paraId="6359F8AE"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Genitals and</w:t>
            </w:r>
          </w:p>
          <w:p w14:paraId="0DA6281F"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Buttocks</w:t>
            </w:r>
          </w:p>
        </w:tc>
        <w:tc>
          <w:tcPr>
            <w:tcW w:w="906" w:type="dxa"/>
            <w:shd w:val="clear" w:color="auto" w:fill="auto"/>
            <w:vAlign w:val="center"/>
            <w:hideMark/>
          </w:tcPr>
          <w:p w14:paraId="3A5DD8DF"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6.6</w:t>
            </w:r>
          </w:p>
        </w:tc>
        <w:tc>
          <w:tcPr>
            <w:tcW w:w="1371" w:type="dxa"/>
            <w:shd w:val="clear" w:color="auto" w:fill="auto"/>
            <w:noWrap/>
            <w:vAlign w:val="center"/>
            <w:hideMark/>
          </w:tcPr>
          <w:p w14:paraId="3D55B1E9"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454</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1B971BC0"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0F106201"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028C7E42"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r>
      <w:tr w:rsidR="002B614C" w:rsidRPr="001B3D9E" w14:paraId="24D2D987" w14:textId="77777777" w:rsidTr="00B825A4">
        <w:trPr>
          <w:trHeight w:val="255"/>
          <w:jc w:val="center"/>
        </w:trPr>
        <w:tc>
          <w:tcPr>
            <w:tcW w:w="1248" w:type="dxa"/>
            <w:vMerge w:val="restart"/>
            <w:shd w:val="clear" w:color="auto" w:fill="auto"/>
            <w:noWrap/>
            <w:vAlign w:val="center"/>
            <w:hideMark/>
          </w:tcPr>
          <w:p w14:paraId="0845BA7E" w14:textId="77777777" w:rsidR="002B614C" w:rsidRPr="001B3D9E" w:rsidRDefault="002B614C" w:rsidP="00AF7CD6">
            <w:pPr>
              <w:jc w:val="both"/>
              <w:rPr>
                <w:rFonts w:ascii="Arial" w:hAnsi="Arial" w:cs="Arial"/>
                <w:color w:val="000000"/>
                <w:sz w:val="22"/>
                <w:szCs w:val="22"/>
              </w:rPr>
            </w:pPr>
            <w:r w:rsidRPr="001B3D9E">
              <w:rPr>
                <w:rFonts w:ascii="Arial" w:hAnsi="Arial" w:cs="Arial"/>
                <w:color w:val="000000"/>
                <w:sz w:val="22"/>
                <w:szCs w:val="22"/>
              </w:rPr>
              <w:t>Legs</w:t>
            </w:r>
          </w:p>
        </w:tc>
        <w:tc>
          <w:tcPr>
            <w:tcW w:w="1385" w:type="dxa"/>
            <w:shd w:val="clear" w:color="auto" w:fill="auto"/>
            <w:vAlign w:val="center"/>
            <w:hideMark/>
          </w:tcPr>
          <w:p w14:paraId="761019FC" w14:textId="77777777" w:rsidR="002B614C" w:rsidRPr="001B3D9E" w:rsidRDefault="002B614C" w:rsidP="00AF7CD6">
            <w:pPr>
              <w:jc w:val="both"/>
              <w:rPr>
                <w:rFonts w:ascii="Arial" w:hAnsi="Arial" w:cs="Arial"/>
                <w:color w:val="010202"/>
                <w:sz w:val="22"/>
                <w:szCs w:val="22"/>
              </w:rPr>
            </w:pPr>
            <w:r w:rsidRPr="001B3D9E">
              <w:rPr>
                <w:rFonts w:ascii="Arial" w:hAnsi="Arial" w:cs="Arial"/>
                <w:color w:val="010202"/>
                <w:sz w:val="22"/>
                <w:szCs w:val="22"/>
              </w:rPr>
              <w:t>Thighs</w:t>
            </w:r>
          </w:p>
        </w:tc>
        <w:tc>
          <w:tcPr>
            <w:tcW w:w="906" w:type="dxa"/>
            <w:shd w:val="clear" w:color="auto" w:fill="auto"/>
            <w:vAlign w:val="center"/>
            <w:hideMark/>
          </w:tcPr>
          <w:p w14:paraId="62C1CAD0"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15.6</w:t>
            </w:r>
          </w:p>
        </w:tc>
        <w:tc>
          <w:tcPr>
            <w:tcW w:w="1371" w:type="dxa"/>
            <w:shd w:val="clear" w:color="auto" w:fill="auto"/>
            <w:noWrap/>
            <w:vAlign w:val="center"/>
            <w:hideMark/>
          </w:tcPr>
          <w:p w14:paraId="3F8E678D"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1073</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55276BD5"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c>
          <w:tcPr>
            <w:tcW w:w="1334" w:type="dxa"/>
            <w:shd w:val="clear" w:color="auto" w:fill="auto"/>
            <w:noWrap/>
            <w:vAlign w:val="bottom"/>
            <w:hideMark/>
          </w:tcPr>
          <w:p w14:paraId="64609B86"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c>
          <w:tcPr>
            <w:tcW w:w="1334" w:type="dxa"/>
            <w:shd w:val="clear" w:color="auto" w:fill="auto"/>
            <w:noWrap/>
            <w:vAlign w:val="bottom"/>
            <w:hideMark/>
          </w:tcPr>
          <w:p w14:paraId="693B5904"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r>
      <w:tr w:rsidR="002B614C" w:rsidRPr="001B3D9E" w14:paraId="0A26590B" w14:textId="77777777" w:rsidTr="00B825A4">
        <w:trPr>
          <w:trHeight w:val="270"/>
          <w:jc w:val="center"/>
        </w:trPr>
        <w:tc>
          <w:tcPr>
            <w:tcW w:w="1248" w:type="dxa"/>
            <w:vMerge/>
            <w:vAlign w:val="center"/>
            <w:hideMark/>
          </w:tcPr>
          <w:p w14:paraId="47EFD92C" w14:textId="77777777" w:rsidR="002B614C" w:rsidRPr="001B3D9E" w:rsidRDefault="002B614C" w:rsidP="001B3D9E">
            <w:pPr>
              <w:jc w:val="both"/>
              <w:rPr>
                <w:rFonts w:ascii="Arial" w:hAnsi="Arial" w:cs="Arial"/>
                <w:color w:val="000000"/>
                <w:sz w:val="22"/>
                <w:szCs w:val="22"/>
              </w:rPr>
            </w:pPr>
          </w:p>
        </w:tc>
        <w:tc>
          <w:tcPr>
            <w:tcW w:w="1385" w:type="dxa"/>
            <w:shd w:val="clear" w:color="auto" w:fill="auto"/>
            <w:vAlign w:val="center"/>
            <w:hideMark/>
          </w:tcPr>
          <w:p w14:paraId="576B519D"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Legs</w:t>
            </w:r>
          </w:p>
        </w:tc>
        <w:tc>
          <w:tcPr>
            <w:tcW w:w="906" w:type="dxa"/>
            <w:shd w:val="clear" w:color="auto" w:fill="auto"/>
            <w:vAlign w:val="center"/>
            <w:hideMark/>
          </w:tcPr>
          <w:p w14:paraId="4B26CBB3"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10.4</w:t>
            </w:r>
          </w:p>
        </w:tc>
        <w:tc>
          <w:tcPr>
            <w:tcW w:w="1371" w:type="dxa"/>
            <w:shd w:val="clear" w:color="auto" w:fill="auto"/>
            <w:noWrap/>
            <w:vAlign w:val="center"/>
            <w:hideMark/>
          </w:tcPr>
          <w:p w14:paraId="2A617FCD"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716</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797092EB"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c>
          <w:tcPr>
            <w:tcW w:w="1334" w:type="dxa"/>
            <w:shd w:val="clear" w:color="auto" w:fill="auto"/>
            <w:noWrap/>
            <w:vAlign w:val="bottom"/>
            <w:hideMark/>
          </w:tcPr>
          <w:p w14:paraId="6EC12B18"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c>
          <w:tcPr>
            <w:tcW w:w="1334" w:type="dxa"/>
            <w:shd w:val="clear" w:color="auto" w:fill="auto"/>
            <w:noWrap/>
            <w:vAlign w:val="bottom"/>
            <w:hideMark/>
          </w:tcPr>
          <w:p w14:paraId="039F1CF3"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r>
      <w:tr w:rsidR="002B614C" w:rsidRPr="001B3D9E" w14:paraId="53E0608A" w14:textId="77777777" w:rsidTr="00B825A4">
        <w:trPr>
          <w:trHeight w:val="270"/>
          <w:jc w:val="center"/>
        </w:trPr>
        <w:tc>
          <w:tcPr>
            <w:tcW w:w="1248" w:type="dxa"/>
            <w:shd w:val="clear" w:color="auto" w:fill="auto"/>
            <w:noWrap/>
            <w:vAlign w:val="center"/>
            <w:hideMark/>
          </w:tcPr>
          <w:p w14:paraId="7C32A866" w14:textId="77777777" w:rsidR="002B614C" w:rsidRPr="001B3D9E" w:rsidRDefault="002B614C" w:rsidP="00AF7CD6">
            <w:pPr>
              <w:jc w:val="both"/>
              <w:rPr>
                <w:rFonts w:ascii="Arial" w:hAnsi="Arial" w:cs="Arial"/>
                <w:color w:val="000000"/>
                <w:sz w:val="22"/>
                <w:szCs w:val="22"/>
              </w:rPr>
            </w:pPr>
            <w:r w:rsidRPr="001B3D9E">
              <w:rPr>
                <w:rFonts w:ascii="Arial" w:hAnsi="Arial" w:cs="Arial"/>
                <w:color w:val="000000"/>
                <w:sz w:val="22"/>
                <w:szCs w:val="22"/>
              </w:rPr>
              <w:t>Feet</w:t>
            </w:r>
          </w:p>
        </w:tc>
        <w:tc>
          <w:tcPr>
            <w:tcW w:w="1385" w:type="dxa"/>
            <w:shd w:val="clear" w:color="auto" w:fill="auto"/>
            <w:vAlign w:val="center"/>
            <w:hideMark/>
          </w:tcPr>
          <w:p w14:paraId="3E73541B" w14:textId="77777777" w:rsidR="002B614C" w:rsidRPr="001B3D9E" w:rsidRDefault="002B614C" w:rsidP="00AF7CD6">
            <w:pPr>
              <w:jc w:val="both"/>
              <w:rPr>
                <w:rFonts w:ascii="Arial" w:hAnsi="Arial" w:cs="Arial"/>
                <w:color w:val="010202"/>
                <w:sz w:val="22"/>
                <w:szCs w:val="22"/>
              </w:rPr>
            </w:pPr>
            <w:r w:rsidRPr="001B3D9E">
              <w:rPr>
                <w:rFonts w:ascii="Arial" w:hAnsi="Arial" w:cs="Arial"/>
                <w:color w:val="010202"/>
                <w:sz w:val="22"/>
                <w:szCs w:val="22"/>
              </w:rPr>
              <w:t>Feet</w:t>
            </w:r>
          </w:p>
        </w:tc>
        <w:tc>
          <w:tcPr>
            <w:tcW w:w="906" w:type="dxa"/>
            <w:shd w:val="clear" w:color="auto" w:fill="auto"/>
            <w:vAlign w:val="center"/>
            <w:hideMark/>
          </w:tcPr>
          <w:p w14:paraId="696E5DCF"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6.3</w:t>
            </w:r>
          </w:p>
        </w:tc>
        <w:tc>
          <w:tcPr>
            <w:tcW w:w="1371" w:type="dxa"/>
            <w:shd w:val="clear" w:color="auto" w:fill="auto"/>
            <w:noWrap/>
            <w:vAlign w:val="center"/>
            <w:hideMark/>
          </w:tcPr>
          <w:p w14:paraId="4A11AB69"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433</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22E9B37D"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7A977BCD"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20756CEC"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r>
      <w:tr w:rsidR="002B614C" w:rsidRPr="001B3D9E" w14:paraId="5EA67B39" w14:textId="77777777" w:rsidTr="00B825A4">
        <w:trPr>
          <w:trHeight w:val="255"/>
          <w:jc w:val="center"/>
        </w:trPr>
        <w:tc>
          <w:tcPr>
            <w:tcW w:w="1248" w:type="dxa"/>
            <w:vMerge w:val="restart"/>
            <w:shd w:val="clear" w:color="auto" w:fill="auto"/>
            <w:noWrap/>
            <w:vAlign w:val="center"/>
            <w:hideMark/>
          </w:tcPr>
          <w:p w14:paraId="61E480EC" w14:textId="77777777" w:rsidR="002B614C" w:rsidRPr="001B3D9E" w:rsidRDefault="002B614C" w:rsidP="00AF7CD6">
            <w:pPr>
              <w:jc w:val="both"/>
              <w:rPr>
                <w:rFonts w:ascii="Arial" w:hAnsi="Arial" w:cs="Arial"/>
                <w:color w:val="000000"/>
                <w:sz w:val="22"/>
                <w:szCs w:val="22"/>
              </w:rPr>
            </w:pPr>
            <w:r w:rsidRPr="001B3D9E">
              <w:rPr>
                <w:rFonts w:ascii="Arial" w:hAnsi="Arial" w:cs="Arial"/>
                <w:color w:val="000000"/>
                <w:sz w:val="22"/>
                <w:szCs w:val="22"/>
              </w:rPr>
              <w:t>Arms</w:t>
            </w:r>
          </w:p>
        </w:tc>
        <w:tc>
          <w:tcPr>
            <w:tcW w:w="1385" w:type="dxa"/>
            <w:shd w:val="clear" w:color="auto" w:fill="auto"/>
            <w:vAlign w:val="center"/>
            <w:hideMark/>
          </w:tcPr>
          <w:p w14:paraId="1632C211" w14:textId="77777777" w:rsidR="002B614C" w:rsidRPr="001B3D9E" w:rsidRDefault="002B614C" w:rsidP="00AF7CD6">
            <w:pPr>
              <w:jc w:val="both"/>
              <w:rPr>
                <w:rFonts w:ascii="Arial" w:hAnsi="Arial" w:cs="Arial"/>
                <w:color w:val="010202"/>
                <w:sz w:val="22"/>
                <w:szCs w:val="22"/>
              </w:rPr>
            </w:pPr>
            <w:r w:rsidRPr="001B3D9E">
              <w:rPr>
                <w:rFonts w:ascii="Arial" w:hAnsi="Arial" w:cs="Arial"/>
                <w:color w:val="010202"/>
                <w:sz w:val="22"/>
                <w:szCs w:val="22"/>
              </w:rPr>
              <w:t>Upper Arms</w:t>
            </w:r>
          </w:p>
        </w:tc>
        <w:tc>
          <w:tcPr>
            <w:tcW w:w="906" w:type="dxa"/>
            <w:shd w:val="clear" w:color="auto" w:fill="auto"/>
            <w:vAlign w:val="center"/>
            <w:hideMark/>
          </w:tcPr>
          <w:p w14:paraId="344BC1F8"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8.4</w:t>
            </w:r>
          </w:p>
        </w:tc>
        <w:tc>
          <w:tcPr>
            <w:tcW w:w="1371" w:type="dxa"/>
            <w:shd w:val="clear" w:color="auto" w:fill="auto"/>
            <w:noWrap/>
            <w:vAlign w:val="center"/>
            <w:hideMark/>
          </w:tcPr>
          <w:p w14:paraId="595D1EFC"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578</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647A85DB"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c>
          <w:tcPr>
            <w:tcW w:w="1334" w:type="dxa"/>
            <w:shd w:val="clear" w:color="auto" w:fill="auto"/>
            <w:noWrap/>
            <w:vAlign w:val="bottom"/>
            <w:hideMark/>
          </w:tcPr>
          <w:p w14:paraId="4B6E1A5E"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c>
          <w:tcPr>
            <w:tcW w:w="1334" w:type="dxa"/>
            <w:shd w:val="clear" w:color="auto" w:fill="auto"/>
            <w:noWrap/>
            <w:vAlign w:val="bottom"/>
            <w:hideMark/>
          </w:tcPr>
          <w:p w14:paraId="59F672FF"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r>
      <w:tr w:rsidR="002B614C" w:rsidRPr="001B3D9E" w14:paraId="3A1FB521" w14:textId="77777777" w:rsidTr="00B825A4">
        <w:trPr>
          <w:trHeight w:val="270"/>
          <w:jc w:val="center"/>
        </w:trPr>
        <w:tc>
          <w:tcPr>
            <w:tcW w:w="1248" w:type="dxa"/>
            <w:vMerge/>
            <w:vAlign w:val="center"/>
            <w:hideMark/>
          </w:tcPr>
          <w:p w14:paraId="33D22AB3" w14:textId="77777777" w:rsidR="002B614C" w:rsidRPr="001B3D9E" w:rsidRDefault="002B614C" w:rsidP="001B3D9E">
            <w:pPr>
              <w:jc w:val="both"/>
              <w:rPr>
                <w:rFonts w:ascii="Arial" w:hAnsi="Arial" w:cs="Arial"/>
                <w:color w:val="000000"/>
                <w:sz w:val="22"/>
                <w:szCs w:val="22"/>
              </w:rPr>
            </w:pPr>
          </w:p>
        </w:tc>
        <w:tc>
          <w:tcPr>
            <w:tcW w:w="1385" w:type="dxa"/>
            <w:shd w:val="clear" w:color="auto" w:fill="auto"/>
            <w:vAlign w:val="center"/>
            <w:hideMark/>
          </w:tcPr>
          <w:p w14:paraId="20BCEB92"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Lower Arms</w:t>
            </w:r>
          </w:p>
        </w:tc>
        <w:tc>
          <w:tcPr>
            <w:tcW w:w="906" w:type="dxa"/>
            <w:shd w:val="clear" w:color="auto" w:fill="auto"/>
            <w:vAlign w:val="center"/>
            <w:hideMark/>
          </w:tcPr>
          <w:p w14:paraId="0AA61204"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5.5</w:t>
            </w:r>
          </w:p>
        </w:tc>
        <w:tc>
          <w:tcPr>
            <w:tcW w:w="1371" w:type="dxa"/>
            <w:shd w:val="clear" w:color="auto" w:fill="auto"/>
            <w:noWrap/>
            <w:vAlign w:val="center"/>
            <w:hideMark/>
          </w:tcPr>
          <w:p w14:paraId="200DCBFE"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378</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4C578D04"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c>
          <w:tcPr>
            <w:tcW w:w="1334" w:type="dxa"/>
            <w:shd w:val="clear" w:color="auto" w:fill="auto"/>
            <w:noWrap/>
            <w:vAlign w:val="bottom"/>
            <w:hideMark/>
          </w:tcPr>
          <w:p w14:paraId="55C99FB4"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c>
          <w:tcPr>
            <w:tcW w:w="1334" w:type="dxa"/>
            <w:shd w:val="clear" w:color="auto" w:fill="auto"/>
            <w:noWrap/>
            <w:vAlign w:val="bottom"/>
            <w:hideMark/>
          </w:tcPr>
          <w:p w14:paraId="3300A0A5"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X</w:t>
            </w:r>
          </w:p>
        </w:tc>
      </w:tr>
      <w:tr w:rsidR="002B614C" w:rsidRPr="001B3D9E" w14:paraId="73220078" w14:textId="77777777" w:rsidTr="00B825A4">
        <w:trPr>
          <w:trHeight w:val="270"/>
          <w:jc w:val="center"/>
        </w:trPr>
        <w:tc>
          <w:tcPr>
            <w:tcW w:w="1248" w:type="dxa"/>
            <w:shd w:val="clear" w:color="auto" w:fill="auto"/>
            <w:noWrap/>
            <w:vAlign w:val="center"/>
            <w:hideMark/>
          </w:tcPr>
          <w:p w14:paraId="6D748EFF" w14:textId="77777777" w:rsidR="002B614C" w:rsidRPr="001B3D9E" w:rsidRDefault="002B614C" w:rsidP="00AF7CD6">
            <w:pPr>
              <w:jc w:val="both"/>
              <w:rPr>
                <w:rFonts w:ascii="Arial" w:hAnsi="Arial" w:cs="Arial"/>
                <w:color w:val="000000"/>
                <w:sz w:val="22"/>
                <w:szCs w:val="22"/>
              </w:rPr>
            </w:pPr>
            <w:r w:rsidRPr="001B3D9E">
              <w:rPr>
                <w:rFonts w:ascii="Arial" w:hAnsi="Arial" w:cs="Arial"/>
                <w:color w:val="000000"/>
                <w:sz w:val="22"/>
                <w:szCs w:val="22"/>
              </w:rPr>
              <w:t>Hands</w:t>
            </w:r>
          </w:p>
        </w:tc>
        <w:tc>
          <w:tcPr>
            <w:tcW w:w="1385" w:type="dxa"/>
            <w:shd w:val="clear" w:color="auto" w:fill="auto"/>
            <w:vAlign w:val="center"/>
            <w:hideMark/>
          </w:tcPr>
          <w:p w14:paraId="2B9ECEF0" w14:textId="77777777" w:rsidR="002B614C" w:rsidRPr="001B3D9E" w:rsidRDefault="002B614C" w:rsidP="00AF7CD6">
            <w:pPr>
              <w:jc w:val="both"/>
              <w:rPr>
                <w:rFonts w:ascii="Arial" w:hAnsi="Arial" w:cs="Arial"/>
                <w:color w:val="010202"/>
                <w:sz w:val="22"/>
                <w:szCs w:val="22"/>
              </w:rPr>
            </w:pPr>
            <w:r w:rsidRPr="001B3D9E">
              <w:rPr>
                <w:rFonts w:ascii="Arial" w:hAnsi="Arial" w:cs="Arial"/>
                <w:color w:val="010202"/>
                <w:sz w:val="22"/>
                <w:szCs w:val="22"/>
              </w:rPr>
              <w:t>Hands</w:t>
            </w:r>
          </w:p>
        </w:tc>
        <w:tc>
          <w:tcPr>
            <w:tcW w:w="906" w:type="dxa"/>
            <w:shd w:val="clear" w:color="auto" w:fill="auto"/>
            <w:vAlign w:val="center"/>
            <w:hideMark/>
          </w:tcPr>
          <w:p w14:paraId="0675A23C" w14:textId="77777777" w:rsidR="002B614C" w:rsidRPr="001B3D9E" w:rsidRDefault="002B614C" w:rsidP="001B3D9E">
            <w:pPr>
              <w:jc w:val="both"/>
              <w:rPr>
                <w:rFonts w:ascii="Arial" w:hAnsi="Arial" w:cs="Arial"/>
                <w:color w:val="010202"/>
                <w:sz w:val="22"/>
                <w:szCs w:val="22"/>
              </w:rPr>
            </w:pPr>
            <w:r w:rsidRPr="001B3D9E">
              <w:rPr>
                <w:rFonts w:ascii="Arial" w:hAnsi="Arial" w:cs="Arial"/>
                <w:color w:val="010202"/>
                <w:sz w:val="22"/>
                <w:szCs w:val="22"/>
              </w:rPr>
              <w:t>4.9</w:t>
            </w:r>
          </w:p>
        </w:tc>
        <w:tc>
          <w:tcPr>
            <w:tcW w:w="1371" w:type="dxa"/>
            <w:shd w:val="clear" w:color="auto" w:fill="auto"/>
            <w:noWrap/>
            <w:vAlign w:val="center"/>
            <w:hideMark/>
          </w:tcPr>
          <w:p w14:paraId="69DD917D"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337</w:t>
            </w:r>
            <w:r w:rsidRPr="001B3D9E">
              <w:rPr>
                <w:rFonts w:ascii="Arial" w:eastAsia="Calibri" w:hAnsi="Arial" w:cs="Arial"/>
                <w:sz w:val="22"/>
                <w:szCs w:val="22"/>
                <w:lang w:eastAsia="en-US"/>
              </w:rPr>
              <w:t xml:space="preserve"> cm²</w:t>
            </w:r>
          </w:p>
        </w:tc>
        <w:tc>
          <w:tcPr>
            <w:tcW w:w="1334" w:type="dxa"/>
            <w:shd w:val="clear" w:color="auto" w:fill="auto"/>
            <w:noWrap/>
            <w:vAlign w:val="bottom"/>
            <w:hideMark/>
          </w:tcPr>
          <w:p w14:paraId="7423635D"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0CA7E9C3"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c>
          <w:tcPr>
            <w:tcW w:w="1334" w:type="dxa"/>
            <w:shd w:val="clear" w:color="auto" w:fill="auto"/>
            <w:noWrap/>
            <w:vAlign w:val="bottom"/>
            <w:hideMark/>
          </w:tcPr>
          <w:p w14:paraId="20BFA4CD" w14:textId="77777777" w:rsidR="002B614C" w:rsidRPr="001B3D9E" w:rsidRDefault="002B614C" w:rsidP="001B3D9E">
            <w:pPr>
              <w:jc w:val="both"/>
              <w:rPr>
                <w:rFonts w:ascii="Arial" w:hAnsi="Arial" w:cs="Arial"/>
                <w:color w:val="000000"/>
                <w:sz w:val="22"/>
                <w:szCs w:val="22"/>
              </w:rPr>
            </w:pPr>
            <w:r w:rsidRPr="001B3D9E">
              <w:rPr>
                <w:rFonts w:ascii="Arial" w:hAnsi="Arial" w:cs="Arial"/>
                <w:color w:val="000000"/>
                <w:sz w:val="22"/>
                <w:szCs w:val="22"/>
              </w:rPr>
              <w:t> </w:t>
            </w:r>
          </w:p>
        </w:tc>
      </w:tr>
    </w:tbl>
    <w:p w14:paraId="7A78FE0A" w14:textId="77777777" w:rsidR="00BA7E2D" w:rsidRPr="001B3D9E" w:rsidRDefault="00BA7E2D" w:rsidP="00AF7CD6">
      <w:pPr>
        <w:jc w:val="both"/>
        <w:rPr>
          <w:rFonts w:ascii="Arial" w:eastAsia="Calibri" w:hAnsi="Arial" w:cs="Arial"/>
          <w:i/>
          <w:sz w:val="22"/>
          <w:szCs w:val="22"/>
          <w:lang w:eastAsia="en-US"/>
        </w:rPr>
      </w:pPr>
      <w:r w:rsidRPr="001B3D9E">
        <w:rPr>
          <w:rFonts w:ascii="Arial" w:eastAsia="Calibri" w:hAnsi="Arial" w:cs="Arial"/>
          <w:i/>
          <w:sz w:val="22"/>
          <w:szCs w:val="22"/>
          <w:lang w:eastAsia="en-US"/>
        </w:rPr>
        <w:t>* Values from Table 7-8 of US EPA (2011) (female – Age 4 years old)</w:t>
      </w:r>
    </w:p>
    <w:p w14:paraId="0EB6CEFB" w14:textId="77777777" w:rsidR="00BA7E2D" w:rsidRPr="001B3D9E" w:rsidRDefault="00BA7E2D" w:rsidP="00AF7CD6">
      <w:pPr>
        <w:jc w:val="both"/>
        <w:rPr>
          <w:rFonts w:ascii="Arial" w:eastAsia="Calibri" w:hAnsi="Arial" w:cs="Arial"/>
          <w:i/>
          <w:sz w:val="22"/>
          <w:szCs w:val="22"/>
          <w:lang w:eastAsia="en-US"/>
        </w:rPr>
      </w:pPr>
      <w:r w:rsidRPr="001B3D9E">
        <w:rPr>
          <w:rFonts w:ascii="Arial" w:eastAsia="Calibri" w:hAnsi="Arial" w:cs="Arial"/>
          <w:i/>
          <w:sz w:val="22"/>
          <w:szCs w:val="22"/>
          <w:lang w:eastAsia="en-US"/>
        </w:rPr>
        <w:t>** Total body surface from Table 7-9 of US EPA (2011) (female – Age 3 to 6 years – 25th percentile as recommened in HEEG 17 (2013). Body part surfaces are from the mean portions (%) multiplied by the total body surface.</w:t>
      </w:r>
    </w:p>
    <w:p w14:paraId="162F24B7" w14:textId="77777777" w:rsidR="00BA7E2D" w:rsidRDefault="00BA7E2D" w:rsidP="001B3D9E">
      <w:pPr>
        <w:jc w:val="both"/>
        <w:rPr>
          <w:rFonts w:ascii="Arial" w:eastAsia="Calibri" w:hAnsi="Arial" w:cs="Arial"/>
          <w:i/>
          <w:sz w:val="22"/>
          <w:szCs w:val="22"/>
          <w:lang w:eastAsia="en-US"/>
        </w:rPr>
      </w:pPr>
      <w:r w:rsidRPr="001B3D9E">
        <w:rPr>
          <w:rFonts w:ascii="Arial" w:eastAsia="Calibri" w:hAnsi="Arial" w:cs="Arial"/>
          <w:i/>
          <w:sz w:val="22"/>
          <w:szCs w:val="22"/>
          <w:lang w:eastAsia="en-US"/>
        </w:rPr>
        <w:t>Other default human factors</w:t>
      </w:r>
    </w:p>
    <w:p w14:paraId="29A0366E" w14:textId="77777777" w:rsidR="00387FC1" w:rsidRPr="001B3D9E" w:rsidRDefault="00387FC1" w:rsidP="001B3D9E">
      <w:pPr>
        <w:jc w:val="both"/>
        <w:rPr>
          <w:rFonts w:ascii="Arial" w:eastAsia="Calibri" w:hAnsi="Arial" w:cs="Arial"/>
          <w:i/>
          <w:sz w:val="22"/>
          <w:szCs w:val="22"/>
          <w:lang w:eastAsia="en-US"/>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5"/>
        <w:gridCol w:w="2535"/>
        <w:gridCol w:w="3836"/>
      </w:tblGrid>
      <w:tr w:rsidR="00BA7E2D" w:rsidRPr="001B3D9E" w14:paraId="5CE226E5" w14:textId="77777777" w:rsidTr="00BA7E2D">
        <w:trPr>
          <w:trHeight w:val="255"/>
          <w:jc w:val="center"/>
        </w:trPr>
        <w:tc>
          <w:tcPr>
            <w:tcW w:w="3875" w:type="dxa"/>
            <w:shd w:val="clear" w:color="auto" w:fill="C4BC96"/>
            <w:vAlign w:val="center"/>
          </w:tcPr>
          <w:p w14:paraId="0254EB69" w14:textId="77777777" w:rsidR="00BA7E2D" w:rsidRPr="001B3D9E" w:rsidRDefault="00BA7E2D" w:rsidP="00AF7CD6">
            <w:pPr>
              <w:jc w:val="both"/>
              <w:rPr>
                <w:rFonts w:ascii="Arial" w:hAnsi="Arial" w:cs="Arial"/>
                <w:b/>
                <w:color w:val="010202"/>
                <w:sz w:val="22"/>
                <w:szCs w:val="22"/>
              </w:rPr>
            </w:pPr>
            <w:r w:rsidRPr="001B3D9E">
              <w:rPr>
                <w:rFonts w:ascii="Arial" w:hAnsi="Arial" w:cs="Arial"/>
                <w:b/>
                <w:color w:val="010202"/>
                <w:sz w:val="22"/>
                <w:szCs w:val="22"/>
              </w:rPr>
              <w:t>Human factors</w:t>
            </w:r>
          </w:p>
        </w:tc>
        <w:tc>
          <w:tcPr>
            <w:tcW w:w="2535" w:type="dxa"/>
            <w:shd w:val="clear" w:color="auto" w:fill="DDD9C3"/>
            <w:vAlign w:val="center"/>
          </w:tcPr>
          <w:p w14:paraId="0ED7DFA2" w14:textId="77777777" w:rsidR="00BA7E2D" w:rsidRPr="001B3D9E" w:rsidRDefault="00BA7E2D" w:rsidP="00AF7CD6">
            <w:pPr>
              <w:jc w:val="both"/>
              <w:rPr>
                <w:rFonts w:ascii="Arial" w:hAnsi="Arial" w:cs="Arial"/>
                <w:b/>
                <w:color w:val="010202"/>
                <w:sz w:val="22"/>
                <w:szCs w:val="22"/>
              </w:rPr>
            </w:pPr>
            <w:r w:rsidRPr="001B3D9E">
              <w:rPr>
                <w:rFonts w:ascii="Arial" w:hAnsi="Arial" w:cs="Arial"/>
                <w:b/>
                <w:color w:val="010202"/>
                <w:sz w:val="22"/>
                <w:szCs w:val="22"/>
              </w:rPr>
              <w:t>Adults</w:t>
            </w:r>
          </w:p>
        </w:tc>
        <w:tc>
          <w:tcPr>
            <w:tcW w:w="3836" w:type="dxa"/>
            <w:shd w:val="clear" w:color="auto" w:fill="DDD9C3"/>
            <w:noWrap/>
            <w:vAlign w:val="center"/>
          </w:tcPr>
          <w:p w14:paraId="0AAAFE15" w14:textId="77777777" w:rsidR="00BA7E2D" w:rsidRPr="001B3D9E" w:rsidRDefault="00BA7E2D" w:rsidP="001B3D9E">
            <w:pPr>
              <w:jc w:val="both"/>
              <w:rPr>
                <w:rFonts w:ascii="Arial" w:hAnsi="Arial" w:cs="Arial"/>
                <w:b/>
                <w:color w:val="000000"/>
                <w:sz w:val="22"/>
                <w:szCs w:val="22"/>
              </w:rPr>
            </w:pPr>
            <w:r w:rsidRPr="001B3D9E">
              <w:rPr>
                <w:rFonts w:ascii="Arial" w:hAnsi="Arial" w:cs="Arial"/>
                <w:b/>
                <w:color w:val="000000"/>
                <w:sz w:val="22"/>
                <w:szCs w:val="22"/>
              </w:rPr>
              <w:t>Children (3 years)</w:t>
            </w:r>
          </w:p>
        </w:tc>
      </w:tr>
      <w:tr w:rsidR="00BA7E2D" w:rsidRPr="001B3D9E" w14:paraId="19ADEEFD" w14:textId="77777777" w:rsidTr="00BA7E2D">
        <w:trPr>
          <w:trHeight w:val="270"/>
          <w:jc w:val="center"/>
        </w:trPr>
        <w:tc>
          <w:tcPr>
            <w:tcW w:w="3875" w:type="dxa"/>
            <w:shd w:val="clear" w:color="auto" w:fill="auto"/>
            <w:vAlign w:val="center"/>
          </w:tcPr>
          <w:p w14:paraId="6AFB1307" w14:textId="77777777" w:rsidR="00BA7E2D" w:rsidRPr="001B3D9E" w:rsidRDefault="00BA7E2D" w:rsidP="00AF7CD6">
            <w:pPr>
              <w:jc w:val="both"/>
              <w:rPr>
                <w:rFonts w:ascii="Arial" w:hAnsi="Arial" w:cs="Arial"/>
                <w:color w:val="010202"/>
                <w:sz w:val="22"/>
                <w:szCs w:val="22"/>
              </w:rPr>
            </w:pPr>
            <w:r w:rsidRPr="001B3D9E">
              <w:rPr>
                <w:rFonts w:ascii="Arial" w:hAnsi="Arial" w:cs="Arial"/>
                <w:color w:val="010202"/>
                <w:sz w:val="22"/>
                <w:szCs w:val="22"/>
              </w:rPr>
              <w:t>Body weight (kg)</w:t>
            </w:r>
          </w:p>
        </w:tc>
        <w:tc>
          <w:tcPr>
            <w:tcW w:w="2535" w:type="dxa"/>
            <w:shd w:val="clear" w:color="auto" w:fill="auto"/>
            <w:vAlign w:val="center"/>
          </w:tcPr>
          <w:p w14:paraId="3D15ECB4" w14:textId="77777777" w:rsidR="00BA7E2D" w:rsidRPr="001B3D9E" w:rsidRDefault="00BA7E2D" w:rsidP="00AF7CD6">
            <w:pPr>
              <w:jc w:val="both"/>
              <w:rPr>
                <w:rFonts w:ascii="Arial" w:hAnsi="Arial" w:cs="Arial"/>
                <w:color w:val="010202"/>
                <w:sz w:val="22"/>
                <w:szCs w:val="22"/>
              </w:rPr>
            </w:pPr>
            <w:r w:rsidRPr="001B3D9E">
              <w:rPr>
                <w:rFonts w:ascii="Arial" w:hAnsi="Arial" w:cs="Arial"/>
                <w:color w:val="010202"/>
                <w:sz w:val="22"/>
                <w:szCs w:val="22"/>
              </w:rPr>
              <w:t>60 kg*</w:t>
            </w:r>
          </w:p>
        </w:tc>
        <w:tc>
          <w:tcPr>
            <w:tcW w:w="3836" w:type="dxa"/>
            <w:shd w:val="clear" w:color="auto" w:fill="auto"/>
            <w:noWrap/>
            <w:vAlign w:val="center"/>
          </w:tcPr>
          <w:p w14:paraId="0D26844B" w14:textId="77777777" w:rsidR="00BA7E2D" w:rsidRPr="001B3D9E" w:rsidRDefault="00BA7E2D" w:rsidP="001B3D9E">
            <w:pPr>
              <w:jc w:val="both"/>
              <w:rPr>
                <w:rFonts w:ascii="Arial" w:hAnsi="Arial" w:cs="Arial"/>
                <w:color w:val="000000"/>
                <w:sz w:val="22"/>
                <w:szCs w:val="22"/>
              </w:rPr>
            </w:pPr>
            <w:r w:rsidRPr="001B3D9E">
              <w:rPr>
                <w:rFonts w:ascii="Arial" w:hAnsi="Arial" w:cs="Arial"/>
                <w:color w:val="000000"/>
                <w:sz w:val="22"/>
                <w:szCs w:val="22"/>
              </w:rPr>
              <w:t>15.6 kg**</w:t>
            </w:r>
          </w:p>
        </w:tc>
      </w:tr>
      <w:tr w:rsidR="00BA7E2D" w:rsidRPr="001B3D9E" w14:paraId="6605BA49" w14:textId="77777777" w:rsidTr="00BA7E2D">
        <w:trPr>
          <w:trHeight w:val="270"/>
          <w:jc w:val="center"/>
        </w:trPr>
        <w:tc>
          <w:tcPr>
            <w:tcW w:w="3875" w:type="dxa"/>
            <w:shd w:val="clear" w:color="auto" w:fill="auto"/>
            <w:vAlign w:val="center"/>
          </w:tcPr>
          <w:p w14:paraId="40B62D29" w14:textId="77777777" w:rsidR="00BA7E2D" w:rsidRPr="001B3D9E" w:rsidRDefault="00BA7E2D" w:rsidP="00AF7CD6">
            <w:pPr>
              <w:jc w:val="both"/>
              <w:rPr>
                <w:rFonts w:ascii="Arial" w:hAnsi="Arial" w:cs="Arial"/>
                <w:color w:val="010202"/>
                <w:sz w:val="22"/>
                <w:szCs w:val="22"/>
              </w:rPr>
            </w:pPr>
            <w:r w:rsidRPr="001B3D9E">
              <w:rPr>
                <w:rFonts w:ascii="Arial" w:hAnsi="Arial" w:cs="Arial"/>
                <w:color w:val="010202"/>
                <w:sz w:val="22"/>
                <w:szCs w:val="22"/>
              </w:rPr>
              <w:t>Short-term exposure values for inhalation (m</w:t>
            </w:r>
            <w:r w:rsidRPr="001B3D9E">
              <w:rPr>
                <w:rFonts w:ascii="Arial" w:hAnsi="Arial" w:cs="Arial"/>
                <w:color w:val="010202"/>
                <w:sz w:val="22"/>
                <w:szCs w:val="22"/>
                <w:vertAlign w:val="superscript"/>
              </w:rPr>
              <w:t>3</w:t>
            </w:r>
            <w:r w:rsidRPr="001B3D9E">
              <w:rPr>
                <w:rFonts w:ascii="Arial" w:hAnsi="Arial" w:cs="Arial"/>
                <w:color w:val="010202"/>
                <w:sz w:val="22"/>
                <w:szCs w:val="22"/>
              </w:rPr>
              <w:t>/h)</w:t>
            </w:r>
          </w:p>
        </w:tc>
        <w:tc>
          <w:tcPr>
            <w:tcW w:w="2535" w:type="dxa"/>
            <w:shd w:val="clear" w:color="auto" w:fill="auto"/>
            <w:vAlign w:val="center"/>
          </w:tcPr>
          <w:p w14:paraId="27EF6226" w14:textId="77777777" w:rsidR="00BA7E2D" w:rsidRPr="001B3D9E" w:rsidRDefault="00BA7E2D" w:rsidP="00AF7CD6">
            <w:pPr>
              <w:jc w:val="both"/>
              <w:rPr>
                <w:rFonts w:ascii="Arial" w:hAnsi="Arial" w:cs="Arial"/>
                <w:color w:val="010202"/>
                <w:sz w:val="22"/>
                <w:szCs w:val="22"/>
              </w:rPr>
            </w:pPr>
            <w:r w:rsidRPr="001B3D9E">
              <w:rPr>
                <w:rFonts w:ascii="Arial" w:hAnsi="Arial" w:cs="Arial"/>
                <w:color w:val="010202"/>
                <w:sz w:val="22"/>
                <w:szCs w:val="22"/>
              </w:rPr>
              <w:t>1.25 m</w:t>
            </w:r>
            <w:r w:rsidRPr="001B3D9E">
              <w:rPr>
                <w:rFonts w:ascii="Arial" w:hAnsi="Arial" w:cs="Arial"/>
                <w:color w:val="010202"/>
                <w:sz w:val="22"/>
                <w:szCs w:val="22"/>
                <w:vertAlign w:val="superscript"/>
              </w:rPr>
              <w:t>3</w:t>
            </w:r>
            <w:r w:rsidRPr="001B3D9E">
              <w:rPr>
                <w:rFonts w:ascii="Arial" w:hAnsi="Arial" w:cs="Arial"/>
                <w:color w:val="010202"/>
                <w:sz w:val="22"/>
                <w:szCs w:val="22"/>
              </w:rPr>
              <w:t>/h</w:t>
            </w:r>
          </w:p>
        </w:tc>
        <w:tc>
          <w:tcPr>
            <w:tcW w:w="3836" w:type="dxa"/>
            <w:shd w:val="clear" w:color="auto" w:fill="auto"/>
            <w:noWrap/>
            <w:vAlign w:val="center"/>
          </w:tcPr>
          <w:p w14:paraId="259526FF" w14:textId="77777777" w:rsidR="00BA7E2D" w:rsidRPr="001B3D9E" w:rsidRDefault="00BA7E2D" w:rsidP="001B3D9E">
            <w:pPr>
              <w:jc w:val="both"/>
              <w:rPr>
                <w:rFonts w:ascii="Arial" w:hAnsi="Arial" w:cs="Arial"/>
                <w:color w:val="000000"/>
                <w:sz w:val="22"/>
                <w:szCs w:val="22"/>
              </w:rPr>
            </w:pPr>
            <w:r w:rsidRPr="001B3D9E">
              <w:rPr>
                <w:rFonts w:ascii="Arial" w:hAnsi="Arial" w:cs="Arial"/>
                <w:color w:val="000000"/>
                <w:sz w:val="22"/>
                <w:szCs w:val="22"/>
              </w:rPr>
              <w:t>-***</w:t>
            </w:r>
          </w:p>
        </w:tc>
      </w:tr>
    </w:tbl>
    <w:p w14:paraId="04C85E76" w14:textId="77777777" w:rsidR="00BA7E2D" w:rsidRPr="001B3D9E" w:rsidRDefault="00BA7E2D" w:rsidP="00AF7CD6">
      <w:pPr>
        <w:jc w:val="both"/>
        <w:rPr>
          <w:rFonts w:ascii="Arial" w:eastAsia="Calibri" w:hAnsi="Arial" w:cs="Arial"/>
          <w:i/>
          <w:sz w:val="22"/>
          <w:szCs w:val="22"/>
          <w:lang w:eastAsia="en-US"/>
        </w:rPr>
      </w:pPr>
      <w:r w:rsidRPr="001B3D9E">
        <w:rPr>
          <w:rFonts w:ascii="Arial" w:eastAsia="Calibri" w:hAnsi="Arial" w:cs="Arial"/>
          <w:i/>
          <w:sz w:val="22"/>
          <w:szCs w:val="22"/>
          <w:lang w:eastAsia="en-US"/>
        </w:rPr>
        <w:t>* From HEEG Opinion 17 (2013)</w:t>
      </w:r>
    </w:p>
    <w:p w14:paraId="15DC837A" w14:textId="77777777" w:rsidR="00BA7E2D" w:rsidRPr="001B3D9E" w:rsidRDefault="00BA7E2D" w:rsidP="00AF7CD6">
      <w:pPr>
        <w:jc w:val="both"/>
        <w:rPr>
          <w:rFonts w:ascii="Arial" w:eastAsia="Calibri" w:hAnsi="Arial" w:cs="Arial"/>
          <w:i/>
          <w:sz w:val="22"/>
          <w:szCs w:val="22"/>
          <w:lang w:eastAsia="en-US"/>
        </w:rPr>
      </w:pPr>
      <w:r w:rsidRPr="001B3D9E">
        <w:rPr>
          <w:rFonts w:ascii="Arial" w:eastAsia="Calibri" w:hAnsi="Arial" w:cs="Arial"/>
          <w:i/>
          <w:sz w:val="22"/>
          <w:szCs w:val="22"/>
          <w:lang w:eastAsia="en-US"/>
        </w:rPr>
        <w:t>** Bodyweight from Table 8-5 of US EPA (2011) (female, Age 3 to 6 years – 25th percentile as recommened in HEEG 17 (2013).</w:t>
      </w:r>
    </w:p>
    <w:p w14:paraId="426BAF13" w14:textId="0521AACD" w:rsidR="00A53EE0" w:rsidRPr="0079402F" w:rsidRDefault="00BA7E2D" w:rsidP="001D4E05">
      <w:pPr>
        <w:jc w:val="both"/>
      </w:pPr>
      <w:r w:rsidRPr="001B3D9E">
        <w:rPr>
          <w:rFonts w:ascii="Arial" w:eastAsia="Calibri" w:hAnsi="Arial" w:cs="Arial"/>
          <w:i/>
          <w:sz w:val="22"/>
          <w:szCs w:val="22"/>
          <w:lang w:eastAsia="en-US"/>
        </w:rPr>
        <w:t xml:space="preserve">*** Not used for the risk assessment as </w:t>
      </w:r>
      <w:r w:rsidR="002B614C" w:rsidRPr="001B3D9E">
        <w:rPr>
          <w:rFonts w:ascii="Arial" w:eastAsia="Calibri" w:hAnsi="Arial" w:cs="Arial"/>
          <w:i/>
          <w:sz w:val="22"/>
          <w:szCs w:val="22"/>
          <w:lang w:eastAsia="en-US"/>
        </w:rPr>
        <w:t xml:space="preserve">long </w:t>
      </w:r>
      <w:r w:rsidRPr="001B3D9E">
        <w:rPr>
          <w:rFonts w:ascii="Arial" w:eastAsia="Calibri" w:hAnsi="Arial" w:cs="Arial"/>
          <w:i/>
          <w:sz w:val="22"/>
          <w:szCs w:val="22"/>
          <w:lang w:eastAsia="en-US"/>
        </w:rPr>
        <w:t>as the application of the biocidal products is done by adult only, and application directly on the face is not allowed</w:t>
      </w:r>
      <w:bookmarkStart w:id="1956" w:name="_Toc389729191"/>
      <w:bookmarkStart w:id="1957" w:name="_Toc403472829"/>
      <w:bookmarkStart w:id="1958" w:name="_Toc492387922"/>
      <w:r w:rsidR="00A53EE0" w:rsidRPr="0079402F">
        <w:t>New information on the active substance</w:t>
      </w:r>
      <w:bookmarkEnd w:id="1956"/>
      <w:bookmarkEnd w:id="1957"/>
      <w:bookmarkEnd w:id="1958"/>
    </w:p>
    <w:p w14:paraId="38284824" w14:textId="77777777" w:rsidR="00293220" w:rsidRPr="001B3D9E" w:rsidRDefault="00DC6EF4" w:rsidP="00AF7CD6">
      <w:pPr>
        <w:jc w:val="both"/>
        <w:rPr>
          <w:rFonts w:ascii="Arial" w:eastAsia="Calibri" w:hAnsi="Arial" w:cs="Arial"/>
          <w:caps/>
          <w:sz w:val="22"/>
          <w:szCs w:val="22"/>
          <w:lang w:eastAsia="en-US"/>
        </w:rPr>
      </w:pPr>
      <w:r w:rsidRPr="001B3D9E">
        <w:rPr>
          <w:rFonts w:ascii="Arial" w:eastAsia="Calibri" w:hAnsi="Arial" w:cs="Arial"/>
          <w:sz w:val="22"/>
          <w:szCs w:val="22"/>
          <w:lang w:eastAsia="en-US"/>
        </w:rPr>
        <w:t xml:space="preserve">Not </w:t>
      </w:r>
      <w:r w:rsidR="00BA7E2D" w:rsidRPr="001B3D9E">
        <w:rPr>
          <w:rFonts w:ascii="Arial" w:eastAsia="Calibri" w:hAnsi="Arial" w:cs="Arial"/>
          <w:sz w:val="22"/>
          <w:szCs w:val="22"/>
          <w:lang w:eastAsia="en-US"/>
        </w:rPr>
        <w:t>relevant – no additional information available on the active substance</w:t>
      </w:r>
      <w:r w:rsidRPr="001B3D9E">
        <w:rPr>
          <w:rFonts w:ascii="Arial" w:eastAsia="Calibri" w:hAnsi="Arial" w:cs="Arial"/>
          <w:sz w:val="22"/>
          <w:szCs w:val="22"/>
          <w:lang w:eastAsia="en-US"/>
        </w:rPr>
        <w:t>.</w:t>
      </w:r>
    </w:p>
    <w:p w14:paraId="7C64578E" w14:textId="77777777" w:rsidR="00DC6EF4" w:rsidRPr="001B3D9E" w:rsidRDefault="00DC6EF4" w:rsidP="00AF7CD6">
      <w:pPr>
        <w:jc w:val="both"/>
        <w:rPr>
          <w:rFonts w:ascii="Arial" w:eastAsia="Calibri" w:hAnsi="Arial" w:cs="Arial"/>
          <w:b/>
          <w:caps/>
          <w:sz w:val="22"/>
          <w:szCs w:val="22"/>
          <w:lang w:eastAsia="en-US"/>
        </w:rPr>
      </w:pPr>
    </w:p>
    <w:p w14:paraId="307FD18E" w14:textId="77777777" w:rsidR="00A53EE0" w:rsidRPr="0079402F" w:rsidRDefault="00A53EE0" w:rsidP="0079402F">
      <w:pPr>
        <w:pStyle w:val="Titre2"/>
      </w:pPr>
      <w:bookmarkStart w:id="1959" w:name="_Toc389729192"/>
      <w:bookmarkStart w:id="1960" w:name="_Toc403472830"/>
      <w:bookmarkStart w:id="1961" w:name="_Toc492387923"/>
      <w:bookmarkStart w:id="1962" w:name="_Toc515022630"/>
      <w:r w:rsidRPr="0079402F">
        <w:t>Residue behaviour</w:t>
      </w:r>
      <w:bookmarkEnd w:id="1959"/>
      <w:bookmarkEnd w:id="1960"/>
      <w:bookmarkEnd w:id="1961"/>
      <w:bookmarkEnd w:id="1962"/>
    </w:p>
    <w:p w14:paraId="1AF073A9" w14:textId="77777777" w:rsidR="001D4E05" w:rsidRDefault="00DC6EF4" w:rsidP="00AF7CD6">
      <w:pPr>
        <w:jc w:val="both"/>
        <w:rPr>
          <w:rFonts w:ascii="Arial" w:eastAsia="Calibri" w:hAnsi="Arial" w:cs="Arial"/>
          <w:sz w:val="22"/>
          <w:szCs w:val="22"/>
          <w:lang w:eastAsia="en-US"/>
        </w:rPr>
        <w:sectPr w:rsidR="001D4E05" w:rsidSect="001D4E05">
          <w:endnotePr>
            <w:numFmt w:val="decimal"/>
          </w:endnotePr>
          <w:pgSz w:w="11907" w:h="16840" w:code="9"/>
          <w:pgMar w:top="1474" w:right="1247" w:bottom="2013" w:left="1446" w:header="850" w:footer="850" w:gutter="0"/>
          <w:cols w:space="720"/>
          <w:docGrid w:linePitch="272"/>
        </w:sectPr>
      </w:pPr>
      <w:r w:rsidRPr="001B3D9E">
        <w:rPr>
          <w:rFonts w:ascii="Arial" w:eastAsia="Calibri" w:hAnsi="Arial" w:cs="Arial"/>
          <w:sz w:val="22"/>
          <w:szCs w:val="22"/>
          <w:lang w:eastAsia="en-US"/>
        </w:rPr>
        <w:t xml:space="preserve">Not </w:t>
      </w:r>
      <w:r w:rsidR="00BA7E2D" w:rsidRPr="001B3D9E">
        <w:rPr>
          <w:rFonts w:ascii="Arial" w:eastAsia="Calibri" w:hAnsi="Arial" w:cs="Arial"/>
          <w:sz w:val="22"/>
          <w:szCs w:val="22"/>
          <w:lang w:eastAsia="en-US"/>
        </w:rPr>
        <w:t>relevant – no residue has to be assessed</w:t>
      </w:r>
      <w:r w:rsidRPr="001B3D9E">
        <w:rPr>
          <w:rFonts w:ascii="Arial" w:eastAsia="Calibri" w:hAnsi="Arial" w:cs="Arial"/>
          <w:sz w:val="22"/>
          <w:szCs w:val="22"/>
          <w:lang w:eastAsia="en-US"/>
        </w:rPr>
        <w:t>.</w:t>
      </w:r>
    </w:p>
    <w:p w14:paraId="32970EE0" w14:textId="5989EA5A" w:rsidR="00DC6EF4" w:rsidRPr="001B3D9E" w:rsidRDefault="00DC6EF4" w:rsidP="00AF7CD6">
      <w:pPr>
        <w:jc w:val="both"/>
        <w:rPr>
          <w:rFonts w:ascii="Arial" w:eastAsia="Calibri" w:hAnsi="Arial" w:cs="Arial"/>
          <w:caps/>
          <w:sz w:val="22"/>
          <w:szCs w:val="22"/>
          <w:lang w:eastAsia="en-US"/>
        </w:rPr>
      </w:pPr>
    </w:p>
    <w:p w14:paraId="68227C7E" w14:textId="77777777" w:rsidR="00DC6EF4" w:rsidRPr="001B3D9E" w:rsidRDefault="00DC6EF4" w:rsidP="00AF7CD6">
      <w:pPr>
        <w:jc w:val="both"/>
        <w:rPr>
          <w:rFonts w:ascii="Arial" w:eastAsia="Calibri" w:hAnsi="Arial" w:cs="Arial"/>
          <w:b/>
          <w:caps/>
          <w:sz w:val="22"/>
          <w:szCs w:val="22"/>
          <w:lang w:val="en-US" w:eastAsia="en-US"/>
        </w:rPr>
      </w:pPr>
    </w:p>
    <w:p w14:paraId="0E0ED4CE" w14:textId="5F9A3E4E" w:rsidR="00A53EE0" w:rsidRDefault="00A53EE0" w:rsidP="0079402F">
      <w:pPr>
        <w:pStyle w:val="Titre2"/>
      </w:pPr>
      <w:bookmarkStart w:id="1963" w:name="_Toc389729193"/>
      <w:bookmarkStart w:id="1964" w:name="_Toc403472831"/>
      <w:bookmarkStart w:id="1965" w:name="_Toc492387924"/>
      <w:bookmarkStart w:id="1966" w:name="_Toc515022631"/>
      <w:r w:rsidRPr="0079402F">
        <w:t>Summaries of the efficacy studies (B.5.10.1-xx)</w:t>
      </w:r>
      <w:bookmarkEnd w:id="1963"/>
      <w:bookmarkEnd w:id="1964"/>
      <w:bookmarkEnd w:id="1965"/>
      <w:bookmarkEnd w:id="1966"/>
    </w:p>
    <w:p w14:paraId="25C562DD" w14:textId="77777777" w:rsidR="001D4E05" w:rsidRDefault="001D4E05" w:rsidP="001D4E05">
      <w:pPr>
        <w:pStyle w:val="Absatz"/>
        <w:rPr>
          <w:lang w:val="de-DE" w:eastAsia="en-US"/>
        </w:rPr>
      </w:pPr>
    </w:p>
    <w:p w14:paraId="1579DB13" w14:textId="77777777" w:rsidR="001D4E05" w:rsidRDefault="001D4E05" w:rsidP="001D4E05">
      <w:pPr>
        <w:jc w:val="both"/>
        <w:rPr>
          <w:rFonts w:ascii="Arial" w:hAnsi="Arial" w:cs="Arial"/>
          <w:iCs/>
          <w:sz w:val="22"/>
          <w:szCs w:val="22"/>
          <w:lang w:eastAsia="en-US"/>
        </w:rPr>
      </w:pPr>
      <w:r w:rsidRPr="001B3D9E">
        <w:rPr>
          <w:rFonts w:ascii="Arial" w:hAnsi="Arial" w:cs="Arial"/>
          <w:iCs/>
          <w:sz w:val="22"/>
          <w:szCs w:val="22"/>
          <w:lang w:eastAsia="en-US"/>
        </w:rPr>
        <w:t>The applicant has submitted following efficacy studies for the Meta SPC 1 (aerosol application):</w:t>
      </w:r>
    </w:p>
    <w:p w14:paraId="7AD05CC6" w14:textId="77777777" w:rsidR="001D4E05" w:rsidRPr="001B3D9E" w:rsidRDefault="001D4E05" w:rsidP="001D4E05">
      <w:pPr>
        <w:ind w:left="-142"/>
        <w:jc w:val="both"/>
        <w:rPr>
          <w:rFonts w:ascii="Arial" w:eastAsia="Calibri" w:hAnsi="Arial" w:cs="Arial"/>
          <w:sz w:val="22"/>
          <w:szCs w:val="22"/>
          <w:lang w:eastAsia="en-US"/>
        </w:rPr>
      </w:pPr>
    </w:p>
    <w:tbl>
      <w:tblPr>
        <w:tblW w:w="5666" w:type="pct"/>
        <w:tblInd w:w="-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3"/>
        <w:gridCol w:w="1605"/>
        <w:gridCol w:w="2046"/>
        <w:gridCol w:w="2015"/>
        <w:gridCol w:w="1260"/>
        <w:gridCol w:w="3021"/>
        <w:gridCol w:w="2523"/>
        <w:gridCol w:w="1407"/>
      </w:tblGrid>
      <w:tr w:rsidR="001D4E05" w:rsidRPr="001B3D9E" w14:paraId="18AFF1DD" w14:textId="77777777" w:rsidTr="001D4E05">
        <w:trPr>
          <w:trHeight w:val="320"/>
        </w:trPr>
        <w:tc>
          <w:tcPr>
            <w:tcW w:w="5000" w:type="pct"/>
            <w:gridSpan w:val="8"/>
            <w:shd w:val="clear" w:color="auto" w:fill="FFFFCC"/>
            <w:vAlign w:val="center"/>
          </w:tcPr>
          <w:p w14:paraId="1591E2A1"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Experimental data on the efficacy of the biocidal product against target organism(s)</w:t>
            </w:r>
          </w:p>
        </w:tc>
      </w:tr>
      <w:tr w:rsidR="001D4E05" w:rsidRPr="001B3D9E" w14:paraId="2BD2B714" w14:textId="77777777" w:rsidTr="001D4E05">
        <w:trPr>
          <w:trHeight w:val="792"/>
        </w:trPr>
        <w:tc>
          <w:tcPr>
            <w:tcW w:w="462" w:type="pct"/>
            <w:shd w:val="clear" w:color="auto" w:fill="FFFFFF"/>
          </w:tcPr>
          <w:p w14:paraId="30DE67AE"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Function</w:t>
            </w:r>
          </w:p>
        </w:tc>
        <w:tc>
          <w:tcPr>
            <w:tcW w:w="525" w:type="pct"/>
            <w:shd w:val="clear" w:color="auto" w:fill="FFFFFF"/>
          </w:tcPr>
          <w:p w14:paraId="5F3C411F"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Field of use envisaged</w:t>
            </w:r>
          </w:p>
        </w:tc>
        <w:tc>
          <w:tcPr>
            <w:tcW w:w="669" w:type="pct"/>
            <w:shd w:val="clear" w:color="auto" w:fill="FFFFFF"/>
          </w:tcPr>
          <w:p w14:paraId="259B23F8" w14:textId="77777777" w:rsidR="001D4E05" w:rsidRPr="001B3D9E" w:rsidRDefault="001D4E05" w:rsidP="00627C2D">
            <w:pPr>
              <w:jc w:val="both"/>
              <w:rPr>
                <w:rFonts w:ascii="Arial" w:eastAsia="Calibri" w:hAnsi="Arial" w:cs="Arial"/>
                <w:b/>
                <w:i/>
                <w:color w:val="000000"/>
                <w:sz w:val="22"/>
                <w:szCs w:val="22"/>
                <w:lang w:val="sv-SE" w:eastAsia="sv-SE"/>
              </w:rPr>
            </w:pPr>
            <w:r w:rsidRPr="001B3D9E">
              <w:rPr>
                <w:rFonts w:ascii="Arial" w:eastAsia="Calibri" w:hAnsi="Arial" w:cs="Arial"/>
                <w:b/>
                <w:color w:val="000000"/>
                <w:sz w:val="22"/>
                <w:szCs w:val="22"/>
                <w:lang w:val="sv-SE" w:eastAsia="sv-SE"/>
              </w:rPr>
              <w:t>Test substance</w:t>
            </w:r>
          </w:p>
        </w:tc>
        <w:tc>
          <w:tcPr>
            <w:tcW w:w="659" w:type="pct"/>
            <w:shd w:val="clear" w:color="auto" w:fill="FFFFFF"/>
          </w:tcPr>
          <w:p w14:paraId="4BBFB58A" w14:textId="77777777" w:rsidR="001D4E05" w:rsidRPr="001B3D9E" w:rsidRDefault="001D4E05" w:rsidP="00627C2D">
            <w:pPr>
              <w:jc w:val="both"/>
              <w:rPr>
                <w:rFonts w:ascii="Arial" w:eastAsia="Calibri" w:hAnsi="Arial" w:cs="Arial"/>
                <w:b/>
                <w:i/>
                <w:color w:val="000000"/>
                <w:sz w:val="22"/>
                <w:szCs w:val="22"/>
                <w:lang w:val="sv-SE" w:eastAsia="sv-SE"/>
              </w:rPr>
            </w:pPr>
            <w:r w:rsidRPr="001B3D9E">
              <w:rPr>
                <w:rFonts w:ascii="Arial" w:eastAsia="Calibri" w:hAnsi="Arial" w:cs="Arial"/>
                <w:b/>
                <w:color w:val="000000"/>
                <w:sz w:val="22"/>
                <w:szCs w:val="22"/>
                <w:lang w:val="sv-SE" w:eastAsia="sv-SE"/>
              </w:rPr>
              <w:t>Test organism(s)</w:t>
            </w:r>
          </w:p>
        </w:tc>
        <w:tc>
          <w:tcPr>
            <w:tcW w:w="412" w:type="pct"/>
            <w:shd w:val="clear" w:color="auto" w:fill="FFFFFF"/>
          </w:tcPr>
          <w:p w14:paraId="14A43DCF"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method</w:t>
            </w:r>
          </w:p>
        </w:tc>
        <w:tc>
          <w:tcPr>
            <w:tcW w:w="988" w:type="pct"/>
            <w:shd w:val="clear" w:color="auto" w:fill="FFFFFF"/>
          </w:tcPr>
          <w:p w14:paraId="7BE3FD65"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system / concentrations applied / exposure time</w:t>
            </w:r>
          </w:p>
        </w:tc>
        <w:tc>
          <w:tcPr>
            <w:tcW w:w="825" w:type="pct"/>
            <w:shd w:val="clear" w:color="auto" w:fill="FFFFFF"/>
          </w:tcPr>
          <w:p w14:paraId="747D0BAB"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results: effects</w:t>
            </w:r>
          </w:p>
        </w:tc>
        <w:tc>
          <w:tcPr>
            <w:tcW w:w="460" w:type="pct"/>
            <w:shd w:val="clear" w:color="auto" w:fill="FFFFFF"/>
          </w:tcPr>
          <w:p w14:paraId="7C35823F"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Reference</w:t>
            </w:r>
          </w:p>
        </w:tc>
      </w:tr>
      <w:tr w:rsidR="001D4E05" w:rsidRPr="001B3D9E" w14:paraId="726A5512" w14:textId="77777777" w:rsidTr="001D4E05">
        <w:trPr>
          <w:trHeight w:val="3487"/>
        </w:trPr>
        <w:tc>
          <w:tcPr>
            <w:tcW w:w="462" w:type="pct"/>
          </w:tcPr>
          <w:p w14:paraId="4DC64E69"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Repellent</w:t>
            </w:r>
          </w:p>
        </w:tc>
        <w:tc>
          <w:tcPr>
            <w:tcW w:w="525" w:type="pct"/>
          </w:tcPr>
          <w:p w14:paraId="4BBAEB4F"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skin application</w:t>
            </w:r>
          </w:p>
        </w:tc>
        <w:tc>
          <w:tcPr>
            <w:tcW w:w="669" w:type="pct"/>
          </w:tcPr>
          <w:p w14:paraId="5CE21562"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Marie rose aerosol protection antimoustique</w:t>
            </w:r>
          </w:p>
          <w:p w14:paraId="685B28B7"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Réf. 096560</w:t>
            </w:r>
          </w:p>
          <w:p w14:paraId="0C35E5B3" w14:textId="77777777" w:rsidR="001D4E05" w:rsidRPr="001B3D9E" w:rsidRDefault="001D4E05" w:rsidP="00627C2D">
            <w:pPr>
              <w:jc w:val="both"/>
              <w:rPr>
                <w:rFonts w:ascii="Arial" w:eastAsia="Calibri" w:hAnsi="Arial" w:cs="Arial"/>
                <w:color w:val="000000"/>
                <w:sz w:val="22"/>
                <w:szCs w:val="22"/>
                <w:lang w:val="sv-SE" w:eastAsia="sv-SE"/>
              </w:rPr>
            </w:pPr>
          </w:p>
          <w:p w14:paraId="0AB9C91D"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Aerosol formulation without propellant gaz</w:t>
            </w:r>
          </w:p>
          <w:p w14:paraId="14652326"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=&gt; 14% IR3535</w:t>
            </w:r>
          </w:p>
        </w:tc>
        <w:tc>
          <w:tcPr>
            <w:tcW w:w="659" w:type="pct"/>
          </w:tcPr>
          <w:p w14:paraId="07021278"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Aedes aegypti</w:t>
            </w:r>
          </w:p>
          <w:p w14:paraId="758B38C4"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Ae. albopictus</w:t>
            </w:r>
          </w:p>
          <w:p w14:paraId="790DB9BA"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Culex pipiens</w:t>
            </w:r>
          </w:p>
          <w:p w14:paraId="1E9AFE72"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 xml:space="preserve">Anopheles gambiae </w:t>
            </w:r>
          </w:p>
          <w:p w14:paraId="3B202837" w14:textId="77777777" w:rsidR="001D4E05" w:rsidRPr="001B3D9E" w:rsidRDefault="001D4E05" w:rsidP="00627C2D">
            <w:pPr>
              <w:jc w:val="both"/>
              <w:rPr>
                <w:rFonts w:ascii="Arial" w:eastAsia="Calibri" w:hAnsi="Arial" w:cs="Arial"/>
                <w:sz w:val="22"/>
                <w:szCs w:val="22"/>
                <w:lang w:val="sv-SE" w:eastAsia="sv-SE"/>
              </w:rPr>
            </w:pPr>
          </w:p>
          <w:p w14:paraId="5BB3A6C9" w14:textId="77777777" w:rsidR="001D4E05" w:rsidRPr="001B3D9E" w:rsidRDefault="001D4E05" w:rsidP="00627C2D">
            <w:pPr>
              <w:jc w:val="both"/>
              <w:rPr>
                <w:rFonts w:ascii="Arial" w:eastAsia="Calibri" w:hAnsi="Arial" w:cs="Arial"/>
                <w:sz w:val="22"/>
                <w:szCs w:val="22"/>
                <w:lang w:val="sv-SE" w:eastAsia="sv-SE"/>
              </w:rPr>
            </w:pPr>
            <w:r w:rsidRPr="001B3D9E">
              <w:rPr>
                <w:rFonts w:ascii="Arial" w:eastAsia="Calibri" w:hAnsi="Arial" w:cs="Arial"/>
                <w:sz w:val="22"/>
                <w:szCs w:val="22"/>
                <w:lang w:val="sv-SE" w:eastAsia="sv-SE"/>
              </w:rPr>
              <w:t>200 adult females / cages of 64000 cm</w:t>
            </w:r>
            <w:r w:rsidRPr="001B3D9E">
              <w:rPr>
                <w:rFonts w:ascii="Arial" w:eastAsia="Calibri" w:hAnsi="Arial" w:cs="Arial"/>
                <w:sz w:val="22"/>
                <w:szCs w:val="22"/>
                <w:vertAlign w:val="superscript"/>
                <w:lang w:val="sv-SE" w:eastAsia="sv-SE"/>
              </w:rPr>
              <w:t>3</w:t>
            </w:r>
          </w:p>
        </w:tc>
        <w:tc>
          <w:tcPr>
            <w:tcW w:w="412" w:type="pct"/>
          </w:tcPr>
          <w:p w14:paraId="161260F0"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WHO/HTM/NTD/WHOPES/2009.4</w:t>
            </w:r>
          </w:p>
        </w:tc>
        <w:tc>
          <w:tcPr>
            <w:tcW w:w="988" w:type="pct"/>
          </w:tcPr>
          <w:p w14:paraId="5A1D8A96"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Arm in cage</w:t>
            </w:r>
          </w:p>
          <w:p w14:paraId="3A5A8D8F"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1 g per 600 cm² =&gt; 16.67 g/m²</w:t>
            </w:r>
          </w:p>
          <w:p w14:paraId="3EF58476"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3 minutes repeated every hour until the first landing and then every 30 minutes until proven inefficacy of the product.</w:t>
            </w:r>
          </w:p>
          <w:p w14:paraId="6BE770B7"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10 volunteers</w:t>
            </w:r>
          </w:p>
          <w:p w14:paraId="28DC121F"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Normal conditions :</w:t>
            </w:r>
          </w:p>
          <w:p w14:paraId="1DAFE97C"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27°C 65%RH (Culex)</w:t>
            </w:r>
          </w:p>
          <w:p w14:paraId="009CF2B2"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Tropical conditions 32°C 75% RH (</w:t>
            </w:r>
            <w:r w:rsidRPr="001B3D9E">
              <w:rPr>
                <w:rFonts w:ascii="Arial" w:eastAsia="Calibri" w:hAnsi="Arial" w:cs="Arial"/>
                <w:i/>
                <w:color w:val="000000"/>
                <w:sz w:val="22"/>
                <w:szCs w:val="22"/>
                <w:lang w:val="sv-SE" w:eastAsia="sv-SE"/>
              </w:rPr>
              <w:t>Anopheles</w:t>
            </w:r>
            <w:r w:rsidRPr="001B3D9E">
              <w:rPr>
                <w:rFonts w:ascii="Arial" w:eastAsia="Calibri" w:hAnsi="Arial" w:cs="Arial"/>
                <w:color w:val="000000"/>
                <w:sz w:val="22"/>
                <w:szCs w:val="22"/>
                <w:lang w:val="sv-SE" w:eastAsia="sv-SE"/>
              </w:rPr>
              <w:t xml:space="preserve"> and </w:t>
            </w:r>
            <w:r w:rsidRPr="001B3D9E">
              <w:rPr>
                <w:rFonts w:ascii="Arial" w:eastAsia="Calibri" w:hAnsi="Arial" w:cs="Arial"/>
                <w:i/>
                <w:color w:val="000000"/>
                <w:sz w:val="22"/>
                <w:szCs w:val="22"/>
                <w:lang w:val="sv-SE" w:eastAsia="sv-SE"/>
              </w:rPr>
              <w:t>Aedes</w:t>
            </w:r>
            <w:r w:rsidRPr="001B3D9E">
              <w:rPr>
                <w:rFonts w:ascii="Arial" w:eastAsia="Calibri" w:hAnsi="Arial" w:cs="Arial"/>
                <w:color w:val="000000"/>
                <w:sz w:val="22"/>
                <w:szCs w:val="22"/>
                <w:lang w:val="sv-SE" w:eastAsia="sv-SE"/>
              </w:rPr>
              <w:t>)</w:t>
            </w:r>
          </w:p>
        </w:tc>
        <w:tc>
          <w:tcPr>
            <w:tcW w:w="825" w:type="pct"/>
          </w:tcPr>
          <w:p w14:paraId="2017566E"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Test item has proved a complete protection over a period of:</w:t>
            </w:r>
          </w:p>
          <w:p w14:paraId="3A5B838B"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- 8H against </w:t>
            </w:r>
            <w:r w:rsidRPr="001B3D9E">
              <w:rPr>
                <w:rFonts w:ascii="Arial" w:eastAsia="Calibri" w:hAnsi="Arial" w:cs="Arial"/>
                <w:i/>
                <w:color w:val="000000"/>
                <w:sz w:val="22"/>
                <w:szCs w:val="22"/>
                <w:lang w:val="sv-SE" w:eastAsia="sv-SE"/>
              </w:rPr>
              <w:t>Ae. aegypti</w:t>
            </w:r>
            <w:r w:rsidRPr="001B3D9E">
              <w:rPr>
                <w:rFonts w:ascii="Arial" w:eastAsia="Calibri" w:hAnsi="Arial" w:cs="Arial"/>
                <w:color w:val="000000"/>
                <w:sz w:val="22"/>
                <w:szCs w:val="22"/>
                <w:lang w:val="sv-SE" w:eastAsia="sv-SE"/>
              </w:rPr>
              <w:t xml:space="preserve">, </w:t>
            </w:r>
            <w:r w:rsidRPr="001B3D9E">
              <w:rPr>
                <w:rFonts w:ascii="Arial" w:eastAsia="Calibri" w:hAnsi="Arial" w:cs="Arial"/>
                <w:i/>
                <w:color w:val="000000"/>
                <w:sz w:val="22"/>
                <w:szCs w:val="22"/>
                <w:lang w:val="sv-SE" w:eastAsia="sv-SE"/>
              </w:rPr>
              <w:t>Cx. pipiens</w:t>
            </w:r>
            <w:r w:rsidRPr="001B3D9E">
              <w:rPr>
                <w:rFonts w:ascii="Arial" w:eastAsia="Calibri" w:hAnsi="Arial" w:cs="Arial"/>
                <w:color w:val="000000"/>
                <w:sz w:val="22"/>
                <w:szCs w:val="22"/>
                <w:lang w:val="sv-SE" w:eastAsia="sv-SE"/>
              </w:rPr>
              <w:t>;</w:t>
            </w:r>
          </w:p>
          <w:p w14:paraId="63D238B5"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- 7,5H against </w:t>
            </w:r>
            <w:r w:rsidRPr="001B3D9E">
              <w:rPr>
                <w:rFonts w:ascii="Arial" w:eastAsia="Calibri" w:hAnsi="Arial" w:cs="Arial"/>
                <w:i/>
                <w:color w:val="000000"/>
                <w:sz w:val="22"/>
                <w:szCs w:val="22"/>
                <w:lang w:val="sv-SE" w:eastAsia="sv-SE"/>
              </w:rPr>
              <w:t>Ae. albopictus,</w:t>
            </w:r>
            <w:r w:rsidRPr="001B3D9E">
              <w:rPr>
                <w:rFonts w:ascii="Arial" w:eastAsia="Calibri" w:hAnsi="Arial" w:cs="Arial"/>
                <w:color w:val="000000"/>
                <w:sz w:val="22"/>
                <w:szCs w:val="22"/>
                <w:lang w:val="sv-SE" w:eastAsia="sv-SE"/>
              </w:rPr>
              <w:t xml:space="preserve"> </w:t>
            </w:r>
            <w:r w:rsidRPr="001B3D9E">
              <w:rPr>
                <w:rFonts w:ascii="Arial" w:eastAsia="Calibri" w:hAnsi="Arial" w:cs="Arial"/>
                <w:i/>
                <w:color w:val="000000"/>
                <w:sz w:val="22"/>
                <w:szCs w:val="22"/>
                <w:lang w:val="sv-SE" w:eastAsia="sv-SE"/>
              </w:rPr>
              <w:t>An. gambiae</w:t>
            </w:r>
            <w:r w:rsidRPr="001B3D9E">
              <w:rPr>
                <w:rFonts w:ascii="Arial" w:eastAsia="Calibri" w:hAnsi="Arial" w:cs="Arial"/>
                <w:color w:val="000000"/>
                <w:sz w:val="22"/>
                <w:szCs w:val="22"/>
                <w:lang w:val="sv-SE" w:eastAsia="sv-SE"/>
              </w:rPr>
              <w:t>.</w:t>
            </w:r>
          </w:p>
          <w:p w14:paraId="12D66BBF" w14:textId="77777777" w:rsidR="001D4E05" w:rsidRPr="001B3D9E" w:rsidRDefault="001D4E05" w:rsidP="00627C2D">
            <w:pPr>
              <w:jc w:val="both"/>
              <w:rPr>
                <w:rFonts w:ascii="Arial" w:eastAsia="Calibri" w:hAnsi="Arial" w:cs="Arial"/>
                <w:color w:val="000000"/>
                <w:sz w:val="22"/>
                <w:szCs w:val="22"/>
                <w:lang w:val="sv-SE" w:eastAsia="sv-SE"/>
              </w:rPr>
            </w:pPr>
          </w:p>
          <w:p w14:paraId="46F038C1"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Tested dose is not the claimed dose</w:t>
            </w:r>
          </w:p>
        </w:tc>
        <w:tc>
          <w:tcPr>
            <w:tcW w:w="460" w:type="pct"/>
          </w:tcPr>
          <w:p w14:paraId="08BE3110"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Serrano, 2015a</w:t>
            </w:r>
          </w:p>
          <w:p w14:paraId="036CEA57" w14:textId="77777777" w:rsidR="001D4E05" w:rsidRPr="001B3D9E" w:rsidRDefault="001D4E05" w:rsidP="00627C2D">
            <w:pPr>
              <w:jc w:val="both"/>
              <w:rPr>
                <w:rFonts w:ascii="Arial" w:eastAsia="Calibri" w:hAnsi="Arial" w:cs="Arial"/>
                <w:color w:val="000000"/>
                <w:sz w:val="22"/>
                <w:szCs w:val="22"/>
                <w:lang w:val="sv-SE" w:eastAsia="sv-SE"/>
              </w:rPr>
            </w:pPr>
          </w:p>
          <w:p w14:paraId="0466AF93"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RI = 1</w:t>
            </w:r>
          </w:p>
        </w:tc>
      </w:tr>
      <w:tr w:rsidR="001D4E05" w:rsidRPr="001B3D9E" w14:paraId="6B6B510E" w14:textId="77777777" w:rsidTr="001D4E05">
        <w:trPr>
          <w:trHeight w:val="2948"/>
        </w:trPr>
        <w:tc>
          <w:tcPr>
            <w:tcW w:w="462" w:type="pct"/>
          </w:tcPr>
          <w:p w14:paraId="744E75FE"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lastRenderedPageBreak/>
              <w:t>Repellent</w:t>
            </w:r>
          </w:p>
        </w:tc>
        <w:tc>
          <w:tcPr>
            <w:tcW w:w="525" w:type="pct"/>
          </w:tcPr>
          <w:p w14:paraId="0111850B"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skin application</w:t>
            </w:r>
          </w:p>
        </w:tc>
        <w:tc>
          <w:tcPr>
            <w:tcW w:w="669" w:type="pct"/>
          </w:tcPr>
          <w:p w14:paraId="18299C8A"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Marie rose aerosol protection antimoustique</w:t>
            </w:r>
          </w:p>
          <w:p w14:paraId="0F670DB0"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Réf. 096560</w:t>
            </w:r>
          </w:p>
          <w:p w14:paraId="7F84D6B6" w14:textId="77777777" w:rsidR="001D4E05" w:rsidRPr="001B3D9E" w:rsidRDefault="001D4E05" w:rsidP="00627C2D">
            <w:pPr>
              <w:jc w:val="both"/>
              <w:rPr>
                <w:rFonts w:ascii="Arial" w:eastAsia="Calibri" w:hAnsi="Arial" w:cs="Arial"/>
                <w:color w:val="000000"/>
                <w:sz w:val="22"/>
                <w:szCs w:val="22"/>
                <w:lang w:val="sv-SE" w:eastAsia="sv-SE"/>
              </w:rPr>
            </w:pPr>
          </w:p>
          <w:p w14:paraId="262E0E66"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Aerosol formulation without propellant gaz</w:t>
            </w:r>
          </w:p>
          <w:p w14:paraId="4FEB2E1A"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=&gt; 13.8% IR3535</w:t>
            </w:r>
          </w:p>
        </w:tc>
        <w:tc>
          <w:tcPr>
            <w:tcW w:w="659" w:type="pct"/>
          </w:tcPr>
          <w:p w14:paraId="0C548D7D"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Ae. albopictus</w:t>
            </w:r>
          </w:p>
          <w:p w14:paraId="22C4B96C"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An. gambiae</w:t>
            </w:r>
          </w:p>
          <w:p w14:paraId="700A22DF" w14:textId="77777777" w:rsidR="001D4E05" w:rsidRPr="001B3D9E" w:rsidRDefault="001D4E05" w:rsidP="00627C2D">
            <w:pPr>
              <w:jc w:val="both"/>
              <w:rPr>
                <w:rFonts w:ascii="Arial" w:eastAsia="Calibri" w:hAnsi="Arial" w:cs="Arial"/>
                <w:i/>
                <w:color w:val="000000"/>
                <w:sz w:val="22"/>
                <w:szCs w:val="22"/>
                <w:lang w:val="sv-SE" w:eastAsia="sv-SE"/>
              </w:rPr>
            </w:pPr>
          </w:p>
          <w:p w14:paraId="4FE8BF85"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P. duboscqi</w:t>
            </w:r>
          </w:p>
          <w:p w14:paraId="2F082A8F" w14:textId="77777777" w:rsidR="001D4E05" w:rsidRPr="001B3D9E" w:rsidRDefault="001D4E05" w:rsidP="00627C2D">
            <w:pPr>
              <w:jc w:val="both"/>
              <w:rPr>
                <w:rFonts w:ascii="Arial" w:eastAsia="Calibri" w:hAnsi="Arial" w:cs="Arial"/>
                <w:i/>
                <w:color w:val="000000"/>
                <w:sz w:val="22"/>
                <w:szCs w:val="22"/>
                <w:lang w:val="sv-SE" w:eastAsia="sv-SE"/>
              </w:rPr>
            </w:pPr>
          </w:p>
          <w:p w14:paraId="6755703C"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sz w:val="22"/>
                <w:szCs w:val="22"/>
                <w:lang w:val="sv-SE" w:eastAsia="sv-SE"/>
              </w:rPr>
              <w:t>200 adult females / cages of 64000 cm</w:t>
            </w:r>
            <w:r w:rsidRPr="001B3D9E">
              <w:rPr>
                <w:rFonts w:ascii="Arial" w:eastAsia="Calibri" w:hAnsi="Arial" w:cs="Arial"/>
                <w:sz w:val="22"/>
                <w:szCs w:val="22"/>
                <w:vertAlign w:val="superscript"/>
                <w:lang w:val="sv-SE" w:eastAsia="sv-SE"/>
              </w:rPr>
              <w:t>3</w:t>
            </w:r>
          </w:p>
        </w:tc>
        <w:tc>
          <w:tcPr>
            <w:tcW w:w="412" w:type="pct"/>
          </w:tcPr>
          <w:p w14:paraId="53BFA827"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WHO/HTM/NTD/WHOPES/2009.4</w:t>
            </w:r>
          </w:p>
        </w:tc>
        <w:tc>
          <w:tcPr>
            <w:tcW w:w="988" w:type="pct"/>
          </w:tcPr>
          <w:p w14:paraId="7AA2D1C2"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Arm in cage</w:t>
            </w:r>
          </w:p>
          <w:p w14:paraId="5355E767"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0.35 g per 600 cm² =&gt; 5.83 g/m²</w:t>
            </w:r>
          </w:p>
          <w:p w14:paraId="219B31DD"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5 minutes repeated every hour until the first landing and then every 30 minutes until proven inefficacy of the product.</w:t>
            </w:r>
          </w:p>
          <w:p w14:paraId="59D49DC9"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10 volunteers</w:t>
            </w:r>
          </w:p>
          <w:p w14:paraId="4CB61231" w14:textId="77777777" w:rsidR="001D4E05" w:rsidRPr="001B3D9E" w:rsidRDefault="001D4E05" w:rsidP="00627C2D">
            <w:pPr>
              <w:jc w:val="both"/>
              <w:rPr>
                <w:rFonts w:ascii="Arial" w:eastAsia="Calibri" w:hAnsi="Arial" w:cs="Arial"/>
                <w:sz w:val="22"/>
                <w:szCs w:val="22"/>
                <w:lang w:val="sv-SE" w:eastAsia="sv-SE"/>
              </w:rPr>
            </w:pPr>
            <w:r w:rsidRPr="001B3D9E">
              <w:rPr>
                <w:rFonts w:ascii="Arial" w:eastAsia="Calibri" w:hAnsi="Arial" w:cs="Arial"/>
                <w:color w:val="000000"/>
                <w:sz w:val="22"/>
                <w:szCs w:val="22"/>
                <w:lang w:val="sv-SE" w:eastAsia="sv-SE"/>
              </w:rPr>
              <w:t>Tropical conditions 32°C 75% RH</w:t>
            </w:r>
          </w:p>
        </w:tc>
        <w:tc>
          <w:tcPr>
            <w:tcW w:w="825" w:type="pct"/>
          </w:tcPr>
          <w:p w14:paraId="7FE4CA66"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Test item has proved a complete protection over a period of:</w:t>
            </w:r>
          </w:p>
          <w:p w14:paraId="07359AC7"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- 7.5H against </w:t>
            </w:r>
            <w:r w:rsidRPr="001B3D9E">
              <w:rPr>
                <w:rFonts w:ascii="Arial" w:eastAsia="Calibri" w:hAnsi="Arial" w:cs="Arial"/>
                <w:i/>
                <w:color w:val="000000"/>
                <w:sz w:val="22"/>
                <w:szCs w:val="22"/>
                <w:lang w:val="sv-SE" w:eastAsia="sv-SE"/>
              </w:rPr>
              <w:t>Ae. albopictus, P. duboscqi</w:t>
            </w:r>
            <w:r w:rsidRPr="001B3D9E">
              <w:rPr>
                <w:rFonts w:ascii="Arial" w:eastAsia="Calibri" w:hAnsi="Arial" w:cs="Arial"/>
                <w:color w:val="000000"/>
                <w:sz w:val="22"/>
                <w:szCs w:val="22"/>
                <w:lang w:val="sv-SE" w:eastAsia="sv-SE"/>
              </w:rPr>
              <w:t>;</w:t>
            </w:r>
          </w:p>
          <w:p w14:paraId="2E7F712D"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- 7H against </w:t>
            </w:r>
            <w:r w:rsidRPr="001B3D9E">
              <w:rPr>
                <w:rFonts w:ascii="Arial" w:eastAsia="Calibri" w:hAnsi="Arial" w:cs="Arial"/>
                <w:i/>
                <w:color w:val="000000"/>
                <w:sz w:val="22"/>
                <w:szCs w:val="22"/>
                <w:lang w:val="sv-SE" w:eastAsia="sv-SE"/>
              </w:rPr>
              <w:t>An. gambiae</w:t>
            </w:r>
            <w:r w:rsidRPr="001B3D9E">
              <w:rPr>
                <w:rFonts w:ascii="Arial" w:eastAsia="Calibri" w:hAnsi="Arial" w:cs="Arial"/>
                <w:color w:val="000000"/>
                <w:sz w:val="22"/>
                <w:szCs w:val="22"/>
                <w:lang w:val="sv-SE" w:eastAsia="sv-SE"/>
              </w:rPr>
              <w:t>.</w:t>
            </w:r>
          </w:p>
        </w:tc>
        <w:tc>
          <w:tcPr>
            <w:tcW w:w="460" w:type="pct"/>
          </w:tcPr>
          <w:p w14:paraId="6A259D9E"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Serrano, 2015b</w:t>
            </w:r>
          </w:p>
          <w:p w14:paraId="401CA12C" w14:textId="77777777" w:rsidR="001D4E05" w:rsidRPr="001B3D9E" w:rsidRDefault="001D4E05" w:rsidP="00627C2D">
            <w:pPr>
              <w:jc w:val="both"/>
              <w:rPr>
                <w:rFonts w:ascii="Arial" w:eastAsia="Calibri" w:hAnsi="Arial" w:cs="Arial"/>
                <w:color w:val="000000"/>
                <w:sz w:val="22"/>
                <w:szCs w:val="22"/>
                <w:lang w:val="sv-SE" w:eastAsia="sv-SE"/>
              </w:rPr>
            </w:pPr>
          </w:p>
          <w:p w14:paraId="255FE89B"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RI = 1</w:t>
            </w:r>
          </w:p>
        </w:tc>
      </w:tr>
    </w:tbl>
    <w:p w14:paraId="402B7454" w14:textId="77777777" w:rsidR="001D4E05" w:rsidRPr="001B3D9E" w:rsidRDefault="001D4E05" w:rsidP="001D4E05">
      <w:pPr>
        <w:jc w:val="both"/>
        <w:rPr>
          <w:rFonts w:ascii="Arial" w:eastAsia="Calibri" w:hAnsi="Arial" w:cs="Arial"/>
          <w:b/>
          <w:bCs/>
          <w:sz w:val="22"/>
          <w:szCs w:val="22"/>
          <w:lang w:eastAsia="en-US"/>
        </w:rPr>
      </w:pPr>
    </w:p>
    <w:p w14:paraId="7984B08A" w14:textId="77777777" w:rsidR="001D4E05" w:rsidRDefault="001D4E05" w:rsidP="001D4E05">
      <w:pPr>
        <w:rPr>
          <w:rFonts w:ascii="Arial" w:eastAsia="Calibri" w:hAnsi="Arial" w:cs="Arial"/>
          <w:bCs/>
          <w:sz w:val="22"/>
          <w:szCs w:val="22"/>
          <w:lang w:eastAsia="en-US"/>
        </w:rPr>
      </w:pPr>
    </w:p>
    <w:p w14:paraId="1DFC589E" w14:textId="77777777" w:rsidR="001D4E05" w:rsidRDefault="001D4E05" w:rsidP="001D4E05">
      <w:pPr>
        <w:rPr>
          <w:rFonts w:ascii="Arial" w:eastAsia="Calibri" w:hAnsi="Arial" w:cs="Arial"/>
          <w:bCs/>
          <w:sz w:val="22"/>
          <w:szCs w:val="22"/>
          <w:lang w:eastAsia="en-US"/>
        </w:rPr>
      </w:pPr>
    </w:p>
    <w:p w14:paraId="727589BA" w14:textId="77777777" w:rsidR="001D4E05" w:rsidRPr="001B3D9E" w:rsidRDefault="001D4E05" w:rsidP="001D4E05">
      <w:pPr>
        <w:rPr>
          <w:rFonts w:ascii="Arial" w:eastAsia="Calibri" w:hAnsi="Arial" w:cs="Arial"/>
          <w:bCs/>
          <w:caps/>
          <w:sz w:val="22"/>
          <w:szCs w:val="22"/>
          <w:lang w:eastAsia="en-US"/>
        </w:rPr>
      </w:pPr>
      <w:r w:rsidRPr="001B3D9E">
        <w:rPr>
          <w:rFonts w:ascii="Arial" w:eastAsia="Calibri" w:hAnsi="Arial" w:cs="Arial"/>
          <w:bCs/>
          <w:sz w:val="22"/>
          <w:szCs w:val="22"/>
          <w:lang w:eastAsia="en-US"/>
        </w:rPr>
        <w:t>For the Meta SPC 2 (spray application), the applicant has submitted following data:</w:t>
      </w:r>
    </w:p>
    <w:p w14:paraId="22319E7B" w14:textId="77777777" w:rsidR="001D4E05" w:rsidRPr="001B3D9E" w:rsidRDefault="001D4E05" w:rsidP="001D4E05">
      <w:pPr>
        <w:jc w:val="both"/>
        <w:rPr>
          <w:rFonts w:ascii="Arial" w:eastAsia="Calibri" w:hAnsi="Arial" w:cs="Arial"/>
          <w:i/>
          <w:iCs/>
          <w:sz w:val="22"/>
          <w:szCs w:val="22"/>
          <w:lang w:eastAsia="en-US"/>
        </w:rPr>
      </w:pPr>
    </w:p>
    <w:tbl>
      <w:tblPr>
        <w:tblW w:w="5681" w:type="pct"/>
        <w:tblInd w:w="-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4"/>
        <w:gridCol w:w="1705"/>
        <w:gridCol w:w="2011"/>
        <w:gridCol w:w="2018"/>
        <w:gridCol w:w="1417"/>
        <w:gridCol w:w="2827"/>
        <w:gridCol w:w="2619"/>
        <w:gridCol w:w="1410"/>
      </w:tblGrid>
      <w:tr w:rsidR="001D4E05" w:rsidRPr="001B3D9E" w14:paraId="74173B63" w14:textId="77777777" w:rsidTr="001D4E05">
        <w:trPr>
          <w:trHeight w:val="340"/>
        </w:trPr>
        <w:tc>
          <w:tcPr>
            <w:tcW w:w="5000" w:type="pct"/>
            <w:gridSpan w:val="8"/>
            <w:shd w:val="clear" w:color="auto" w:fill="FFFFCC"/>
            <w:vAlign w:val="center"/>
          </w:tcPr>
          <w:p w14:paraId="64999C8A"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Experimental data on the efficacy of the biocidal product against target organism(s)</w:t>
            </w:r>
          </w:p>
        </w:tc>
      </w:tr>
      <w:tr w:rsidR="001D4E05" w:rsidRPr="001B3D9E" w14:paraId="6317B723" w14:textId="77777777" w:rsidTr="001D4E05">
        <w:trPr>
          <w:trHeight w:val="1161"/>
        </w:trPr>
        <w:tc>
          <w:tcPr>
            <w:tcW w:w="432" w:type="pct"/>
            <w:shd w:val="clear" w:color="auto" w:fill="FFFFFF"/>
          </w:tcPr>
          <w:p w14:paraId="3A4E3C54"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Function</w:t>
            </w:r>
          </w:p>
        </w:tc>
        <w:tc>
          <w:tcPr>
            <w:tcW w:w="556" w:type="pct"/>
            <w:shd w:val="clear" w:color="auto" w:fill="FFFFFF"/>
          </w:tcPr>
          <w:p w14:paraId="666D23A0"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Field of use envisaged</w:t>
            </w:r>
          </w:p>
        </w:tc>
        <w:tc>
          <w:tcPr>
            <w:tcW w:w="656" w:type="pct"/>
            <w:shd w:val="clear" w:color="auto" w:fill="FFFFFF"/>
          </w:tcPr>
          <w:p w14:paraId="03FCAB69" w14:textId="77777777" w:rsidR="001D4E05" w:rsidRPr="001B3D9E" w:rsidRDefault="001D4E05" w:rsidP="00627C2D">
            <w:pPr>
              <w:jc w:val="both"/>
              <w:rPr>
                <w:rFonts w:ascii="Arial" w:eastAsia="Calibri" w:hAnsi="Arial" w:cs="Arial"/>
                <w:b/>
                <w:i/>
                <w:color w:val="000000"/>
                <w:sz w:val="22"/>
                <w:szCs w:val="22"/>
                <w:lang w:val="sv-SE" w:eastAsia="sv-SE"/>
              </w:rPr>
            </w:pPr>
            <w:r w:rsidRPr="001B3D9E">
              <w:rPr>
                <w:rFonts w:ascii="Arial" w:eastAsia="Calibri" w:hAnsi="Arial" w:cs="Arial"/>
                <w:b/>
                <w:color w:val="000000"/>
                <w:sz w:val="22"/>
                <w:szCs w:val="22"/>
                <w:lang w:val="sv-SE" w:eastAsia="sv-SE"/>
              </w:rPr>
              <w:t>Test substance</w:t>
            </w:r>
          </w:p>
        </w:tc>
        <w:tc>
          <w:tcPr>
            <w:tcW w:w="658" w:type="pct"/>
            <w:shd w:val="clear" w:color="auto" w:fill="FFFFFF"/>
          </w:tcPr>
          <w:p w14:paraId="0F489F68" w14:textId="77777777" w:rsidR="001D4E05" w:rsidRPr="001B3D9E" w:rsidRDefault="001D4E05" w:rsidP="00627C2D">
            <w:pPr>
              <w:jc w:val="both"/>
              <w:rPr>
                <w:rFonts w:ascii="Arial" w:eastAsia="Calibri" w:hAnsi="Arial" w:cs="Arial"/>
                <w:b/>
                <w:i/>
                <w:color w:val="000000"/>
                <w:sz w:val="22"/>
                <w:szCs w:val="22"/>
                <w:lang w:val="sv-SE" w:eastAsia="sv-SE"/>
              </w:rPr>
            </w:pPr>
            <w:r w:rsidRPr="001B3D9E">
              <w:rPr>
                <w:rFonts w:ascii="Arial" w:eastAsia="Calibri" w:hAnsi="Arial" w:cs="Arial"/>
                <w:b/>
                <w:color w:val="000000"/>
                <w:sz w:val="22"/>
                <w:szCs w:val="22"/>
                <w:lang w:val="sv-SE" w:eastAsia="sv-SE"/>
              </w:rPr>
              <w:t>Test organism(s)</w:t>
            </w:r>
          </w:p>
        </w:tc>
        <w:tc>
          <w:tcPr>
            <w:tcW w:w="462" w:type="pct"/>
            <w:shd w:val="clear" w:color="auto" w:fill="FFFFFF"/>
          </w:tcPr>
          <w:p w14:paraId="70181E76"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method</w:t>
            </w:r>
          </w:p>
        </w:tc>
        <w:tc>
          <w:tcPr>
            <w:tcW w:w="922" w:type="pct"/>
            <w:shd w:val="clear" w:color="auto" w:fill="FFFFFF"/>
          </w:tcPr>
          <w:p w14:paraId="68559238"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system / concentrations applied / exposure time</w:t>
            </w:r>
          </w:p>
        </w:tc>
        <w:tc>
          <w:tcPr>
            <w:tcW w:w="854" w:type="pct"/>
            <w:shd w:val="clear" w:color="auto" w:fill="FFFFFF"/>
          </w:tcPr>
          <w:p w14:paraId="35D76A33"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Test results: effects</w:t>
            </w:r>
          </w:p>
        </w:tc>
        <w:tc>
          <w:tcPr>
            <w:tcW w:w="460" w:type="pct"/>
            <w:shd w:val="clear" w:color="auto" w:fill="FFFFFF"/>
          </w:tcPr>
          <w:p w14:paraId="24120A09"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Reference</w:t>
            </w:r>
          </w:p>
        </w:tc>
      </w:tr>
      <w:tr w:rsidR="001D4E05" w:rsidRPr="001B3D9E" w14:paraId="25FE759D" w14:textId="77777777" w:rsidTr="001D4E05">
        <w:trPr>
          <w:trHeight w:val="3656"/>
        </w:trPr>
        <w:tc>
          <w:tcPr>
            <w:tcW w:w="432" w:type="pct"/>
          </w:tcPr>
          <w:p w14:paraId="1FD99894"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lastRenderedPageBreak/>
              <w:t>Repellent</w:t>
            </w:r>
          </w:p>
        </w:tc>
        <w:tc>
          <w:tcPr>
            <w:tcW w:w="556" w:type="pct"/>
          </w:tcPr>
          <w:p w14:paraId="79BF1797"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skin application</w:t>
            </w:r>
          </w:p>
        </w:tc>
        <w:tc>
          <w:tcPr>
            <w:tcW w:w="656" w:type="pct"/>
          </w:tcPr>
          <w:p w14:paraId="32F8F40B"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b/>
                <w:color w:val="000000"/>
                <w:sz w:val="22"/>
                <w:szCs w:val="22"/>
                <w:lang w:val="sv-SE" w:eastAsia="sv-SE"/>
              </w:rPr>
              <w:t xml:space="preserve">Marie Rose Spray anti-moustiques – </w:t>
            </w:r>
            <w:r w:rsidRPr="001B3D9E">
              <w:rPr>
                <w:rFonts w:ascii="Arial" w:eastAsia="Calibri" w:hAnsi="Arial" w:cs="Arial"/>
                <w:color w:val="000000"/>
                <w:sz w:val="22"/>
                <w:szCs w:val="22"/>
                <w:lang w:val="sv-SE" w:eastAsia="sv-SE"/>
              </w:rPr>
              <w:t>Réf. 096602</w:t>
            </w:r>
          </w:p>
          <w:p w14:paraId="13B70AF6" w14:textId="77777777" w:rsidR="001D4E05" w:rsidRPr="001B3D9E" w:rsidRDefault="001D4E05" w:rsidP="00627C2D">
            <w:pPr>
              <w:jc w:val="both"/>
              <w:rPr>
                <w:rFonts w:ascii="Arial" w:eastAsia="Calibri" w:hAnsi="Arial" w:cs="Arial"/>
                <w:color w:val="000000"/>
                <w:sz w:val="22"/>
                <w:szCs w:val="22"/>
                <w:lang w:val="sv-SE" w:eastAsia="sv-SE"/>
              </w:rPr>
            </w:pPr>
          </w:p>
          <w:p w14:paraId="702C4559"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Spray formulation 20% IR3535 </w:t>
            </w:r>
          </w:p>
        </w:tc>
        <w:tc>
          <w:tcPr>
            <w:tcW w:w="658" w:type="pct"/>
          </w:tcPr>
          <w:p w14:paraId="6D6D5A32"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Ae. aegypti</w:t>
            </w:r>
          </w:p>
          <w:p w14:paraId="172A1B8A"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Ae. albopictus</w:t>
            </w:r>
          </w:p>
          <w:p w14:paraId="456F3BD9"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Cx. pipiens</w:t>
            </w:r>
          </w:p>
          <w:p w14:paraId="5757CEF2"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 xml:space="preserve">An. gambiae </w:t>
            </w:r>
          </w:p>
          <w:p w14:paraId="5EAAEEF5" w14:textId="77777777" w:rsidR="001D4E05" w:rsidRPr="001B3D9E" w:rsidRDefault="001D4E05" w:rsidP="00627C2D">
            <w:pPr>
              <w:jc w:val="both"/>
              <w:rPr>
                <w:rFonts w:ascii="Arial" w:eastAsia="Calibri" w:hAnsi="Arial" w:cs="Arial"/>
                <w:i/>
                <w:color w:val="000000"/>
                <w:sz w:val="22"/>
                <w:szCs w:val="22"/>
                <w:lang w:val="sv-SE" w:eastAsia="sv-SE"/>
              </w:rPr>
            </w:pPr>
          </w:p>
          <w:p w14:paraId="5E9E0D0F"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P. duboscqi</w:t>
            </w:r>
          </w:p>
          <w:p w14:paraId="7067F367" w14:textId="77777777" w:rsidR="001D4E05" w:rsidRPr="001B3D9E" w:rsidRDefault="001D4E05" w:rsidP="00627C2D">
            <w:pPr>
              <w:jc w:val="both"/>
              <w:rPr>
                <w:rFonts w:ascii="Arial" w:eastAsia="Calibri" w:hAnsi="Arial" w:cs="Arial"/>
                <w:i/>
                <w:color w:val="000000"/>
                <w:sz w:val="22"/>
                <w:szCs w:val="22"/>
                <w:lang w:val="sv-SE" w:eastAsia="sv-SE"/>
              </w:rPr>
            </w:pPr>
          </w:p>
          <w:p w14:paraId="5EF1B964"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sz w:val="22"/>
                <w:szCs w:val="22"/>
                <w:lang w:val="sv-SE" w:eastAsia="sv-SE"/>
              </w:rPr>
              <w:t>200 adult females / cages of 64000 cm</w:t>
            </w:r>
            <w:r w:rsidRPr="001B3D9E">
              <w:rPr>
                <w:rFonts w:ascii="Arial" w:eastAsia="Calibri" w:hAnsi="Arial" w:cs="Arial"/>
                <w:sz w:val="22"/>
                <w:szCs w:val="22"/>
                <w:vertAlign w:val="superscript"/>
                <w:lang w:val="sv-SE" w:eastAsia="sv-SE"/>
              </w:rPr>
              <w:t>3</w:t>
            </w:r>
          </w:p>
        </w:tc>
        <w:tc>
          <w:tcPr>
            <w:tcW w:w="462" w:type="pct"/>
          </w:tcPr>
          <w:p w14:paraId="7A621EA5"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WHO/HTM/NTD/WHOPES/2009.4</w:t>
            </w:r>
          </w:p>
        </w:tc>
        <w:tc>
          <w:tcPr>
            <w:tcW w:w="922" w:type="pct"/>
          </w:tcPr>
          <w:p w14:paraId="213EA0AC"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Arm in cage</w:t>
            </w:r>
          </w:p>
          <w:p w14:paraId="7AA69C34"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Application rate: 0.35g per 600 cm² =&gt; 5.83 g/m²</w:t>
            </w:r>
          </w:p>
          <w:p w14:paraId="64C38028"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5 minutes repeated every hour until the first landing and then every 30 minutes until proven inefficacy of the product.</w:t>
            </w:r>
          </w:p>
          <w:p w14:paraId="3B1875BE" w14:textId="77777777" w:rsidR="001D4E05"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10 volunteers</w:t>
            </w:r>
          </w:p>
          <w:p w14:paraId="3469D37D" w14:textId="77777777" w:rsidR="001D4E05" w:rsidRDefault="001D4E05" w:rsidP="00627C2D">
            <w:pPr>
              <w:jc w:val="both"/>
              <w:rPr>
                <w:rFonts w:ascii="Arial" w:eastAsia="Calibri" w:hAnsi="Arial" w:cs="Arial"/>
                <w:color w:val="000000"/>
                <w:sz w:val="22"/>
                <w:szCs w:val="22"/>
                <w:lang w:val="sv-SE" w:eastAsia="sv-SE"/>
              </w:rPr>
            </w:pPr>
          </w:p>
          <w:p w14:paraId="5AE3379A"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Normal conditions :</w:t>
            </w:r>
          </w:p>
          <w:p w14:paraId="59D8FCF0"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27°C 65%RH (Culex)</w:t>
            </w:r>
          </w:p>
          <w:p w14:paraId="746C75E6"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Tropical conditions 32°C 75% RH (</w:t>
            </w:r>
            <w:r w:rsidRPr="00121CF6">
              <w:rPr>
                <w:rFonts w:ascii="Arial" w:eastAsia="Calibri" w:hAnsi="Arial" w:cs="Arial"/>
                <w:i/>
                <w:color w:val="000000"/>
                <w:sz w:val="22"/>
                <w:szCs w:val="22"/>
                <w:lang w:val="sv-SE" w:eastAsia="sv-SE"/>
              </w:rPr>
              <w:t>Phlebotomus</w:t>
            </w:r>
            <w:r>
              <w:rPr>
                <w:rFonts w:ascii="Arial" w:eastAsia="Calibri" w:hAnsi="Arial" w:cs="Arial"/>
                <w:color w:val="000000"/>
                <w:sz w:val="22"/>
                <w:szCs w:val="22"/>
                <w:lang w:val="sv-SE" w:eastAsia="sv-SE"/>
              </w:rPr>
              <w:t xml:space="preserve">, </w:t>
            </w:r>
            <w:r w:rsidRPr="001B3D9E">
              <w:rPr>
                <w:rFonts w:ascii="Arial" w:eastAsia="Calibri" w:hAnsi="Arial" w:cs="Arial"/>
                <w:i/>
                <w:color w:val="000000"/>
                <w:sz w:val="22"/>
                <w:szCs w:val="22"/>
                <w:lang w:val="sv-SE" w:eastAsia="sv-SE"/>
              </w:rPr>
              <w:t>Anopheles</w:t>
            </w:r>
            <w:r w:rsidRPr="001B3D9E">
              <w:rPr>
                <w:rFonts w:ascii="Arial" w:eastAsia="Calibri" w:hAnsi="Arial" w:cs="Arial"/>
                <w:color w:val="000000"/>
                <w:sz w:val="22"/>
                <w:szCs w:val="22"/>
                <w:lang w:val="sv-SE" w:eastAsia="sv-SE"/>
              </w:rPr>
              <w:t xml:space="preserve"> and </w:t>
            </w:r>
            <w:r w:rsidRPr="001B3D9E">
              <w:rPr>
                <w:rFonts w:ascii="Arial" w:eastAsia="Calibri" w:hAnsi="Arial" w:cs="Arial"/>
                <w:i/>
                <w:color w:val="000000"/>
                <w:sz w:val="22"/>
                <w:szCs w:val="22"/>
                <w:lang w:val="sv-SE" w:eastAsia="sv-SE"/>
              </w:rPr>
              <w:t>Aedes</w:t>
            </w:r>
            <w:r w:rsidRPr="001B3D9E">
              <w:rPr>
                <w:rFonts w:ascii="Arial" w:eastAsia="Calibri" w:hAnsi="Arial" w:cs="Arial"/>
                <w:color w:val="000000"/>
                <w:sz w:val="22"/>
                <w:szCs w:val="22"/>
                <w:lang w:val="sv-SE" w:eastAsia="sv-SE"/>
              </w:rPr>
              <w:t>)</w:t>
            </w:r>
          </w:p>
        </w:tc>
        <w:tc>
          <w:tcPr>
            <w:tcW w:w="854" w:type="pct"/>
          </w:tcPr>
          <w:p w14:paraId="7FF3FC46"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Test item has proved a complete protection over a period of:</w:t>
            </w:r>
          </w:p>
          <w:p w14:paraId="4E221612"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- 6.5H against </w:t>
            </w:r>
            <w:r w:rsidRPr="001B3D9E">
              <w:rPr>
                <w:rFonts w:ascii="Arial" w:eastAsia="Calibri" w:hAnsi="Arial" w:cs="Arial"/>
                <w:i/>
                <w:color w:val="000000"/>
                <w:sz w:val="22"/>
                <w:szCs w:val="22"/>
                <w:lang w:val="sv-SE" w:eastAsia="sv-SE"/>
              </w:rPr>
              <w:t>Ae. aegypti,</w:t>
            </w:r>
            <w:r w:rsidRPr="001B3D9E">
              <w:rPr>
                <w:rFonts w:ascii="Arial" w:eastAsia="Calibri" w:hAnsi="Arial" w:cs="Arial"/>
                <w:color w:val="000000"/>
                <w:sz w:val="22"/>
                <w:szCs w:val="22"/>
                <w:lang w:val="sv-SE" w:eastAsia="sv-SE"/>
              </w:rPr>
              <w:t xml:space="preserve"> </w:t>
            </w:r>
            <w:r w:rsidRPr="001B3D9E">
              <w:rPr>
                <w:rFonts w:ascii="Arial" w:eastAsia="Calibri" w:hAnsi="Arial" w:cs="Arial"/>
                <w:i/>
                <w:color w:val="000000"/>
                <w:sz w:val="22"/>
                <w:szCs w:val="22"/>
                <w:lang w:val="sv-SE" w:eastAsia="sv-SE"/>
              </w:rPr>
              <w:t>An. gambiae;</w:t>
            </w:r>
          </w:p>
          <w:p w14:paraId="0CB58822"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 xml:space="preserve">- 7H against </w:t>
            </w:r>
            <w:r w:rsidRPr="001B3D9E">
              <w:rPr>
                <w:rFonts w:ascii="Arial" w:eastAsia="Calibri" w:hAnsi="Arial" w:cs="Arial"/>
                <w:i/>
                <w:color w:val="000000"/>
                <w:sz w:val="22"/>
                <w:szCs w:val="22"/>
                <w:lang w:val="sv-SE" w:eastAsia="sv-SE"/>
              </w:rPr>
              <w:t>Ae. albopictus, P. duboscqi;</w:t>
            </w:r>
          </w:p>
          <w:p w14:paraId="2B3440CB"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- 7.5H against </w:t>
            </w:r>
            <w:r w:rsidRPr="001B3D9E">
              <w:rPr>
                <w:rFonts w:ascii="Arial" w:eastAsia="Calibri" w:hAnsi="Arial" w:cs="Arial"/>
                <w:i/>
                <w:color w:val="000000"/>
                <w:sz w:val="22"/>
                <w:szCs w:val="22"/>
                <w:lang w:val="sv-SE" w:eastAsia="sv-SE"/>
              </w:rPr>
              <w:t>Cx. pipiens.</w:t>
            </w:r>
          </w:p>
        </w:tc>
        <w:tc>
          <w:tcPr>
            <w:tcW w:w="460" w:type="pct"/>
          </w:tcPr>
          <w:p w14:paraId="0EA66751"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i/>
                <w:color w:val="000000"/>
                <w:sz w:val="22"/>
                <w:szCs w:val="22"/>
                <w:lang w:val="sv-SE" w:eastAsia="sv-SE"/>
              </w:rPr>
              <w:t>Serrano, 2016a</w:t>
            </w:r>
          </w:p>
          <w:p w14:paraId="20D6516A" w14:textId="77777777" w:rsidR="001D4E05" w:rsidRPr="001B3D9E" w:rsidRDefault="001D4E05" w:rsidP="00627C2D">
            <w:pPr>
              <w:jc w:val="both"/>
              <w:rPr>
                <w:rFonts w:ascii="Arial" w:eastAsia="Calibri" w:hAnsi="Arial" w:cs="Arial"/>
                <w:color w:val="000000"/>
                <w:sz w:val="22"/>
                <w:szCs w:val="22"/>
                <w:lang w:val="sv-SE" w:eastAsia="sv-SE"/>
              </w:rPr>
            </w:pPr>
          </w:p>
          <w:p w14:paraId="58FE11D1"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RI = 1</w:t>
            </w:r>
          </w:p>
        </w:tc>
      </w:tr>
      <w:tr w:rsidR="001D4E05" w:rsidRPr="001B3D9E" w14:paraId="6CC35E0F" w14:textId="77777777" w:rsidTr="001D4E05">
        <w:trPr>
          <w:trHeight w:val="2057"/>
        </w:trPr>
        <w:tc>
          <w:tcPr>
            <w:tcW w:w="432" w:type="pct"/>
          </w:tcPr>
          <w:p w14:paraId="2DF2D716"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Repellent</w:t>
            </w:r>
          </w:p>
        </w:tc>
        <w:tc>
          <w:tcPr>
            <w:tcW w:w="556" w:type="pct"/>
          </w:tcPr>
          <w:p w14:paraId="583232AB"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skin application</w:t>
            </w:r>
          </w:p>
        </w:tc>
        <w:tc>
          <w:tcPr>
            <w:tcW w:w="656" w:type="pct"/>
          </w:tcPr>
          <w:p w14:paraId="18CEB57F"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b/>
                <w:color w:val="000000"/>
                <w:sz w:val="22"/>
                <w:szCs w:val="22"/>
                <w:lang w:val="sv-SE" w:eastAsia="sv-SE"/>
              </w:rPr>
              <w:t xml:space="preserve">Marie Rose Spray anti-moustiques – </w:t>
            </w:r>
            <w:r w:rsidRPr="001B3D9E">
              <w:rPr>
                <w:rFonts w:ascii="Arial" w:eastAsia="Calibri" w:hAnsi="Arial" w:cs="Arial"/>
                <w:color w:val="000000"/>
                <w:sz w:val="22"/>
                <w:szCs w:val="22"/>
                <w:lang w:val="sv-SE" w:eastAsia="sv-SE"/>
              </w:rPr>
              <w:t>Réf. 096602</w:t>
            </w:r>
          </w:p>
          <w:p w14:paraId="4D1587C7" w14:textId="77777777" w:rsidR="001D4E05" w:rsidRPr="001B3D9E" w:rsidRDefault="001D4E05" w:rsidP="00627C2D">
            <w:pPr>
              <w:jc w:val="both"/>
              <w:rPr>
                <w:rFonts w:ascii="Arial" w:eastAsia="Calibri" w:hAnsi="Arial" w:cs="Arial"/>
                <w:color w:val="000000"/>
                <w:sz w:val="22"/>
                <w:szCs w:val="22"/>
                <w:lang w:val="sv-SE" w:eastAsia="sv-SE"/>
              </w:rPr>
            </w:pPr>
          </w:p>
          <w:p w14:paraId="4E06B170"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Spray formulation 20% IR3535 </w:t>
            </w:r>
          </w:p>
        </w:tc>
        <w:tc>
          <w:tcPr>
            <w:tcW w:w="658" w:type="pct"/>
          </w:tcPr>
          <w:p w14:paraId="71D1EED9"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i/>
                <w:color w:val="000000"/>
                <w:sz w:val="22"/>
                <w:szCs w:val="22"/>
                <w:lang w:val="sv-SE" w:eastAsia="sv-SE"/>
              </w:rPr>
              <w:t>Ixodes ricinus</w:t>
            </w:r>
          </w:p>
          <w:p w14:paraId="1DC500E2" w14:textId="77777777" w:rsidR="001D4E05" w:rsidRPr="001B3D9E" w:rsidRDefault="001D4E05" w:rsidP="00627C2D">
            <w:pPr>
              <w:jc w:val="both"/>
              <w:rPr>
                <w:rFonts w:ascii="Arial" w:eastAsia="Calibri" w:hAnsi="Arial" w:cs="Arial"/>
                <w:i/>
                <w:color w:val="000000"/>
                <w:sz w:val="22"/>
                <w:szCs w:val="22"/>
                <w:lang w:val="sv-SE" w:eastAsia="sv-SE"/>
              </w:rPr>
            </w:pPr>
          </w:p>
          <w:p w14:paraId="29BF8FEE"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5 adults and 5 nymphs per mouse</w:t>
            </w:r>
          </w:p>
          <w:p w14:paraId="35016F49" w14:textId="77777777" w:rsidR="001D4E05" w:rsidRPr="001B3D9E" w:rsidRDefault="001D4E05" w:rsidP="00627C2D">
            <w:pPr>
              <w:jc w:val="both"/>
              <w:rPr>
                <w:rFonts w:ascii="Arial" w:eastAsia="Calibri" w:hAnsi="Arial" w:cs="Arial"/>
                <w:color w:val="000000"/>
                <w:sz w:val="22"/>
                <w:szCs w:val="22"/>
                <w:lang w:val="sv-SE" w:eastAsia="sv-SE"/>
              </w:rPr>
            </w:pPr>
          </w:p>
          <w:p w14:paraId="1317047C"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10 mice</w:t>
            </w:r>
          </w:p>
        </w:tc>
        <w:tc>
          <w:tcPr>
            <w:tcW w:w="462" w:type="pct"/>
          </w:tcPr>
          <w:p w14:paraId="7513CF07"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Derivated from OPPTS 810.3700 (2010)</w:t>
            </w:r>
          </w:p>
        </w:tc>
        <w:tc>
          <w:tcPr>
            <w:tcW w:w="922" w:type="pct"/>
          </w:tcPr>
          <w:p w14:paraId="13FA3269"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Ticks placed on an untreated zone 3 cm away from the treated mouse</w:t>
            </w:r>
          </w:p>
          <w:p w14:paraId="006CAB28" w14:textId="77777777" w:rsidR="001D4E05" w:rsidRPr="001B3D9E" w:rsidRDefault="001D4E05" w:rsidP="00627C2D">
            <w:pPr>
              <w:jc w:val="both"/>
              <w:rPr>
                <w:rFonts w:ascii="Arial" w:eastAsia="Calibri" w:hAnsi="Arial" w:cs="Arial"/>
                <w:b/>
                <w:color w:val="000000"/>
                <w:sz w:val="22"/>
                <w:szCs w:val="22"/>
                <w:lang w:val="sv-SE" w:eastAsia="sv-SE"/>
              </w:rPr>
            </w:pPr>
            <w:r w:rsidRPr="001B3D9E">
              <w:rPr>
                <w:rFonts w:ascii="Arial" w:eastAsia="Calibri" w:hAnsi="Arial" w:cs="Arial"/>
                <w:b/>
                <w:color w:val="000000"/>
                <w:sz w:val="22"/>
                <w:szCs w:val="22"/>
                <w:lang w:val="sv-SE" w:eastAsia="sv-SE"/>
              </w:rPr>
              <w:t>Application rate: 0,033 g / 44 cm² =&gt; 7.5 g/m²</w:t>
            </w:r>
          </w:p>
          <w:p w14:paraId="63EEDC2B" w14:textId="77777777" w:rsidR="001D4E05"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Records of the number of ticks crossing the separating line between the untreated area and the treated skin part.</w:t>
            </w:r>
          </w:p>
          <w:p w14:paraId="5D815821" w14:textId="77777777" w:rsidR="001D4E05" w:rsidRDefault="001D4E05" w:rsidP="00627C2D">
            <w:pPr>
              <w:jc w:val="both"/>
              <w:rPr>
                <w:rFonts w:ascii="Arial" w:eastAsia="Calibri" w:hAnsi="Arial" w:cs="Arial"/>
                <w:color w:val="000000"/>
                <w:sz w:val="22"/>
                <w:szCs w:val="22"/>
                <w:lang w:val="sv-SE" w:eastAsia="sv-SE"/>
              </w:rPr>
            </w:pPr>
          </w:p>
          <w:p w14:paraId="461ECE9E" w14:textId="77777777" w:rsidR="001D4E05" w:rsidRPr="001B3D9E" w:rsidRDefault="001D4E05" w:rsidP="00627C2D">
            <w:pPr>
              <w:jc w:val="both"/>
              <w:rPr>
                <w:rFonts w:ascii="Arial" w:eastAsia="Calibri" w:hAnsi="Arial" w:cs="Arial"/>
                <w:color w:val="000000"/>
                <w:sz w:val="22"/>
                <w:szCs w:val="22"/>
                <w:lang w:val="sv-SE" w:eastAsia="sv-SE"/>
              </w:rPr>
            </w:pPr>
            <w:r>
              <w:rPr>
                <w:rFonts w:ascii="Arial" w:eastAsia="Calibri" w:hAnsi="Arial" w:cs="Arial"/>
                <w:color w:val="000000"/>
                <w:sz w:val="22"/>
                <w:szCs w:val="22"/>
                <w:lang w:val="sv-SE" w:eastAsia="sv-SE"/>
              </w:rPr>
              <w:t>Test</w:t>
            </w:r>
            <w:r w:rsidRPr="001B3D9E">
              <w:rPr>
                <w:rFonts w:ascii="Arial" w:eastAsia="Calibri" w:hAnsi="Arial" w:cs="Arial"/>
                <w:color w:val="000000"/>
                <w:sz w:val="22"/>
                <w:szCs w:val="22"/>
                <w:lang w:val="sv-SE" w:eastAsia="sv-SE"/>
              </w:rPr>
              <w:t xml:space="preserve"> conditions :</w:t>
            </w:r>
          </w:p>
          <w:p w14:paraId="26E95B11" w14:textId="77777777" w:rsidR="001D4E05" w:rsidRPr="001B3D9E" w:rsidRDefault="001D4E05" w:rsidP="00627C2D">
            <w:pPr>
              <w:jc w:val="both"/>
              <w:rPr>
                <w:rFonts w:ascii="Arial" w:eastAsia="Calibri" w:hAnsi="Arial" w:cs="Arial"/>
                <w:color w:val="000000"/>
                <w:sz w:val="22"/>
                <w:szCs w:val="22"/>
                <w:lang w:val="sv-SE" w:eastAsia="sv-SE"/>
              </w:rPr>
            </w:pPr>
            <w:r>
              <w:rPr>
                <w:rFonts w:ascii="Arial" w:eastAsia="Calibri" w:hAnsi="Arial" w:cs="Arial"/>
                <w:color w:val="000000"/>
                <w:sz w:val="22"/>
                <w:szCs w:val="22"/>
                <w:lang w:val="sv-SE" w:eastAsia="sv-SE"/>
              </w:rPr>
              <w:t>25</w:t>
            </w:r>
            <w:r w:rsidRPr="001B3D9E">
              <w:rPr>
                <w:rFonts w:ascii="Arial" w:eastAsia="Calibri" w:hAnsi="Arial" w:cs="Arial"/>
                <w:color w:val="000000"/>
                <w:sz w:val="22"/>
                <w:szCs w:val="22"/>
                <w:lang w:val="sv-SE" w:eastAsia="sv-SE"/>
              </w:rPr>
              <w:t>°C 65%RH</w:t>
            </w:r>
          </w:p>
        </w:tc>
        <w:tc>
          <w:tcPr>
            <w:tcW w:w="854" w:type="pct"/>
          </w:tcPr>
          <w:p w14:paraId="61576295"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color w:val="000000"/>
                <w:sz w:val="22"/>
                <w:szCs w:val="22"/>
                <w:lang w:val="sv-SE" w:eastAsia="sv-SE"/>
              </w:rPr>
              <w:t xml:space="preserve">Test item has proven a protection over a period of 6 hours against the adults (6.1h) and nymphs (6.3h) of the tick </w:t>
            </w:r>
            <w:r w:rsidRPr="001B3D9E">
              <w:rPr>
                <w:rFonts w:ascii="Arial" w:eastAsia="Calibri" w:hAnsi="Arial" w:cs="Arial"/>
                <w:i/>
                <w:color w:val="000000"/>
                <w:sz w:val="22"/>
                <w:szCs w:val="22"/>
                <w:lang w:val="sv-SE" w:eastAsia="sv-SE"/>
              </w:rPr>
              <w:t>Ixodes ricinus</w:t>
            </w:r>
            <w:r w:rsidRPr="001B3D9E">
              <w:rPr>
                <w:rFonts w:ascii="Arial" w:eastAsia="Calibri" w:hAnsi="Arial" w:cs="Arial"/>
                <w:color w:val="000000"/>
                <w:sz w:val="22"/>
                <w:szCs w:val="22"/>
                <w:lang w:val="sv-SE" w:eastAsia="sv-SE"/>
              </w:rPr>
              <w:t>.</w:t>
            </w:r>
          </w:p>
        </w:tc>
        <w:tc>
          <w:tcPr>
            <w:tcW w:w="460" w:type="pct"/>
          </w:tcPr>
          <w:p w14:paraId="706DCBF0" w14:textId="77777777" w:rsidR="001D4E05" w:rsidRPr="001B3D9E" w:rsidRDefault="001D4E05" w:rsidP="00627C2D">
            <w:pPr>
              <w:jc w:val="both"/>
              <w:rPr>
                <w:rFonts w:ascii="Arial" w:eastAsia="Calibri" w:hAnsi="Arial" w:cs="Arial"/>
                <w:color w:val="000000"/>
                <w:sz w:val="22"/>
                <w:szCs w:val="22"/>
                <w:lang w:val="sv-SE" w:eastAsia="sv-SE"/>
              </w:rPr>
            </w:pPr>
            <w:r w:rsidRPr="001B3D9E">
              <w:rPr>
                <w:rFonts w:ascii="Arial" w:eastAsia="Calibri" w:hAnsi="Arial" w:cs="Arial"/>
                <w:i/>
                <w:color w:val="000000"/>
                <w:sz w:val="22"/>
                <w:szCs w:val="22"/>
                <w:lang w:val="sv-SE" w:eastAsia="sv-SE"/>
              </w:rPr>
              <w:t>Serrano, 2016b</w:t>
            </w:r>
          </w:p>
          <w:p w14:paraId="3F359FE9" w14:textId="77777777" w:rsidR="001D4E05" w:rsidRPr="001B3D9E" w:rsidRDefault="001D4E05" w:rsidP="00627C2D">
            <w:pPr>
              <w:jc w:val="both"/>
              <w:rPr>
                <w:rFonts w:ascii="Arial" w:eastAsia="Calibri" w:hAnsi="Arial" w:cs="Arial"/>
                <w:color w:val="000000"/>
                <w:sz w:val="22"/>
                <w:szCs w:val="22"/>
                <w:lang w:val="sv-SE" w:eastAsia="sv-SE"/>
              </w:rPr>
            </w:pPr>
          </w:p>
          <w:p w14:paraId="074492E0" w14:textId="77777777" w:rsidR="001D4E05" w:rsidRPr="001B3D9E" w:rsidRDefault="001D4E05" w:rsidP="00627C2D">
            <w:pPr>
              <w:jc w:val="both"/>
              <w:rPr>
                <w:rFonts w:ascii="Arial" w:eastAsia="Calibri" w:hAnsi="Arial" w:cs="Arial"/>
                <w:i/>
                <w:color w:val="000000"/>
                <w:sz w:val="22"/>
                <w:szCs w:val="22"/>
                <w:lang w:val="sv-SE" w:eastAsia="sv-SE"/>
              </w:rPr>
            </w:pPr>
            <w:r w:rsidRPr="001B3D9E">
              <w:rPr>
                <w:rFonts w:ascii="Arial" w:eastAsia="Calibri" w:hAnsi="Arial" w:cs="Arial"/>
                <w:color w:val="000000"/>
                <w:sz w:val="22"/>
                <w:szCs w:val="22"/>
                <w:lang w:val="sv-SE" w:eastAsia="sv-SE"/>
              </w:rPr>
              <w:t>RI = 2</w:t>
            </w:r>
          </w:p>
        </w:tc>
      </w:tr>
    </w:tbl>
    <w:p w14:paraId="206E8E01" w14:textId="77777777" w:rsidR="001D4E05" w:rsidRPr="001D4E05" w:rsidRDefault="001D4E05" w:rsidP="001D4E05">
      <w:pPr>
        <w:pStyle w:val="Absatz"/>
        <w:rPr>
          <w:lang w:val="de-DE" w:eastAsia="en-US"/>
        </w:rPr>
      </w:pPr>
    </w:p>
    <w:p w14:paraId="5C042326" w14:textId="77777777" w:rsidR="001D4E05" w:rsidRDefault="001D4E05" w:rsidP="00AF7CD6">
      <w:pPr>
        <w:jc w:val="both"/>
        <w:rPr>
          <w:rFonts w:ascii="Arial" w:eastAsia="Calibri" w:hAnsi="Arial" w:cs="Arial"/>
          <w:caps/>
          <w:sz w:val="22"/>
          <w:szCs w:val="22"/>
          <w:lang w:eastAsia="en-US"/>
        </w:rPr>
        <w:sectPr w:rsidR="001D4E05" w:rsidSect="001D4E05">
          <w:endnotePr>
            <w:numFmt w:val="decimal"/>
          </w:endnotePr>
          <w:pgSz w:w="16840" w:h="11907" w:orient="landscape" w:code="9"/>
          <w:pgMar w:top="1446" w:right="1474" w:bottom="1247" w:left="2013" w:header="850" w:footer="850" w:gutter="0"/>
          <w:cols w:space="720"/>
          <w:docGrid w:linePitch="272"/>
        </w:sectPr>
      </w:pPr>
    </w:p>
    <w:p w14:paraId="1859FCE7" w14:textId="3BAFA2C5" w:rsidR="007F3CDA" w:rsidRPr="001B3D9E" w:rsidRDefault="007F3CDA" w:rsidP="00AF7CD6">
      <w:pPr>
        <w:jc w:val="both"/>
        <w:rPr>
          <w:rFonts w:ascii="Arial" w:eastAsia="Calibri" w:hAnsi="Arial" w:cs="Arial"/>
          <w:caps/>
          <w:sz w:val="22"/>
          <w:szCs w:val="22"/>
          <w:lang w:eastAsia="en-US"/>
        </w:rPr>
      </w:pPr>
    </w:p>
    <w:p w14:paraId="4F47ED5A" w14:textId="77777777" w:rsidR="00A53EE0" w:rsidRPr="0079402F" w:rsidRDefault="00A53EE0" w:rsidP="0079402F">
      <w:pPr>
        <w:pStyle w:val="Titre2"/>
      </w:pPr>
      <w:bookmarkStart w:id="1967" w:name="_Toc389729199"/>
      <w:bookmarkStart w:id="1968" w:name="_Toc403472832"/>
      <w:bookmarkStart w:id="1969" w:name="_Toc492387925"/>
      <w:bookmarkStart w:id="1970" w:name="_Toc515022632"/>
      <w:r w:rsidRPr="0079402F">
        <w:t>Confidential annex</w:t>
      </w:r>
      <w:bookmarkEnd w:id="1967"/>
      <w:bookmarkEnd w:id="1968"/>
      <w:bookmarkEnd w:id="1969"/>
      <w:bookmarkEnd w:id="1970"/>
      <w:r w:rsidRPr="0079402F">
        <w:t xml:space="preserve"> </w:t>
      </w:r>
    </w:p>
    <w:p w14:paraId="156981D2" w14:textId="77777777" w:rsidR="006C1229" w:rsidRPr="001B3D9E" w:rsidRDefault="006C1229" w:rsidP="00AF7CD6">
      <w:pPr>
        <w:jc w:val="both"/>
        <w:rPr>
          <w:rFonts w:ascii="Arial" w:eastAsia="Calibri" w:hAnsi="Arial" w:cs="Arial"/>
          <w:b/>
          <w:caps/>
          <w:sz w:val="22"/>
          <w:szCs w:val="22"/>
          <w:lang w:val="de-DE" w:eastAsia="en-US"/>
        </w:rPr>
      </w:pPr>
    </w:p>
    <w:p w14:paraId="0BA60CE4" w14:textId="77777777" w:rsidR="006C1229" w:rsidRPr="001B3D9E" w:rsidRDefault="00232350" w:rsidP="001B3D9E">
      <w:pPr>
        <w:jc w:val="both"/>
        <w:rPr>
          <w:rFonts w:ascii="Arial" w:eastAsia="Calibri" w:hAnsi="Arial" w:cs="Arial"/>
          <w:sz w:val="22"/>
          <w:szCs w:val="22"/>
          <w:lang w:eastAsia="en-US"/>
        </w:rPr>
      </w:pPr>
      <w:r w:rsidRPr="001B3D9E">
        <w:rPr>
          <w:rFonts w:ascii="Arial" w:eastAsia="Calibri" w:hAnsi="Arial" w:cs="Arial"/>
          <w:sz w:val="22"/>
          <w:szCs w:val="22"/>
          <w:lang w:eastAsia="en-US"/>
        </w:rPr>
        <w:t xml:space="preserve">For confidential annex, </w:t>
      </w:r>
      <w:r w:rsidR="007F3CDA" w:rsidRPr="001B3D9E">
        <w:rPr>
          <w:rFonts w:ascii="Arial" w:eastAsia="Calibri" w:hAnsi="Arial" w:cs="Arial"/>
          <w:sz w:val="22"/>
          <w:szCs w:val="22"/>
          <w:lang w:eastAsia="en-US"/>
        </w:rPr>
        <w:t xml:space="preserve">see </w:t>
      </w:r>
      <w:r w:rsidRPr="001B3D9E">
        <w:rPr>
          <w:rFonts w:ascii="Arial" w:eastAsia="Calibri" w:hAnsi="Arial" w:cs="Arial"/>
          <w:sz w:val="22"/>
          <w:szCs w:val="22"/>
          <w:lang w:eastAsia="en-US"/>
        </w:rPr>
        <w:t>separated document.</w:t>
      </w:r>
    </w:p>
    <w:p w14:paraId="7C4931C2" w14:textId="77777777" w:rsidR="006C1229" w:rsidRPr="001B3D9E" w:rsidRDefault="002D5D9B" w:rsidP="00AF7CD6">
      <w:pPr>
        <w:autoSpaceDE w:val="0"/>
        <w:autoSpaceDN w:val="0"/>
        <w:jc w:val="both"/>
        <w:rPr>
          <w:rFonts w:ascii="Arial" w:eastAsia="Calibri" w:hAnsi="Arial" w:cs="Arial"/>
          <w:noProof/>
          <w:snapToGrid w:val="0"/>
          <w:sz w:val="22"/>
          <w:szCs w:val="22"/>
          <w:lang w:val="en-US"/>
        </w:rPr>
      </w:pPr>
      <w:r w:rsidRPr="001B3D9E">
        <w:rPr>
          <w:rFonts w:ascii="Arial" w:eastAsia="Calibri" w:hAnsi="Arial" w:cs="Arial"/>
          <w:b/>
          <w:caps/>
          <w:sz w:val="22"/>
          <w:szCs w:val="22"/>
          <w:lang w:val="en-US" w:eastAsia="en-US"/>
        </w:rPr>
        <w:t xml:space="preserve"> </w:t>
      </w:r>
      <w:bookmarkStart w:id="1971" w:name="_Toc418867395"/>
      <w:bookmarkStart w:id="1972" w:name="_Toc418867596"/>
      <w:bookmarkStart w:id="1973" w:name="_Toc418868211"/>
      <w:bookmarkStart w:id="1974" w:name="_Toc418867396"/>
      <w:bookmarkStart w:id="1975" w:name="_Toc418867597"/>
      <w:bookmarkStart w:id="1976" w:name="_Toc418868212"/>
      <w:bookmarkEnd w:id="1971"/>
      <w:bookmarkEnd w:id="1972"/>
      <w:bookmarkEnd w:id="1973"/>
      <w:bookmarkEnd w:id="1974"/>
      <w:bookmarkEnd w:id="1975"/>
      <w:bookmarkEnd w:id="1976"/>
    </w:p>
    <w:p w14:paraId="1F06E2C1" w14:textId="77777777" w:rsidR="00BA7E2D" w:rsidRPr="001B3D9E" w:rsidRDefault="00BA7E2D" w:rsidP="001B3D9E">
      <w:pPr>
        <w:jc w:val="both"/>
        <w:rPr>
          <w:rFonts w:ascii="Arial" w:eastAsia="Calibri" w:hAnsi="Arial" w:cs="Arial"/>
          <w:sz w:val="22"/>
          <w:szCs w:val="22"/>
          <w:lang w:eastAsia="en-US"/>
        </w:rPr>
      </w:pPr>
    </w:p>
    <w:p w14:paraId="6635C294" w14:textId="77777777" w:rsidR="00BA7E2D" w:rsidRPr="0079402F" w:rsidRDefault="00BA7E2D" w:rsidP="0079402F">
      <w:pPr>
        <w:pStyle w:val="Titre2"/>
      </w:pPr>
      <w:bookmarkStart w:id="1977" w:name="_Toc403472839"/>
      <w:bookmarkStart w:id="1978" w:name="_Toc492387926"/>
      <w:bookmarkStart w:id="1979" w:name="_Toc515022633"/>
      <w:r w:rsidRPr="0079402F">
        <w:t>Information on the substance(s) of concern</w:t>
      </w:r>
      <w:bookmarkEnd w:id="1977"/>
      <w:bookmarkEnd w:id="1978"/>
      <w:bookmarkEnd w:id="1979"/>
    </w:p>
    <w:p w14:paraId="37769802" w14:textId="77777777" w:rsidR="00232350" w:rsidRPr="001B3D9E" w:rsidRDefault="00232350" w:rsidP="00AF7CD6">
      <w:pPr>
        <w:jc w:val="both"/>
        <w:rPr>
          <w:rFonts w:ascii="Arial" w:eastAsia="Calibri" w:hAnsi="Arial" w:cs="Arial"/>
          <w:sz w:val="22"/>
          <w:szCs w:val="22"/>
        </w:rPr>
      </w:pPr>
    </w:p>
    <w:p w14:paraId="5BB26250" w14:textId="47B2289F" w:rsidR="00BA7E2D" w:rsidRPr="00560868" w:rsidRDefault="00D534AC" w:rsidP="001B3D9E">
      <w:pPr>
        <w:jc w:val="both"/>
        <w:rPr>
          <w:rFonts w:ascii="Arial" w:eastAsia="Calibri" w:hAnsi="Arial" w:cs="Arial"/>
          <w:sz w:val="22"/>
          <w:szCs w:val="22"/>
          <w:lang w:eastAsia="en-US"/>
        </w:rPr>
      </w:pPr>
      <w:r w:rsidRPr="00560868">
        <w:rPr>
          <w:rFonts w:ascii="Arial" w:hAnsi="Arial" w:cs="Arial"/>
          <w:color w:val="000000"/>
          <w:sz w:val="22"/>
          <w:szCs w:val="22"/>
          <w:lang w:val="en-US" w:eastAsia="fr-FR"/>
        </w:rPr>
        <w:t xml:space="preserve">Denatured alcohol (EtOH 50-100% with propan-2-ol 5% and 2-methylpropan-2-ol </w:t>
      </w:r>
      <w:r w:rsidR="00B33B24">
        <w:rPr>
          <w:rFonts w:ascii="Arial" w:hAnsi="Arial" w:cs="Arial"/>
          <w:color w:val="000000"/>
          <w:sz w:val="22"/>
          <w:szCs w:val="22"/>
          <w:lang w:val="en-US" w:eastAsia="fr-FR"/>
        </w:rPr>
        <w:t>0.1</w:t>
      </w:r>
      <w:r w:rsidRPr="00560868">
        <w:rPr>
          <w:rFonts w:ascii="Arial" w:hAnsi="Arial" w:cs="Arial"/>
          <w:color w:val="000000"/>
          <w:sz w:val="22"/>
          <w:szCs w:val="22"/>
          <w:lang w:val="en-US" w:eastAsia="fr-FR"/>
        </w:rPr>
        <w:t xml:space="preserve">%) is a substance of concern for the meta SPC 1 and propan-2-ol </w:t>
      </w:r>
      <w:r w:rsidR="00B33B24">
        <w:rPr>
          <w:rFonts w:ascii="Arial" w:hAnsi="Arial" w:cs="Arial"/>
          <w:color w:val="000000"/>
          <w:sz w:val="22"/>
          <w:szCs w:val="22"/>
          <w:lang w:val="en-US" w:eastAsia="fr-FR"/>
        </w:rPr>
        <w:t>present in this mixture isn</w:t>
      </w:r>
      <w:r w:rsidRPr="00560868">
        <w:rPr>
          <w:rFonts w:ascii="Arial" w:hAnsi="Arial" w:cs="Arial"/>
          <w:color w:val="000000"/>
          <w:sz w:val="22"/>
          <w:szCs w:val="22"/>
          <w:lang w:val="en-US" w:eastAsia="fr-FR"/>
        </w:rPr>
        <w:t>a substance of concern for the meta SPC 2</w:t>
      </w:r>
      <w:r w:rsidR="00B33B24">
        <w:rPr>
          <w:rFonts w:ascii="Arial" w:hAnsi="Arial" w:cs="Arial"/>
          <w:color w:val="000000"/>
          <w:sz w:val="22"/>
          <w:szCs w:val="22"/>
          <w:lang w:val="en-US" w:eastAsia="fr-FR"/>
        </w:rPr>
        <w:t>.</w:t>
      </w:r>
    </w:p>
    <w:p w14:paraId="65726BE1" w14:textId="77777777" w:rsidR="00BA7E2D" w:rsidRPr="00560868" w:rsidRDefault="00BA7E2D" w:rsidP="00AF7CD6">
      <w:pPr>
        <w:jc w:val="both"/>
        <w:rPr>
          <w:rFonts w:ascii="Arial" w:hAnsi="Arial" w:cs="Arial"/>
          <w:sz w:val="22"/>
          <w:szCs w:val="22"/>
        </w:rPr>
      </w:pPr>
    </w:p>
    <w:p w14:paraId="71A18840" w14:textId="77777777" w:rsidR="00293220" w:rsidRPr="0079402F" w:rsidRDefault="00293220" w:rsidP="00931884">
      <w:pPr>
        <w:pStyle w:val="Titre2"/>
        <w:numPr>
          <w:ilvl w:val="0"/>
          <w:numId w:val="0"/>
        </w:numPr>
        <w:ind w:left="776" w:hanging="576"/>
      </w:pPr>
    </w:p>
    <w:p w14:paraId="5CF50692" w14:textId="77777777" w:rsidR="00A53EE0" w:rsidRPr="0079402F" w:rsidRDefault="00A53EE0" w:rsidP="0079402F">
      <w:pPr>
        <w:pStyle w:val="Titre2"/>
      </w:pPr>
      <w:bookmarkStart w:id="1980" w:name="_Toc389729200"/>
      <w:bookmarkStart w:id="1981" w:name="_Toc403472833"/>
      <w:bookmarkStart w:id="1982" w:name="_Toc492387927"/>
      <w:bookmarkStart w:id="1983" w:name="_Toc515022634"/>
      <w:r w:rsidRPr="0079402F">
        <w:t>Other</w:t>
      </w:r>
      <w:bookmarkEnd w:id="1980"/>
      <w:bookmarkEnd w:id="1981"/>
      <w:bookmarkEnd w:id="1982"/>
      <w:bookmarkEnd w:id="1983"/>
    </w:p>
    <w:p w14:paraId="3F09EAAD" w14:textId="77777777" w:rsidR="00DC6EF4" w:rsidRPr="001B3D9E" w:rsidRDefault="00DC6EF4" w:rsidP="00AF7CD6">
      <w:pPr>
        <w:jc w:val="both"/>
        <w:rPr>
          <w:rFonts w:ascii="Arial" w:eastAsia="Calibri" w:hAnsi="Arial" w:cs="Arial"/>
          <w:caps/>
          <w:sz w:val="22"/>
          <w:szCs w:val="22"/>
          <w:lang w:eastAsia="en-US"/>
        </w:rPr>
      </w:pPr>
      <w:r w:rsidRPr="001B3D9E">
        <w:rPr>
          <w:rFonts w:ascii="Arial" w:eastAsia="Calibri" w:hAnsi="Arial" w:cs="Arial"/>
          <w:sz w:val="22"/>
          <w:szCs w:val="22"/>
          <w:lang w:eastAsia="en-US"/>
        </w:rPr>
        <w:t xml:space="preserve">Not </w:t>
      </w:r>
      <w:r w:rsidR="00BA7E2D" w:rsidRPr="001B3D9E">
        <w:rPr>
          <w:rFonts w:ascii="Arial" w:eastAsia="Calibri" w:hAnsi="Arial" w:cs="Arial"/>
          <w:sz w:val="22"/>
          <w:szCs w:val="22"/>
          <w:lang w:eastAsia="en-US"/>
        </w:rPr>
        <w:t>relevant</w:t>
      </w:r>
      <w:r w:rsidRPr="001B3D9E">
        <w:rPr>
          <w:rFonts w:ascii="Arial" w:eastAsia="Calibri" w:hAnsi="Arial" w:cs="Arial"/>
          <w:sz w:val="22"/>
          <w:szCs w:val="22"/>
          <w:lang w:eastAsia="en-US"/>
        </w:rPr>
        <w:t>.</w:t>
      </w:r>
    </w:p>
    <w:p w14:paraId="7A7CCE4E" w14:textId="77777777" w:rsidR="00DC6EF4" w:rsidRPr="001B3D9E" w:rsidRDefault="00DC6EF4" w:rsidP="00AF7CD6">
      <w:pPr>
        <w:pStyle w:val="Absatz"/>
        <w:jc w:val="both"/>
        <w:rPr>
          <w:rFonts w:ascii="Arial" w:hAnsi="Arial" w:cs="Arial"/>
          <w:sz w:val="22"/>
          <w:szCs w:val="22"/>
          <w:lang w:val="de-DE" w:eastAsia="en-US"/>
        </w:rPr>
      </w:pPr>
    </w:p>
    <w:sectPr w:rsidR="00DC6EF4" w:rsidRPr="001B3D9E" w:rsidSect="0026269D">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8DE8" w14:textId="77777777" w:rsidR="00B20230" w:rsidRDefault="00B20230">
      <w:pPr>
        <w:spacing w:before="510"/>
        <w:rPr>
          <w:color w:val="FFFFFF"/>
        </w:rPr>
      </w:pPr>
      <w:r>
        <w:rPr>
          <w:color w:val="FFFFFF"/>
        </w:rPr>
        <w:separator/>
      </w:r>
    </w:p>
  </w:endnote>
  <w:endnote w:type="continuationSeparator" w:id="0">
    <w:p w14:paraId="2979EE12" w14:textId="77777777" w:rsidR="00B20230" w:rsidRDefault="00B20230">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DBF" w14:textId="1B5A1B04" w:rsidR="00B20230" w:rsidRPr="004E5875" w:rsidRDefault="00B20230">
    <w:pPr>
      <w:pStyle w:val="Pieddepage"/>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693FDE">
      <w:rPr>
        <w:rFonts w:ascii="Verdana" w:hAnsi="Verdana"/>
        <w:noProof/>
        <w:sz w:val="18"/>
      </w:rPr>
      <w:t>4</w:t>
    </w:r>
    <w:r w:rsidRPr="004E5875">
      <w:rPr>
        <w:rFonts w:ascii="Verdana" w:hAnsi="Verdana"/>
        <w:noProof/>
        <w:sz w:val="18"/>
      </w:rPr>
      <w:fldChar w:fldCharType="end"/>
    </w:r>
  </w:p>
  <w:p w14:paraId="0A9647B3" w14:textId="77777777" w:rsidR="00B20230" w:rsidRDefault="00B202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A0DBE" w14:textId="77777777" w:rsidR="00B20230" w:rsidRDefault="00B20230">
      <w:pPr>
        <w:spacing w:before="510"/>
        <w:rPr>
          <w:color w:val="FFFFFF"/>
        </w:rPr>
      </w:pPr>
      <w:r>
        <w:separator/>
      </w:r>
    </w:p>
  </w:footnote>
  <w:footnote w:type="continuationSeparator" w:id="0">
    <w:p w14:paraId="2A0B8F9B" w14:textId="77777777" w:rsidR="00B20230" w:rsidRDefault="00B20230">
      <w:pPr>
        <w:spacing w:before="510"/>
        <w:rPr>
          <w:color w:val="FFFFFF"/>
        </w:rPr>
      </w:pPr>
      <w:r>
        <w:rPr>
          <w:color w:val="FFFFFF"/>
        </w:rPr>
        <w:separator/>
      </w:r>
    </w:p>
  </w:footnote>
  <w:footnote w:id="1">
    <w:p w14:paraId="71C31FFC" w14:textId="77777777" w:rsidR="00B20230" w:rsidRDefault="00B20230" w:rsidP="00234C10">
      <w:pPr>
        <w:pStyle w:val="Notedebasdepage"/>
      </w:pPr>
      <w:r w:rsidRPr="009A2B79">
        <w:rPr>
          <w:rStyle w:val="Appelnotedebasdep"/>
        </w:rPr>
        <w:footnoteRef/>
      </w:r>
      <w:r w:rsidRPr="009A2B79">
        <w:t xml:space="preserve"> </w:t>
      </w:r>
      <w:r w:rsidRPr="009A2B79">
        <w:rPr>
          <w:sz w:val="16"/>
          <w:szCs w:val="16"/>
        </w:rPr>
        <w:t>Please fill in here the identifying product name from R4BP.</w:t>
      </w:r>
      <w:r w:rsidRPr="0047317D">
        <w:rPr>
          <w:sz w:val="16"/>
          <w:szCs w:val="16"/>
        </w:rPr>
        <w:t xml:space="preserve"> </w:t>
      </w:r>
    </w:p>
  </w:footnote>
  <w:footnote w:id="2">
    <w:p w14:paraId="365F7138" w14:textId="77777777" w:rsidR="00B20230" w:rsidRPr="0050649B" w:rsidRDefault="00B20230" w:rsidP="00FE127F">
      <w:pPr>
        <w:pStyle w:val="Notedebasdepage"/>
        <w:rPr>
          <w:rFonts w:ascii="Arial" w:hAnsi="Arial" w:cs="Arial"/>
          <w:sz w:val="16"/>
          <w:szCs w:val="16"/>
        </w:rPr>
      </w:pPr>
      <w:r w:rsidRPr="0050649B">
        <w:rPr>
          <w:rStyle w:val="Appelnotedebasdep"/>
          <w:rFonts w:ascii="Arial" w:hAnsi="Arial" w:cs="Arial"/>
          <w:szCs w:val="16"/>
        </w:rPr>
        <w:footnoteRef/>
      </w:r>
      <w:r w:rsidRPr="0050649B">
        <w:rPr>
          <w:rFonts w:ascii="Arial" w:hAnsi="Arial" w:cs="Arial"/>
          <w:sz w:val="16"/>
          <w:szCs w:val="16"/>
        </w:rPr>
        <w:t xml:space="preserve"> ECHA (2015) Guidance on the Biocidal Products Regulation - Volume III Human Health - Part B Risk Assessment - Version 1.1 - April 2015</w:t>
      </w:r>
    </w:p>
  </w:footnote>
  <w:footnote w:id="3">
    <w:p w14:paraId="06874CE9" w14:textId="77777777" w:rsidR="00B20230" w:rsidRDefault="00B20230" w:rsidP="00FE127F">
      <w:pPr>
        <w:pStyle w:val="Notedebasdepage"/>
      </w:pPr>
      <w:r w:rsidRPr="0050649B">
        <w:rPr>
          <w:rStyle w:val="Appelnotedebasdep"/>
          <w:rFonts w:ascii="Arial" w:hAnsi="Arial" w:cs="Arial"/>
          <w:szCs w:val="16"/>
        </w:rPr>
        <w:footnoteRef/>
      </w:r>
      <w:r w:rsidRPr="0050649B">
        <w:rPr>
          <w:rFonts w:ascii="Arial" w:hAnsi="Arial" w:cs="Arial"/>
          <w:sz w:val="16"/>
          <w:szCs w:val="16"/>
        </w:rPr>
        <w:t xml:space="preserve"> http://apps.echa.europa.eu/registered/data/dossiers/DISS-9d8b4df8-d70a-6e6b-e044-00144f67d249/DISS-9d8b4df8-d70a-6e6b-e044-00144f67d249_DISS-9d8b4df8-d70a-6e6b-e044-00144f67d249.html (Acceded on 12 October, 2015).</w:t>
      </w:r>
    </w:p>
  </w:footnote>
  <w:footnote w:id="4">
    <w:p w14:paraId="0F9E38C6" w14:textId="77777777" w:rsidR="00B20230" w:rsidRPr="00C04849" w:rsidRDefault="00B20230" w:rsidP="00FE127F">
      <w:pPr>
        <w:pStyle w:val="Notedebasdepage"/>
      </w:pPr>
      <w:r>
        <w:rPr>
          <w:rStyle w:val="Appelnotedebasdep"/>
        </w:rPr>
        <w:footnoteRef/>
      </w:r>
      <w:r>
        <w:t xml:space="preserve"> </w:t>
      </w:r>
      <w:r w:rsidRPr="00722A5B">
        <w:rPr>
          <w:rFonts w:ascii="Arial" w:hAnsi="Arial" w:cs="Arial"/>
        </w:rPr>
        <w:t>Proposal for harmonising the assessment of human exposure to repellents (PT19) Agreed at the HH WH III 2016</w:t>
      </w:r>
    </w:p>
  </w:footnote>
  <w:footnote w:id="5">
    <w:p w14:paraId="43F4CB43" w14:textId="77777777" w:rsidR="00B20230" w:rsidRPr="00931884" w:rsidRDefault="00B20230" w:rsidP="00B10B72">
      <w:pPr>
        <w:pStyle w:val="Notedebasdepage"/>
        <w:rPr>
          <w:rFonts w:ascii="Arial" w:hAnsi="Arial" w:cs="Arial"/>
          <w:sz w:val="16"/>
          <w:szCs w:val="16"/>
        </w:rPr>
      </w:pPr>
      <w:r>
        <w:rPr>
          <w:rStyle w:val="Appelnotedebasdep"/>
        </w:rPr>
        <w:footnoteRef/>
      </w:r>
      <w:r>
        <w:t xml:space="preserve"> </w:t>
      </w:r>
      <w:r w:rsidRPr="00931884">
        <w:rPr>
          <w:rFonts w:ascii="Arial" w:hAnsi="Arial" w:cs="Arial"/>
          <w:sz w:val="16"/>
          <w:szCs w:val="16"/>
        </w:rPr>
        <w:t>HEEG opinion 17: US EPA Exposure Factors Handbook (2011 Issue), which are derived from US EPA Analysis of NHANES 1999-2006</w:t>
      </w:r>
    </w:p>
  </w:footnote>
  <w:footnote w:id="6">
    <w:p w14:paraId="2126A02F" w14:textId="77777777" w:rsidR="00B20230" w:rsidRPr="00543A65" w:rsidRDefault="00B20230" w:rsidP="00B10B72">
      <w:pPr>
        <w:pStyle w:val="Notedebasdepage"/>
        <w:jc w:val="both"/>
      </w:pPr>
      <w:r w:rsidRPr="00931884">
        <w:rPr>
          <w:rStyle w:val="Appelnotedebasdep"/>
          <w:rFonts w:ascii="Arial" w:hAnsi="Arial" w:cs="Arial"/>
          <w:szCs w:val="16"/>
        </w:rPr>
        <w:footnoteRef/>
      </w:r>
      <w:r w:rsidRPr="00931884">
        <w:rPr>
          <w:rFonts w:ascii="Arial" w:hAnsi="Arial" w:cs="Arial"/>
          <w:sz w:val="16"/>
          <w:szCs w:val="16"/>
        </w:rPr>
        <w:t xml:space="preserve"> Dilution factor from ConsExpo 4.0, Consumer Exposure and Uptake Models. Program Manuel. Bilthoven, The Netherlands: National Institute for Public Health and the Environment (RIVM). Report no. 320104004.  &amp; RIVM report 320104001/2006 : Cosmetics Fact Sheet To assess the risks for the consumer (Updated version for ConsExpo 4) H.J. Bremmer, L.C.H. Prud’homme de Lodder, J.G.M. van Engelen [p34 : "Weight fraction dilution Wf / 3"       " Estimate dilution factor 3 (wetting hands)]</w:t>
      </w:r>
    </w:p>
  </w:footnote>
  <w:footnote w:id="7">
    <w:p w14:paraId="4DF5165D" w14:textId="77777777" w:rsidR="00B20230" w:rsidRPr="005D2730" w:rsidRDefault="00B20230" w:rsidP="00BA7E2D">
      <w:pPr>
        <w:pStyle w:val="Notedebasdepage"/>
        <w:rPr>
          <w:lang w:val="en-US"/>
        </w:rPr>
      </w:pPr>
      <w:r>
        <w:rPr>
          <w:rStyle w:val="Appelnotedebasdep"/>
        </w:rPr>
        <w:footnoteRef/>
      </w:r>
      <w:r>
        <w:t xml:space="preserve"> </w:t>
      </w:r>
      <w:r w:rsidRPr="007F3CDA">
        <w:rPr>
          <w:rFonts w:ascii="Arial" w:hAnsi="Arial" w:cs="Arial"/>
          <w:lang w:val="en-US"/>
        </w:rPr>
        <w:t xml:space="preserve">Cross A, Collard M, Nelson A (2008) Body Segment Differences in Surface Area, Skin Temperature and 3D Displacement and the Estimation of Heat Balance during Locomotion in Hominins. PLOS. </w:t>
      </w:r>
      <w:r w:rsidRPr="007F3CDA">
        <w:rPr>
          <w:rFonts w:ascii="Arial" w:hAnsi="Arial" w:cs="Arial"/>
          <w:b/>
          <w:lang w:val="en-US"/>
        </w:rPr>
        <w:t>Vol 3</w:t>
      </w:r>
      <w:r w:rsidRPr="007F3CDA">
        <w:rPr>
          <w:rFonts w:ascii="Arial" w:hAnsi="Arial" w:cs="Arial"/>
          <w:lang w:val="en-US"/>
        </w:rPr>
        <w:t>, 6, e2464, pp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B20230" w:rsidRPr="00A53BD0" w14:paraId="35503274" w14:textId="77777777" w:rsidTr="00156FA4">
      <w:tc>
        <w:tcPr>
          <w:tcW w:w="1276" w:type="dxa"/>
          <w:tcBorders>
            <w:top w:val="nil"/>
            <w:left w:val="nil"/>
            <w:bottom w:val="single" w:sz="4" w:space="0" w:color="000000"/>
            <w:right w:val="nil"/>
          </w:tcBorders>
          <w:vAlign w:val="center"/>
        </w:tcPr>
        <w:p w14:paraId="65A1F8EB" w14:textId="77777777" w:rsidR="00B20230" w:rsidRPr="00A53BD0" w:rsidRDefault="00B20230" w:rsidP="00E749B8">
          <w:pPr>
            <w:widowControl w:val="0"/>
            <w:autoSpaceDE w:val="0"/>
            <w:autoSpaceDN w:val="0"/>
            <w:adjustRightInd w:val="0"/>
            <w:jc w:val="center"/>
            <w:rPr>
              <w:rFonts w:cs="Times"/>
              <w:sz w:val="18"/>
              <w:szCs w:val="18"/>
            </w:rPr>
          </w:pPr>
          <w:r>
            <w:rPr>
              <w:rFonts w:cs="Times"/>
              <w:color w:val="000000"/>
              <w:sz w:val="18"/>
              <w:szCs w:val="18"/>
            </w:rPr>
            <w:t>&lt;France&gt;</w:t>
          </w:r>
        </w:p>
      </w:tc>
      <w:tc>
        <w:tcPr>
          <w:tcW w:w="5528" w:type="dxa"/>
          <w:tcBorders>
            <w:top w:val="nil"/>
            <w:left w:val="nil"/>
            <w:bottom w:val="single" w:sz="4" w:space="0" w:color="000000"/>
            <w:right w:val="nil"/>
          </w:tcBorders>
          <w:vAlign w:val="center"/>
        </w:tcPr>
        <w:p w14:paraId="11D7356D" w14:textId="77777777" w:rsidR="00B20230" w:rsidRPr="00A53BD0" w:rsidRDefault="00B20230" w:rsidP="004612F2">
          <w:pPr>
            <w:widowControl w:val="0"/>
            <w:autoSpaceDE w:val="0"/>
            <w:autoSpaceDN w:val="0"/>
            <w:adjustRightInd w:val="0"/>
            <w:jc w:val="center"/>
            <w:rPr>
              <w:rFonts w:cs="Times"/>
              <w:sz w:val="18"/>
              <w:szCs w:val="18"/>
            </w:rPr>
          </w:pPr>
          <w:r w:rsidRPr="00A53BD0">
            <w:rPr>
              <w:rFonts w:cs="Times"/>
              <w:color w:val="000000"/>
              <w:sz w:val="18"/>
              <w:szCs w:val="18"/>
            </w:rPr>
            <w:t>&lt;</w:t>
          </w:r>
          <w:r>
            <w:t>FAMILLE JUVA REPULSIF INSECTES</w:t>
          </w:r>
          <w:r w:rsidRPr="00A53BD0">
            <w:rPr>
              <w:rFonts w:cs="Times"/>
              <w:color w:val="000000"/>
              <w:sz w:val="18"/>
              <w:szCs w:val="18"/>
            </w:rPr>
            <w:t>&gt;</w:t>
          </w:r>
        </w:p>
      </w:tc>
      <w:tc>
        <w:tcPr>
          <w:tcW w:w="2552" w:type="dxa"/>
          <w:tcBorders>
            <w:top w:val="nil"/>
            <w:left w:val="nil"/>
            <w:bottom w:val="single" w:sz="4" w:space="0" w:color="000000"/>
            <w:right w:val="nil"/>
          </w:tcBorders>
          <w:vAlign w:val="center"/>
        </w:tcPr>
        <w:p w14:paraId="08295936" w14:textId="77777777" w:rsidR="00B20230" w:rsidRPr="00A53BD0" w:rsidRDefault="00B20230" w:rsidP="00BA7E2D">
          <w:pPr>
            <w:widowControl w:val="0"/>
            <w:autoSpaceDE w:val="0"/>
            <w:autoSpaceDN w:val="0"/>
            <w:adjustRightInd w:val="0"/>
            <w:jc w:val="center"/>
            <w:rPr>
              <w:rFonts w:cs="Times"/>
              <w:sz w:val="18"/>
              <w:szCs w:val="18"/>
            </w:rPr>
          </w:pPr>
          <w:r>
            <w:rPr>
              <w:rFonts w:cs="Times"/>
              <w:color w:val="000000"/>
              <w:sz w:val="18"/>
              <w:szCs w:val="18"/>
            </w:rPr>
            <w:t>&lt;19&gt;</w:t>
          </w:r>
        </w:p>
      </w:tc>
    </w:tr>
  </w:tbl>
  <w:p w14:paraId="60AC4AB4" w14:textId="77777777" w:rsidR="00B20230" w:rsidRDefault="00B202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497"/>
    <w:multiLevelType w:val="hybridMultilevel"/>
    <w:tmpl w:val="A3209D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835156"/>
    <w:multiLevelType w:val="hybridMultilevel"/>
    <w:tmpl w:val="16C27A9C"/>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B1190"/>
    <w:multiLevelType w:val="hybridMultilevel"/>
    <w:tmpl w:val="F5A68FB4"/>
    <w:lvl w:ilvl="0" w:tplc="E894365C">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4" w15:restartNumberingAfterBreak="0">
    <w:nsid w:val="0D245F20"/>
    <w:multiLevelType w:val="hybridMultilevel"/>
    <w:tmpl w:val="25629116"/>
    <w:lvl w:ilvl="0" w:tplc="FE4E9BBE">
      <w:start w:val="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7B2D7C"/>
    <w:multiLevelType w:val="hybridMultilevel"/>
    <w:tmpl w:val="0F92DA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6130C47"/>
    <w:multiLevelType w:val="hybridMultilevel"/>
    <w:tmpl w:val="69C88084"/>
    <w:lvl w:ilvl="0" w:tplc="E89436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46A7EF"/>
    <w:multiLevelType w:val="singleLevel"/>
    <w:tmpl w:val="00000000"/>
    <w:lvl w:ilvl="0">
      <w:start w:val="1"/>
      <w:numFmt w:val="bullet"/>
      <w:lvlText w:val="%1·"/>
      <w:lvlJc w:val="left"/>
      <w:rPr>
        <w:rFonts w:ascii="Symbol" w:hAnsi="Symbol"/>
        <w:color w:val="000000"/>
        <w:sz w:val="20"/>
      </w:rPr>
    </w:lvl>
  </w:abstractNum>
  <w:abstractNum w:abstractNumId="8" w15:restartNumberingAfterBreak="0">
    <w:nsid w:val="18B75BCA"/>
    <w:multiLevelType w:val="hybridMultilevel"/>
    <w:tmpl w:val="387C3FAA"/>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E15EDB"/>
    <w:multiLevelType w:val="hybridMultilevel"/>
    <w:tmpl w:val="9314152C"/>
    <w:lvl w:ilvl="0" w:tplc="78D01F30">
      <w:start w:val="2"/>
      <w:numFmt w:val="bullet"/>
      <w:lvlText w:val="-"/>
      <w:lvlJc w:val="left"/>
      <w:pPr>
        <w:ind w:left="360" w:hanging="360"/>
      </w:pPr>
      <w:rPr>
        <w:rFonts w:ascii="Arial" w:eastAsia="Times New Roman"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235072"/>
    <w:multiLevelType w:val="hybridMultilevel"/>
    <w:tmpl w:val="E0083754"/>
    <w:lvl w:ilvl="0" w:tplc="E89436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360F55"/>
    <w:multiLevelType w:val="hybridMultilevel"/>
    <w:tmpl w:val="36689E2E"/>
    <w:lvl w:ilvl="0" w:tplc="A880C2BE">
      <w:numFmt w:val="bullet"/>
      <w:lvlText w:val="-"/>
      <w:lvlJc w:val="left"/>
      <w:pPr>
        <w:ind w:left="720" w:hanging="360"/>
      </w:pPr>
      <w:rPr>
        <w:rFonts w:ascii="Arial" w:eastAsia="Times New Roman" w:hAnsi="Arial" w:cs="Arial" w:hint="default"/>
      </w:rPr>
    </w:lvl>
    <w:lvl w:ilvl="1" w:tplc="90A6B99C" w:tentative="1">
      <w:start w:val="1"/>
      <w:numFmt w:val="bullet"/>
      <w:lvlText w:val="o"/>
      <w:lvlJc w:val="left"/>
      <w:pPr>
        <w:ind w:left="1440" w:hanging="360"/>
      </w:pPr>
      <w:rPr>
        <w:rFonts w:ascii="Courier New" w:hAnsi="Courier New" w:cs="Courier New" w:hint="default"/>
      </w:rPr>
    </w:lvl>
    <w:lvl w:ilvl="2" w:tplc="3196BE98" w:tentative="1">
      <w:start w:val="1"/>
      <w:numFmt w:val="bullet"/>
      <w:lvlText w:val=""/>
      <w:lvlJc w:val="left"/>
      <w:pPr>
        <w:ind w:left="2160" w:hanging="360"/>
      </w:pPr>
      <w:rPr>
        <w:rFonts w:ascii="Wingdings" w:hAnsi="Wingdings" w:hint="default"/>
      </w:rPr>
    </w:lvl>
    <w:lvl w:ilvl="3" w:tplc="74D4646A" w:tentative="1">
      <w:start w:val="1"/>
      <w:numFmt w:val="bullet"/>
      <w:lvlText w:val=""/>
      <w:lvlJc w:val="left"/>
      <w:pPr>
        <w:ind w:left="2880" w:hanging="360"/>
      </w:pPr>
      <w:rPr>
        <w:rFonts w:ascii="Symbol" w:hAnsi="Symbol" w:hint="default"/>
      </w:rPr>
    </w:lvl>
    <w:lvl w:ilvl="4" w:tplc="D1B6E6A4" w:tentative="1">
      <w:start w:val="1"/>
      <w:numFmt w:val="bullet"/>
      <w:lvlText w:val="o"/>
      <w:lvlJc w:val="left"/>
      <w:pPr>
        <w:ind w:left="3600" w:hanging="360"/>
      </w:pPr>
      <w:rPr>
        <w:rFonts w:ascii="Courier New" w:hAnsi="Courier New" w:cs="Courier New" w:hint="default"/>
      </w:rPr>
    </w:lvl>
    <w:lvl w:ilvl="5" w:tplc="D9040094" w:tentative="1">
      <w:start w:val="1"/>
      <w:numFmt w:val="bullet"/>
      <w:lvlText w:val=""/>
      <w:lvlJc w:val="left"/>
      <w:pPr>
        <w:ind w:left="4320" w:hanging="360"/>
      </w:pPr>
      <w:rPr>
        <w:rFonts w:ascii="Wingdings" w:hAnsi="Wingdings" w:hint="default"/>
      </w:rPr>
    </w:lvl>
    <w:lvl w:ilvl="6" w:tplc="85AA2F32" w:tentative="1">
      <w:start w:val="1"/>
      <w:numFmt w:val="bullet"/>
      <w:lvlText w:val=""/>
      <w:lvlJc w:val="left"/>
      <w:pPr>
        <w:ind w:left="5040" w:hanging="360"/>
      </w:pPr>
      <w:rPr>
        <w:rFonts w:ascii="Symbol" w:hAnsi="Symbol" w:hint="default"/>
      </w:rPr>
    </w:lvl>
    <w:lvl w:ilvl="7" w:tplc="FA423A3A" w:tentative="1">
      <w:start w:val="1"/>
      <w:numFmt w:val="bullet"/>
      <w:lvlText w:val="o"/>
      <w:lvlJc w:val="left"/>
      <w:pPr>
        <w:ind w:left="5760" w:hanging="360"/>
      </w:pPr>
      <w:rPr>
        <w:rFonts w:ascii="Courier New" w:hAnsi="Courier New" w:cs="Courier New" w:hint="default"/>
      </w:rPr>
    </w:lvl>
    <w:lvl w:ilvl="8" w:tplc="3546081E" w:tentative="1">
      <w:start w:val="1"/>
      <w:numFmt w:val="bullet"/>
      <w:lvlText w:val=""/>
      <w:lvlJc w:val="left"/>
      <w:pPr>
        <w:ind w:left="6480" w:hanging="360"/>
      </w:pPr>
      <w:rPr>
        <w:rFonts w:ascii="Wingdings" w:hAnsi="Wingdings" w:hint="default"/>
      </w:rPr>
    </w:lvl>
  </w:abstractNum>
  <w:abstractNum w:abstractNumId="12" w15:restartNumberingAfterBreak="0">
    <w:nsid w:val="1D270E51"/>
    <w:multiLevelType w:val="hybridMultilevel"/>
    <w:tmpl w:val="BAAAC296"/>
    <w:lvl w:ilvl="0" w:tplc="78D01F30">
      <w:start w:val="2"/>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1817FE1"/>
    <w:multiLevelType w:val="hybridMultilevel"/>
    <w:tmpl w:val="7980904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27E26"/>
    <w:multiLevelType w:val="multilevel"/>
    <w:tmpl w:val="3E0A86CA"/>
    <w:lvl w:ilvl="0">
      <w:numFmt w:val="decimal"/>
      <w:lvlText w:val="%1."/>
      <w:lvlJc w:val="left"/>
      <w:pPr>
        <w:ind w:left="648" w:hanging="360"/>
      </w:pPr>
      <w:rPr>
        <w:rFonts w:hint="default"/>
      </w:rPr>
    </w:lvl>
    <w:lvl w:ilvl="1">
      <w:start w:val="18"/>
      <w:numFmt w:val="decimal"/>
      <w:isLgl/>
      <w:lvlText w:val="%1.%2"/>
      <w:lvlJc w:val="left"/>
      <w:pPr>
        <w:ind w:left="693" w:hanging="405"/>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008" w:hanging="72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368" w:hanging="108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16" w15:restartNumberingAfterBreak="0">
    <w:nsid w:val="27592CE9"/>
    <w:multiLevelType w:val="hybridMultilevel"/>
    <w:tmpl w:val="3C888184"/>
    <w:lvl w:ilvl="0" w:tplc="00000000">
      <w:start w:val="1"/>
      <w:numFmt w:val="bullet"/>
      <w:lvlText w:val="%1·"/>
      <w:lvlJc w:val="left"/>
      <w:rPr>
        <w:rFonts w:ascii="Symbol" w:hAnsi="Symbol"/>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BF589B"/>
    <w:multiLevelType w:val="hybridMultilevel"/>
    <w:tmpl w:val="08363F68"/>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AE45FF"/>
    <w:multiLevelType w:val="hybridMultilevel"/>
    <w:tmpl w:val="2D904348"/>
    <w:lvl w:ilvl="0" w:tplc="FE4E9BBE">
      <w:start w:val="8"/>
      <w:numFmt w:val="bullet"/>
      <w:lvlText w:val="-"/>
      <w:lvlJc w:val="left"/>
      <w:pPr>
        <w:ind w:left="502" w:hanging="360"/>
      </w:pPr>
      <w:rPr>
        <w:rFonts w:ascii="Verdana" w:eastAsia="Calibri" w:hAnsi="Verdana"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9" w15:restartNumberingAfterBreak="0">
    <w:nsid w:val="29D21AB2"/>
    <w:multiLevelType w:val="hybridMultilevel"/>
    <w:tmpl w:val="ABD823F4"/>
    <w:lvl w:ilvl="0" w:tplc="E89436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F0169F"/>
    <w:multiLevelType w:val="hybridMultilevel"/>
    <w:tmpl w:val="7B76DB3A"/>
    <w:lvl w:ilvl="0" w:tplc="B6D0D50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290C5E"/>
    <w:multiLevelType w:val="hybridMultilevel"/>
    <w:tmpl w:val="505C4C8E"/>
    <w:lvl w:ilvl="0" w:tplc="78D01F30">
      <w:start w:val="2"/>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86238C6"/>
    <w:multiLevelType w:val="hybridMultilevel"/>
    <w:tmpl w:val="98A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83BB6"/>
    <w:multiLevelType w:val="hybridMultilevel"/>
    <w:tmpl w:val="FDD4550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D83C9C"/>
    <w:multiLevelType w:val="hybridMultilevel"/>
    <w:tmpl w:val="C9F451E8"/>
    <w:lvl w:ilvl="0" w:tplc="E89436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3C4D57"/>
    <w:multiLevelType w:val="hybridMultilevel"/>
    <w:tmpl w:val="83E430EE"/>
    <w:lvl w:ilvl="0" w:tplc="35C0612E">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F023B6"/>
    <w:multiLevelType w:val="hybridMultilevel"/>
    <w:tmpl w:val="119A7CD8"/>
    <w:lvl w:ilvl="0" w:tplc="78D01F30">
      <w:start w:val="2"/>
      <w:numFmt w:val="bullet"/>
      <w:lvlText w:val="-"/>
      <w:lvlJc w:val="left"/>
      <w:pPr>
        <w:ind w:left="360" w:hanging="360"/>
      </w:pPr>
      <w:rPr>
        <w:rFonts w:ascii="Arial" w:eastAsia="Times New Roman"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6915947"/>
    <w:multiLevelType w:val="hybridMultilevel"/>
    <w:tmpl w:val="82823852"/>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81648E3"/>
    <w:multiLevelType w:val="hybridMultilevel"/>
    <w:tmpl w:val="F1B6844A"/>
    <w:lvl w:ilvl="0" w:tplc="78D01F30">
      <w:start w:val="2"/>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8F80528"/>
    <w:multiLevelType w:val="hybridMultilevel"/>
    <w:tmpl w:val="BA1073B6"/>
    <w:lvl w:ilvl="0" w:tplc="A296DF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97A0212"/>
    <w:multiLevelType w:val="hybridMultilevel"/>
    <w:tmpl w:val="C48E071C"/>
    <w:lvl w:ilvl="0" w:tplc="4878B276">
      <w:numFmt w:val="bullet"/>
      <w:lvlText w:val="-"/>
      <w:lvlJc w:val="left"/>
      <w:pPr>
        <w:ind w:left="720" w:hanging="360"/>
      </w:pPr>
      <w:rPr>
        <w:rFonts w:ascii="Arial" w:eastAsia="Calibri"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6A5288"/>
    <w:multiLevelType w:val="hybridMultilevel"/>
    <w:tmpl w:val="F07EA65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EEA2D51"/>
    <w:multiLevelType w:val="hybridMultilevel"/>
    <w:tmpl w:val="64C40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0470B16"/>
    <w:multiLevelType w:val="hybridMultilevel"/>
    <w:tmpl w:val="F640A7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124107E"/>
    <w:multiLevelType w:val="hybridMultilevel"/>
    <w:tmpl w:val="B934B9BC"/>
    <w:lvl w:ilvl="0" w:tplc="407C3BEC">
      <w:start w:val="2"/>
      <w:numFmt w:val="bullet"/>
      <w:lvlText w:val="-"/>
      <w:lvlJc w:val="left"/>
      <w:pPr>
        <w:ind w:left="720" w:hanging="360"/>
      </w:pPr>
      <w:rPr>
        <w:rFonts w:ascii="Times New Roman" w:eastAsia="Calibri" w:hAnsi="Times New Roman" w:cs="Times New Roman" w:hint="default"/>
      </w:rPr>
    </w:lvl>
    <w:lvl w:ilvl="1" w:tplc="2FBCACDC">
      <w:start w:val="3"/>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C5098F"/>
    <w:multiLevelType w:val="hybridMultilevel"/>
    <w:tmpl w:val="AE486D50"/>
    <w:lvl w:ilvl="0" w:tplc="E89436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8550DE8"/>
    <w:multiLevelType w:val="hybridMultilevel"/>
    <w:tmpl w:val="EF623E7C"/>
    <w:lvl w:ilvl="0" w:tplc="191CA9BA">
      <w:start w:val="9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159E9"/>
    <w:multiLevelType w:val="hybridMultilevel"/>
    <w:tmpl w:val="EDE4CE9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BB85C62"/>
    <w:multiLevelType w:val="hybridMultilevel"/>
    <w:tmpl w:val="EAD0C6B6"/>
    <w:lvl w:ilvl="0" w:tplc="78D01F30">
      <w:start w:val="2"/>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CCD7D33"/>
    <w:multiLevelType w:val="hybridMultilevel"/>
    <w:tmpl w:val="DAD472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E3866EC"/>
    <w:multiLevelType w:val="multilevel"/>
    <w:tmpl w:val="59F6946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62418A"/>
    <w:multiLevelType w:val="hybridMultilevel"/>
    <w:tmpl w:val="66367B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F94AD6"/>
    <w:multiLevelType w:val="multilevel"/>
    <w:tmpl w:val="E9727210"/>
    <w:lvl w:ilvl="0">
      <w:start w:val="1"/>
      <w:numFmt w:val="decimal"/>
      <w:pStyle w:val="Titre1"/>
      <w:lvlText w:val="%1"/>
      <w:lvlJc w:val="left"/>
      <w:pPr>
        <w:ind w:left="632" w:hanging="432"/>
      </w:pPr>
      <w:rPr>
        <w:rFonts w:cs="Times New Roman" w:hint="default"/>
        <w:b/>
        <w:bCs w:val="0"/>
        <w:i w:val="0"/>
        <w:iCs w:val="0"/>
        <w:caps w:val="0"/>
        <w:smallCaps w:val="0"/>
        <w:strike w:val="0"/>
        <w:dstrike w:val="0"/>
        <w:noProof w:val="0"/>
        <w:vanish w:val="0"/>
        <w:color w:val="000000"/>
        <w:spacing w:val="0"/>
        <w:kern w:val="0"/>
        <w:position w:val="0"/>
        <w:sz w:val="28"/>
        <w:szCs w:val="24"/>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776" w:hanging="576"/>
      </w:pPr>
      <w:rPr>
        <w:b/>
        <w:sz w:val="24"/>
        <w:lang w:val="de-DE"/>
      </w:rPr>
    </w:lvl>
    <w:lvl w:ilvl="2">
      <w:start w:val="1"/>
      <w:numFmt w:val="decimal"/>
      <w:pStyle w:val="Titre3"/>
      <w:lvlText w:val="%1.%2.%3"/>
      <w:lvlJc w:val="left"/>
      <w:pPr>
        <w:ind w:left="1488" w:hanging="720"/>
      </w:pPr>
    </w:lvl>
    <w:lvl w:ilvl="3">
      <w:start w:val="1"/>
      <w:numFmt w:val="decimal"/>
      <w:pStyle w:val="Titre4"/>
      <w:lvlText w:val="%1.%2.%3.%4"/>
      <w:lvlJc w:val="left"/>
      <w:pPr>
        <w:ind w:left="1064" w:hanging="864"/>
      </w:pPr>
    </w:lvl>
    <w:lvl w:ilvl="4">
      <w:start w:val="1"/>
      <w:numFmt w:val="decimal"/>
      <w:pStyle w:val="Titre5"/>
      <w:lvlText w:val="%1.%2.%3.%4.%5"/>
      <w:lvlJc w:val="left"/>
      <w:pPr>
        <w:ind w:left="1208" w:hanging="1008"/>
      </w:pPr>
    </w:lvl>
    <w:lvl w:ilvl="5">
      <w:start w:val="1"/>
      <w:numFmt w:val="decimal"/>
      <w:pStyle w:val="Titre6"/>
      <w:lvlText w:val="%1.%2.%3.%4.%5.%6"/>
      <w:lvlJc w:val="left"/>
      <w:pPr>
        <w:ind w:left="1352" w:hanging="1152"/>
      </w:pPr>
    </w:lvl>
    <w:lvl w:ilvl="6">
      <w:start w:val="1"/>
      <w:numFmt w:val="decimal"/>
      <w:pStyle w:val="Titre7"/>
      <w:lvlText w:val="%1.%2.%3.%4.%5.%6.%7"/>
      <w:lvlJc w:val="left"/>
      <w:pPr>
        <w:ind w:left="1496" w:hanging="1296"/>
      </w:pPr>
    </w:lvl>
    <w:lvl w:ilvl="7">
      <w:start w:val="1"/>
      <w:numFmt w:val="decimal"/>
      <w:pStyle w:val="Titre8"/>
      <w:lvlText w:val="%1.%2.%3.%4.%5.%6.%7.%8"/>
      <w:lvlJc w:val="left"/>
      <w:pPr>
        <w:ind w:left="1640" w:hanging="1440"/>
      </w:pPr>
    </w:lvl>
    <w:lvl w:ilvl="8">
      <w:start w:val="1"/>
      <w:numFmt w:val="decimal"/>
      <w:pStyle w:val="Titre9"/>
      <w:lvlText w:val="%1.%2.%3.%4.%5.%6.%7.%8.%9"/>
      <w:lvlJc w:val="left"/>
      <w:pPr>
        <w:ind w:left="1784" w:hanging="1584"/>
      </w:pPr>
    </w:lvl>
  </w:abstractNum>
  <w:abstractNum w:abstractNumId="44" w15:restartNumberingAfterBreak="0">
    <w:nsid w:val="68E7369D"/>
    <w:multiLevelType w:val="hybridMultilevel"/>
    <w:tmpl w:val="B7E2D38A"/>
    <w:lvl w:ilvl="0" w:tplc="F3909E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91D511C"/>
    <w:multiLevelType w:val="hybridMultilevel"/>
    <w:tmpl w:val="C58039A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9843E5F"/>
    <w:multiLevelType w:val="hybridMultilevel"/>
    <w:tmpl w:val="EF484926"/>
    <w:lvl w:ilvl="0" w:tplc="78D01F30">
      <w:start w:val="2"/>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EAF7FB5"/>
    <w:multiLevelType w:val="hybridMultilevel"/>
    <w:tmpl w:val="6E867610"/>
    <w:lvl w:ilvl="0" w:tplc="1EF4EB38">
      <w:numFmt w:val="bullet"/>
      <w:lvlText w:val="-"/>
      <w:lvlJc w:val="left"/>
      <w:pPr>
        <w:ind w:left="644"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8" w15:restartNumberingAfterBreak="0">
    <w:nsid w:val="745B174E"/>
    <w:multiLevelType w:val="multilevel"/>
    <w:tmpl w:val="5E66E7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50" w15:restartNumberingAfterBreak="0">
    <w:nsid w:val="7C5360F9"/>
    <w:multiLevelType w:val="hybridMultilevel"/>
    <w:tmpl w:val="25629F58"/>
    <w:lvl w:ilvl="0" w:tplc="407C3BEC">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D865106"/>
    <w:multiLevelType w:val="hybridMultilevel"/>
    <w:tmpl w:val="DC100840"/>
    <w:lvl w:ilvl="0" w:tplc="FAF429A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9"/>
  </w:num>
  <w:num w:numId="2">
    <w:abstractNumId w:val="3"/>
  </w:num>
  <w:num w:numId="3">
    <w:abstractNumId w:val="43"/>
  </w:num>
  <w:num w:numId="4">
    <w:abstractNumId w:val="18"/>
  </w:num>
  <w:num w:numId="5">
    <w:abstractNumId w:val="14"/>
  </w:num>
  <w:num w:numId="6">
    <w:abstractNumId w:val="11"/>
  </w:num>
  <w:num w:numId="7">
    <w:abstractNumId w:val="2"/>
  </w:num>
  <w:num w:numId="8">
    <w:abstractNumId w:val="42"/>
  </w:num>
  <w:num w:numId="9">
    <w:abstractNumId w:val="50"/>
  </w:num>
  <w:num w:numId="10">
    <w:abstractNumId w:val="47"/>
  </w:num>
  <w:num w:numId="11">
    <w:abstractNumId w:val="51"/>
  </w:num>
  <w:num w:numId="12">
    <w:abstractNumId w:val="8"/>
  </w:num>
  <w:num w:numId="13">
    <w:abstractNumId w:val="43"/>
  </w:num>
  <w:num w:numId="14">
    <w:abstractNumId w:val="43"/>
  </w:num>
  <w:num w:numId="15">
    <w:abstractNumId w:val="43"/>
  </w:num>
  <w:num w:numId="16">
    <w:abstractNumId w:val="7"/>
  </w:num>
  <w:num w:numId="17">
    <w:abstractNumId w:val="28"/>
  </w:num>
  <w:num w:numId="18">
    <w:abstractNumId w:val="16"/>
  </w:num>
  <w:num w:numId="19">
    <w:abstractNumId w:val="17"/>
  </w:num>
  <w:num w:numId="20">
    <w:abstractNumId w:val="38"/>
  </w:num>
  <w:num w:numId="21">
    <w:abstractNumId w:val="23"/>
  </w:num>
  <w:num w:numId="22">
    <w:abstractNumId w:val="20"/>
  </w:num>
  <w:num w:numId="23">
    <w:abstractNumId w:val="32"/>
  </w:num>
  <w:num w:numId="24">
    <w:abstractNumId w:val="25"/>
  </w:num>
  <w:num w:numId="25">
    <w:abstractNumId w:val="22"/>
  </w:num>
  <w:num w:numId="26">
    <w:abstractNumId w:val="37"/>
  </w:num>
  <w:num w:numId="27">
    <w:abstractNumId w:val="13"/>
  </w:num>
  <w:num w:numId="28">
    <w:abstractNumId w:val="45"/>
  </w:num>
  <w:num w:numId="29">
    <w:abstractNumId w:val="43"/>
  </w:num>
  <w:num w:numId="30">
    <w:abstractNumId w:val="43"/>
  </w:num>
  <w:num w:numId="31">
    <w:abstractNumId w:val="34"/>
  </w:num>
  <w:num w:numId="32">
    <w:abstractNumId w:val="1"/>
  </w:num>
  <w:num w:numId="33">
    <w:abstractNumId w:val="4"/>
  </w:num>
  <w:num w:numId="34">
    <w:abstractNumId w:val="0"/>
  </w:num>
  <w:num w:numId="35">
    <w:abstractNumId w:val="43"/>
  </w:num>
  <w:num w:numId="36">
    <w:abstractNumId w:val="40"/>
  </w:num>
  <w:num w:numId="37">
    <w:abstractNumId w:val="43"/>
  </w:num>
  <w:num w:numId="38">
    <w:abstractNumId w:val="33"/>
  </w:num>
  <w:num w:numId="39">
    <w:abstractNumId w:val="43"/>
  </w:num>
  <w:num w:numId="40">
    <w:abstractNumId w:val="43"/>
  </w:num>
  <w:num w:numId="41">
    <w:abstractNumId w:val="43"/>
  </w:num>
  <w:num w:numId="42">
    <w:abstractNumId w:val="43"/>
  </w:num>
  <w:num w:numId="43">
    <w:abstractNumId w:val="43"/>
  </w:num>
  <w:num w:numId="44">
    <w:abstractNumId w:val="43"/>
  </w:num>
  <w:num w:numId="45">
    <w:abstractNumId w:val="43"/>
  </w:num>
  <w:num w:numId="46">
    <w:abstractNumId w:val="43"/>
  </w:num>
  <w:num w:numId="47">
    <w:abstractNumId w:val="43"/>
  </w:num>
  <w:num w:numId="48">
    <w:abstractNumId w:val="43"/>
  </w:num>
  <w:num w:numId="49">
    <w:abstractNumId w:val="43"/>
  </w:num>
  <w:num w:numId="50">
    <w:abstractNumId w:val="43"/>
  </w:num>
  <w:num w:numId="51">
    <w:abstractNumId w:val="43"/>
  </w:num>
  <w:num w:numId="52">
    <w:abstractNumId w:val="43"/>
  </w:num>
  <w:num w:numId="53">
    <w:abstractNumId w:val="43"/>
  </w:num>
  <w:num w:numId="54">
    <w:abstractNumId w:val="43"/>
  </w:num>
  <w:num w:numId="55">
    <w:abstractNumId w:val="43"/>
  </w:num>
  <w:num w:numId="56">
    <w:abstractNumId w:val="43"/>
  </w:num>
  <w:num w:numId="57">
    <w:abstractNumId w:val="43"/>
  </w:num>
  <w:num w:numId="58">
    <w:abstractNumId w:val="43"/>
  </w:num>
  <w:num w:numId="59">
    <w:abstractNumId w:val="30"/>
  </w:num>
  <w:num w:numId="60">
    <w:abstractNumId w:val="26"/>
  </w:num>
  <w:num w:numId="61">
    <w:abstractNumId w:val="9"/>
  </w:num>
  <w:num w:numId="62">
    <w:abstractNumId w:val="12"/>
  </w:num>
  <w:num w:numId="63">
    <w:abstractNumId w:val="29"/>
  </w:num>
  <w:num w:numId="64">
    <w:abstractNumId w:val="46"/>
  </w:num>
  <w:num w:numId="65">
    <w:abstractNumId w:val="39"/>
  </w:num>
  <w:num w:numId="66">
    <w:abstractNumId w:val="21"/>
  </w:num>
  <w:num w:numId="67">
    <w:abstractNumId w:val="36"/>
  </w:num>
  <w:num w:numId="68">
    <w:abstractNumId w:val="27"/>
  </w:num>
  <w:num w:numId="69">
    <w:abstractNumId w:val="10"/>
  </w:num>
  <w:num w:numId="70">
    <w:abstractNumId w:val="24"/>
  </w:num>
  <w:num w:numId="71">
    <w:abstractNumId w:val="19"/>
  </w:num>
  <w:num w:numId="72">
    <w:abstractNumId w:val="41"/>
  </w:num>
  <w:num w:numId="73">
    <w:abstractNumId w:val="48"/>
  </w:num>
  <w:num w:numId="74">
    <w:abstractNumId w:val="43"/>
  </w:num>
  <w:num w:numId="75">
    <w:abstractNumId w:val="6"/>
  </w:num>
  <w:num w:numId="76">
    <w:abstractNumId w:val="43"/>
  </w:num>
  <w:num w:numId="77">
    <w:abstractNumId w:val="35"/>
  </w:num>
  <w:num w:numId="78">
    <w:abstractNumId w:val="44"/>
  </w:num>
  <w:num w:numId="79">
    <w:abstractNumId w:val="15"/>
  </w:num>
  <w:num w:numId="80">
    <w:abstractNumId w:val="31"/>
  </w:num>
  <w:num w:numId="81">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345089">
      <o:colormru v:ext="edit" colors="#eaeaea,#f8f8f8"/>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48"/>
    <w:rsid w:val="000001B2"/>
    <w:rsid w:val="00000258"/>
    <w:rsid w:val="00001047"/>
    <w:rsid w:val="00001699"/>
    <w:rsid w:val="00001FDF"/>
    <w:rsid w:val="00002369"/>
    <w:rsid w:val="000037A4"/>
    <w:rsid w:val="0000446B"/>
    <w:rsid w:val="00004E3B"/>
    <w:rsid w:val="0000535F"/>
    <w:rsid w:val="00005FE9"/>
    <w:rsid w:val="00006837"/>
    <w:rsid w:val="00007554"/>
    <w:rsid w:val="00007744"/>
    <w:rsid w:val="00007892"/>
    <w:rsid w:val="000078E1"/>
    <w:rsid w:val="00007C0A"/>
    <w:rsid w:val="00010F46"/>
    <w:rsid w:val="0001110A"/>
    <w:rsid w:val="0001130C"/>
    <w:rsid w:val="00011B87"/>
    <w:rsid w:val="00012442"/>
    <w:rsid w:val="00012668"/>
    <w:rsid w:val="00012CFC"/>
    <w:rsid w:val="00012F65"/>
    <w:rsid w:val="00013EA0"/>
    <w:rsid w:val="00014580"/>
    <w:rsid w:val="000147E1"/>
    <w:rsid w:val="00014913"/>
    <w:rsid w:val="00014EAE"/>
    <w:rsid w:val="00015BB6"/>
    <w:rsid w:val="00017CF8"/>
    <w:rsid w:val="0002017B"/>
    <w:rsid w:val="00020375"/>
    <w:rsid w:val="00021867"/>
    <w:rsid w:val="00021955"/>
    <w:rsid w:val="00021B9E"/>
    <w:rsid w:val="00022044"/>
    <w:rsid w:val="0002218C"/>
    <w:rsid w:val="000233D1"/>
    <w:rsid w:val="000238AB"/>
    <w:rsid w:val="00023F0B"/>
    <w:rsid w:val="00025044"/>
    <w:rsid w:val="00026660"/>
    <w:rsid w:val="00026BE5"/>
    <w:rsid w:val="00027CB4"/>
    <w:rsid w:val="00030188"/>
    <w:rsid w:val="000304A3"/>
    <w:rsid w:val="00030B81"/>
    <w:rsid w:val="00030C60"/>
    <w:rsid w:val="000311AD"/>
    <w:rsid w:val="00031BB7"/>
    <w:rsid w:val="00031EDA"/>
    <w:rsid w:val="000320A4"/>
    <w:rsid w:val="000325D4"/>
    <w:rsid w:val="00032B57"/>
    <w:rsid w:val="00032B9D"/>
    <w:rsid w:val="00033510"/>
    <w:rsid w:val="00033D49"/>
    <w:rsid w:val="0003466D"/>
    <w:rsid w:val="00035243"/>
    <w:rsid w:val="0003571B"/>
    <w:rsid w:val="00035DB8"/>
    <w:rsid w:val="00036961"/>
    <w:rsid w:val="00036AE2"/>
    <w:rsid w:val="00036AF1"/>
    <w:rsid w:val="00037E57"/>
    <w:rsid w:val="00040AA8"/>
    <w:rsid w:val="00041322"/>
    <w:rsid w:val="00041723"/>
    <w:rsid w:val="00042E61"/>
    <w:rsid w:val="00043B93"/>
    <w:rsid w:val="0004440A"/>
    <w:rsid w:val="00044CE8"/>
    <w:rsid w:val="00044DE3"/>
    <w:rsid w:val="00045DB2"/>
    <w:rsid w:val="00046363"/>
    <w:rsid w:val="0004638B"/>
    <w:rsid w:val="00046D43"/>
    <w:rsid w:val="000479FD"/>
    <w:rsid w:val="00050D88"/>
    <w:rsid w:val="000512C8"/>
    <w:rsid w:val="000521CE"/>
    <w:rsid w:val="00052E4E"/>
    <w:rsid w:val="00052EA3"/>
    <w:rsid w:val="000538EE"/>
    <w:rsid w:val="00053FA4"/>
    <w:rsid w:val="000553E1"/>
    <w:rsid w:val="000560D9"/>
    <w:rsid w:val="00056CA7"/>
    <w:rsid w:val="000576EE"/>
    <w:rsid w:val="0006180A"/>
    <w:rsid w:val="000618A4"/>
    <w:rsid w:val="00062B38"/>
    <w:rsid w:val="000630A6"/>
    <w:rsid w:val="00064823"/>
    <w:rsid w:val="0006529B"/>
    <w:rsid w:val="00065B03"/>
    <w:rsid w:val="000668D5"/>
    <w:rsid w:val="00066A5D"/>
    <w:rsid w:val="00066BE6"/>
    <w:rsid w:val="00067081"/>
    <w:rsid w:val="00067CD2"/>
    <w:rsid w:val="0007026C"/>
    <w:rsid w:val="000705F3"/>
    <w:rsid w:val="00070694"/>
    <w:rsid w:val="00070715"/>
    <w:rsid w:val="0007510A"/>
    <w:rsid w:val="00075AAB"/>
    <w:rsid w:val="00075CBB"/>
    <w:rsid w:val="00076312"/>
    <w:rsid w:val="00076E4C"/>
    <w:rsid w:val="00080D3A"/>
    <w:rsid w:val="000825E6"/>
    <w:rsid w:val="00082604"/>
    <w:rsid w:val="00083058"/>
    <w:rsid w:val="000838A7"/>
    <w:rsid w:val="00083C35"/>
    <w:rsid w:val="00083ECC"/>
    <w:rsid w:val="0008404F"/>
    <w:rsid w:val="0008584B"/>
    <w:rsid w:val="00085D5C"/>
    <w:rsid w:val="000860A9"/>
    <w:rsid w:val="00087893"/>
    <w:rsid w:val="00090261"/>
    <w:rsid w:val="00093148"/>
    <w:rsid w:val="00094255"/>
    <w:rsid w:val="00094514"/>
    <w:rsid w:val="00094769"/>
    <w:rsid w:val="00094EF5"/>
    <w:rsid w:val="00096E89"/>
    <w:rsid w:val="00096F9B"/>
    <w:rsid w:val="00097977"/>
    <w:rsid w:val="00097987"/>
    <w:rsid w:val="000A11FA"/>
    <w:rsid w:val="000A1883"/>
    <w:rsid w:val="000A21F7"/>
    <w:rsid w:val="000A2AFB"/>
    <w:rsid w:val="000A54E6"/>
    <w:rsid w:val="000A6957"/>
    <w:rsid w:val="000B0521"/>
    <w:rsid w:val="000B0D45"/>
    <w:rsid w:val="000B0EDF"/>
    <w:rsid w:val="000B14C6"/>
    <w:rsid w:val="000B1BFF"/>
    <w:rsid w:val="000B3960"/>
    <w:rsid w:val="000B4014"/>
    <w:rsid w:val="000B4D4D"/>
    <w:rsid w:val="000B5328"/>
    <w:rsid w:val="000B6507"/>
    <w:rsid w:val="000B7C35"/>
    <w:rsid w:val="000C08FA"/>
    <w:rsid w:val="000C19C9"/>
    <w:rsid w:val="000C1EE1"/>
    <w:rsid w:val="000C3056"/>
    <w:rsid w:val="000C350A"/>
    <w:rsid w:val="000C3B9B"/>
    <w:rsid w:val="000C4184"/>
    <w:rsid w:val="000C4AA8"/>
    <w:rsid w:val="000C6DF7"/>
    <w:rsid w:val="000C7118"/>
    <w:rsid w:val="000C7571"/>
    <w:rsid w:val="000D0F59"/>
    <w:rsid w:val="000D2B0C"/>
    <w:rsid w:val="000D30D8"/>
    <w:rsid w:val="000D3429"/>
    <w:rsid w:val="000D3DBF"/>
    <w:rsid w:val="000D4149"/>
    <w:rsid w:val="000D4499"/>
    <w:rsid w:val="000D4863"/>
    <w:rsid w:val="000D592B"/>
    <w:rsid w:val="000D5A60"/>
    <w:rsid w:val="000D7C01"/>
    <w:rsid w:val="000E0567"/>
    <w:rsid w:val="000E0D43"/>
    <w:rsid w:val="000E1356"/>
    <w:rsid w:val="000E2119"/>
    <w:rsid w:val="000E3CF6"/>
    <w:rsid w:val="000E462F"/>
    <w:rsid w:val="000E4BFD"/>
    <w:rsid w:val="000E5EBE"/>
    <w:rsid w:val="000E708F"/>
    <w:rsid w:val="000E7586"/>
    <w:rsid w:val="000E7C92"/>
    <w:rsid w:val="000E7DA6"/>
    <w:rsid w:val="000F0A44"/>
    <w:rsid w:val="000F265E"/>
    <w:rsid w:val="000F276A"/>
    <w:rsid w:val="000F2992"/>
    <w:rsid w:val="000F3F14"/>
    <w:rsid w:val="000F4206"/>
    <w:rsid w:val="000F43CD"/>
    <w:rsid w:val="000F4657"/>
    <w:rsid w:val="000F535C"/>
    <w:rsid w:val="000F5B29"/>
    <w:rsid w:val="000F6384"/>
    <w:rsid w:val="00101611"/>
    <w:rsid w:val="001020A4"/>
    <w:rsid w:val="00102B56"/>
    <w:rsid w:val="00102E0F"/>
    <w:rsid w:val="00103606"/>
    <w:rsid w:val="00103B5D"/>
    <w:rsid w:val="00104782"/>
    <w:rsid w:val="0010556E"/>
    <w:rsid w:val="0010600A"/>
    <w:rsid w:val="001068CA"/>
    <w:rsid w:val="00110A05"/>
    <w:rsid w:val="00110D08"/>
    <w:rsid w:val="00110ECE"/>
    <w:rsid w:val="00110F51"/>
    <w:rsid w:val="001110B3"/>
    <w:rsid w:val="00111267"/>
    <w:rsid w:val="001112EB"/>
    <w:rsid w:val="0011233C"/>
    <w:rsid w:val="001127D0"/>
    <w:rsid w:val="00115805"/>
    <w:rsid w:val="00116309"/>
    <w:rsid w:val="00116BF9"/>
    <w:rsid w:val="00117787"/>
    <w:rsid w:val="001206BF"/>
    <w:rsid w:val="00120875"/>
    <w:rsid w:val="00121CF6"/>
    <w:rsid w:val="00122533"/>
    <w:rsid w:val="00123035"/>
    <w:rsid w:val="00123874"/>
    <w:rsid w:val="001245FE"/>
    <w:rsid w:val="00124D61"/>
    <w:rsid w:val="001255D0"/>
    <w:rsid w:val="001260CD"/>
    <w:rsid w:val="00126150"/>
    <w:rsid w:val="00127191"/>
    <w:rsid w:val="001272D6"/>
    <w:rsid w:val="0013091F"/>
    <w:rsid w:val="0013139B"/>
    <w:rsid w:val="0013250B"/>
    <w:rsid w:val="001327BF"/>
    <w:rsid w:val="00132CB2"/>
    <w:rsid w:val="00133767"/>
    <w:rsid w:val="001338DA"/>
    <w:rsid w:val="001343CA"/>
    <w:rsid w:val="00134F21"/>
    <w:rsid w:val="00135DC3"/>
    <w:rsid w:val="001362BE"/>
    <w:rsid w:val="001422E1"/>
    <w:rsid w:val="001439DA"/>
    <w:rsid w:val="00144408"/>
    <w:rsid w:val="001449CE"/>
    <w:rsid w:val="00144CE6"/>
    <w:rsid w:val="00144E95"/>
    <w:rsid w:val="0014559D"/>
    <w:rsid w:val="00151FA4"/>
    <w:rsid w:val="0015283A"/>
    <w:rsid w:val="001549FD"/>
    <w:rsid w:val="00154B71"/>
    <w:rsid w:val="0015549B"/>
    <w:rsid w:val="00156377"/>
    <w:rsid w:val="0015674D"/>
    <w:rsid w:val="0015689F"/>
    <w:rsid w:val="00156ED9"/>
    <w:rsid w:val="00156F4A"/>
    <w:rsid w:val="00156FA4"/>
    <w:rsid w:val="001604E1"/>
    <w:rsid w:val="00161168"/>
    <w:rsid w:val="001614EC"/>
    <w:rsid w:val="00161DA2"/>
    <w:rsid w:val="00162994"/>
    <w:rsid w:val="00162F23"/>
    <w:rsid w:val="00163903"/>
    <w:rsid w:val="00163EDD"/>
    <w:rsid w:val="00164A54"/>
    <w:rsid w:val="0016571D"/>
    <w:rsid w:val="001661BC"/>
    <w:rsid w:val="00166AF4"/>
    <w:rsid w:val="00166CF4"/>
    <w:rsid w:val="001674C9"/>
    <w:rsid w:val="001701FC"/>
    <w:rsid w:val="00170A34"/>
    <w:rsid w:val="001714C2"/>
    <w:rsid w:val="0017249C"/>
    <w:rsid w:val="00172BCA"/>
    <w:rsid w:val="00172E9F"/>
    <w:rsid w:val="00173866"/>
    <w:rsid w:val="001738A3"/>
    <w:rsid w:val="00173BE5"/>
    <w:rsid w:val="001763A1"/>
    <w:rsid w:val="001767CF"/>
    <w:rsid w:val="0017698B"/>
    <w:rsid w:val="00176A6C"/>
    <w:rsid w:val="001770CA"/>
    <w:rsid w:val="001777AE"/>
    <w:rsid w:val="001777F7"/>
    <w:rsid w:val="001778A9"/>
    <w:rsid w:val="00177D11"/>
    <w:rsid w:val="0018045E"/>
    <w:rsid w:val="00180A31"/>
    <w:rsid w:val="00182389"/>
    <w:rsid w:val="001824BC"/>
    <w:rsid w:val="00182AB2"/>
    <w:rsid w:val="0018384C"/>
    <w:rsid w:val="00183F17"/>
    <w:rsid w:val="001857B0"/>
    <w:rsid w:val="00185DE0"/>
    <w:rsid w:val="00186962"/>
    <w:rsid w:val="00186C4C"/>
    <w:rsid w:val="00187BE3"/>
    <w:rsid w:val="00187C0A"/>
    <w:rsid w:val="00190331"/>
    <w:rsid w:val="0019375A"/>
    <w:rsid w:val="00194BD1"/>
    <w:rsid w:val="0019563F"/>
    <w:rsid w:val="00195F45"/>
    <w:rsid w:val="00196A7C"/>
    <w:rsid w:val="00197C43"/>
    <w:rsid w:val="001A0672"/>
    <w:rsid w:val="001A29FA"/>
    <w:rsid w:val="001A40B0"/>
    <w:rsid w:val="001A48F4"/>
    <w:rsid w:val="001A5B29"/>
    <w:rsid w:val="001A6EF7"/>
    <w:rsid w:val="001A73A8"/>
    <w:rsid w:val="001A7856"/>
    <w:rsid w:val="001B0412"/>
    <w:rsid w:val="001B04AF"/>
    <w:rsid w:val="001B1BD8"/>
    <w:rsid w:val="001B3D9E"/>
    <w:rsid w:val="001B4208"/>
    <w:rsid w:val="001B4741"/>
    <w:rsid w:val="001B4C7E"/>
    <w:rsid w:val="001B65F0"/>
    <w:rsid w:val="001B6905"/>
    <w:rsid w:val="001B6EE1"/>
    <w:rsid w:val="001B705C"/>
    <w:rsid w:val="001B7B07"/>
    <w:rsid w:val="001C0116"/>
    <w:rsid w:val="001C040A"/>
    <w:rsid w:val="001C0950"/>
    <w:rsid w:val="001C1E2C"/>
    <w:rsid w:val="001C209B"/>
    <w:rsid w:val="001C2812"/>
    <w:rsid w:val="001C393A"/>
    <w:rsid w:val="001C4137"/>
    <w:rsid w:val="001C49FF"/>
    <w:rsid w:val="001C52A9"/>
    <w:rsid w:val="001C57BE"/>
    <w:rsid w:val="001C6A15"/>
    <w:rsid w:val="001C6DC4"/>
    <w:rsid w:val="001C6DF8"/>
    <w:rsid w:val="001C74DB"/>
    <w:rsid w:val="001C7F59"/>
    <w:rsid w:val="001D020A"/>
    <w:rsid w:val="001D0307"/>
    <w:rsid w:val="001D1B55"/>
    <w:rsid w:val="001D1BB0"/>
    <w:rsid w:val="001D2981"/>
    <w:rsid w:val="001D4E05"/>
    <w:rsid w:val="001D681D"/>
    <w:rsid w:val="001D7CDB"/>
    <w:rsid w:val="001E0A1F"/>
    <w:rsid w:val="001E0D78"/>
    <w:rsid w:val="001E25C3"/>
    <w:rsid w:val="001E3532"/>
    <w:rsid w:val="001E3AAF"/>
    <w:rsid w:val="001E421C"/>
    <w:rsid w:val="001E4C4F"/>
    <w:rsid w:val="001E4E7C"/>
    <w:rsid w:val="001E78C5"/>
    <w:rsid w:val="001E7AA5"/>
    <w:rsid w:val="001E7D9A"/>
    <w:rsid w:val="001F02C4"/>
    <w:rsid w:val="001F137F"/>
    <w:rsid w:val="001F26C7"/>
    <w:rsid w:val="001F2DF3"/>
    <w:rsid w:val="001F3E7D"/>
    <w:rsid w:val="001F3F00"/>
    <w:rsid w:val="001F4E5C"/>
    <w:rsid w:val="001F6735"/>
    <w:rsid w:val="001F767B"/>
    <w:rsid w:val="001F76A4"/>
    <w:rsid w:val="001F795D"/>
    <w:rsid w:val="00200140"/>
    <w:rsid w:val="00200987"/>
    <w:rsid w:val="0020221D"/>
    <w:rsid w:val="00202BF2"/>
    <w:rsid w:val="00202D96"/>
    <w:rsid w:val="00202E0D"/>
    <w:rsid w:val="00203978"/>
    <w:rsid w:val="00203EF0"/>
    <w:rsid w:val="002050C3"/>
    <w:rsid w:val="0020562E"/>
    <w:rsid w:val="00206831"/>
    <w:rsid w:val="00207414"/>
    <w:rsid w:val="00210651"/>
    <w:rsid w:val="002108A3"/>
    <w:rsid w:val="00212312"/>
    <w:rsid w:val="002126F8"/>
    <w:rsid w:val="00212949"/>
    <w:rsid w:val="00212A30"/>
    <w:rsid w:val="00213C56"/>
    <w:rsid w:val="0021459D"/>
    <w:rsid w:val="00215C61"/>
    <w:rsid w:val="002170A0"/>
    <w:rsid w:val="00220029"/>
    <w:rsid w:val="00220165"/>
    <w:rsid w:val="002202D0"/>
    <w:rsid w:val="00221BD7"/>
    <w:rsid w:val="0022233C"/>
    <w:rsid w:val="00222B5C"/>
    <w:rsid w:val="00222D95"/>
    <w:rsid w:val="00223349"/>
    <w:rsid w:val="00223490"/>
    <w:rsid w:val="00223A55"/>
    <w:rsid w:val="002245E3"/>
    <w:rsid w:val="00224DB9"/>
    <w:rsid w:val="002259A6"/>
    <w:rsid w:val="00225E67"/>
    <w:rsid w:val="00227160"/>
    <w:rsid w:val="00227BDF"/>
    <w:rsid w:val="00230578"/>
    <w:rsid w:val="00230CE1"/>
    <w:rsid w:val="00231C1B"/>
    <w:rsid w:val="00232350"/>
    <w:rsid w:val="002333B2"/>
    <w:rsid w:val="002339D8"/>
    <w:rsid w:val="00234BD1"/>
    <w:rsid w:val="00234C10"/>
    <w:rsid w:val="0023555A"/>
    <w:rsid w:val="00235B05"/>
    <w:rsid w:val="00235CE4"/>
    <w:rsid w:val="0023661E"/>
    <w:rsid w:val="00237045"/>
    <w:rsid w:val="00237933"/>
    <w:rsid w:val="0024067F"/>
    <w:rsid w:val="00240768"/>
    <w:rsid w:val="00240966"/>
    <w:rsid w:val="002409F0"/>
    <w:rsid w:val="0024103A"/>
    <w:rsid w:val="0024133C"/>
    <w:rsid w:val="00242357"/>
    <w:rsid w:val="00242845"/>
    <w:rsid w:val="00243700"/>
    <w:rsid w:val="0024470B"/>
    <w:rsid w:val="0024552F"/>
    <w:rsid w:val="00246488"/>
    <w:rsid w:val="002469AF"/>
    <w:rsid w:val="0024756C"/>
    <w:rsid w:val="0025038F"/>
    <w:rsid w:val="00251193"/>
    <w:rsid w:val="0025379D"/>
    <w:rsid w:val="00254FD6"/>
    <w:rsid w:val="00255C62"/>
    <w:rsid w:val="0025617C"/>
    <w:rsid w:val="00256211"/>
    <w:rsid w:val="002564CA"/>
    <w:rsid w:val="0025711F"/>
    <w:rsid w:val="00257201"/>
    <w:rsid w:val="00257ACD"/>
    <w:rsid w:val="002616FE"/>
    <w:rsid w:val="00261ED2"/>
    <w:rsid w:val="0026269D"/>
    <w:rsid w:val="00262944"/>
    <w:rsid w:val="002633C2"/>
    <w:rsid w:val="00265CA6"/>
    <w:rsid w:val="00270798"/>
    <w:rsid w:val="0027084D"/>
    <w:rsid w:val="0027099E"/>
    <w:rsid w:val="00270DC8"/>
    <w:rsid w:val="002718EB"/>
    <w:rsid w:val="00271B02"/>
    <w:rsid w:val="00273D12"/>
    <w:rsid w:val="00273F70"/>
    <w:rsid w:val="00274D8D"/>
    <w:rsid w:val="00275B6E"/>
    <w:rsid w:val="002762B6"/>
    <w:rsid w:val="002764C7"/>
    <w:rsid w:val="00277006"/>
    <w:rsid w:val="00277D5D"/>
    <w:rsid w:val="00280A62"/>
    <w:rsid w:val="00280D70"/>
    <w:rsid w:val="0028384F"/>
    <w:rsid w:val="00283A21"/>
    <w:rsid w:val="00286EF4"/>
    <w:rsid w:val="00287E4E"/>
    <w:rsid w:val="002902F0"/>
    <w:rsid w:val="0029034D"/>
    <w:rsid w:val="002909DA"/>
    <w:rsid w:val="00290A0E"/>
    <w:rsid w:val="0029141A"/>
    <w:rsid w:val="00291EA2"/>
    <w:rsid w:val="002924B9"/>
    <w:rsid w:val="002924E1"/>
    <w:rsid w:val="00292CEE"/>
    <w:rsid w:val="00293220"/>
    <w:rsid w:val="00294476"/>
    <w:rsid w:val="00294F1F"/>
    <w:rsid w:val="002952A1"/>
    <w:rsid w:val="00295499"/>
    <w:rsid w:val="00296405"/>
    <w:rsid w:val="00297BAF"/>
    <w:rsid w:val="002A038F"/>
    <w:rsid w:val="002A1A57"/>
    <w:rsid w:val="002A2AB8"/>
    <w:rsid w:val="002A2F06"/>
    <w:rsid w:val="002A3872"/>
    <w:rsid w:val="002A38D4"/>
    <w:rsid w:val="002A413D"/>
    <w:rsid w:val="002A4430"/>
    <w:rsid w:val="002A4B06"/>
    <w:rsid w:val="002A4DA4"/>
    <w:rsid w:val="002A5AEF"/>
    <w:rsid w:val="002A69A5"/>
    <w:rsid w:val="002A7121"/>
    <w:rsid w:val="002A790F"/>
    <w:rsid w:val="002A79D0"/>
    <w:rsid w:val="002A7D50"/>
    <w:rsid w:val="002A7D9F"/>
    <w:rsid w:val="002B0A52"/>
    <w:rsid w:val="002B0F7C"/>
    <w:rsid w:val="002B172D"/>
    <w:rsid w:val="002B18AF"/>
    <w:rsid w:val="002B2315"/>
    <w:rsid w:val="002B31E2"/>
    <w:rsid w:val="002B36BF"/>
    <w:rsid w:val="002B373C"/>
    <w:rsid w:val="002B38A6"/>
    <w:rsid w:val="002B3C29"/>
    <w:rsid w:val="002B4697"/>
    <w:rsid w:val="002B4970"/>
    <w:rsid w:val="002B4973"/>
    <w:rsid w:val="002B4B44"/>
    <w:rsid w:val="002B4BFB"/>
    <w:rsid w:val="002B4FED"/>
    <w:rsid w:val="002B5814"/>
    <w:rsid w:val="002B614C"/>
    <w:rsid w:val="002B61FC"/>
    <w:rsid w:val="002B6723"/>
    <w:rsid w:val="002B697E"/>
    <w:rsid w:val="002B73B0"/>
    <w:rsid w:val="002B7C52"/>
    <w:rsid w:val="002C0C95"/>
    <w:rsid w:val="002C0EE7"/>
    <w:rsid w:val="002C0F35"/>
    <w:rsid w:val="002C1AAC"/>
    <w:rsid w:val="002C1CE5"/>
    <w:rsid w:val="002C343E"/>
    <w:rsid w:val="002C4957"/>
    <w:rsid w:val="002C4CA0"/>
    <w:rsid w:val="002C4E0C"/>
    <w:rsid w:val="002C58B1"/>
    <w:rsid w:val="002C59A2"/>
    <w:rsid w:val="002C5AB0"/>
    <w:rsid w:val="002C640D"/>
    <w:rsid w:val="002C777E"/>
    <w:rsid w:val="002D0391"/>
    <w:rsid w:val="002D05DB"/>
    <w:rsid w:val="002D38B8"/>
    <w:rsid w:val="002D47A3"/>
    <w:rsid w:val="002D50EA"/>
    <w:rsid w:val="002D5D9B"/>
    <w:rsid w:val="002D5FA5"/>
    <w:rsid w:val="002D71B1"/>
    <w:rsid w:val="002E149A"/>
    <w:rsid w:val="002E19EB"/>
    <w:rsid w:val="002E208D"/>
    <w:rsid w:val="002E2749"/>
    <w:rsid w:val="002E2B99"/>
    <w:rsid w:val="002E6812"/>
    <w:rsid w:val="002E76BE"/>
    <w:rsid w:val="002F0B9D"/>
    <w:rsid w:val="002F0FD5"/>
    <w:rsid w:val="002F1352"/>
    <w:rsid w:val="002F3DF5"/>
    <w:rsid w:val="002F4515"/>
    <w:rsid w:val="002F499B"/>
    <w:rsid w:val="002F4B0F"/>
    <w:rsid w:val="002F51BF"/>
    <w:rsid w:val="002F59BC"/>
    <w:rsid w:val="002F5BB7"/>
    <w:rsid w:val="002F5D2D"/>
    <w:rsid w:val="002F5D47"/>
    <w:rsid w:val="002F5E2D"/>
    <w:rsid w:val="002F7525"/>
    <w:rsid w:val="002F7BBB"/>
    <w:rsid w:val="002F7E55"/>
    <w:rsid w:val="003010A0"/>
    <w:rsid w:val="00302532"/>
    <w:rsid w:val="003030EB"/>
    <w:rsid w:val="00304924"/>
    <w:rsid w:val="00304C39"/>
    <w:rsid w:val="00305B11"/>
    <w:rsid w:val="00305CA4"/>
    <w:rsid w:val="00305F45"/>
    <w:rsid w:val="00306C30"/>
    <w:rsid w:val="00307AA0"/>
    <w:rsid w:val="00310C50"/>
    <w:rsid w:val="003112DC"/>
    <w:rsid w:val="003122FA"/>
    <w:rsid w:val="00312850"/>
    <w:rsid w:val="00314043"/>
    <w:rsid w:val="003144A3"/>
    <w:rsid w:val="00314D5B"/>
    <w:rsid w:val="00314E59"/>
    <w:rsid w:val="00315281"/>
    <w:rsid w:val="00315522"/>
    <w:rsid w:val="0031578D"/>
    <w:rsid w:val="00315A7C"/>
    <w:rsid w:val="00316419"/>
    <w:rsid w:val="0031666F"/>
    <w:rsid w:val="00316CED"/>
    <w:rsid w:val="00316F21"/>
    <w:rsid w:val="00321108"/>
    <w:rsid w:val="00321500"/>
    <w:rsid w:val="00321A70"/>
    <w:rsid w:val="00321B91"/>
    <w:rsid w:val="00321C8B"/>
    <w:rsid w:val="00321CD4"/>
    <w:rsid w:val="00323AEC"/>
    <w:rsid w:val="00323F16"/>
    <w:rsid w:val="00323FC7"/>
    <w:rsid w:val="00323FCF"/>
    <w:rsid w:val="00324036"/>
    <w:rsid w:val="00324129"/>
    <w:rsid w:val="00324147"/>
    <w:rsid w:val="00325D35"/>
    <w:rsid w:val="00325F2F"/>
    <w:rsid w:val="00326A78"/>
    <w:rsid w:val="00327133"/>
    <w:rsid w:val="00327451"/>
    <w:rsid w:val="00330824"/>
    <w:rsid w:val="00330AA2"/>
    <w:rsid w:val="0033223D"/>
    <w:rsid w:val="00332D67"/>
    <w:rsid w:val="003333FE"/>
    <w:rsid w:val="00333C49"/>
    <w:rsid w:val="00333C62"/>
    <w:rsid w:val="0033605F"/>
    <w:rsid w:val="00336873"/>
    <w:rsid w:val="0033732D"/>
    <w:rsid w:val="003377C0"/>
    <w:rsid w:val="00341D0A"/>
    <w:rsid w:val="00342750"/>
    <w:rsid w:val="00342AA5"/>
    <w:rsid w:val="00342DA6"/>
    <w:rsid w:val="00342E27"/>
    <w:rsid w:val="003436C7"/>
    <w:rsid w:val="00343799"/>
    <w:rsid w:val="003439B3"/>
    <w:rsid w:val="00344733"/>
    <w:rsid w:val="00344919"/>
    <w:rsid w:val="00346905"/>
    <w:rsid w:val="00347058"/>
    <w:rsid w:val="00353ED3"/>
    <w:rsid w:val="00356123"/>
    <w:rsid w:val="00356C03"/>
    <w:rsid w:val="0036149C"/>
    <w:rsid w:val="00362062"/>
    <w:rsid w:val="003622D9"/>
    <w:rsid w:val="00362667"/>
    <w:rsid w:val="00362749"/>
    <w:rsid w:val="00362784"/>
    <w:rsid w:val="00362C3D"/>
    <w:rsid w:val="0036419A"/>
    <w:rsid w:val="00364E75"/>
    <w:rsid w:val="003653A9"/>
    <w:rsid w:val="00367AF7"/>
    <w:rsid w:val="00367CFE"/>
    <w:rsid w:val="003702AF"/>
    <w:rsid w:val="0037053D"/>
    <w:rsid w:val="003709F7"/>
    <w:rsid w:val="003710A3"/>
    <w:rsid w:val="00371100"/>
    <w:rsid w:val="003714AF"/>
    <w:rsid w:val="00371654"/>
    <w:rsid w:val="00374E5D"/>
    <w:rsid w:val="00376082"/>
    <w:rsid w:val="00376DDC"/>
    <w:rsid w:val="00376E82"/>
    <w:rsid w:val="00377E62"/>
    <w:rsid w:val="00377F46"/>
    <w:rsid w:val="0038010D"/>
    <w:rsid w:val="00380505"/>
    <w:rsid w:val="003814E8"/>
    <w:rsid w:val="00381678"/>
    <w:rsid w:val="00381969"/>
    <w:rsid w:val="00383082"/>
    <w:rsid w:val="0038443F"/>
    <w:rsid w:val="00384C43"/>
    <w:rsid w:val="00384F35"/>
    <w:rsid w:val="0038574D"/>
    <w:rsid w:val="00385DCD"/>
    <w:rsid w:val="003862F5"/>
    <w:rsid w:val="00387BCA"/>
    <w:rsid w:val="00387BEB"/>
    <w:rsid w:val="00387FC1"/>
    <w:rsid w:val="003903A1"/>
    <w:rsid w:val="00390E06"/>
    <w:rsid w:val="003918EF"/>
    <w:rsid w:val="00392382"/>
    <w:rsid w:val="00393AF4"/>
    <w:rsid w:val="00396558"/>
    <w:rsid w:val="0039706B"/>
    <w:rsid w:val="003A081E"/>
    <w:rsid w:val="003A1CC9"/>
    <w:rsid w:val="003A2EB4"/>
    <w:rsid w:val="003A3570"/>
    <w:rsid w:val="003A61BD"/>
    <w:rsid w:val="003A69F2"/>
    <w:rsid w:val="003B089D"/>
    <w:rsid w:val="003B0BF0"/>
    <w:rsid w:val="003B0E7A"/>
    <w:rsid w:val="003B17E2"/>
    <w:rsid w:val="003B204E"/>
    <w:rsid w:val="003B3541"/>
    <w:rsid w:val="003B5EEB"/>
    <w:rsid w:val="003B5F10"/>
    <w:rsid w:val="003B6340"/>
    <w:rsid w:val="003B6AD9"/>
    <w:rsid w:val="003B6C84"/>
    <w:rsid w:val="003B6DCA"/>
    <w:rsid w:val="003B713C"/>
    <w:rsid w:val="003B73A6"/>
    <w:rsid w:val="003B74CA"/>
    <w:rsid w:val="003C0D6A"/>
    <w:rsid w:val="003C18D0"/>
    <w:rsid w:val="003C249A"/>
    <w:rsid w:val="003C5361"/>
    <w:rsid w:val="003C53EC"/>
    <w:rsid w:val="003C6170"/>
    <w:rsid w:val="003C69D1"/>
    <w:rsid w:val="003C7307"/>
    <w:rsid w:val="003D1576"/>
    <w:rsid w:val="003D24F6"/>
    <w:rsid w:val="003D2973"/>
    <w:rsid w:val="003D2F16"/>
    <w:rsid w:val="003D393F"/>
    <w:rsid w:val="003D3CD8"/>
    <w:rsid w:val="003D3E26"/>
    <w:rsid w:val="003D65EF"/>
    <w:rsid w:val="003D7BEC"/>
    <w:rsid w:val="003E0D95"/>
    <w:rsid w:val="003E26C3"/>
    <w:rsid w:val="003E2B5D"/>
    <w:rsid w:val="003E2FFB"/>
    <w:rsid w:val="003E307B"/>
    <w:rsid w:val="003E4A05"/>
    <w:rsid w:val="003E5636"/>
    <w:rsid w:val="003E56FA"/>
    <w:rsid w:val="003E6739"/>
    <w:rsid w:val="003E69D0"/>
    <w:rsid w:val="003E7824"/>
    <w:rsid w:val="003E7DAC"/>
    <w:rsid w:val="003E7FE3"/>
    <w:rsid w:val="003F0050"/>
    <w:rsid w:val="003F05B6"/>
    <w:rsid w:val="003F12FB"/>
    <w:rsid w:val="003F1C63"/>
    <w:rsid w:val="003F2FA7"/>
    <w:rsid w:val="003F4565"/>
    <w:rsid w:val="003F4606"/>
    <w:rsid w:val="00400A69"/>
    <w:rsid w:val="00402370"/>
    <w:rsid w:val="004039DA"/>
    <w:rsid w:val="00404685"/>
    <w:rsid w:val="00404B86"/>
    <w:rsid w:val="00404EBA"/>
    <w:rsid w:val="004050C2"/>
    <w:rsid w:val="00406F80"/>
    <w:rsid w:val="0040774D"/>
    <w:rsid w:val="00410994"/>
    <w:rsid w:val="00411860"/>
    <w:rsid w:val="00414F73"/>
    <w:rsid w:val="00415694"/>
    <w:rsid w:val="0041649E"/>
    <w:rsid w:val="00417772"/>
    <w:rsid w:val="00417F71"/>
    <w:rsid w:val="00421F43"/>
    <w:rsid w:val="00422384"/>
    <w:rsid w:val="004241D8"/>
    <w:rsid w:val="00424378"/>
    <w:rsid w:val="004256EE"/>
    <w:rsid w:val="00426C2D"/>
    <w:rsid w:val="00426EC4"/>
    <w:rsid w:val="00426F7F"/>
    <w:rsid w:val="004276EF"/>
    <w:rsid w:val="00427F78"/>
    <w:rsid w:val="00431AF3"/>
    <w:rsid w:val="0043231A"/>
    <w:rsid w:val="0043258F"/>
    <w:rsid w:val="00432815"/>
    <w:rsid w:val="004332C5"/>
    <w:rsid w:val="00433886"/>
    <w:rsid w:val="00434E84"/>
    <w:rsid w:val="00436259"/>
    <w:rsid w:val="00437D69"/>
    <w:rsid w:val="0044146C"/>
    <w:rsid w:val="004416C1"/>
    <w:rsid w:val="004417EB"/>
    <w:rsid w:val="00441AAB"/>
    <w:rsid w:val="004425C9"/>
    <w:rsid w:val="00442C5D"/>
    <w:rsid w:val="00442CAC"/>
    <w:rsid w:val="00442F00"/>
    <w:rsid w:val="00443174"/>
    <w:rsid w:val="00445885"/>
    <w:rsid w:val="004464FD"/>
    <w:rsid w:val="004468EA"/>
    <w:rsid w:val="0044743A"/>
    <w:rsid w:val="00450654"/>
    <w:rsid w:val="00450C10"/>
    <w:rsid w:val="00451605"/>
    <w:rsid w:val="00451A88"/>
    <w:rsid w:val="0045226F"/>
    <w:rsid w:val="00452BDD"/>
    <w:rsid w:val="004534D4"/>
    <w:rsid w:val="004536C6"/>
    <w:rsid w:val="00455D24"/>
    <w:rsid w:val="00456BFD"/>
    <w:rsid w:val="00456C11"/>
    <w:rsid w:val="00456C58"/>
    <w:rsid w:val="00456DDA"/>
    <w:rsid w:val="00457C74"/>
    <w:rsid w:val="004612F2"/>
    <w:rsid w:val="00461AE9"/>
    <w:rsid w:val="00462784"/>
    <w:rsid w:val="00462BF6"/>
    <w:rsid w:val="00464719"/>
    <w:rsid w:val="0046731F"/>
    <w:rsid w:val="00467500"/>
    <w:rsid w:val="0047238E"/>
    <w:rsid w:val="004724B7"/>
    <w:rsid w:val="004727C7"/>
    <w:rsid w:val="004731CE"/>
    <w:rsid w:val="00475DD4"/>
    <w:rsid w:val="004760C8"/>
    <w:rsid w:val="0047616F"/>
    <w:rsid w:val="00476609"/>
    <w:rsid w:val="004766A9"/>
    <w:rsid w:val="00477122"/>
    <w:rsid w:val="00477A9A"/>
    <w:rsid w:val="00477F3C"/>
    <w:rsid w:val="004828FE"/>
    <w:rsid w:val="00485B0F"/>
    <w:rsid w:val="00487BD1"/>
    <w:rsid w:val="00490CD8"/>
    <w:rsid w:val="00490DF9"/>
    <w:rsid w:val="00491C79"/>
    <w:rsid w:val="0049323D"/>
    <w:rsid w:val="00493552"/>
    <w:rsid w:val="00493C92"/>
    <w:rsid w:val="00493FA0"/>
    <w:rsid w:val="0049465E"/>
    <w:rsid w:val="00496CDD"/>
    <w:rsid w:val="004A0FDB"/>
    <w:rsid w:val="004A243A"/>
    <w:rsid w:val="004A326F"/>
    <w:rsid w:val="004A3405"/>
    <w:rsid w:val="004A4EF1"/>
    <w:rsid w:val="004A598A"/>
    <w:rsid w:val="004A5A0B"/>
    <w:rsid w:val="004A6D7D"/>
    <w:rsid w:val="004B14BC"/>
    <w:rsid w:val="004B2175"/>
    <w:rsid w:val="004B2368"/>
    <w:rsid w:val="004B3313"/>
    <w:rsid w:val="004B398C"/>
    <w:rsid w:val="004B3F85"/>
    <w:rsid w:val="004B4EFA"/>
    <w:rsid w:val="004B5DD5"/>
    <w:rsid w:val="004B6249"/>
    <w:rsid w:val="004B64C0"/>
    <w:rsid w:val="004B64DD"/>
    <w:rsid w:val="004B6D76"/>
    <w:rsid w:val="004B786F"/>
    <w:rsid w:val="004C0014"/>
    <w:rsid w:val="004C052E"/>
    <w:rsid w:val="004C1A54"/>
    <w:rsid w:val="004C26B8"/>
    <w:rsid w:val="004C2A00"/>
    <w:rsid w:val="004C2A41"/>
    <w:rsid w:val="004C3689"/>
    <w:rsid w:val="004C36EC"/>
    <w:rsid w:val="004C44FC"/>
    <w:rsid w:val="004C5F2E"/>
    <w:rsid w:val="004C79C9"/>
    <w:rsid w:val="004D0F09"/>
    <w:rsid w:val="004D1566"/>
    <w:rsid w:val="004D2705"/>
    <w:rsid w:val="004D2CA2"/>
    <w:rsid w:val="004D3937"/>
    <w:rsid w:val="004D4CD8"/>
    <w:rsid w:val="004D53A9"/>
    <w:rsid w:val="004D619F"/>
    <w:rsid w:val="004D756E"/>
    <w:rsid w:val="004D7728"/>
    <w:rsid w:val="004D7BA3"/>
    <w:rsid w:val="004E0A8C"/>
    <w:rsid w:val="004E2F78"/>
    <w:rsid w:val="004E3921"/>
    <w:rsid w:val="004E3D42"/>
    <w:rsid w:val="004E4F37"/>
    <w:rsid w:val="004E55A8"/>
    <w:rsid w:val="004E5875"/>
    <w:rsid w:val="004E78D9"/>
    <w:rsid w:val="004E7F50"/>
    <w:rsid w:val="004F010B"/>
    <w:rsid w:val="004F0921"/>
    <w:rsid w:val="004F2649"/>
    <w:rsid w:val="004F32E9"/>
    <w:rsid w:val="004F41F1"/>
    <w:rsid w:val="004F49C6"/>
    <w:rsid w:val="004F66FE"/>
    <w:rsid w:val="004F79B4"/>
    <w:rsid w:val="0050034A"/>
    <w:rsid w:val="005020CB"/>
    <w:rsid w:val="00502384"/>
    <w:rsid w:val="00503A2D"/>
    <w:rsid w:val="00504A16"/>
    <w:rsid w:val="005051E3"/>
    <w:rsid w:val="0050596C"/>
    <w:rsid w:val="00505979"/>
    <w:rsid w:val="00505A8D"/>
    <w:rsid w:val="0050649B"/>
    <w:rsid w:val="00507943"/>
    <w:rsid w:val="00507A99"/>
    <w:rsid w:val="005112EE"/>
    <w:rsid w:val="00511957"/>
    <w:rsid w:val="005137AF"/>
    <w:rsid w:val="00513803"/>
    <w:rsid w:val="00514019"/>
    <w:rsid w:val="0051478B"/>
    <w:rsid w:val="00514C4B"/>
    <w:rsid w:val="00515008"/>
    <w:rsid w:val="00515A03"/>
    <w:rsid w:val="0051689B"/>
    <w:rsid w:val="00516FA5"/>
    <w:rsid w:val="005179AD"/>
    <w:rsid w:val="00517AEA"/>
    <w:rsid w:val="00520109"/>
    <w:rsid w:val="005203CC"/>
    <w:rsid w:val="0052092C"/>
    <w:rsid w:val="00521C36"/>
    <w:rsid w:val="00522A9A"/>
    <w:rsid w:val="00522AFE"/>
    <w:rsid w:val="00523917"/>
    <w:rsid w:val="00524211"/>
    <w:rsid w:val="00524410"/>
    <w:rsid w:val="0052639E"/>
    <w:rsid w:val="00527ABE"/>
    <w:rsid w:val="00527C76"/>
    <w:rsid w:val="00530518"/>
    <w:rsid w:val="00531574"/>
    <w:rsid w:val="005338FF"/>
    <w:rsid w:val="00533AAD"/>
    <w:rsid w:val="00534D99"/>
    <w:rsid w:val="00535394"/>
    <w:rsid w:val="00535E0F"/>
    <w:rsid w:val="005412CD"/>
    <w:rsid w:val="00541795"/>
    <w:rsid w:val="005428D4"/>
    <w:rsid w:val="005434E4"/>
    <w:rsid w:val="00543502"/>
    <w:rsid w:val="00544160"/>
    <w:rsid w:val="00545261"/>
    <w:rsid w:val="00545C2E"/>
    <w:rsid w:val="0054743B"/>
    <w:rsid w:val="005501A0"/>
    <w:rsid w:val="00550E2E"/>
    <w:rsid w:val="005511C2"/>
    <w:rsid w:val="0055194F"/>
    <w:rsid w:val="00551E83"/>
    <w:rsid w:val="005527F1"/>
    <w:rsid w:val="00552828"/>
    <w:rsid w:val="0055420F"/>
    <w:rsid w:val="0055447C"/>
    <w:rsid w:val="00554796"/>
    <w:rsid w:val="00556B22"/>
    <w:rsid w:val="005570BF"/>
    <w:rsid w:val="00560868"/>
    <w:rsid w:val="00561FD1"/>
    <w:rsid w:val="0056261F"/>
    <w:rsid w:val="00562AF6"/>
    <w:rsid w:val="00562E6B"/>
    <w:rsid w:val="00564824"/>
    <w:rsid w:val="005664FC"/>
    <w:rsid w:val="00570FFD"/>
    <w:rsid w:val="00571074"/>
    <w:rsid w:val="00571FE4"/>
    <w:rsid w:val="0057216D"/>
    <w:rsid w:val="00572AEE"/>
    <w:rsid w:val="005736DB"/>
    <w:rsid w:val="00573A43"/>
    <w:rsid w:val="005745E6"/>
    <w:rsid w:val="00574936"/>
    <w:rsid w:val="00575065"/>
    <w:rsid w:val="00580A0E"/>
    <w:rsid w:val="00580A3F"/>
    <w:rsid w:val="00580C4C"/>
    <w:rsid w:val="00580E7E"/>
    <w:rsid w:val="00581494"/>
    <w:rsid w:val="005832F3"/>
    <w:rsid w:val="005843FC"/>
    <w:rsid w:val="00585947"/>
    <w:rsid w:val="00586E2D"/>
    <w:rsid w:val="005905F6"/>
    <w:rsid w:val="00590E68"/>
    <w:rsid w:val="00591BCF"/>
    <w:rsid w:val="00591C3C"/>
    <w:rsid w:val="005935AD"/>
    <w:rsid w:val="0059690A"/>
    <w:rsid w:val="00596939"/>
    <w:rsid w:val="005973C7"/>
    <w:rsid w:val="0059781F"/>
    <w:rsid w:val="005A042E"/>
    <w:rsid w:val="005A0E2F"/>
    <w:rsid w:val="005A0EBA"/>
    <w:rsid w:val="005A1117"/>
    <w:rsid w:val="005A1138"/>
    <w:rsid w:val="005A144A"/>
    <w:rsid w:val="005A2054"/>
    <w:rsid w:val="005A55D6"/>
    <w:rsid w:val="005A5FCA"/>
    <w:rsid w:val="005B0177"/>
    <w:rsid w:val="005B025D"/>
    <w:rsid w:val="005B06F6"/>
    <w:rsid w:val="005B1E35"/>
    <w:rsid w:val="005B41E0"/>
    <w:rsid w:val="005B6A81"/>
    <w:rsid w:val="005B7712"/>
    <w:rsid w:val="005B7FF8"/>
    <w:rsid w:val="005C214B"/>
    <w:rsid w:val="005C26EA"/>
    <w:rsid w:val="005C279A"/>
    <w:rsid w:val="005C2B0F"/>
    <w:rsid w:val="005C2BB4"/>
    <w:rsid w:val="005C32CE"/>
    <w:rsid w:val="005C32EF"/>
    <w:rsid w:val="005C3A61"/>
    <w:rsid w:val="005C425E"/>
    <w:rsid w:val="005C4C89"/>
    <w:rsid w:val="005C5291"/>
    <w:rsid w:val="005C5A2B"/>
    <w:rsid w:val="005C5B2E"/>
    <w:rsid w:val="005C5F29"/>
    <w:rsid w:val="005C62F7"/>
    <w:rsid w:val="005C6326"/>
    <w:rsid w:val="005C68A9"/>
    <w:rsid w:val="005C799C"/>
    <w:rsid w:val="005D0B9A"/>
    <w:rsid w:val="005D0F02"/>
    <w:rsid w:val="005D140A"/>
    <w:rsid w:val="005D1DA5"/>
    <w:rsid w:val="005D2E15"/>
    <w:rsid w:val="005D4312"/>
    <w:rsid w:val="005D4313"/>
    <w:rsid w:val="005D47FE"/>
    <w:rsid w:val="005D4900"/>
    <w:rsid w:val="005D6B13"/>
    <w:rsid w:val="005D6E7B"/>
    <w:rsid w:val="005D701F"/>
    <w:rsid w:val="005D722C"/>
    <w:rsid w:val="005D76B0"/>
    <w:rsid w:val="005D7C0D"/>
    <w:rsid w:val="005E1922"/>
    <w:rsid w:val="005E1DB1"/>
    <w:rsid w:val="005E2868"/>
    <w:rsid w:val="005E2B63"/>
    <w:rsid w:val="005E30B2"/>
    <w:rsid w:val="005E44DD"/>
    <w:rsid w:val="005E4878"/>
    <w:rsid w:val="005E6B11"/>
    <w:rsid w:val="005E76E2"/>
    <w:rsid w:val="005E7FA9"/>
    <w:rsid w:val="005F00C2"/>
    <w:rsid w:val="005F0919"/>
    <w:rsid w:val="005F0D28"/>
    <w:rsid w:val="005F10EE"/>
    <w:rsid w:val="005F1128"/>
    <w:rsid w:val="005F1935"/>
    <w:rsid w:val="005F1D08"/>
    <w:rsid w:val="005F3092"/>
    <w:rsid w:val="005F3423"/>
    <w:rsid w:val="005F3F6A"/>
    <w:rsid w:val="005F4289"/>
    <w:rsid w:val="005F4B24"/>
    <w:rsid w:val="005F7AB4"/>
    <w:rsid w:val="006001B1"/>
    <w:rsid w:val="00601086"/>
    <w:rsid w:val="006021B5"/>
    <w:rsid w:val="00602239"/>
    <w:rsid w:val="00603053"/>
    <w:rsid w:val="0060443A"/>
    <w:rsid w:val="006044B9"/>
    <w:rsid w:val="00605ADC"/>
    <w:rsid w:val="0060714B"/>
    <w:rsid w:val="00607895"/>
    <w:rsid w:val="00610944"/>
    <w:rsid w:val="00611AFD"/>
    <w:rsid w:val="00613B9B"/>
    <w:rsid w:val="00613E70"/>
    <w:rsid w:val="00614342"/>
    <w:rsid w:val="006144B7"/>
    <w:rsid w:val="00615005"/>
    <w:rsid w:val="00615C12"/>
    <w:rsid w:val="00621020"/>
    <w:rsid w:val="00621DF4"/>
    <w:rsid w:val="0062334B"/>
    <w:rsid w:val="0062406C"/>
    <w:rsid w:val="006250C7"/>
    <w:rsid w:val="00625A22"/>
    <w:rsid w:val="00627AC2"/>
    <w:rsid w:val="00627C2D"/>
    <w:rsid w:val="00630CFA"/>
    <w:rsid w:val="006321AE"/>
    <w:rsid w:val="006331FC"/>
    <w:rsid w:val="00634345"/>
    <w:rsid w:val="00635601"/>
    <w:rsid w:val="006366F9"/>
    <w:rsid w:val="00636B01"/>
    <w:rsid w:val="00642537"/>
    <w:rsid w:val="0064495D"/>
    <w:rsid w:val="00644F29"/>
    <w:rsid w:val="00645240"/>
    <w:rsid w:val="00645AC9"/>
    <w:rsid w:val="00645E41"/>
    <w:rsid w:val="00647AB2"/>
    <w:rsid w:val="00650FAD"/>
    <w:rsid w:val="00652FFC"/>
    <w:rsid w:val="00653950"/>
    <w:rsid w:val="00655A78"/>
    <w:rsid w:val="00657774"/>
    <w:rsid w:val="00660D80"/>
    <w:rsid w:val="00662876"/>
    <w:rsid w:val="00663E72"/>
    <w:rsid w:val="0066454A"/>
    <w:rsid w:val="00664B43"/>
    <w:rsid w:val="00664D2D"/>
    <w:rsid w:val="00665678"/>
    <w:rsid w:val="00667512"/>
    <w:rsid w:val="006679CA"/>
    <w:rsid w:val="006705DB"/>
    <w:rsid w:val="00670992"/>
    <w:rsid w:val="00670FDB"/>
    <w:rsid w:val="00671499"/>
    <w:rsid w:val="00671856"/>
    <w:rsid w:val="00671A6D"/>
    <w:rsid w:val="00672181"/>
    <w:rsid w:val="00672766"/>
    <w:rsid w:val="0067288D"/>
    <w:rsid w:val="006738B7"/>
    <w:rsid w:val="00674BB1"/>
    <w:rsid w:val="00675712"/>
    <w:rsid w:val="0067730C"/>
    <w:rsid w:val="00677855"/>
    <w:rsid w:val="00677BBE"/>
    <w:rsid w:val="00677FD5"/>
    <w:rsid w:val="00680023"/>
    <w:rsid w:val="006802DF"/>
    <w:rsid w:val="006814AE"/>
    <w:rsid w:val="00681B97"/>
    <w:rsid w:val="0068362F"/>
    <w:rsid w:val="00685B1C"/>
    <w:rsid w:val="00685EEC"/>
    <w:rsid w:val="00686D4E"/>
    <w:rsid w:val="00687361"/>
    <w:rsid w:val="0068777C"/>
    <w:rsid w:val="00692771"/>
    <w:rsid w:val="00692B2B"/>
    <w:rsid w:val="00693CE0"/>
    <w:rsid w:val="00693FDE"/>
    <w:rsid w:val="0069548B"/>
    <w:rsid w:val="00695C34"/>
    <w:rsid w:val="006970D3"/>
    <w:rsid w:val="0069731C"/>
    <w:rsid w:val="00697421"/>
    <w:rsid w:val="006A0614"/>
    <w:rsid w:val="006A0ABF"/>
    <w:rsid w:val="006A1E24"/>
    <w:rsid w:val="006A224C"/>
    <w:rsid w:val="006A29F9"/>
    <w:rsid w:val="006A2AAE"/>
    <w:rsid w:val="006A2FE9"/>
    <w:rsid w:val="006A34F5"/>
    <w:rsid w:val="006A3C89"/>
    <w:rsid w:val="006A4BD9"/>
    <w:rsid w:val="006A4E22"/>
    <w:rsid w:val="006A4EC4"/>
    <w:rsid w:val="006A564B"/>
    <w:rsid w:val="006A5C53"/>
    <w:rsid w:val="006A6201"/>
    <w:rsid w:val="006A7B35"/>
    <w:rsid w:val="006A7C72"/>
    <w:rsid w:val="006B17BB"/>
    <w:rsid w:val="006B375E"/>
    <w:rsid w:val="006B4EBB"/>
    <w:rsid w:val="006B5ABA"/>
    <w:rsid w:val="006B69F9"/>
    <w:rsid w:val="006C1229"/>
    <w:rsid w:val="006C1451"/>
    <w:rsid w:val="006C1E35"/>
    <w:rsid w:val="006C1EB8"/>
    <w:rsid w:val="006C34EF"/>
    <w:rsid w:val="006C35AC"/>
    <w:rsid w:val="006C3CD9"/>
    <w:rsid w:val="006C527B"/>
    <w:rsid w:val="006C56D5"/>
    <w:rsid w:val="006C5B37"/>
    <w:rsid w:val="006C6861"/>
    <w:rsid w:val="006D064B"/>
    <w:rsid w:val="006D0BDA"/>
    <w:rsid w:val="006D11A1"/>
    <w:rsid w:val="006D155F"/>
    <w:rsid w:val="006D3BA5"/>
    <w:rsid w:val="006D4BD8"/>
    <w:rsid w:val="006D5C0D"/>
    <w:rsid w:val="006D65CC"/>
    <w:rsid w:val="006D6837"/>
    <w:rsid w:val="006D79EB"/>
    <w:rsid w:val="006D7F66"/>
    <w:rsid w:val="006E085D"/>
    <w:rsid w:val="006E28B6"/>
    <w:rsid w:val="006E29B3"/>
    <w:rsid w:val="006E30D0"/>
    <w:rsid w:val="006E3911"/>
    <w:rsid w:val="006E3E9C"/>
    <w:rsid w:val="006E4A23"/>
    <w:rsid w:val="006E4CB7"/>
    <w:rsid w:val="006E54E3"/>
    <w:rsid w:val="006E56C2"/>
    <w:rsid w:val="006E5A52"/>
    <w:rsid w:val="006E5D87"/>
    <w:rsid w:val="006E6A0B"/>
    <w:rsid w:val="006E6B40"/>
    <w:rsid w:val="006E6BC6"/>
    <w:rsid w:val="006E7D12"/>
    <w:rsid w:val="006F0187"/>
    <w:rsid w:val="006F067B"/>
    <w:rsid w:val="006F1444"/>
    <w:rsid w:val="006F1BC2"/>
    <w:rsid w:val="006F2176"/>
    <w:rsid w:val="006F256A"/>
    <w:rsid w:val="006F2D09"/>
    <w:rsid w:val="006F3240"/>
    <w:rsid w:val="006F337D"/>
    <w:rsid w:val="006F38B3"/>
    <w:rsid w:val="006F3E38"/>
    <w:rsid w:val="006F4E91"/>
    <w:rsid w:val="006F4FC5"/>
    <w:rsid w:val="006F57C3"/>
    <w:rsid w:val="006F736A"/>
    <w:rsid w:val="006F7E01"/>
    <w:rsid w:val="00700795"/>
    <w:rsid w:val="00700F50"/>
    <w:rsid w:val="007013A0"/>
    <w:rsid w:val="0070349F"/>
    <w:rsid w:val="00704765"/>
    <w:rsid w:val="00704A57"/>
    <w:rsid w:val="00704BE8"/>
    <w:rsid w:val="00704D6F"/>
    <w:rsid w:val="0070545C"/>
    <w:rsid w:val="00706A45"/>
    <w:rsid w:val="00706E6C"/>
    <w:rsid w:val="00706E87"/>
    <w:rsid w:val="0070713D"/>
    <w:rsid w:val="0070758A"/>
    <w:rsid w:val="007103B8"/>
    <w:rsid w:val="00710F2B"/>
    <w:rsid w:val="00711701"/>
    <w:rsid w:val="00712F2C"/>
    <w:rsid w:val="00713023"/>
    <w:rsid w:val="00713FA6"/>
    <w:rsid w:val="00714347"/>
    <w:rsid w:val="00714B9E"/>
    <w:rsid w:val="007155BF"/>
    <w:rsid w:val="00716685"/>
    <w:rsid w:val="00717688"/>
    <w:rsid w:val="00720178"/>
    <w:rsid w:val="0072090E"/>
    <w:rsid w:val="00720D0F"/>
    <w:rsid w:val="00721155"/>
    <w:rsid w:val="00721944"/>
    <w:rsid w:val="00722A5B"/>
    <w:rsid w:val="00723A14"/>
    <w:rsid w:val="00723B95"/>
    <w:rsid w:val="00727109"/>
    <w:rsid w:val="007273AA"/>
    <w:rsid w:val="00727539"/>
    <w:rsid w:val="007308FC"/>
    <w:rsid w:val="00732333"/>
    <w:rsid w:val="00732B2C"/>
    <w:rsid w:val="0073420B"/>
    <w:rsid w:val="007352D2"/>
    <w:rsid w:val="007358BE"/>
    <w:rsid w:val="00735E78"/>
    <w:rsid w:val="00736B98"/>
    <w:rsid w:val="00737416"/>
    <w:rsid w:val="00740586"/>
    <w:rsid w:val="00741ED4"/>
    <w:rsid w:val="00741EE1"/>
    <w:rsid w:val="0074268F"/>
    <w:rsid w:val="00743078"/>
    <w:rsid w:val="0074335F"/>
    <w:rsid w:val="00743CD7"/>
    <w:rsid w:val="007461D6"/>
    <w:rsid w:val="00746CDF"/>
    <w:rsid w:val="00747138"/>
    <w:rsid w:val="0074769D"/>
    <w:rsid w:val="00747997"/>
    <w:rsid w:val="00747C9D"/>
    <w:rsid w:val="00750719"/>
    <w:rsid w:val="0075227A"/>
    <w:rsid w:val="007531C8"/>
    <w:rsid w:val="00753B8D"/>
    <w:rsid w:val="007546AC"/>
    <w:rsid w:val="00754C29"/>
    <w:rsid w:val="00755D26"/>
    <w:rsid w:val="00757313"/>
    <w:rsid w:val="007574E1"/>
    <w:rsid w:val="00757944"/>
    <w:rsid w:val="00757D68"/>
    <w:rsid w:val="007612C2"/>
    <w:rsid w:val="00762027"/>
    <w:rsid w:val="00762267"/>
    <w:rsid w:val="00762CB2"/>
    <w:rsid w:val="00763F02"/>
    <w:rsid w:val="00764775"/>
    <w:rsid w:val="00766352"/>
    <w:rsid w:val="00766C64"/>
    <w:rsid w:val="0076705C"/>
    <w:rsid w:val="0077007B"/>
    <w:rsid w:val="00770B33"/>
    <w:rsid w:val="00771429"/>
    <w:rsid w:val="007716D1"/>
    <w:rsid w:val="00772272"/>
    <w:rsid w:val="007726B8"/>
    <w:rsid w:val="00773F5D"/>
    <w:rsid w:val="007743C7"/>
    <w:rsid w:val="007750D4"/>
    <w:rsid w:val="0077513D"/>
    <w:rsid w:val="007757D4"/>
    <w:rsid w:val="0077580F"/>
    <w:rsid w:val="0077586E"/>
    <w:rsid w:val="00775B28"/>
    <w:rsid w:val="0077679E"/>
    <w:rsid w:val="0077785A"/>
    <w:rsid w:val="0077793C"/>
    <w:rsid w:val="00777AF1"/>
    <w:rsid w:val="007827D1"/>
    <w:rsid w:val="0078283E"/>
    <w:rsid w:val="007851E6"/>
    <w:rsid w:val="007862A3"/>
    <w:rsid w:val="007874D3"/>
    <w:rsid w:val="00787AC9"/>
    <w:rsid w:val="00787AE9"/>
    <w:rsid w:val="00787CC8"/>
    <w:rsid w:val="00790B09"/>
    <w:rsid w:val="00791066"/>
    <w:rsid w:val="00793888"/>
    <w:rsid w:val="0079402F"/>
    <w:rsid w:val="00795002"/>
    <w:rsid w:val="00795994"/>
    <w:rsid w:val="0079623F"/>
    <w:rsid w:val="00797B9D"/>
    <w:rsid w:val="007A0C1E"/>
    <w:rsid w:val="007A1913"/>
    <w:rsid w:val="007A3A9B"/>
    <w:rsid w:val="007A42F1"/>
    <w:rsid w:val="007A453C"/>
    <w:rsid w:val="007A78D9"/>
    <w:rsid w:val="007A7B8D"/>
    <w:rsid w:val="007A7BEC"/>
    <w:rsid w:val="007B0A8D"/>
    <w:rsid w:val="007B1562"/>
    <w:rsid w:val="007B240D"/>
    <w:rsid w:val="007B2E7F"/>
    <w:rsid w:val="007B2FDE"/>
    <w:rsid w:val="007B32B6"/>
    <w:rsid w:val="007B3556"/>
    <w:rsid w:val="007B66CE"/>
    <w:rsid w:val="007B6AA0"/>
    <w:rsid w:val="007C0331"/>
    <w:rsid w:val="007C045E"/>
    <w:rsid w:val="007C064F"/>
    <w:rsid w:val="007C155E"/>
    <w:rsid w:val="007C2E24"/>
    <w:rsid w:val="007C38CE"/>
    <w:rsid w:val="007C3E8E"/>
    <w:rsid w:val="007C46DD"/>
    <w:rsid w:val="007C5494"/>
    <w:rsid w:val="007C7E4D"/>
    <w:rsid w:val="007D04B5"/>
    <w:rsid w:val="007D0A33"/>
    <w:rsid w:val="007D261C"/>
    <w:rsid w:val="007D3258"/>
    <w:rsid w:val="007D54A1"/>
    <w:rsid w:val="007D74F4"/>
    <w:rsid w:val="007D751A"/>
    <w:rsid w:val="007D78DC"/>
    <w:rsid w:val="007E013E"/>
    <w:rsid w:val="007E05A1"/>
    <w:rsid w:val="007E06D7"/>
    <w:rsid w:val="007E09CB"/>
    <w:rsid w:val="007E13E5"/>
    <w:rsid w:val="007E1A5F"/>
    <w:rsid w:val="007E1B8B"/>
    <w:rsid w:val="007E1BE7"/>
    <w:rsid w:val="007E205A"/>
    <w:rsid w:val="007E3103"/>
    <w:rsid w:val="007E3671"/>
    <w:rsid w:val="007E3E04"/>
    <w:rsid w:val="007E4148"/>
    <w:rsid w:val="007E52DB"/>
    <w:rsid w:val="007E5411"/>
    <w:rsid w:val="007E5FDB"/>
    <w:rsid w:val="007E6675"/>
    <w:rsid w:val="007E68C7"/>
    <w:rsid w:val="007E6EF3"/>
    <w:rsid w:val="007E7194"/>
    <w:rsid w:val="007E777C"/>
    <w:rsid w:val="007F1327"/>
    <w:rsid w:val="007F1E7F"/>
    <w:rsid w:val="007F2771"/>
    <w:rsid w:val="007F2A11"/>
    <w:rsid w:val="007F2FD5"/>
    <w:rsid w:val="007F382D"/>
    <w:rsid w:val="007F39C9"/>
    <w:rsid w:val="007F3CDA"/>
    <w:rsid w:val="007F46E0"/>
    <w:rsid w:val="007F4845"/>
    <w:rsid w:val="007F4FDA"/>
    <w:rsid w:val="007F5BAA"/>
    <w:rsid w:val="007F64A8"/>
    <w:rsid w:val="007F6B7D"/>
    <w:rsid w:val="007F76D4"/>
    <w:rsid w:val="007F7F9F"/>
    <w:rsid w:val="00800044"/>
    <w:rsid w:val="0080073C"/>
    <w:rsid w:val="0080124A"/>
    <w:rsid w:val="00801959"/>
    <w:rsid w:val="00801EAA"/>
    <w:rsid w:val="008036F2"/>
    <w:rsid w:val="008039A3"/>
    <w:rsid w:val="008045BA"/>
    <w:rsid w:val="008055AC"/>
    <w:rsid w:val="00805780"/>
    <w:rsid w:val="00806184"/>
    <w:rsid w:val="00806338"/>
    <w:rsid w:val="008079B4"/>
    <w:rsid w:val="00812064"/>
    <w:rsid w:val="00812CAC"/>
    <w:rsid w:val="0081418B"/>
    <w:rsid w:val="00814F91"/>
    <w:rsid w:val="00815CD5"/>
    <w:rsid w:val="0081687D"/>
    <w:rsid w:val="008176E2"/>
    <w:rsid w:val="00817CE5"/>
    <w:rsid w:val="00820023"/>
    <w:rsid w:val="00821729"/>
    <w:rsid w:val="008226A0"/>
    <w:rsid w:val="008233F0"/>
    <w:rsid w:val="008236ED"/>
    <w:rsid w:val="00824A14"/>
    <w:rsid w:val="0082540C"/>
    <w:rsid w:val="00826002"/>
    <w:rsid w:val="008265CE"/>
    <w:rsid w:val="00827107"/>
    <w:rsid w:val="0083052A"/>
    <w:rsid w:val="008305B4"/>
    <w:rsid w:val="00832A37"/>
    <w:rsid w:val="00832E1C"/>
    <w:rsid w:val="00833EAD"/>
    <w:rsid w:val="0083447A"/>
    <w:rsid w:val="0083474E"/>
    <w:rsid w:val="0083486B"/>
    <w:rsid w:val="008356C2"/>
    <w:rsid w:val="00835CAD"/>
    <w:rsid w:val="00836A41"/>
    <w:rsid w:val="008419C2"/>
    <w:rsid w:val="00842BD1"/>
    <w:rsid w:val="00842C21"/>
    <w:rsid w:val="00843E42"/>
    <w:rsid w:val="00845335"/>
    <w:rsid w:val="008458FF"/>
    <w:rsid w:val="00845F36"/>
    <w:rsid w:val="00846241"/>
    <w:rsid w:val="008470EB"/>
    <w:rsid w:val="00847E31"/>
    <w:rsid w:val="00853DC3"/>
    <w:rsid w:val="0085432A"/>
    <w:rsid w:val="00854D04"/>
    <w:rsid w:val="008557F1"/>
    <w:rsid w:val="0085611F"/>
    <w:rsid w:val="00856940"/>
    <w:rsid w:val="00856C87"/>
    <w:rsid w:val="008570EF"/>
    <w:rsid w:val="00861880"/>
    <w:rsid w:val="008629A7"/>
    <w:rsid w:val="00863332"/>
    <w:rsid w:val="00863E25"/>
    <w:rsid w:val="00864480"/>
    <w:rsid w:val="00864D88"/>
    <w:rsid w:val="00864E56"/>
    <w:rsid w:val="00864FA3"/>
    <w:rsid w:val="00865AF6"/>
    <w:rsid w:val="00865D19"/>
    <w:rsid w:val="008660C9"/>
    <w:rsid w:val="008664E6"/>
    <w:rsid w:val="00866B04"/>
    <w:rsid w:val="0087234D"/>
    <w:rsid w:val="00872E35"/>
    <w:rsid w:val="00873AF4"/>
    <w:rsid w:val="00874775"/>
    <w:rsid w:val="00875545"/>
    <w:rsid w:val="008755A0"/>
    <w:rsid w:val="008755C6"/>
    <w:rsid w:val="00875A3D"/>
    <w:rsid w:val="00876211"/>
    <w:rsid w:val="00876A8A"/>
    <w:rsid w:val="00876FD6"/>
    <w:rsid w:val="008774C7"/>
    <w:rsid w:val="00880946"/>
    <w:rsid w:val="00881601"/>
    <w:rsid w:val="00881F57"/>
    <w:rsid w:val="00882557"/>
    <w:rsid w:val="00882915"/>
    <w:rsid w:val="008829D6"/>
    <w:rsid w:val="00883984"/>
    <w:rsid w:val="00883C68"/>
    <w:rsid w:val="00886080"/>
    <w:rsid w:val="0088627A"/>
    <w:rsid w:val="00886979"/>
    <w:rsid w:val="008869E9"/>
    <w:rsid w:val="00886C82"/>
    <w:rsid w:val="00887571"/>
    <w:rsid w:val="00891338"/>
    <w:rsid w:val="00891623"/>
    <w:rsid w:val="0089189E"/>
    <w:rsid w:val="00892B5F"/>
    <w:rsid w:val="00893AC4"/>
    <w:rsid w:val="00894242"/>
    <w:rsid w:val="0089447B"/>
    <w:rsid w:val="00896DD1"/>
    <w:rsid w:val="00896F45"/>
    <w:rsid w:val="008975EF"/>
    <w:rsid w:val="008A05AE"/>
    <w:rsid w:val="008A0E6A"/>
    <w:rsid w:val="008A22E4"/>
    <w:rsid w:val="008A3D54"/>
    <w:rsid w:val="008A3E17"/>
    <w:rsid w:val="008A42F9"/>
    <w:rsid w:val="008A5F75"/>
    <w:rsid w:val="008A6A9B"/>
    <w:rsid w:val="008B1D86"/>
    <w:rsid w:val="008B1DA3"/>
    <w:rsid w:val="008B2109"/>
    <w:rsid w:val="008B3DB9"/>
    <w:rsid w:val="008B4350"/>
    <w:rsid w:val="008B553A"/>
    <w:rsid w:val="008B58BB"/>
    <w:rsid w:val="008B63E2"/>
    <w:rsid w:val="008B6C2B"/>
    <w:rsid w:val="008B75CC"/>
    <w:rsid w:val="008C0425"/>
    <w:rsid w:val="008C1A48"/>
    <w:rsid w:val="008C2A16"/>
    <w:rsid w:val="008C361D"/>
    <w:rsid w:val="008C4AD7"/>
    <w:rsid w:val="008C6851"/>
    <w:rsid w:val="008C6CED"/>
    <w:rsid w:val="008C6FB3"/>
    <w:rsid w:val="008C7B53"/>
    <w:rsid w:val="008C7E20"/>
    <w:rsid w:val="008D1037"/>
    <w:rsid w:val="008D16D2"/>
    <w:rsid w:val="008D218F"/>
    <w:rsid w:val="008D2A50"/>
    <w:rsid w:val="008D2FE2"/>
    <w:rsid w:val="008D4410"/>
    <w:rsid w:val="008D4F8D"/>
    <w:rsid w:val="008D500A"/>
    <w:rsid w:val="008D7E42"/>
    <w:rsid w:val="008E183E"/>
    <w:rsid w:val="008E2CBA"/>
    <w:rsid w:val="008E2F7C"/>
    <w:rsid w:val="008E4A45"/>
    <w:rsid w:val="008E56A6"/>
    <w:rsid w:val="008E6EBD"/>
    <w:rsid w:val="008F010C"/>
    <w:rsid w:val="008F3CD3"/>
    <w:rsid w:val="008F44AD"/>
    <w:rsid w:val="008F4A63"/>
    <w:rsid w:val="008F4AE1"/>
    <w:rsid w:val="008F66A7"/>
    <w:rsid w:val="00901C29"/>
    <w:rsid w:val="00901E7F"/>
    <w:rsid w:val="0090260A"/>
    <w:rsid w:val="00902E6C"/>
    <w:rsid w:val="00903EBA"/>
    <w:rsid w:val="009057B1"/>
    <w:rsid w:val="00906B69"/>
    <w:rsid w:val="00911255"/>
    <w:rsid w:val="009133D2"/>
    <w:rsid w:val="009138D3"/>
    <w:rsid w:val="00914155"/>
    <w:rsid w:val="00915567"/>
    <w:rsid w:val="009155E2"/>
    <w:rsid w:val="009157F9"/>
    <w:rsid w:val="00916141"/>
    <w:rsid w:val="00917EDF"/>
    <w:rsid w:val="00920396"/>
    <w:rsid w:val="0092086F"/>
    <w:rsid w:val="0092298E"/>
    <w:rsid w:val="00922E8F"/>
    <w:rsid w:val="009249F5"/>
    <w:rsid w:val="00924DC1"/>
    <w:rsid w:val="0092501A"/>
    <w:rsid w:val="00925477"/>
    <w:rsid w:val="00925C86"/>
    <w:rsid w:val="0092686C"/>
    <w:rsid w:val="00927F8A"/>
    <w:rsid w:val="009312C9"/>
    <w:rsid w:val="00931884"/>
    <w:rsid w:val="00931C3C"/>
    <w:rsid w:val="009329E7"/>
    <w:rsid w:val="00932BFA"/>
    <w:rsid w:val="00933A79"/>
    <w:rsid w:val="00933CE9"/>
    <w:rsid w:val="00933DA4"/>
    <w:rsid w:val="0093529A"/>
    <w:rsid w:val="00936516"/>
    <w:rsid w:val="00936A3B"/>
    <w:rsid w:val="00937046"/>
    <w:rsid w:val="00937D70"/>
    <w:rsid w:val="00940337"/>
    <w:rsid w:val="0094038C"/>
    <w:rsid w:val="00940B71"/>
    <w:rsid w:val="00941AA9"/>
    <w:rsid w:val="00943516"/>
    <w:rsid w:val="0094365C"/>
    <w:rsid w:val="00943E98"/>
    <w:rsid w:val="00944342"/>
    <w:rsid w:val="00946B98"/>
    <w:rsid w:val="00946F1A"/>
    <w:rsid w:val="009502C6"/>
    <w:rsid w:val="0095055A"/>
    <w:rsid w:val="00952883"/>
    <w:rsid w:val="0095291C"/>
    <w:rsid w:val="00953B3C"/>
    <w:rsid w:val="00953E71"/>
    <w:rsid w:val="00953F16"/>
    <w:rsid w:val="00955313"/>
    <w:rsid w:val="00955D63"/>
    <w:rsid w:val="00955F51"/>
    <w:rsid w:val="009560A9"/>
    <w:rsid w:val="00956354"/>
    <w:rsid w:val="00961125"/>
    <w:rsid w:val="0096158B"/>
    <w:rsid w:val="009623DB"/>
    <w:rsid w:val="00962565"/>
    <w:rsid w:val="00962C4F"/>
    <w:rsid w:val="00962DC5"/>
    <w:rsid w:val="00962F0B"/>
    <w:rsid w:val="00962F8B"/>
    <w:rsid w:val="009634F8"/>
    <w:rsid w:val="0096415E"/>
    <w:rsid w:val="009653D1"/>
    <w:rsid w:val="0096641C"/>
    <w:rsid w:val="009711F9"/>
    <w:rsid w:val="00971217"/>
    <w:rsid w:val="00971AEA"/>
    <w:rsid w:val="00972645"/>
    <w:rsid w:val="00973326"/>
    <w:rsid w:val="009735C9"/>
    <w:rsid w:val="0097377E"/>
    <w:rsid w:val="00973CE1"/>
    <w:rsid w:val="00975840"/>
    <w:rsid w:val="009768E4"/>
    <w:rsid w:val="0097733A"/>
    <w:rsid w:val="00980167"/>
    <w:rsid w:val="009812EA"/>
    <w:rsid w:val="00982773"/>
    <w:rsid w:val="00983240"/>
    <w:rsid w:val="00983EB5"/>
    <w:rsid w:val="00984505"/>
    <w:rsid w:val="009848FB"/>
    <w:rsid w:val="00984980"/>
    <w:rsid w:val="009852B7"/>
    <w:rsid w:val="009879F0"/>
    <w:rsid w:val="00987EFB"/>
    <w:rsid w:val="00990556"/>
    <w:rsid w:val="009909B8"/>
    <w:rsid w:val="00991572"/>
    <w:rsid w:val="0099279C"/>
    <w:rsid w:val="00993CF5"/>
    <w:rsid w:val="00994076"/>
    <w:rsid w:val="009947B3"/>
    <w:rsid w:val="009947D3"/>
    <w:rsid w:val="00994B46"/>
    <w:rsid w:val="009974C2"/>
    <w:rsid w:val="0099785C"/>
    <w:rsid w:val="00997A41"/>
    <w:rsid w:val="00997D7C"/>
    <w:rsid w:val="009A07C8"/>
    <w:rsid w:val="009A1672"/>
    <w:rsid w:val="009A1ABF"/>
    <w:rsid w:val="009A1AC3"/>
    <w:rsid w:val="009A1B43"/>
    <w:rsid w:val="009A220D"/>
    <w:rsid w:val="009A28C0"/>
    <w:rsid w:val="009A2B79"/>
    <w:rsid w:val="009A2D3B"/>
    <w:rsid w:val="009A2D68"/>
    <w:rsid w:val="009A3CAE"/>
    <w:rsid w:val="009A491F"/>
    <w:rsid w:val="009A4D37"/>
    <w:rsid w:val="009A6267"/>
    <w:rsid w:val="009A6B96"/>
    <w:rsid w:val="009A74FE"/>
    <w:rsid w:val="009B00EC"/>
    <w:rsid w:val="009B26C8"/>
    <w:rsid w:val="009B26C9"/>
    <w:rsid w:val="009B2DB7"/>
    <w:rsid w:val="009B3EF9"/>
    <w:rsid w:val="009B444E"/>
    <w:rsid w:val="009B4CEA"/>
    <w:rsid w:val="009B5058"/>
    <w:rsid w:val="009B61AF"/>
    <w:rsid w:val="009B65BE"/>
    <w:rsid w:val="009B69BF"/>
    <w:rsid w:val="009C0991"/>
    <w:rsid w:val="009C0D16"/>
    <w:rsid w:val="009C233B"/>
    <w:rsid w:val="009C2B8D"/>
    <w:rsid w:val="009C33FC"/>
    <w:rsid w:val="009C4697"/>
    <w:rsid w:val="009C4CB5"/>
    <w:rsid w:val="009C6566"/>
    <w:rsid w:val="009C6FC4"/>
    <w:rsid w:val="009C7867"/>
    <w:rsid w:val="009C7A10"/>
    <w:rsid w:val="009D089A"/>
    <w:rsid w:val="009D0AC5"/>
    <w:rsid w:val="009D1251"/>
    <w:rsid w:val="009D2553"/>
    <w:rsid w:val="009D2E87"/>
    <w:rsid w:val="009D4EBB"/>
    <w:rsid w:val="009D4F7A"/>
    <w:rsid w:val="009D5972"/>
    <w:rsid w:val="009D6A7D"/>
    <w:rsid w:val="009D7A27"/>
    <w:rsid w:val="009E0722"/>
    <w:rsid w:val="009E2106"/>
    <w:rsid w:val="009E2948"/>
    <w:rsid w:val="009E35CC"/>
    <w:rsid w:val="009E3802"/>
    <w:rsid w:val="009E3A3E"/>
    <w:rsid w:val="009E5B2D"/>
    <w:rsid w:val="009E5DF4"/>
    <w:rsid w:val="009E6736"/>
    <w:rsid w:val="009E75F3"/>
    <w:rsid w:val="009E7844"/>
    <w:rsid w:val="009F08FE"/>
    <w:rsid w:val="009F12E9"/>
    <w:rsid w:val="009F2247"/>
    <w:rsid w:val="009F5A9D"/>
    <w:rsid w:val="009F6D04"/>
    <w:rsid w:val="009F7E84"/>
    <w:rsid w:val="00A0097E"/>
    <w:rsid w:val="00A015C1"/>
    <w:rsid w:val="00A016F2"/>
    <w:rsid w:val="00A020EA"/>
    <w:rsid w:val="00A0446F"/>
    <w:rsid w:val="00A04867"/>
    <w:rsid w:val="00A05A00"/>
    <w:rsid w:val="00A06984"/>
    <w:rsid w:val="00A075C3"/>
    <w:rsid w:val="00A103F4"/>
    <w:rsid w:val="00A123DE"/>
    <w:rsid w:val="00A14B85"/>
    <w:rsid w:val="00A14C1B"/>
    <w:rsid w:val="00A15AAF"/>
    <w:rsid w:val="00A17BA6"/>
    <w:rsid w:val="00A20078"/>
    <w:rsid w:val="00A2181D"/>
    <w:rsid w:val="00A21FE5"/>
    <w:rsid w:val="00A224ED"/>
    <w:rsid w:val="00A236F5"/>
    <w:rsid w:val="00A2398C"/>
    <w:rsid w:val="00A253CF"/>
    <w:rsid w:val="00A2599C"/>
    <w:rsid w:val="00A26F39"/>
    <w:rsid w:val="00A27D87"/>
    <w:rsid w:val="00A300D4"/>
    <w:rsid w:val="00A30AC5"/>
    <w:rsid w:val="00A31AFF"/>
    <w:rsid w:val="00A31BEC"/>
    <w:rsid w:val="00A31D3B"/>
    <w:rsid w:val="00A3218E"/>
    <w:rsid w:val="00A3245C"/>
    <w:rsid w:val="00A3278D"/>
    <w:rsid w:val="00A34E7D"/>
    <w:rsid w:val="00A3523E"/>
    <w:rsid w:val="00A357B9"/>
    <w:rsid w:val="00A36823"/>
    <w:rsid w:val="00A371F9"/>
    <w:rsid w:val="00A40C46"/>
    <w:rsid w:val="00A411E7"/>
    <w:rsid w:val="00A4155C"/>
    <w:rsid w:val="00A4160E"/>
    <w:rsid w:val="00A42011"/>
    <w:rsid w:val="00A42157"/>
    <w:rsid w:val="00A422E1"/>
    <w:rsid w:val="00A4306F"/>
    <w:rsid w:val="00A444A8"/>
    <w:rsid w:val="00A455F7"/>
    <w:rsid w:val="00A4668A"/>
    <w:rsid w:val="00A46F5E"/>
    <w:rsid w:val="00A47206"/>
    <w:rsid w:val="00A472C9"/>
    <w:rsid w:val="00A4760B"/>
    <w:rsid w:val="00A47A70"/>
    <w:rsid w:val="00A50352"/>
    <w:rsid w:val="00A51838"/>
    <w:rsid w:val="00A51BBD"/>
    <w:rsid w:val="00A53B6B"/>
    <w:rsid w:val="00A53BD0"/>
    <w:rsid w:val="00A53EE0"/>
    <w:rsid w:val="00A542DF"/>
    <w:rsid w:val="00A5482A"/>
    <w:rsid w:val="00A54ECF"/>
    <w:rsid w:val="00A54F20"/>
    <w:rsid w:val="00A57C0B"/>
    <w:rsid w:val="00A57CB8"/>
    <w:rsid w:val="00A60CDB"/>
    <w:rsid w:val="00A612E2"/>
    <w:rsid w:val="00A616C9"/>
    <w:rsid w:val="00A631D1"/>
    <w:rsid w:val="00A6341D"/>
    <w:rsid w:val="00A63F99"/>
    <w:rsid w:val="00A64A3B"/>
    <w:rsid w:val="00A65191"/>
    <w:rsid w:val="00A65344"/>
    <w:rsid w:val="00A65A82"/>
    <w:rsid w:val="00A6687E"/>
    <w:rsid w:val="00A679F7"/>
    <w:rsid w:val="00A67DA1"/>
    <w:rsid w:val="00A70FDF"/>
    <w:rsid w:val="00A715EE"/>
    <w:rsid w:val="00A73E7A"/>
    <w:rsid w:val="00A74EB7"/>
    <w:rsid w:val="00A75369"/>
    <w:rsid w:val="00A75AFA"/>
    <w:rsid w:val="00A76623"/>
    <w:rsid w:val="00A776D0"/>
    <w:rsid w:val="00A82A1E"/>
    <w:rsid w:val="00A82C43"/>
    <w:rsid w:val="00A83FD6"/>
    <w:rsid w:val="00A84A7C"/>
    <w:rsid w:val="00A84EE5"/>
    <w:rsid w:val="00A856D6"/>
    <w:rsid w:val="00A8709D"/>
    <w:rsid w:val="00A8798A"/>
    <w:rsid w:val="00A90CA7"/>
    <w:rsid w:val="00A91D74"/>
    <w:rsid w:val="00A922B6"/>
    <w:rsid w:val="00A93612"/>
    <w:rsid w:val="00A93978"/>
    <w:rsid w:val="00A93B61"/>
    <w:rsid w:val="00A93D96"/>
    <w:rsid w:val="00A94250"/>
    <w:rsid w:val="00A9464D"/>
    <w:rsid w:val="00A95C48"/>
    <w:rsid w:val="00A95F96"/>
    <w:rsid w:val="00A961A1"/>
    <w:rsid w:val="00A965FB"/>
    <w:rsid w:val="00A96653"/>
    <w:rsid w:val="00A97511"/>
    <w:rsid w:val="00A97513"/>
    <w:rsid w:val="00AA0BE3"/>
    <w:rsid w:val="00AA1119"/>
    <w:rsid w:val="00AA27BC"/>
    <w:rsid w:val="00AA2B35"/>
    <w:rsid w:val="00AA2E67"/>
    <w:rsid w:val="00AA399E"/>
    <w:rsid w:val="00AA4B32"/>
    <w:rsid w:val="00AA4FB3"/>
    <w:rsid w:val="00AA504B"/>
    <w:rsid w:val="00AA5B4A"/>
    <w:rsid w:val="00AA6B0C"/>
    <w:rsid w:val="00AA6EC1"/>
    <w:rsid w:val="00AB3873"/>
    <w:rsid w:val="00AB436D"/>
    <w:rsid w:val="00AB461E"/>
    <w:rsid w:val="00AB6023"/>
    <w:rsid w:val="00AB6E5E"/>
    <w:rsid w:val="00AB7E5B"/>
    <w:rsid w:val="00AC06EA"/>
    <w:rsid w:val="00AC1F1D"/>
    <w:rsid w:val="00AC26E9"/>
    <w:rsid w:val="00AC2F94"/>
    <w:rsid w:val="00AC3C05"/>
    <w:rsid w:val="00AC4C21"/>
    <w:rsid w:val="00AC58F7"/>
    <w:rsid w:val="00AC69AF"/>
    <w:rsid w:val="00AC6C65"/>
    <w:rsid w:val="00AC792B"/>
    <w:rsid w:val="00AC7C87"/>
    <w:rsid w:val="00AD0754"/>
    <w:rsid w:val="00AD09CA"/>
    <w:rsid w:val="00AD0A66"/>
    <w:rsid w:val="00AD20BD"/>
    <w:rsid w:val="00AD384B"/>
    <w:rsid w:val="00AD42DF"/>
    <w:rsid w:val="00AD4A86"/>
    <w:rsid w:val="00AD4C19"/>
    <w:rsid w:val="00AD56C2"/>
    <w:rsid w:val="00AD5784"/>
    <w:rsid w:val="00AD5E16"/>
    <w:rsid w:val="00AD64A7"/>
    <w:rsid w:val="00AE0AC7"/>
    <w:rsid w:val="00AE14A5"/>
    <w:rsid w:val="00AE1EBB"/>
    <w:rsid w:val="00AE2C46"/>
    <w:rsid w:val="00AE2E4B"/>
    <w:rsid w:val="00AE4B0E"/>
    <w:rsid w:val="00AE5824"/>
    <w:rsid w:val="00AE5A2F"/>
    <w:rsid w:val="00AE6676"/>
    <w:rsid w:val="00AE7114"/>
    <w:rsid w:val="00AE7208"/>
    <w:rsid w:val="00AE7375"/>
    <w:rsid w:val="00AE7474"/>
    <w:rsid w:val="00AE7A12"/>
    <w:rsid w:val="00AE7CD3"/>
    <w:rsid w:val="00AF0075"/>
    <w:rsid w:val="00AF29C9"/>
    <w:rsid w:val="00AF5C8D"/>
    <w:rsid w:val="00AF764C"/>
    <w:rsid w:val="00AF7CD6"/>
    <w:rsid w:val="00B003B7"/>
    <w:rsid w:val="00B00424"/>
    <w:rsid w:val="00B02376"/>
    <w:rsid w:val="00B0270F"/>
    <w:rsid w:val="00B040EF"/>
    <w:rsid w:val="00B0647D"/>
    <w:rsid w:val="00B06A49"/>
    <w:rsid w:val="00B0736C"/>
    <w:rsid w:val="00B07A4A"/>
    <w:rsid w:val="00B07BFA"/>
    <w:rsid w:val="00B1010F"/>
    <w:rsid w:val="00B106D8"/>
    <w:rsid w:val="00B107DF"/>
    <w:rsid w:val="00B10B72"/>
    <w:rsid w:val="00B10D2E"/>
    <w:rsid w:val="00B11F7E"/>
    <w:rsid w:val="00B122D0"/>
    <w:rsid w:val="00B14754"/>
    <w:rsid w:val="00B14BC6"/>
    <w:rsid w:val="00B152F5"/>
    <w:rsid w:val="00B16393"/>
    <w:rsid w:val="00B16443"/>
    <w:rsid w:val="00B1669A"/>
    <w:rsid w:val="00B1756E"/>
    <w:rsid w:val="00B1771D"/>
    <w:rsid w:val="00B20230"/>
    <w:rsid w:val="00B204E8"/>
    <w:rsid w:val="00B20723"/>
    <w:rsid w:val="00B224B7"/>
    <w:rsid w:val="00B225AB"/>
    <w:rsid w:val="00B23051"/>
    <w:rsid w:val="00B2321D"/>
    <w:rsid w:val="00B236FB"/>
    <w:rsid w:val="00B237D5"/>
    <w:rsid w:val="00B23D1E"/>
    <w:rsid w:val="00B24B33"/>
    <w:rsid w:val="00B24BD0"/>
    <w:rsid w:val="00B25F94"/>
    <w:rsid w:val="00B268EA"/>
    <w:rsid w:val="00B26DCE"/>
    <w:rsid w:val="00B27836"/>
    <w:rsid w:val="00B2791C"/>
    <w:rsid w:val="00B27A7D"/>
    <w:rsid w:val="00B316DC"/>
    <w:rsid w:val="00B31841"/>
    <w:rsid w:val="00B32479"/>
    <w:rsid w:val="00B33080"/>
    <w:rsid w:val="00B33B24"/>
    <w:rsid w:val="00B348D5"/>
    <w:rsid w:val="00B35679"/>
    <w:rsid w:val="00B35861"/>
    <w:rsid w:val="00B35A95"/>
    <w:rsid w:val="00B37519"/>
    <w:rsid w:val="00B43176"/>
    <w:rsid w:val="00B43ABD"/>
    <w:rsid w:val="00B440D4"/>
    <w:rsid w:val="00B44928"/>
    <w:rsid w:val="00B44BF8"/>
    <w:rsid w:val="00B45DCD"/>
    <w:rsid w:val="00B45DED"/>
    <w:rsid w:val="00B45ECE"/>
    <w:rsid w:val="00B4609C"/>
    <w:rsid w:val="00B46277"/>
    <w:rsid w:val="00B467D0"/>
    <w:rsid w:val="00B46D1C"/>
    <w:rsid w:val="00B5162D"/>
    <w:rsid w:val="00B518D3"/>
    <w:rsid w:val="00B5275F"/>
    <w:rsid w:val="00B52D56"/>
    <w:rsid w:val="00B54089"/>
    <w:rsid w:val="00B54302"/>
    <w:rsid w:val="00B555E2"/>
    <w:rsid w:val="00B55744"/>
    <w:rsid w:val="00B557E4"/>
    <w:rsid w:val="00B55CBA"/>
    <w:rsid w:val="00B56DA5"/>
    <w:rsid w:val="00B57206"/>
    <w:rsid w:val="00B57942"/>
    <w:rsid w:val="00B57FB9"/>
    <w:rsid w:val="00B6014F"/>
    <w:rsid w:val="00B602C4"/>
    <w:rsid w:val="00B61503"/>
    <w:rsid w:val="00B6171D"/>
    <w:rsid w:val="00B61EFE"/>
    <w:rsid w:val="00B622F3"/>
    <w:rsid w:val="00B62CF4"/>
    <w:rsid w:val="00B62E66"/>
    <w:rsid w:val="00B630C8"/>
    <w:rsid w:val="00B6357D"/>
    <w:rsid w:val="00B6389F"/>
    <w:rsid w:val="00B67487"/>
    <w:rsid w:val="00B67E1B"/>
    <w:rsid w:val="00B71F59"/>
    <w:rsid w:val="00B72574"/>
    <w:rsid w:val="00B72E58"/>
    <w:rsid w:val="00B73066"/>
    <w:rsid w:val="00B73849"/>
    <w:rsid w:val="00B73E83"/>
    <w:rsid w:val="00B74491"/>
    <w:rsid w:val="00B745A4"/>
    <w:rsid w:val="00B75041"/>
    <w:rsid w:val="00B757D5"/>
    <w:rsid w:val="00B770F3"/>
    <w:rsid w:val="00B77B80"/>
    <w:rsid w:val="00B807A3"/>
    <w:rsid w:val="00B80DA1"/>
    <w:rsid w:val="00B80E83"/>
    <w:rsid w:val="00B8163A"/>
    <w:rsid w:val="00B81F83"/>
    <w:rsid w:val="00B8246B"/>
    <w:rsid w:val="00B825A4"/>
    <w:rsid w:val="00B833AA"/>
    <w:rsid w:val="00B843C2"/>
    <w:rsid w:val="00B84403"/>
    <w:rsid w:val="00B848E3"/>
    <w:rsid w:val="00B858E1"/>
    <w:rsid w:val="00B85C47"/>
    <w:rsid w:val="00B85CF4"/>
    <w:rsid w:val="00B86938"/>
    <w:rsid w:val="00B86A98"/>
    <w:rsid w:val="00B86CE8"/>
    <w:rsid w:val="00B873A8"/>
    <w:rsid w:val="00B874AD"/>
    <w:rsid w:val="00B9051E"/>
    <w:rsid w:val="00B90884"/>
    <w:rsid w:val="00B90B95"/>
    <w:rsid w:val="00B911AF"/>
    <w:rsid w:val="00B92661"/>
    <w:rsid w:val="00B93435"/>
    <w:rsid w:val="00B93B79"/>
    <w:rsid w:val="00B94566"/>
    <w:rsid w:val="00B9577A"/>
    <w:rsid w:val="00B95C13"/>
    <w:rsid w:val="00B966D7"/>
    <w:rsid w:val="00B96D60"/>
    <w:rsid w:val="00B96F1C"/>
    <w:rsid w:val="00B970B8"/>
    <w:rsid w:val="00BA108B"/>
    <w:rsid w:val="00BA1DCA"/>
    <w:rsid w:val="00BA304A"/>
    <w:rsid w:val="00BA360B"/>
    <w:rsid w:val="00BA36A7"/>
    <w:rsid w:val="00BA513C"/>
    <w:rsid w:val="00BA61E4"/>
    <w:rsid w:val="00BA63BC"/>
    <w:rsid w:val="00BA6A1F"/>
    <w:rsid w:val="00BA7105"/>
    <w:rsid w:val="00BA76FB"/>
    <w:rsid w:val="00BA7959"/>
    <w:rsid w:val="00BA7E2D"/>
    <w:rsid w:val="00BB0064"/>
    <w:rsid w:val="00BB04F1"/>
    <w:rsid w:val="00BB1839"/>
    <w:rsid w:val="00BB33D6"/>
    <w:rsid w:val="00BB4590"/>
    <w:rsid w:val="00BB5B74"/>
    <w:rsid w:val="00BB69BA"/>
    <w:rsid w:val="00BC04CF"/>
    <w:rsid w:val="00BC1A42"/>
    <w:rsid w:val="00BC1C0A"/>
    <w:rsid w:val="00BC1F44"/>
    <w:rsid w:val="00BC1FC6"/>
    <w:rsid w:val="00BC26CA"/>
    <w:rsid w:val="00BC294A"/>
    <w:rsid w:val="00BC299A"/>
    <w:rsid w:val="00BC2E89"/>
    <w:rsid w:val="00BC3510"/>
    <w:rsid w:val="00BC54CA"/>
    <w:rsid w:val="00BC54DB"/>
    <w:rsid w:val="00BC5FFC"/>
    <w:rsid w:val="00BC647E"/>
    <w:rsid w:val="00BC6A14"/>
    <w:rsid w:val="00BD0ADD"/>
    <w:rsid w:val="00BD1378"/>
    <w:rsid w:val="00BD2256"/>
    <w:rsid w:val="00BD283B"/>
    <w:rsid w:val="00BD2ED4"/>
    <w:rsid w:val="00BD366C"/>
    <w:rsid w:val="00BD4337"/>
    <w:rsid w:val="00BD4CBE"/>
    <w:rsid w:val="00BD5B8D"/>
    <w:rsid w:val="00BD616C"/>
    <w:rsid w:val="00BD70D1"/>
    <w:rsid w:val="00BD7DB9"/>
    <w:rsid w:val="00BE004F"/>
    <w:rsid w:val="00BE0DC5"/>
    <w:rsid w:val="00BE1119"/>
    <w:rsid w:val="00BE13AF"/>
    <w:rsid w:val="00BE1B99"/>
    <w:rsid w:val="00BE3237"/>
    <w:rsid w:val="00BE3943"/>
    <w:rsid w:val="00BE4BD6"/>
    <w:rsid w:val="00BE5BE5"/>
    <w:rsid w:val="00BE5F6F"/>
    <w:rsid w:val="00BE70A2"/>
    <w:rsid w:val="00BE7681"/>
    <w:rsid w:val="00BE7841"/>
    <w:rsid w:val="00BE7AF3"/>
    <w:rsid w:val="00BF0CD5"/>
    <w:rsid w:val="00BF183E"/>
    <w:rsid w:val="00BF1EB9"/>
    <w:rsid w:val="00BF20C0"/>
    <w:rsid w:val="00BF3BA5"/>
    <w:rsid w:val="00BF4B8C"/>
    <w:rsid w:val="00BF5D00"/>
    <w:rsid w:val="00BF6346"/>
    <w:rsid w:val="00C0007E"/>
    <w:rsid w:val="00C002C1"/>
    <w:rsid w:val="00C01497"/>
    <w:rsid w:val="00C020C8"/>
    <w:rsid w:val="00C03AEC"/>
    <w:rsid w:val="00C04149"/>
    <w:rsid w:val="00C048F1"/>
    <w:rsid w:val="00C057C6"/>
    <w:rsid w:val="00C05E14"/>
    <w:rsid w:val="00C0613A"/>
    <w:rsid w:val="00C079B7"/>
    <w:rsid w:val="00C07E0B"/>
    <w:rsid w:val="00C10A1F"/>
    <w:rsid w:val="00C11829"/>
    <w:rsid w:val="00C14172"/>
    <w:rsid w:val="00C144AB"/>
    <w:rsid w:val="00C145EE"/>
    <w:rsid w:val="00C14935"/>
    <w:rsid w:val="00C14AF0"/>
    <w:rsid w:val="00C157A1"/>
    <w:rsid w:val="00C15B5A"/>
    <w:rsid w:val="00C15C1A"/>
    <w:rsid w:val="00C16180"/>
    <w:rsid w:val="00C16674"/>
    <w:rsid w:val="00C176AB"/>
    <w:rsid w:val="00C1795F"/>
    <w:rsid w:val="00C2061E"/>
    <w:rsid w:val="00C2232E"/>
    <w:rsid w:val="00C225F9"/>
    <w:rsid w:val="00C2354E"/>
    <w:rsid w:val="00C23DA1"/>
    <w:rsid w:val="00C248B7"/>
    <w:rsid w:val="00C24B49"/>
    <w:rsid w:val="00C25154"/>
    <w:rsid w:val="00C2573A"/>
    <w:rsid w:val="00C26C4C"/>
    <w:rsid w:val="00C30643"/>
    <w:rsid w:val="00C307D8"/>
    <w:rsid w:val="00C3137B"/>
    <w:rsid w:val="00C31640"/>
    <w:rsid w:val="00C3180C"/>
    <w:rsid w:val="00C31DCE"/>
    <w:rsid w:val="00C3217D"/>
    <w:rsid w:val="00C32DD5"/>
    <w:rsid w:val="00C33493"/>
    <w:rsid w:val="00C349EF"/>
    <w:rsid w:val="00C36CCB"/>
    <w:rsid w:val="00C36F32"/>
    <w:rsid w:val="00C37331"/>
    <w:rsid w:val="00C37802"/>
    <w:rsid w:val="00C37E84"/>
    <w:rsid w:val="00C4199F"/>
    <w:rsid w:val="00C42137"/>
    <w:rsid w:val="00C42727"/>
    <w:rsid w:val="00C43247"/>
    <w:rsid w:val="00C460F5"/>
    <w:rsid w:val="00C46693"/>
    <w:rsid w:val="00C507D2"/>
    <w:rsid w:val="00C51B74"/>
    <w:rsid w:val="00C5265B"/>
    <w:rsid w:val="00C529C6"/>
    <w:rsid w:val="00C52B54"/>
    <w:rsid w:val="00C535E8"/>
    <w:rsid w:val="00C537DD"/>
    <w:rsid w:val="00C54479"/>
    <w:rsid w:val="00C55366"/>
    <w:rsid w:val="00C55660"/>
    <w:rsid w:val="00C55FC5"/>
    <w:rsid w:val="00C562E4"/>
    <w:rsid w:val="00C5636C"/>
    <w:rsid w:val="00C56588"/>
    <w:rsid w:val="00C5733B"/>
    <w:rsid w:val="00C57AB5"/>
    <w:rsid w:val="00C614E0"/>
    <w:rsid w:val="00C61581"/>
    <w:rsid w:val="00C618A2"/>
    <w:rsid w:val="00C61E00"/>
    <w:rsid w:val="00C62317"/>
    <w:rsid w:val="00C62719"/>
    <w:rsid w:val="00C6274C"/>
    <w:rsid w:val="00C62ED7"/>
    <w:rsid w:val="00C62F8C"/>
    <w:rsid w:val="00C637F0"/>
    <w:rsid w:val="00C647B5"/>
    <w:rsid w:val="00C65102"/>
    <w:rsid w:val="00C65B69"/>
    <w:rsid w:val="00C660A5"/>
    <w:rsid w:val="00C66384"/>
    <w:rsid w:val="00C664D3"/>
    <w:rsid w:val="00C6726A"/>
    <w:rsid w:val="00C7026F"/>
    <w:rsid w:val="00C7058B"/>
    <w:rsid w:val="00C716C7"/>
    <w:rsid w:val="00C71860"/>
    <w:rsid w:val="00C721D4"/>
    <w:rsid w:val="00C7247B"/>
    <w:rsid w:val="00C72AE5"/>
    <w:rsid w:val="00C731C3"/>
    <w:rsid w:val="00C737BF"/>
    <w:rsid w:val="00C73D89"/>
    <w:rsid w:val="00C741AD"/>
    <w:rsid w:val="00C746BC"/>
    <w:rsid w:val="00C7497A"/>
    <w:rsid w:val="00C74D76"/>
    <w:rsid w:val="00C77046"/>
    <w:rsid w:val="00C77FFB"/>
    <w:rsid w:val="00C80243"/>
    <w:rsid w:val="00C804FD"/>
    <w:rsid w:val="00C80904"/>
    <w:rsid w:val="00C816BE"/>
    <w:rsid w:val="00C81A41"/>
    <w:rsid w:val="00C83F66"/>
    <w:rsid w:val="00C848A1"/>
    <w:rsid w:val="00C85CAC"/>
    <w:rsid w:val="00C86723"/>
    <w:rsid w:val="00C8786B"/>
    <w:rsid w:val="00C90127"/>
    <w:rsid w:val="00C916B6"/>
    <w:rsid w:val="00C91934"/>
    <w:rsid w:val="00C926A7"/>
    <w:rsid w:val="00C933E5"/>
    <w:rsid w:val="00C942E1"/>
    <w:rsid w:val="00C94B44"/>
    <w:rsid w:val="00C94D3C"/>
    <w:rsid w:val="00C952A1"/>
    <w:rsid w:val="00C95361"/>
    <w:rsid w:val="00C96EA2"/>
    <w:rsid w:val="00C9734F"/>
    <w:rsid w:val="00C97B98"/>
    <w:rsid w:val="00CA0D3D"/>
    <w:rsid w:val="00CA0ECF"/>
    <w:rsid w:val="00CA1962"/>
    <w:rsid w:val="00CA2B21"/>
    <w:rsid w:val="00CA33FF"/>
    <w:rsid w:val="00CA34C7"/>
    <w:rsid w:val="00CA39C4"/>
    <w:rsid w:val="00CA3C81"/>
    <w:rsid w:val="00CA4F7E"/>
    <w:rsid w:val="00CA7F16"/>
    <w:rsid w:val="00CB1004"/>
    <w:rsid w:val="00CB1E3D"/>
    <w:rsid w:val="00CB2AE6"/>
    <w:rsid w:val="00CB3486"/>
    <w:rsid w:val="00CB3740"/>
    <w:rsid w:val="00CB5309"/>
    <w:rsid w:val="00CB5478"/>
    <w:rsid w:val="00CC0696"/>
    <w:rsid w:val="00CC3D93"/>
    <w:rsid w:val="00CC49D4"/>
    <w:rsid w:val="00CC7C28"/>
    <w:rsid w:val="00CD032B"/>
    <w:rsid w:val="00CD0ABA"/>
    <w:rsid w:val="00CD10C6"/>
    <w:rsid w:val="00CD12C2"/>
    <w:rsid w:val="00CD159E"/>
    <w:rsid w:val="00CD1ACC"/>
    <w:rsid w:val="00CD218C"/>
    <w:rsid w:val="00CD2319"/>
    <w:rsid w:val="00CD2708"/>
    <w:rsid w:val="00CD2A28"/>
    <w:rsid w:val="00CD355F"/>
    <w:rsid w:val="00CD4486"/>
    <w:rsid w:val="00CD4961"/>
    <w:rsid w:val="00CD4E0B"/>
    <w:rsid w:val="00CD5547"/>
    <w:rsid w:val="00CD55F2"/>
    <w:rsid w:val="00CD5915"/>
    <w:rsid w:val="00CD607F"/>
    <w:rsid w:val="00CD6229"/>
    <w:rsid w:val="00CD7127"/>
    <w:rsid w:val="00CD78C0"/>
    <w:rsid w:val="00CD7F8E"/>
    <w:rsid w:val="00CE03D3"/>
    <w:rsid w:val="00CE0490"/>
    <w:rsid w:val="00CE0B7C"/>
    <w:rsid w:val="00CE19F9"/>
    <w:rsid w:val="00CE3604"/>
    <w:rsid w:val="00CE4B19"/>
    <w:rsid w:val="00CE5267"/>
    <w:rsid w:val="00CE63A6"/>
    <w:rsid w:val="00CE6668"/>
    <w:rsid w:val="00CE7179"/>
    <w:rsid w:val="00CF13D0"/>
    <w:rsid w:val="00CF1B7D"/>
    <w:rsid w:val="00CF2CB0"/>
    <w:rsid w:val="00CF385E"/>
    <w:rsid w:val="00CF5CD5"/>
    <w:rsid w:val="00CF60ED"/>
    <w:rsid w:val="00CF65B6"/>
    <w:rsid w:val="00CF67F7"/>
    <w:rsid w:val="00CF7088"/>
    <w:rsid w:val="00D00407"/>
    <w:rsid w:val="00D00731"/>
    <w:rsid w:val="00D00BDA"/>
    <w:rsid w:val="00D02C4B"/>
    <w:rsid w:val="00D03E05"/>
    <w:rsid w:val="00D04805"/>
    <w:rsid w:val="00D050EA"/>
    <w:rsid w:val="00D051D2"/>
    <w:rsid w:val="00D054CE"/>
    <w:rsid w:val="00D056BE"/>
    <w:rsid w:val="00D05B82"/>
    <w:rsid w:val="00D1161F"/>
    <w:rsid w:val="00D119B7"/>
    <w:rsid w:val="00D11DD3"/>
    <w:rsid w:val="00D12277"/>
    <w:rsid w:val="00D1264C"/>
    <w:rsid w:val="00D12B0D"/>
    <w:rsid w:val="00D14A93"/>
    <w:rsid w:val="00D150F2"/>
    <w:rsid w:val="00D158A6"/>
    <w:rsid w:val="00D16702"/>
    <w:rsid w:val="00D17977"/>
    <w:rsid w:val="00D201FB"/>
    <w:rsid w:val="00D206AA"/>
    <w:rsid w:val="00D20AE9"/>
    <w:rsid w:val="00D21699"/>
    <w:rsid w:val="00D2184E"/>
    <w:rsid w:val="00D21B1D"/>
    <w:rsid w:val="00D220DE"/>
    <w:rsid w:val="00D222D6"/>
    <w:rsid w:val="00D23429"/>
    <w:rsid w:val="00D23612"/>
    <w:rsid w:val="00D24688"/>
    <w:rsid w:val="00D24856"/>
    <w:rsid w:val="00D24A26"/>
    <w:rsid w:val="00D24C3E"/>
    <w:rsid w:val="00D252EA"/>
    <w:rsid w:val="00D25F45"/>
    <w:rsid w:val="00D2659D"/>
    <w:rsid w:val="00D27053"/>
    <w:rsid w:val="00D27744"/>
    <w:rsid w:val="00D279B7"/>
    <w:rsid w:val="00D27E46"/>
    <w:rsid w:val="00D321D6"/>
    <w:rsid w:val="00D32602"/>
    <w:rsid w:val="00D3359A"/>
    <w:rsid w:val="00D33CF3"/>
    <w:rsid w:val="00D34C4C"/>
    <w:rsid w:val="00D3554F"/>
    <w:rsid w:val="00D36070"/>
    <w:rsid w:val="00D362DC"/>
    <w:rsid w:val="00D37C9A"/>
    <w:rsid w:val="00D40FD0"/>
    <w:rsid w:val="00D4139F"/>
    <w:rsid w:val="00D413EF"/>
    <w:rsid w:val="00D43445"/>
    <w:rsid w:val="00D455C3"/>
    <w:rsid w:val="00D45990"/>
    <w:rsid w:val="00D46476"/>
    <w:rsid w:val="00D46815"/>
    <w:rsid w:val="00D47860"/>
    <w:rsid w:val="00D47CF1"/>
    <w:rsid w:val="00D47D43"/>
    <w:rsid w:val="00D507E4"/>
    <w:rsid w:val="00D50E38"/>
    <w:rsid w:val="00D52FF7"/>
    <w:rsid w:val="00D5318F"/>
    <w:rsid w:val="00D534AC"/>
    <w:rsid w:val="00D543F9"/>
    <w:rsid w:val="00D54E85"/>
    <w:rsid w:val="00D5562E"/>
    <w:rsid w:val="00D5587C"/>
    <w:rsid w:val="00D56960"/>
    <w:rsid w:val="00D6115B"/>
    <w:rsid w:val="00D61926"/>
    <w:rsid w:val="00D61AE2"/>
    <w:rsid w:val="00D61BEE"/>
    <w:rsid w:val="00D6202B"/>
    <w:rsid w:val="00D6215A"/>
    <w:rsid w:val="00D621F6"/>
    <w:rsid w:val="00D658B3"/>
    <w:rsid w:val="00D65FEA"/>
    <w:rsid w:val="00D66060"/>
    <w:rsid w:val="00D66390"/>
    <w:rsid w:val="00D663DF"/>
    <w:rsid w:val="00D66DB2"/>
    <w:rsid w:val="00D67D87"/>
    <w:rsid w:val="00D715F9"/>
    <w:rsid w:val="00D718C1"/>
    <w:rsid w:val="00D73195"/>
    <w:rsid w:val="00D737A2"/>
    <w:rsid w:val="00D7405F"/>
    <w:rsid w:val="00D74062"/>
    <w:rsid w:val="00D75162"/>
    <w:rsid w:val="00D76050"/>
    <w:rsid w:val="00D76510"/>
    <w:rsid w:val="00D76844"/>
    <w:rsid w:val="00D772BA"/>
    <w:rsid w:val="00D7760C"/>
    <w:rsid w:val="00D77D3A"/>
    <w:rsid w:val="00D80C48"/>
    <w:rsid w:val="00D816E1"/>
    <w:rsid w:val="00D81CC8"/>
    <w:rsid w:val="00D83F9B"/>
    <w:rsid w:val="00D845FC"/>
    <w:rsid w:val="00D84A4B"/>
    <w:rsid w:val="00D8568A"/>
    <w:rsid w:val="00D86298"/>
    <w:rsid w:val="00D87442"/>
    <w:rsid w:val="00D87DFF"/>
    <w:rsid w:val="00D90737"/>
    <w:rsid w:val="00D911E8"/>
    <w:rsid w:val="00D91464"/>
    <w:rsid w:val="00D918D9"/>
    <w:rsid w:val="00D93AD9"/>
    <w:rsid w:val="00D93B20"/>
    <w:rsid w:val="00D94A18"/>
    <w:rsid w:val="00D95385"/>
    <w:rsid w:val="00D95454"/>
    <w:rsid w:val="00DA103D"/>
    <w:rsid w:val="00DA231A"/>
    <w:rsid w:val="00DA263B"/>
    <w:rsid w:val="00DA2ED4"/>
    <w:rsid w:val="00DA34C1"/>
    <w:rsid w:val="00DA3C7F"/>
    <w:rsid w:val="00DA5108"/>
    <w:rsid w:val="00DA5DC3"/>
    <w:rsid w:val="00DA5F19"/>
    <w:rsid w:val="00DA635F"/>
    <w:rsid w:val="00DA72B6"/>
    <w:rsid w:val="00DA7EA6"/>
    <w:rsid w:val="00DA7FD1"/>
    <w:rsid w:val="00DB28A5"/>
    <w:rsid w:val="00DB392C"/>
    <w:rsid w:val="00DB39F1"/>
    <w:rsid w:val="00DB3A00"/>
    <w:rsid w:val="00DB4011"/>
    <w:rsid w:val="00DB416E"/>
    <w:rsid w:val="00DB4B0D"/>
    <w:rsid w:val="00DB4F91"/>
    <w:rsid w:val="00DB52D9"/>
    <w:rsid w:val="00DB5549"/>
    <w:rsid w:val="00DB643A"/>
    <w:rsid w:val="00DB6537"/>
    <w:rsid w:val="00DB6A0C"/>
    <w:rsid w:val="00DB6C50"/>
    <w:rsid w:val="00DB757E"/>
    <w:rsid w:val="00DC0CBC"/>
    <w:rsid w:val="00DC1DF5"/>
    <w:rsid w:val="00DC288A"/>
    <w:rsid w:val="00DC3989"/>
    <w:rsid w:val="00DC4613"/>
    <w:rsid w:val="00DC5989"/>
    <w:rsid w:val="00DC5D41"/>
    <w:rsid w:val="00DC5DF7"/>
    <w:rsid w:val="00DC6EF4"/>
    <w:rsid w:val="00DC7FDB"/>
    <w:rsid w:val="00DD2A47"/>
    <w:rsid w:val="00DD2FC6"/>
    <w:rsid w:val="00DD3910"/>
    <w:rsid w:val="00DD4495"/>
    <w:rsid w:val="00DD45E6"/>
    <w:rsid w:val="00DD496B"/>
    <w:rsid w:val="00DD5497"/>
    <w:rsid w:val="00DD62C6"/>
    <w:rsid w:val="00DD6698"/>
    <w:rsid w:val="00DD7539"/>
    <w:rsid w:val="00DE0B76"/>
    <w:rsid w:val="00DE1279"/>
    <w:rsid w:val="00DE12D5"/>
    <w:rsid w:val="00DE1885"/>
    <w:rsid w:val="00DE1D97"/>
    <w:rsid w:val="00DE25D8"/>
    <w:rsid w:val="00DE27ED"/>
    <w:rsid w:val="00DE3051"/>
    <w:rsid w:val="00DE3C77"/>
    <w:rsid w:val="00DE4506"/>
    <w:rsid w:val="00DE658F"/>
    <w:rsid w:val="00DE6F7E"/>
    <w:rsid w:val="00DE7F21"/>
    <w:rsid w:val="00DE7F91"/>
    <w:rsid w:val="00DF0930"/>
    <w:rsid w:val="00DF0B74"/>
    <w:rsid w:val="00DF24BA"/>
    <w:rsid w:val="00DF32CB"/>
    <w:rsid w:val="00DF3A4A"/>
    <w:rsid w:val="00DF3DF1"/>
    <w:rsid w:val="00DF606D"/>
    <w:rsid w:val="00DF65BF"/>
    <w:rsid w:val="00DF68F9"/>
    <w:rsid w:val="00DF6CFE"/>
    <w:rsid w:val="00DF739F"/>
    <w:rsid w:val="00E00FC0"/>
    <w:rsid w:val="00E017DD"/>
    <w:rsid w:val="00E01D1D"/>
    <w:rsid w:val="00E01D44"/>
    <w:rsid w:val="00E020F7"/>
    <w:rsid w:val="00E02E55"/>
    <w:rsid w:val="00E034A9"/>
    <w:rsid w:val="00E036DB"/>
    <w:rsid w:val="00E03816"/>
    <w:rsid w:val="00E04055"/>
    <w:rsid w:val="00E05695"/>
    <w:rsid w:val="00E07019"/>
    <w:rsid w:val="00E07113"/>
    <w:rsid w:val="00E0742C"/>
    <w:rsid w:val="00E077DE"/>
    <w:rsid w:val="00E11027"/>
    <w:rsid w:val="00E13341"/>
    <w:rsid w:val="00E14215"/>
    <w:rsid w:val="00E158E0"/>
    <w:rsid w:val="00E15C29"/>
    <w:rsid w:val="00E1694D"/>
    <w:rsid w:val="00E174E2"/>
    <w:rsid w:val="00E207B2"/>
    <w:rsid w:val="00E20B38"/>
    <w:rsid w:val="00E25176"/>
    <w:rsid w:val="00E25640"/>
    <w:rsid w:val="00E2604F"/>
    <w:rsid w:val="00E27AEB"/>
    <w:rsid w:val="00E27B64"/>
    <w:rsid w:val="00E27C7A"/>
    <w:rsid w:val="00E3130F"/>
    <w:rsid w:val="00E313E2"/>
    <w:rsid w:val="00E321C8"/>
    <w:rsid w:val="00E33559"/>
    <w:rsid w:val="00E342C3"/>
    <w:rsid w:val="00E34781"/>
    <w:rsid w:val="00E34E69"/>
    <w:rsid w:val="00E3507D"/>
    <w:rsid w:val="00E3686F"/>
    <w:rsid w:val="00E36A0C"/>
    <w:rsid w:val="00E36A65"/>
    <w:rsid w:val="00E375D8"/>
    <w:rsid w:val="00E37C0F"/>
    <w:rsid w:val="00E37EAA"/>
    <w:rsid w:val="00E4017C"/>
    <w:rsid w:val="00E40597"/>
    <w:rsid w:val="00E41FE7"/>
    <w:rsid w:val="00E4202F"/>
    <w:rsid w:val="00E42A1E"/>
    <w:rsid w:val="00E42DDF"/>
    <w:rsid w:val="00E43447"/>
    <w:rsid w:val="00E43712"/>
    <w:rsid w:val="00E43A8E"/>
    <w:rsid w:val="00E4409B"/>
    <w:rsid w:val="00E450FE"/>
    <w:rsid w:val="00E45888"/>
    <w:rsid w:val="00E503FB"/>
    <w:rsid w:val="00E50936"/>
    <w:rsid w:val="00E51072"/>
    <w:rsid w:val="00E523A1"/>
    <w:rsid w:val="00E52E32"/>
    <w:rsid w:val="00E534A8"/>
    <w:rsid w:val="00E538E2"/>
    <w:rsid w:val="00E53A45"/>
    <w:rsid w:val="00E55425"/>
    <w:rsid w:val="00E57360"/>
    <w:rsid w:val="00E624F9"/>
    <w:rsid w:val="00E62FE2"/>
    <w:rsid w:val="00E630B0"/>
    <w:rsid w:val="00E63706"/>
    <w:rsid w:val="00E63DA6"/>
    <w:rsid w:val="00E6483D"/>
    <w:rsid w:val="00E64C49"/>
    <w:rsid w:val="00E6570B"/>
    <w:rsid w:val="00E6740B"/>
    <w:rsid w:val="00E67524"/>
    <w:rsid w:val="00E7034B"/>
    <w:rsid w:val="00E707D9"/>
    <w:rsid w:val="00E7271C"/>
    <w:rsid w:val="00E72CAC"/>
    <w:rsid w:val="00E731E6"/>
    <w:rsid w:val="00E73B4C"/>
    <w:rsid w:val="00E73CB8"/>
    <w:rsid w:val="00E74300"/>
    <w:rsid w:val="00E749B8"/>
    <w:rsid w:val="00E75CFB"/>
    <w:rsid w:val="00E761FF"/>
    <w:rsid w:val="00E7798C"/>
    <w:rsid w:val="00E812B0"/>
    <w:rsid w:val="00E81A7F"/>
    <w:rsid w:val="00E8204C"/>
    <w:rsid w:val="00E82532"/>
    <w:rsid w:val="00E82759"/>
    <w:rsid w:val="00E830BA"/>
    <w:rsid w:val="00E842C2"/>
    <w:rsid w:val="00E8472A"/>
    <w:rsid w:val="00E849B1"/>
    <w:rsid w:val="00E849D3"/>
    <w:rsid w:val="00E85058"/>
    <w:rsid w:val="00E852F0"/>
    <w:rsid w:val="00E859D6"/>
    <w:rsid w:val="00E87881"/>
    <w:rsid w:val="00E87A8E"/>
    <w:rsid w:val="00E87C9A"/>
    <w:rsid w:val="00E87F83"/>
    <w:rsid w:val="00E90BCC"/>
    <w:rsid w:val="00E90FBF"/>
    <w:rsid w:val="00E91224"/>
    <w:rsid w:val="00E91614"/>
    <w:rsid w:val="00E91FB7"/>
    <w:rsid w:val="00E922C3"/>
    <w:rsid w:val="00E925FC"/>
    <w:rsid w:val="00E92A9F"/>
    <w:rsid w:val="00E92ACB"/>
    <w:rsid w:val="00E92E48"/>
    <w:rsid w:val="00E932EC"/>
    <w:rsid w:val="00E938D2"/>
    <w:rsid w:val="00E95A4D"/>
    <w:rsid w:val="00E95AC0"/>
    <w:rsid w:val="00E9764C"/>
    <w:rsid w:val="00E97898"/>
    <w:rsid w:val="00E97E77"/>
    <w:rsid w:val="00EA0015"/>
    <w:rsid w:val="00EA0F8D"/>
    <w:rsid w:val="00EA16E5"/>
    <w:rsid w:val="00EA1B9A"/>
    <w:rsid w:val="00EA2A43"/>
    <w:rsid w:val="00EA3620"/>
    <w:rsid w:val="00EA4076"/>
    <w:rsid w:val="00EA4B86"/>
    <w:rsid w:val="00EA5196"/>
    <w:rsid w:val="00EA68E4"/>
    <w:rsid w:val="00EA6CCA"/>
    <w:rsid w:val="00EA73F6"/>
    <w:rsid w:val="00EB00B6"/>
    <w:rsid w:val="00EB028F"/>
    <w:rsid w:val="00EB19B6"/>
    <w:rsid w:val="00EB2C47"/>
    <w:rsid w:val="00EB4295"/>
    <w:rsid w:val="00EB4A60"/>
    <w:rsid w:val="00EB525E"/>
    <w:rsid w:val="00EB5797"/>
    <w:rsid w:val="00EB580C"/>
    <w:rsid w:val="00EB79E3"/>
    <w:rsid w:val="00EB7D3D"/>
    <w:rsid w:val="00EC07B7"/>
    <w:rsid w:val="00EC10FF"/>
    <w:rsid w:val="00EC191A"/>
    <w:rsid w:val="00EC2280"/>
    <w:rsid w:val="00EC2949"/>
    <w:rsid w:val="00EC2C9F"/>
    <w:rsid w:val="00EC348B"/>
    <w:rsid w:val="00EC3C46"/>
    <w:rsid w:val="00EC3EC9"/>
    <w:rsid w:val="00EC471E"/>
    <w:rsid w:val="00EC4DFA"/>
    <w:rsid w:val="00EC5233"/>
    <w:rsid w:val="00EC5464"/>
    <w:rsid w:val="00EC560F"/>
    <w:rsid w:val="00EC5ACA"/>
    <w:rsid w:val="00EC7EAF"/>
    <w:rsid w:val="00ED00C1"/>
    <w:rsid w:val="00ED0548"/>
    <w:rsid w:val="00ED2BBD"/>
    <w:rsid w:val="00ED2D9F"/>
    <w:rsid w:val="00ED42D4"/>
    <w:rsid w:val="00ED51DE"/>
    <w:rsid w:val="00ED727F"/>
    <w:rsid w:val="00ED73F2"/>
    <w:rsid w:val="00EE030A"/>
    <w:rsid w:val="00EE17CC"/>
    <w:rsid w:val="00EE29CF"/>
    <w:rsid w:val="00EE3670"/>
    <w:rsid w:val="00EE4900"/>
    <w:rsid w:val="00EE56A9"/>
    <w:rsid w:val="00EE5B9C"/>
    <w:rsid w:val="00EE5DDE"/>
    <w:rsid w:val="00EE6B30"/>
    <w:rsid w:val="00EE6F41"/>
    <w:rsid w:val="00EE7F92"/>
    <w:rsid w:val="00EF11CE"/>
    <w:rsid w:val="00EF178F"/>
    <w:rsid w:val="00EF2176"/>
    <w:rsid w:val="00EF418C"/>
    <w:rsid w:val="00EF4855"/>
    <w:rsid w:val="00EF54C1"/>
    <w:rsid w:val="00EF64C8"/>
    <w:rsid w:val="00EF7B4D"/>
    <w:rsid w:val="00EF7BE4"/>
    <w:rsid w:val="00EF7EE9"/>
    <w:rsid w:val="00EF7FCA"/>
    <w:rsid w:val="00F0053C"/>
    <w:rsid w:val="00F0056C"/>
    <w:rsid w:val="00F01314"/>
    <w:rsid w:val="00F01D16"/>
    <w:rsid w:val="00F01D49"/>
    <w:rsid w:val="00F01FEC"/>
    <w:rsid w:val="00F020E5"/>
    <w:rsid w:val="00F02E3C"/>
    <w:rsid w:val="00F05528"/>
    <w:rsid w:val="00F05C05"/>
    <w:rsid w:val="00F06441"/>
    <w:rsid w:val="00F06614"/>
    <w:rsid w:val="00F108AA"/>
    <w:rsid w:val="00F11157"/>
    <w:rsid w:val="00F111CB"/>
    <w:rsid w:val="00F1149D"/>
    <w:rsid w:val="00F11A9A"/>
    <w:rsid w:val="00F11C26"/>
    <w:rsid w:val="00F11DFC"/>
    <w:rsid w:val="00F12F20"/>
    <w:rsid w:val="00F133D7"/>
    <w:rsid w:val="00F1345F"/>
    <w:rsid w:val="00F13BC2"/>
    <w:rsid w:val="00F14A8D"/>
    <w:rsid w:val="00F14C77"/>
    <w:rsid w:val="00F1524F"/>
    <w:rsid w:val="00F156BE"/>
    <w:rsid w:val="00F15A2F"/>
    <w:rsid w:val="00F15E8B"/>
    <w:rsid w:val="00F15EF9"/>
    <w:rsid w:val="00F162C9"/>
    <w:rsid w:val="00F16A67"/>
    <w:rsid w:val="00F17487"/>
    <w:rsid w:val="00F17C9C"/>
    <w:rsid w:val="00F20302"/>
    <w:rsid w:val="00F20AC6"/>
    <w:rsid w:val="00F2199E"/>
    <w:rsid w:val="00F22CBE"/>
    <w:rsid w:val="00F2430D"/>
    <w:rsid w:val="00F24D0D"/>
    <w:rsid w:val="00F252AD"/>
    <w:rsid w:val="00F26D21"/>
    <w:rsid w:val="00F27BF0"/>
    <w:rsid w:val="00F27DDC"/>
    <w:rsid w:val="00F300DD"/>
    <w:rsid w:val="00F31742"/>
    <w:rsid w:val="00F322EB"/>
    <w:rsid w:val="00F34A0B"/>
    <w:rsid w:val="00F35D52"/>
    <w:rsid w:val="00F365EE"/>
    <w:rsid w:val="00F377A1"/>
    <w:rsid w:val="00F37CCE"/>
    <w:rsid w:val="00F40BE7"/>
    <w:rsid w:val="00F40C08"/>
    <w:rsid w:val="00F416FF"/>
    <w:rsid w:val="00F41739"/>
    <w:rsid w:val="00F41CD7"/>
    <w:rsid w:val="00F424F8"/>
    <w:rsid w:val="00F43417"/>
    <w:rsid w:val="00F43438"/>
    <w:rsid w:val="00F43609"/>
    <w:rsid w:val="00F4366F"/>
    <w:rsid w:val="00F43D0D"/>
    <w:rsid w:val="00F43E98"/>
    <w:rsid w:val="00F4590A"/>
    <w:rsid w:val="00F45B9E"/>
    <w:rsid w:val="00F46032"/>
    <w:rsid w:val="00F463DD"/>
    <w:rsid w:val="00F4670F"/>
    <w:rsid w:val="00F468CE"/>
    <w:rsid w:val="00F4737D"/>
    <w:rsid w:val="00F47A8A"/>
    <w:rsid w:val="00F50824"/>
    <w:rsid w:val="00F5156D"/>
    <w:rsid w:val="00F51AE4"/>
    <w:rsid w:val="00F5328E"/>
    <w:rsid w:val="00F53429"/>
    <w:rsid w:val="00F5421D"/>
    <w:rsid w:val="00F552D3"/>
    <w:rsid w:val="00F553AE"/>
    <w:rsid w:val="00F5665D"/>
    <w:rsid w:val="00F5707C"/>
    <w:rsid w:val="00F57196"/>
    <w:rsid w:val="00F57614"/>
    <w:rsid w:val="00F57FC0"/>
    <w:rsid w:val="00F60CD8"/>
    <w:rsid w:val="00F61C11"/>
    <w:rsid w:val="00F6328F"/>
    <w:rsid w:val="00F6429E"/>
    <w:rsid w:val="00F64717"/>
    <w:rsid w:val="00F66BD1"/>
    <w:rsid w:val="00F67490"/>
    <w:rsid w:val="00F703CE"/>
    <w:rsid w:val="00F703D0"/>
    <w:rsid w:val="00F71035"/>
    <w:rsid w:val="00F71223"/>
    <w:rsid w:val="00F71E3A"/>
    <w:rsid w:val="00F72116"/>
    <w:rsid w:val="00F73689"/>
    <w:rsid w:val="00F73FBE"/>
    <w:rsid w:val="00F743C9"/>
    <w:rsid w:val="00F74902"/>
    <w:rsid w:val="00F7571B"/>
    <w:rsid w:val="00F760F2"/>
    <w:rsid w:val="00F76845"/>
    <w:rsid w:val="00F76E0E"/>
    <w:rsid w:val="00F76F0D"/>
    <w:rsid w:val="00F777B6"/>
    <w:rsid w:val="00F80673"/>
    <w:rsid w:val="00F80E84"/>
    <w:rsid w:val="00F81482"/>
    <w:rsid w:val="00F82646"/>
    <w:rsid w:val="00F8285E"/>
    <w:rsid w:val="00F835AC"/>
    <w:rsid w:val="00F84CA4"/>
    <w:rsid w:val="00F84E89"/>
    <w:rsid w:val="00F854C5"/>
    <w:rsid w:val="00F86E29"/>
    <w:rsid w:val="00F8711E"/>
    <w:rsid w:val="00F90622"/>
    <w:rsid w:val="00F92C6F"/>
    <w:rsid w:val="00F93C01"/>
    <w:rsid w:val="00F94F65"/>
    <w:rsid w:val="00F950F1"/>
    <w:rsid w:val="00F95AC1"/>
    <w:rsid w:val="00FA003A"/>
    <w:rsid w:val="00FA0CD5"/>
    <w:rsid w:val="00FA1008"/>
    <w:rsid w:val="00FA18E3"/>
    <w:rsid w:val="00FA30AF"/>
    <w:rsid w:val="00FA37D5"/>
    <w:rsid w:val="00FA4256"/>
    <w:rsid w:val="00FA42D4"/>
    <w:rsid w:val="00FA4322"/>
    <w:rsid w:val="00FA4F13"/>
    <w:rsid w:val="00FA7A61"/>
    <w:rsid w:val="00FB019A"/>
    <w:rsid w:val="00FB13C0"/>
    <w:rsid w:val="00FB1947"/>
    <w:rsid w:val="00FB2CC8"/>
    <w:rsid w:val="00FB2EC2"/>
    <w:rsid w:val="00FB2FDC"/>
    <w:rsid w:val="00FB5F29"/>
    <w:rsid w:val="00FB670A"/>
    <w:rsid w:val="00FB6776"/>
    <w:rsid w:val="00FB6E1D"/>
    <w:rsid w:val="00FC0AD1"/>
    <w:rsid w:val="00FC0DD7"/>
    <w:rsid w:val="00FC1292"/>
    <w:rsid w:val="00FC1AD5"/>
    <w:rsid w:val="00FC396A"/>
    <w:rsid w:val="00FC457C"/>
    <w:rsid w:val="00FC486E"/>
    <w:rsid w:val="00FC60E3"/>
    <w:rsid w:val="00FC6D74"/>
    <w:rsid w:val="00FC727D"/>
    <w:rsid w:val="00FD04E3"/>
    <w:rsid w:val="00FD0FEF"/>
    <w:rsid w:val="00FD2055"/>
    <w:rsid w:val="00FD25D9"/>
    <w:rsid w:val="00FD47B1"/>
    <w:rsid w:val="00FD5147"/>
    <w:rsid w:val="00FD5DFA"/>
    <w:rsid w:val="00FD61E7"/>
    <w:rsid w:val="00FE127F"/>
    <w:rsid w:val="00FE2932"/>
    <w:rsid w:val="00FE3AB4"/>
    <w:rsid w:val="00FE401F"/>
    <w:rsid w:val="00FE5217"/>
    <w:rsid w:val="00FE54F5"/>
    <w:rsid w:val="00FE746F"/>
    <w:rsid w:val="00FF1440"/>
    <w:rsid w:val="00FF1615"/>
    <w:rsid w:val="00FF178A"/>
    <w:rsid w:val="00FF2570"/>
    <w:rsid w:val="00FF37FA"/>
    <w:rsid w:val="00FF3910"/>
    <w:rsid w:val="00FF4515"/>
    <w:rsid w:val="00FF4548"/>
    <w:rsid w:val="00FF6299"/>
    <w:rsid w:val="00FF6CE4"/>
    <w:rsid w:val="00FF6DCA"/>
    <w:rsid w:val="00FF7542"/>
    <w:rsid w:val="00FF7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5089">
      <o:colormru v:ext="edit" colors="#eaeaea,#f8f8f8"/>
    </o:shapedefaults>
    <o:shapelayout v:ext="edit">
      <o:idmap v:ext="edit" data="1"/>
    </o:shapelayout>
  </w:shapeDefaults>
  <w:decimalSymbol w:val=","/>
  <w:listSeparator w:val=";"/>
  <w14:docId w14:val="00D65191"/>
  <w15:docId w15:val="{492F30C4-FD72-4181-9540-E698C573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B7"/>
    <w:rPr>
      <w:rFonts w:ascii="Verdana" w:hAnsi="Verdana"/>
      <w:lang w:val="en-GB" w:eastAsia="de-DE"/>
    </w:rPr>
  </w:style>
  <w:style w:type="paragraph" w:styleId="Titre1">
    <w:name w:val="heading 1"/>
    <w:next w:val="Absatz"/>
    <w:link w:val="Titre1Car"/>
    <w:qFormat/>
    <w:rsid w:val="002A4B06"/>
    <w:pPr>
      <w:keepNext/>
      <w:numPr>
        <w:numId w:val="3"/>
      </w:numPr>
      <w:spacing w:after="360"/>
      <w:outlineLvl w:val="0"/>
    </w:pPr>
    <w:rPr>
      <w:rFonts w:ascii="Verdana" w:hAnsi="Verdana"/>
      <w:b/>
      <w:caps/>
      <w:sz w:val="28"/>
      <w:lang w:val="de-DE" w:eastAsia="de-DE"/>
    </w:rPr>
  </w:style>
  <w:style w:type="paragraph" w:styleId="Titre2">
    <w:name w:val="heading 2"/>
    <w:aliases w:val="ECHA Heading 2"/>
    <w:basedOn w:val="Titre1"/>
    <w:next w:val="Absatz"/>
    <w:link w:val="Titre2Car"/>
    <w:autoRedefine/>
    <w:qFormat/>
    <w:rsid w:val="0079402F"/>
    <w:pPr>
      <w:numPr>
        <w:ilvl w:val="1"/>
      </w:numPr>
      <w:tabs>
        <w:tab w:val="left" w:pos="567"/>
      </w:tabs>
      <w:spacing w:before="120" w:after="120"/>
      <w:outlineLvl w:val="1"/>
    </w:pPr>
    <w:rPr>
      <w:rFonts w:eastAsia="Calibri"/>
      <w:caps w:val="0"/>
      <w:sz w:val="24"/>
      <w:lang w:eastAsia="en-US"/>
    </w:rPr>
  </w:style>
  <w:style w:type="paragraph" w:styleId="Titre3">
    <w:name w:val="heading 3"/>
    <w:basedOn w:val="Titre1"/>
    <w:next w:val="Absatz"/>
    <w:link w:val="Titre3Car"/>
    <w:autoRedefine/>
    <w:qFormat/>
    <w:rsid w:val="0095291C"/>
    <w:pPr>
      <w:numPr>
        <w:ilvl w:val="2"/>
      </w:numPr>
      <w:spacing w:after="0"/>
      <w:jc w:val="both"/>
      <w:outlineLvl w:val="2"/>
    </w:pPr>
    <w:rPr>
      <w:rFonts w:ascii="Arial" w:hAnsi="Arial" w:cs="Arial"/>
      <w:caps w:val="0"/>
      <w:sz w:val="24"/>
      <w:szCs w:val="24"/>
      <w:lang w:val="en-US"/>
    </w:rPr>
  </w:style>
  <w:style w:type="paragraph" w:styleId="Titre4">
    <w:name w:val="heading 4"/>
    <w:basedOn w:val="Titre1"/>
    <w:link w:val="Titre4Car"/>
    <w:autoRedefine/>
    <w:qFormat/>
    <w:rsid w:val="0026269D"/>
    <w:pPr>
      <w:numPr>
        <w:ilvl w:val="3"/>
      </w:numPr>
      <w:spacing w:before="240" w:after="120"/>
      <w:jc w:val="both"/>
      <w:outlineLvl w:val="3"/>
    </w:pPr>
    <w:rPr>
      <w:rFonts w:ascii="Arial" w:eastAsia="Calibri" w:hAnsi="Arial" w:cs="Arial"/>
      <w:caps w:val="0"/>
      <w:sz w:val="20"/>
      <w:lang w:eastAsia="en-US"/>
    </w:rPr>
  </w:style>
  <w:style w:type="paragraph" w:styleId="Titre5">
    <w:name w:val="heading 5"/>
    <w:basedOn w:val="Titre1"/>
    <w:next w:val="Absatz"/>
    <w:link w:val="Titre5Car"/>
    <w:qFormat/>
    <w:pPr>
      <w:numPr>
        <w:ilvl w:val="4"/>
      </w:numPr>
      <w:spacing w:after="255" w:line="255" w:lineRule="exact"/>
      <w:outlineLvl w:val="4"/>
    </w:pPr>
    <w:rPr>
      <w:b w:val="0"/>
      <w:caps w:val="0"/>
      <w:sz w:val="22"/>
    </w:rPr>
  </w:style>
  <w:style w:type="paragraph" w:styleId="Titre6">
    <w:name w:val="heading 6"/>
    <w:basedOn w:val="Titre1"/>
    <w:next w:val="Absatz"/>
    <w:link w:val="Titre6Car"/>
    <w:qFormat/>
    <w:pPr>
      <w:numPr>
        <w:ilvl w:val="5"/>
      </w:numPr>
      <w:spacing w:after="255" w:line="255" w:lineRule="exact"/>
      <w:outlineLvl w:val="5"/>
    </w:pPr>
    <w:rPr>
      <w:b w:val="0"/>
      <w:sz w:val="22"/>
    </w:rPr>
  </w:style>
  <w:style w:type="paragraph" w:styleId="Titre7">
    <w:name w:val="heading 7"/>
    <w:basedOn w:val="Titre1"/>
    <w:next w:val="Absatz"/>
    <w:link w:val="Titre7Car"/>
    <w:qFormat/>
    <w:pPr>
      <w:numPr>
        <w:ilvl w:val="6"/>
      </w:numPr>
      <w:spacing w:after="255" w:line="255" w:lineRule="exact"/>
      <w:outlineLvl w:val="6"/>
    </w:pPr>
    <w:rPr>
      <w:b w:val="0"/>
      <w:sz w:val="22"/>
    </w:rPr>
  </w:style>
  <w:style w:type="paragraph" w:styleId="Titre8">
    <w:name w:val="heading 8"/>
    <w:basedOn w:val="Titre1"/>
    <w:next w:val="Absatz"/>
    <w:link w:val="Titre8Car"/>
    <w:qFormat/>
    <w:pPr>
      <w:numPr>
        <w:ilvl w:val="7"/>
      </w:numPr>
      <w:spacing w:after="255" w:line="255" w:lineRule="exact"/>
      <w:outlineLvl w:val="7"/>
    </w:pPr>
    <w:rPr>
      <w:b w:val="0"/>
      <w:sz w:val="22"/>
    </w:rPr>
  </w:style>
  <w:style w:type="paragraph" w:styleId="Titre9">
    <w:name w:val="heading 9"/>
    <w:basedOn w:val="Titre1"/>
    <w:next w:val="Absatz"/>
    <w:link w:val="Titre9Car"/>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En-tte">
    <w:name w:val="header"/>
    <w:aliases w:val="header protocols,Header 1"/>
    <w:link w:val="En-tteCar"/>
    <w:uiPriority w:val="99"/>
    <w:pPr>
      <w:tabs>
        <w:tab w:val="center" w:pos="4536"/>
        <w:tab w:val="right" w:pos="9072"/>
      </w:tabs>
    </w:pPr>
    <w:rPr>
      <w:sz w:val="22"/>
      <w:lang w:val="de-DE" w:eastAsia="de-DE"/>
    </w:rPr>
  </w:style>
  <w:style w:type="paragraph" w:styleId="Pieddepage">
    <w:name w:val="footer"/>
    <w:basedOn w:val="Normal"/>
    <w:link w:val="PieddepageC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Normal"/>
    <w:pPr>
      <w:spacing w:line="255" w:lineRule="exact"/>
    </w:pPr>
    <w:rPr>
      <w:rFonts w:ascii="Times New Roman" w:hAnsi="Times New Roman"/>
      <w:b/>
    </w:r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tabs>
        <w:tab w:val="left" w:pos="567"/>
        <w:tab w:val="left" w:pos="2296"/>
        <w:tab w:val="left" w:pos="4026"/>
        <w:tab w:val="left" w:pos="5755"/>
      </w:tabs>
      <w:spacing w:line="255" w:lineRule="exact"/>
      <w:ind w:left="2296"/>
    </w:pPr>
    <w:rPr>
      <w:rFonts w:ascii="Times New Roman" w:hAnsi="Times New Roman"/>
    </w:rPr>
  </w:style>
  <w:style w:type="paragraph" w:styleId="Index1">
    <w:name w:val="index 1"/>
    <w:basedOn w:val="Normal"/>
    <w:next w:val="Normal"/>
    <w:semiHidden/>
    <w:pPr>
      <w:spacing w:line="198" w:lineRule="exact"/>
      <w:ind w:left="221" w:hanging="221"/>
    </w:pPr>
    <w:rPr>
      <w:rFonts w:ascii="Times New Roman" w:hAnsi="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rPr>
  </w:style>
  <w:style w:type="paragraph" w:customStyle="1" w:styleId="HalbeLeerzeile">
    <w:name w:val="Halbe Leerzeile"/>
    <w:basedOn w:val="Normal"/>
    <w:pPr>
      <w:spacing w:line="128" w:lineRule="exact"/>
      <w:ind w:left="1729"/>
    </w:pPr>
    <w:rPr>
      <w:rFonts w:ascii="Times New Roman" w:hAnsi="Times New Roman"/>
      <w:sz w:val="16"/>
    </w:rPr>
  </w:style>
  <w:style w:type="paragraph" w:styleId="Index2">
    <w:name w:val="index 2"/>
    <w:basedOn w:val="Index1"/>
    <w:next w:val="Normal"/>
    <w:semiHidden/>
    <w:pPr>
      <w:ind w:left="442"/>
    </w:pPr>
  </w:style>
  <w:style w:type="paragraph" w:styleId="Titreindex">
    <w:name w:val="index heading"/>
    <w:basedOn w:val="Normal"/>
    <w:next w:val="Index1"/>
    <w:semiHidden/>
    <w:pPr>
      <w:spacing w:line="198" w:lineRule="exact"/>
    </w:pPr>
    <w:rPr>
      <w:rFonts w:ascii="Times New Roman" w:hAnsi="Times New Roman"/>
      <w:b/>
    </w:rPr>
  </w:style>
  <w:style w:type="paragraph" w:styleId="TM1">
    <w:name w:val="toc 1"/>
    <w:next w:val="Normal"/>
    <w:uiPriority w:val="39"/>
    <w:qFormat/>
    <w:rsid w:val="00FF37FA"/>
    <w:pPr>
      <w:spacing w:before="120" w:after="120"/>
    </w:pPr>
    <w:rPr>
      <w:rFonts w:ascii="Calibri" w:hAnsi="Calibri"/>
      <w:b/>
      <w:bCs/>
      <w:caps/>
      <w:lang w:val="en-GB" w:eastAsia="de-DE"/>
    </w:rPr>
  </w:style>
  <w:style w:type="paragraph" w:styleId="TM2">
    <w:name w:val="toc 2"/>
    <w:next w:val="Normal"/>
    <w:uiPriority w:val="39"/>
    <w:qFormat/>
    <w:rsid w:val="006F067B"/>
    <w:pPr>
      <w:ind w:left="200"/>
    </w:pPr>
    <w:rPr>
      <w:rFonts w:ascii="Calibri" w:hAnsi="Calibri"/>
      <w:smallCaps/>
      <w:lang w:val="en-GB" w:eastAsia="de-DE"/>
    </w:rPr>
  </w:style>
  <w:style w:type="paragraph" w:styleId="TM3">
    <w:name w:val="toc 3"/>
    <w:basedOn w:val="TM2"/>
    <w:next w:val="Normal"/>
    <w:uiPriority w:val="39"/>
    <w:qFormat/>
    <w:rsid w:val="006F067B"/>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e">
    <w:name w:val="List"/>
    <w:basedOn w:val="Normal"/>
    <w:pPr>
      <w:spacing w:after="255" w:line="255" w:lineRule="exact"/>
      <w:ind w:left="2013" w:hanging="284"/>
    </w:pPr>
    <w:rPr>
      <w:rFonts w:ascii="Times New Roman" w:hAnsi="Times New Roma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basedOn w:val="Normal"/>
    <w:link w:val="NotedebasdepageCar"/>
    <w:pPr>
      <w:ind w:left="284" w:hanging="284"/>
    </w:pPr>
    <w:rPr>
      <w:position w:val="4"/>
    </w:rPr>
  </w:style>
  <w:style w:type="character" w:styleId="Appelnotedebasdep">
    <w:name w:val="footnote reference"/>
    <w:rPr>
      <w:position w:val="8"/>
      <w:sz w:val="16"/>
    </w:rPr>
  </w:style>
  <w:style w:type="paragraph" w:styleId="Notedefin">
    <w:name w:val="endnote text"/>
    <w:basedOn w:val="Normal"/>
    <w:semiHidden/>
    <w:pPr>
      <w:spacing w:line="198" w:lineRule="exact"/>
      <w:ind w:left="284" w:hanging="284"/>
    </w:pPr>
    <w:rPr>
      <w:rFonts w:ascii="Times New Roman" w:hAnsi="Times New Roman"/>
      <w:position w:val="4"/>
    </w:rPr>
  </w:style>
  <w:style w:type="character" w:styleId="Appeldenotedefin">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rPr>
  </w:style>
  <w:style w:type="paragraph" w:styleId="Tabledesillustrations">
    <w:name w:val="table of figures"/>
    <w:basedOn w:val="Normal"/>
    <w:next w:val="Normal"/>
    <w:semiHidden/>
    <w:pPr>
      <w:tabs>
        <w:tab w:val="right" w:pos="9214"/>
      </w:tabs>
      <w:spacing w:line="255" w:lineRule="exact"/>
      <w:ind w:left="1729"/>
    </w:pPr>
    <w:rPr>
      <w:rFonts w:ascii="Times New Roman" w:hAnsi="Times New Roman"/>
    </w:rPr>
  </w:style>
  <w:style w:type="paragraph" w:styleId="Lgende">
    <w:name w:val="caption"/>
    <w:basedOn w:val="Normal"/>
    <w:next w:val="Absatz"/>
    <w:link w:val="LgendeCar"/>
    <w:qFormat/>
    <w:pPr>
      <w:tabs>
        <w:tab w:val="left" w:pos="1418"/>
      </w:tabs>
      <w:spacing w:after="255"/>
      <w:ind w:left="1418" w:hanging="1418"/>
    </w:pPr>
    <w:rPr>
      <w:rFonts w:ascii="Times New Roman" w:hAnsi="Times New Roman"/>
    </w:rPr>
  </w:style>
  <w:style w:type="paragraph" w:customStyle="1" w:styleId="Tabellenformat">
    <w:name w:val="Tabellenformat"/>
    <w:basedOn w:val="Normal"/>
    <w:pPr>
      <w:spacing w:before="100" w:after="100"/>
    </w:pPr>
  </w:style>
  <w:style w:type="paragraph" w:styleId="Corpsdetexte">
    <w:name w:val="Body Text"/>
    <w:basedOn w:val="Normal"/>
    <w:link w:val="CorpsdetexteCar"/>
  </w:style>
  <w:style w:type="character" w:styleId="Numrodeligne">
    <w:name w:val="line number"/>
    <w:basedOn w:val="Policepardfaut"/>
  </w:style>
  <w:style w:type="character" w:styleId="Marquedecommentaire">
    <w:name w:val="annotation reference"/>
    <w:rPr>
      <w:sz w:val="16"/>
    </w:rPr>
  </w:style>
  <w:style w:type="paragraph" w:styleId="Commentaire">
    <w:name w:val="annotation text"/>
    <w:basedOn w:val="Normal"/>
    <w:link w:val="CommentaireCa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uiPriority w:val="99"/>
    <w:rPr>
      <w:color w:val="0000FF"/>
      <w:u w:val="single"/>
    </w:rPr>
  </w:style>
  <w:style w:type="character" w:styleId="Numrodepage">
    <w:name w:val="page number"/>
    <w:basedOn w:val="Policepardfaut"/>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styleId="Corpsdetexte2">
    <w:name w:val="Body Text 2"/>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rPr>
  </w:style>
  <w:style w:type="paragraph" w:styleId="Salutations">
    <w:name w:val="Salutation"/>
    <w:basedOn w:val="Normal"/>
    <w:next w:val="Normal"/>
  </w:style>
  <w:style w:type="paragraph" w:styleId="Listepuces">
    <w:name w:val="List Bullet"/>
    <w:basedOn w:val="Normal"/>
    <w:autoRedefine/>
    <w:pPr>
      <w:tabs>
        <w:tab w:val="num" w:pos="360"/>
      </w:tabs>
      <w:ind w:left="360" w:hanging="360"/>
    </w:pPr>
  </w:style>
  <w:style w:type="paragraph" w:styleId="Listepuces2">
    <w:name w:val="List Bullet 2"/>
    <w:basedOn w:val="Normal"/>
    <w:autoRedefine/>
    <w:pPr>
      <w:tabs>
        <w:tab w:val="num" w:pos="643"/>
      </w:tabs>
      <w:ind w:left="643" w:hanging="360"/>
    </w:pPr>
  </w:style>
  <w:style w:type="paragraph" w:styleId="Listepuces3">
    <w:name w:val="List Bullet 3"/>
    <w:basedOn w:val="Normal"/>
    <w:autoRedefine/>
    <w:pPr>
      <w:tabs>
        <w:tab w:val="num" w:pos="926"/>
      </w:tabs>
      <w:ind w:left="926" w:hanging="360"/>
    </w:pPr>
  </w:style>
  <w:style w:type="paragraph" w:styleId="Listepuces4">
    <w:name w:val="List Bullet 4"/>
    <w:basedOn w:val="Normal"/>
    <w:autoRedefine/>
    <w:pPr>
      <w:tabs>
        <w:tab w:val="num" w:pos="1209"/>
      </w:tabs>
      <w:ind w:left="1209" w:hanging="360"/>
    </w:pPr>
  </w:style>
  <w:style w:type="paragraph" w:styleId="Listepuces5">
    <w:name w:val="List Bullet 5"/>
    <w:basedOn w:val="Normal"/>
    <w:autoRedefine/>
    <w:pPr>
      <w:tabs>
        <w:tab w:val="num" w:pos="1492"/>
      </w:tabs>
      <w:ind w:left="1492" w:hanging="360"/>
    </w:pPr>
  </w:style>
  <w:style w:type="paragraph" w:styleId="Normalcentr">
    <w:name w:val="Block Text"/>
    <w:basedOn w:val="Normal"/>
    <w:pPr>
      <w:ind w:left="1440" w:right="1440"/>
    </w:pPr>
  </w:style>
  <w:style w:type="paragraph" w:styleId="Date">
    <w:name w:val="Date"/>
    <w:basedOn w:val="Normal"/>
    <w:next w:val="Normal"/>
  </w:style>
  <w:style w:type="paragraph" w:styleId="Titredenote">
    <w:name w:val="Note Heading"/>
    <w:basedOn w:val="Normal"/>
    <w:next w:val="Normal"/>
  </w:style>
  <w:style w:type="paragraph" w:styleId="Formuledepolitesse">
    <w:name w:val="Closing"/>
    <w:basedOn w:val="Normal"/>
    <w:pPr>
      <w:ind w:left="4252"/>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ind w:left="283"/>
    </w:pPr>
  </w:style>
  <w:style w:type="paragraph" w:styleId="Listecontinue2">
    <w:name w:val="List Continue 2"/>
    <w:basedOn w:val="Normal"/>
    <w:pPr>
      <w:ind w:left="566"/>
    </w:pPr>
  </w:style>
  <w:style w:type="paragraph" w:styleId="Listecontinue3">
    <w:name w:val="List Continue 3"/>
    <w:basedOn w:val="Normal"/>
    <w:pPr>
      <w:ind w:left="849"/>
    </w:pPr>
  </w:style>
  <w:style w:type="paragraph" w:styleId="Listecontinue4">
    <w:name w:val="List Continue 4"/>
    <w:basedOn w:val="Normal"/>
    <w:pPr>
      <w:ind w:left="1132"/>
    </w:pPr>
  </w:style>
  <w:style w:type="paragraph" w:styleId="Listecontinue5">
    <w:name w:val="List Continue 5"/>
    <w:basedOn w:val="Normal"/>
    <w:pPr>
      <w:ind w:left="1415"/>
    </w:pPr>
  </w:style>
  <w:style w:type="paragraph" w:styleId="Listenumros">
    <w:name w:val="List Number"/>
    <w:basedOn w:val="Normal"/>
    <w:pPr>
      <w:tabs>
        <w:tab w:val="num" w:pos="360"/>
      </w:tabs>
      <w:ind w:left="360" w:hanging="360"/>
    </w:pPr>
  </w:style>
  <w:style w:type="paragraph" w:styleId="Listenumros2">
    <w:name w:val="List Number 2"/>
    <w:basedOn w:val="Normal"/>
    <w:pPr>
      <w:tabs>
        <w:tab w:val="num" w:pos="643"/>
      </w:tabs>
      <w:ind w:left="643" w:hanging="360"/>
    </w:pPr>
  </w:style>
  <w:style w:type="paragraph" w:styleId="Listenumros3">
    <w:name w:val="List Number 3"/>
    <w:basedOn w:val="Normal"/>
    <w:pPr>
      <w:tabs>
        <w:tab w:val="num" w:pos="926"/>
      </w:tabs>
      <w:ind w:left="926" w:hanging="360"/>
    </w:pPr>
  </w:style>
  <w:style w:type="paragraph" w:styleId="Listenumros4">
    <w:name w:val="List Number 4"/>
    <w:basedOn w:val="Normal"/>
    <w:pPr>
      <w:tabs>
        <w:tab w:val="num" w:pos="1209"/>
      </w:tabs>
      <w:ind w:left="1209" w:hanging="360"/>
    </w:pPr>
  </w:style>
  <w:style w:type="paragraph" w:styleId="Listenumros5">
    <w:name w:val="List Number 5"/>
    <w:basedOn w:val="Normal"/>
    <w:pPr>
      <w:tabs>
        <w:tab w:val="num" w:pos="1492"/>
      </w:tabs>
      <w:ind w:left="1492" w:hanging="36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Textebrut">
    <w:name w:val="Plain Text"/>
    <w:basedOn w:val="Normal"/>
    <w:link w:val="TextebrutCar"/>
    <w:uiPriority w:val="99"/>
    <w:rPr>
      <w:rFonts w:ascii="Courier New" w:hAnsi="Courier New"/>
    </w:rPr>
  </w:style>
  <w:style w:type="paragraph" w:styleId="Retraitnormal">
    <w:name w:val="Normal Indent"/>
    <w:basedOn w:val="Normal"/>
    <w:pPr>
      <w:ind w:left="708"/>
    </w:pPr>
  </w:style>
  <w:style w:type="paragraph" w:styleId="Corpsdetexte3">
    <w:name w:val="Body Text 3"/>
    <w:basedOn w:val="Normal"/>
    <w:rPr>
      <w:sz w:val="16"/>
    </w:rPr>
  </w:style>
  <w:style w:type="paragraph" w:styleId="Retraitcorpsdetexte2">
    <w:name w:val="Body Text Indent 2"/>
    <w:basedOn w:val="Normal"/>
    <w:link w:val="Retraitcorpsdetexte2Car"/>
    <w:pPr>
      <w:spacing w:line="480" w:lineRule="auto"/>
      <w:ind w:left="283"/>
    </w:pPr>
  </w:style>
  <w:style w:type="paragraph" w:styleId="Retraitcorpsdetexte3">
    <w:name w:val="Body Text Indent 3"/>
    <w:basedOn w:val="Normal"/>
    <w:pPr>
      <w:ind w:left="283"/>
    </w:pPr>
    <w:rPr>
      <w:sz w:val="16"/>
    </w:rPr>
  </w:style>
  <w:style w:type="paragraph" w:styleId="Retrait1religne">
    <w:name w:val="Body Text First Indent"/>
    <w:basedOn w:val="Corpsdetexte"/>
    <w:pPr>
      <w:spacing w:before="120" w:after="120" w:line="360" w:lineRule="auto"/>
      <w:ind w:firstLine="210"/>
    </w:pPr>
  </w:style>
  <w:style w:type="paragraph" w:styleId="Retraitcorpset1relig">
    <w:name w:val="Body Text First Indent 2"/>
    <w:basedOn w:val="Retraitcorpsdetexte"/>
    <w:pPr>
      <w:spacing w:before="120" w:after="120" w:line="360" w:lineRule="auto"/>
      <w:ind w:left="283" w:firstLine="210"/>
    </w:pPr>
    <w:rPr>
      <w:sz w:val="22"/>
    </w:rPr>
  </w:style>
  <w:style w:type="paragraph" w:styleId="Titre">
    <w:name w:val="Title"/>
    <w:basedOn w:val="Normal"/>
    <w:link w:val="TitreCar"/>
    <w:qFormat/>
    <w:rsid w:val="00CB3740"/>
    <w:pPr>
      <w:spacing w:before="240" w:after="60"/>
      <w:ind w:left="1701" w:hanging="1701"/>
      <w:outlineLvl w:val="0"/>
    </w:pPr>
    <w:rPr>
      <w:rFonts w:eastAsia="Calibri"/>
      <w:b/>
      <w:kern w:val="28"/>
      <w:sz w:val="28"/>
      <w:szCs w:val="36"/>
      <w:lang w:eastAsia="en-US"/>
    </w:rPr>
  </w:style>
  <w:style w:type="paragraph" w:styleId="Adressedestinataire">
    <w:name w:val="envelope address"/>
    <w:basedOn w:val="Normal"/>
    <w:pPr>
      <w:framePr w:w="4320" w:h="2160" w:hRule="exact" w:hSpace="141" w:wrap="auto" w:hAnchor="page" w:xAlign="center" w:yAlign="bottom"/>
      <w:ind w:left="1"/>
    </w:pPr>
    <w:rPr>
      <w:rFonts w:ascii="Arial" w:hAnsi="Arial"/>
      <w:sz w:val="24"/>
    </w:rPr>
  </w:style>
  <w:style w:type="paragraph" w:styleId="Signature">
    <w:name w:val="Signature"/>
    <w:basedOn w:val="Normal"/>
    <w:pPr>
      <w:ind w:left="4252"/>
    </w:pPr>
  </w:style>
  <w:style w:type="paragraph" w:styleId="Sous-titre">
    <w:name w:val="Subtitle"/>
    <w:basedOn w:val="Normal"/>
    <w:link w:val="Sous-titreCar"/>
    <w:qFormat/>
    <w:rsid w:val="00D76050"/>
    <w:pPr>
      <w:spacing w:after="60"/>
      <w:outlineLvl w:val="1"/>
    </w:pPr>
    <w:rPr>
      <w:b/>
      <w:sz w:val="36"/>
      <w:szCs w:val="36"/>
    </w:rPr>
  </w:style>
  <w:style w:type="paragraph" w:styleId="TitreTR">
    <w:name w:val="toa heading"/>
    <w:basedOn w:val="Normal"/>
    <w:next w:val="Normal"/>
    <w:semiHidden/>
    <w:rPr>
      <w:rFonts w:ascii="Arial" w:hAnsi="Arial"/>
      <w:b/>
      <w:sz w:val="24"/>
    </w:rPr>
  </w:style>
  <w:style w:type="paragraph" w:styleId="Tabledesrfrencesjuridiques">
    <w:name w:val="table of authorities"/>
    <w:basedOn w:val="Normal"/>
    <w:next w:val="Normal"/>
    <w:semiHidden/>
    <w:pPr>
      <w:ind w:left="220" w:hanging="220"/>
    </w:pPr>
  </w:style>
  <w:style w:type="paragraph" w:customStyle="1" w:styleId="QuellenangabePagina">
    <w:name w:val="Quellenangabe/Pagina"/>
    <w:basedOn w:val="Normal"/>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Lienhypertextesuivivisit">
    <w:name w:val="FollowedHyperlink"/>
    <w:rsid w:val="00314E59"/>
    <w:rPr>
      <w:color w:val="800080"/>
      <w:u w:val="single"/>
    </w:rPr>
  </w:style>
  <w:style w:type="paragraph" w:styleId="Textedebulles">
    <w:name w:val="Balloon Text"/>
    <w:basedOn w:val="Normal"/>
    <w:link w:val="TextedebullesCar"/>
    <w:rsid w:val="00B26DCE"/>
    <w:rPr>
      <w:rFonts w:ascii="Tahoma" w:hAnsi="Tahoma" w:cs="Tahoma"/>
      <w:sz w:val="16"/>
      <w:szCs w:val="16"/>
    </w:rPr>
  </w:style>
  <w:style w:type="character" w:customStyle="1" w:styleId="TextedebullesCar">
    <w:name w:val="Texte de bulles Car"/>
    <w:link w:val="Textedebulles"/>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PieddepageCar">
    <w:name w:val="Pied de page Car"/>
    <w:link w:val="Pieddepage"/>
    <w:uiPriority w:val="99"/>
    <w:rsid w:val="00AD09CA"/>
    <w:rPr>
      <w:sz w:val="22"/>
      <w:lang w:val="de-DE" w:eastAsia="de-DE"/>
    </w:rPr>
  </w:style>
  <w:style w:type="paragraph" w:customStyle="1" w:styleId="Listenabsatz">
    <w:name w:val="Listenabsatz"/>
    <w:basedOn w:val="Normal"/>
    <w:uiPriority w:val="99"/>
    <w:qFormat/>
    <w:rsid w:val="006E28B6"/>
    <w:pPr>
      <w:ind w:left="720"/>
    </w:pPr>
  </w:style>
  <w:style w:type="paragraph" w:customStyle="1" w:styleId="CSRHeading1">
    <w:name w:val="CSR Heading 1"/>
    <w:basedOn w:val="Normal"/>
    <w:next w:val="Norma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
    <w:uiPriority w:val="1"/>
    <w:qFormat/>
    <w:rsid w:val="00A53BD0"/>
    <w:pPr>
      <w:keepNext/>
    </w:pPr>
    <w:rPr>
      <w:sz w:val="35"/>
    </w:rPr>
  </w:style>
  <w:style w:type="character" w:customStyle="1" w:styleId="LgendeCar">
    <w:name w:val="Légende Car"/>
    <w:link w:val="Lgende"/>
    <w:rsid w:val="00E158E0"/>
    <w:rPr>
      <w:sz w:val="22"/>
      <w:lang w:val="de-DE" w:eastAsia="de-DE"/>
    </w:rPr>
  </w:style>
  <w:style w:type="table" w:styleId="Grilledutableau">
    <w:name w:val="Table Grid"/>
    <w:basedOn w:val="TableauNormal"/>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D21B1D"/>
    <w:rPr>
      <w:b/>
      <w:bCs/>
    </w:rPr>
  </w:style>
  <w:style w:type="character" w:customStyle="1" w:styleId="CommentaireCar">
    <w:name w:val="Commentaire Car"/>
    <w:link w:val="Commentaire"/>
    <w:rsid w:val="00D21B1D"/>
    <w:rPr>
      <w:lang w:val="de-DE" w:eastAsia="de-DE"/>
    </w:rPr>
  </w:style>
  <w:style w:type="character" w:customStyle="1" w:styleId="ObjetducommentaireCar">
    <w:name w:val="Objet du commentaire Car"/>
    <w:link w:val="Objetducommentaire"/>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al"/>
    <w:next w:val="Norma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NotedebasdepageCar">
    <w:name w:val="Note de bas de page Car"/>
    <w:link w:val="Notedebasdepage"/>
    <w:locked/>
    <w:rsid w:val="00307AA0"/>
    <w:rPr>
      <w:rFonts w:ascii="Verdana" w:hAnsi="Verdana"/>
      <w:position w:val="4"/>
      <w:lang w:val="de-DE" w:eastAsia="de-DE"/>
    </w:rPr>
  </w:style>
  <w:style w:type="paragraph" w:customStyle="1" w:styleId="Inhaltsverzeichnisberschrift">
    <w:name w:val="Inhaltsverzeichnisüberschrift"/>
    <w:basedOn w:val="Titre1"/>
    <w:next w:val="Normal"/>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Titre2Car">
    <w:name w:val="Titre 2 Car"/>
    <w:aliases w:val="ECHA Heading 2 Car"/>
    <w:link w:val="Titre2"/>
    <w:rsid w:val="0079402F"/>
    <w:rPr>
      <w:rFonts w:ascii="Verdana" w:eastAsia="Calibri" w:hAnsi="Verdana"/>
      <w:b/>
      <w:sz w:val="24"/>
      <w:lang w:val="de-DE" w:eastAsia="en-US"/>
    </w:rPr>
  </w:style>
  <w:style w:type="character" w:customStyle="1" w:styleId="Titre3Car">
    <w:name w:val="Titre 3 Car"/>
    <w:link w:val="Titre3"/>
    <w:rsid w:val="0095291C"/>
    <w:rPr>
      <w:rFonts w:ascii="Arial" w:hAnsi="Arial" w:cs="Arial"/>
      <w:b/>
      <w:sz w:val="24"/>
      <w:szCs w:val="24"/>
      <w:lang w:val="en-US"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al"/>
    <w:next w:val="Normal"/>
    <w:uiPriority w:val="99"/>
    <w:rsid w:val="005F0919"/>
    <w:pPr>
      <w:autoSpaceDE w:val="0"/>
      <w:autoSpaceDN w:val="0"/>
      <w:adjustRightInd w:val="0"/>
    </w:pPr>
    <w:rPr>
      <w:rFonts w:ascii="EUAlbertina" w:hAnsi="EUAlbertina"/>
      <w:sz w:val="24"/>
      <w:szCs w:val="24"/>
      <w:lang w:eastAsia="en-GB"/>
    </w:rPr>
  </w:style>
  <w:style w:type="character" w:customStyle="1" w:styleId="En-tteCar">
    <w:name w:val="En-tête Car"/>
    <w:aliases w:val="header protocols Car,Header 1 Car"/>
    <w:link w:val="En-tte"/>
    <w:uiPriority w:val="99"/>
    <w:rsid w:val="000D4863"/>
    <w:rPr>
      <w:sz w:val="22"/>
      <w:lang w:val="de-DE" w:eastAsia="de-DE"/>
    </w:rPr>
  </w:style>
  <w:style w:type="numbering" w:customStyle="1" w:styleId="NoList1">
    <w:name w:val="No List1"/>
    <w:next w:val="Aucuneliste"/>
    <w:uiPriority w:val="99"/>
    <w:semiHidden/>
    <w:unhideWhenUsed/>
    <w:rsid w:val="00A53EE0"/>
  </w:style>
  <w:style w:type="character" w:customStyle="1" w:styleId="Titre1Car">
    <w:name w:val="Titre 1 Car"/>
    <w:link w:val="Titre1"/>
    <w:rsid w:val="002A4B06"/>
    <w:rPr>
      <w:rFonts w:ascii="Verdana" w:hAnsi="Verdana"/>
      <w:b/>
      <w:caps/>
      <w:sz w:val="28"/>
      <w:lang w:val="de-DE" w:eastAsia="de-DE"/>
    </w:rPr>
  </w:style>
  <w:style w:type="character" w:customStyle="1" w:styleId="Titre4Car">
    <w:name w:val="Titre 4 Car"/>
    <w:link w:val="Titre4"/>
    <w:rsid w:val="0026269D"/>
    <w:rPr>
      <w:rFonts w:ascii="Arial" w:eastAsia="Calibri" w:hAnsi="Arial" w:cs="Arial"/>
      <w:b/>
      <w:lang w:val="de-DE" w:eastAsia="en-US"/>
    </w:rPr>
  </w:style>
  <w:style w:type="character" w:customStyle="1" w:styleId="Titre5Car">
    <w:name w:val="Titre 5 Car"/>
    <w:link w:val="Titre5"/>
    <w:rsid w:val="00A53EE0"/>
    <w:rPr>
      <w:rFonts w:ascii="Verdana" w:hAnsi="Verdana"/>
      <w:sz w:val="22"/>
      <w:lang w:val="de-DE" w:eastAsia="de-DE"/>
    </w:rPr>
  </w:style>
  <w:style w:type="character" w:customStyle="1" w:styleId="Titre6Car">
    <w:name w:val="Titre 6 Car"/>
    <w:link w:val="Titre6"/>
    <w:rsid w:val="00A53EE0"/>
    <w:rPr>
      <w:rFonts w:ascii="Verdana" w:hAnsi="Verdana"/>
      <w:caps/>
      <w:sz w:val="22"/>
      <w:lang w:val="de-DE" w:eastAsia="de-DE"/>
    </w:rPr>
  </w:style>
  <w:style w:type="character" w:customStyle="1" w:styleId="Titre7Car">
    <w:name w:val="Titre 7 Car"/>
    <w:link w:val="Titre7"/>
    <w:rsid w:val="00A53EE0"/>
    <w:rPr>
      <w:rFonts w:ascii="Verdana" w:hAnsi="Verdana"/>
      <w:caps/>
      <w:sz w:val="22"/>
      <w:lang w:val="de-DE" w:eastAsia="de-DE"/>
    </w:rPr>
  </w:style>
  <w:style w:type="character" w:customStyle="1" w:styleId="Titre8Car">
    <w:name w:val="Titre 8 Car"/>
    <w:link w:val="Titre8"/>
    <w:rsid w:val="00A53EE0"/>
    <w:rPr>
      <w:rFonts w:ascii="Verdana" w:hAnsi="Verdana"/>
      <w:caps/>
      <w:sz w:val="22"/>
      <w:lang w:val="de-DE" w:eastAsia="de-DE"/>
    </w:rPr>
  </w:style>
  <w:style w:type="character" w:customStyle="1" w:styleId="Titre9Car">
    <w:name w:val="Titre 9 Car"/>
    <w:link w:val="Titre9"/>
    <w:rsid w:val="00A53EE0"/>
    <w:rPr>
      <w:rFonts w:ascii="Verdana" w:hAnsi="Verdana"/>
      <w:caps/>
      <w:sz w:val="22"/>
      <w:lang w:val="de-DE" w:eastAsia="de-DE"/>
    </w:rPr>
  </w:style>
  <w:style w:type="character" w:customStyle="1" w:styleId="CorpsdetexteCar">
    <w:name w:val="Corps de texte Car"/>
    <w:link w:val="Corpsdetexte"/>
    <w:rsid w:val="00A53EE0"/>
    <w:rPr>
      <w:rFonts w:ascii="Verdana" w:hAnsi="Verdana"/>
      <w:lang w:eastAsia="de-DE"/>
    </w:rPr>
  </w:style>
  <w:style w:type="character" w:styleId="lev">
    <w:name w:val="Strong"/>
    <w:uiPriority w:val="22"/>
    <w:qFormat/>
    <w:rsid w:val="00A53EE0"/>
    <w:rPr>
      <w:b/>
      <w:bCs/>
    </w:rPr>
  </w:style>
  <w:style w:type="numbering" w:customStyle="1" w:styleId="NoList11">
    <w:name w:val="No List11"/>
    <w:next w:val="Aucuneliste"/>
    <w:uiPriority w:val="99"/>
    <w:semiHidden/>
    <w:unhideWhenUsed/>
    <w:rsid w:val="00A53EE0"/>
  </w:style>
  <w:style w:type="paragraph" w:customStyle="1" w:styleId="Titel1">
    <w:name w:val="Titel 1"/>
    <w:basedOn w:val="Titre1"/>
    <w:next w:val="Norma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al"/>
    <w:link w:val="TableheadZchn"/>
    <w:rsid w:val="00A53EE0"/>
    <w:rPr>
      <w:rFonts w:eastAsia="Calibri"/>
      <w:b/>
      <w:lang w:val="en-US"/>
    </w:rPr>
  </w:style>
  <w:style w:type="paragraph" w:customStyle="1" w:styleId="Tablebody">
    <w:name w:val="Tablebody"/>
    <w:basedOn w:val="Norma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a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TableauNormal"/>
    <w:next w:val="Grilledutableau"/>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al"/>
    <w:rsid w:val="00A53EE0"/>
    <w:pPr>
      <w:spacing w:before="120" w:after="120"/>
      <w:ind w:left="1417" w:hanging="567"/>
      <w:jc w:val="both"/>
    </w:pPr>
    <w:rPr>
      <w:sz w:val="24"/>
    </w:rPr>
  </w:style>
  <w:style w:type="character" w:customStyle="1" w:styleId="Retraitcorpsdetexte2Car">
    <w:name w:val="Retrait corps de texte 2 Car"/>
    <w:link w:val="Retraitcorpsdetexte2"/>
    <w:rsid w:val="00A53EE0"/>
    <w:rPr>
      <w:rFonts w:ascii="Verdana" w:hAnsi="Verdana"/>
      <w:lang w:eastAsia="de-DE"/>
    </w:rPr>
  </w:style>
  <w:style w:type="paragraph" w:styleId="NormalWeb">
    <w:name w:val="Normal (Web)"/>
    <w:basedOn w:val="Normal"/>
    <w:rsid w:val="00A53EE0"/>
    <w:pPr>
      <w:spacing w:before="100" w:beforeAutospacing="1" w:after="119"/>
    </w:pPr>
    <w:rPr>
      <w:rFonts w:ascii="Arial Unicode MS" w:eastAsia="Arial Unicode MS" w:hAnsi="Arial Unicode MS" w:cs="Arial Unicode MS"/>
      <w:sz w:val="24"/>
      <w:lang w:eastAsia="en-US"/>
    </w:rPr>
  </w:style>
  <w:style w:type="character" w:styleId="Accentuation">
    <w:name w:val="Emphasis"/>
    <w:uiPriority w:val="20"/>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Norma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al"/>
    <w:next w:val="Normal"/>
    <w:uiPriority w:val="1"/>
    <w:qFormat/>
    <w:rsid w:val="00A53EE0"/>
    <w:pPr>
      <w:widowControl w:val="0"/>
      <w:autoSpaceDE w:val="0"/>
      <w:autoSpaceDN w:val="0"/>
      <w:adjustRightInd w:val="0"/>
    </w:pPr>
    <w:rPr>
      <w:rFonts w:cs="Times"/>
      <w:bCs/>
      <w:sz w:val="16"/>
      <w:szCs w:val="29"/>
      <w:lang w:val="de-DE"/>
    </w:rPr>
  </w:style>
  <w:style w:type="character" w:customStyle="1" w:styleId="TitreCar">
    <w:name w:val="Titre Car"/>
    <w:link w:val="Titre"/>
    <w:rsid w:val="00A53EE0"/>
    <w:rPr>
      <w:rFonts w:ascii="Verdana" w:eastAsia="Calibri" w:hAnsi="Verdana"/>
      <w:b/>
      <w:kern w:val="28"/>
      <w:sz w:val="28"/>
      <w:szCs w:val="36"/>
      <w:lang w:eastAsia="en-US"/>
    </w:rPr>
  </w:style>
  <w:style w:type="character" w:customStyle="1" w:styleId="Sous-titreCar">
    <w:name w:val="Sous-titre Car"/>
    <w:link w:val="Sous-titre"/>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TextebrutCar">
    <w:name w:val="Texte brut Car"/>
    <w:link w:val="Textebrut"/>
    <w:uiPriority w:val="99"/>
    <w:rsid w:val="00022044"/>
    <w:rPr>
      <w:rFonts w:ascii="Courier New" w:hAnsi="Courier New"/>
      <w:lang w:eastAsia="de-DE"/>
    </w:rPr>
  </w:style>
  <w:style w:type="paragraph" w:styleId="Paragraphedeliste">
    <w:name w:val="List Paragraph"/>
    <w:basedOn w:val="Normal"/>
    <w:uiPriority w:val="34"/>
    <w:qFormat/>
    <w:rsid w:val="00017CF8"/>
    <w:pPr>
      <w:ind w:left="720"/>
    </w:pPr>
  </w:style>
  <w:style w:type="paragraph" w:styleId="En-ttedetabledesmatires">
    <w:name w:val="TOC Heading"/>
    <w:basedOn w:val="Titre1"/>
    <w:next w:val="Norma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vision">
    <w:name w:val="Revision"/>
    <w:hidden/>
    <w:semiHidden/>
    <w:rsid w:val="00FD2055"/>
    <w:rPr>
      <w:rFonts w:ascii="Verdana" w:hAnsi="Verdana"/>
      <w:lang w:val="de-DE" w:eastAsia="de-DE"/>
    </w:rPr>
  </w:style>
  <w:style w:type="character" w:styleId="Emphaseple">
    <w:name w:val="Subtle Emphasis"/>
    <w:uiPriority w:val="19"/>
    <w:qFormat/>
    <w:rsid w:val="00FD2055"/>
    <w:rPr>
      <w:rFonts w:ascii="Verdana" w:hAnsi="Verdana"/>
      <w:i/>
      <w:iCs/>
      <w:color w:val="808080"/>
      <w:sz w:val="18"/>
    </w:rPr>
  </w:style>
  <w:style w:type="character" w:customStyle="1" w:styleId="value">
    <w:name w:val="value"/>
    <w:rsid w:val="008F4A63"/>
  </w:style>
  <w:style w:type="table" w:customStyle="1" w:styleId="Grilledutableau1">
    <w:name w:val="Grille du tableau1"/>
    <w:basedOn w:val="TableauNormal"/>
    <w:next w:val="Grilledutableau"/>
    <w:uiPriority w:val="59"/>
    <w:rsid w:val="006C12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C12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C12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B1771D"/>
  </w:style>
  <w:style w:type="paragraph" w:customStyle="1" w:styleId="Column3">
    <w:name w:val="Column 3"/>
    <w:basedOn w:val="Normal"/>
    <w:rsid w:val="00C07E0B"/>
    <w:pPr>
      <w:spacing w:before="40" w:line="240" w:lineRule="atLeast"/>
      <w:ind w:left="114"/>
    </w:pPr>
    <w:rPr>
      <w:rFonts w:ascii="Times New Roman" w:eastAsia="Calibri"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329871948">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597956072">
      <w:bodyDiv w:val="1"/>
      <w:marLeft w:val="0"/>
      <w:marRight w:val="0"/>
      <w:marTop w:val="0"/>
      <w:marBottom w:val="0"/>
      <w:divBdr>
        <w:top w:val="none" w:sz="0" w:space="0" w:color="auto"/>
        <w:left w:val="none" w:sz="0" w:space="0" w:color="auto"/>
        <w:bottom w:val="none" w:sz="0" w:space="0" w:color="auto"/>
        <w:right w:val="none" w:sz="0" w:space="0" w:color="auto"/>
      </w:divBdr>
    </w:div>
    <w:div w:id="711340935">
      <w:bodyDiv w:val="1"/>
      <w:marLeft w:val="0"/>
      <w:marRight w:val="0"/>
      <w:marTop w:val="0"/>
      <w:marBottom w:val="0"/>
      <w:divBdr>
        <w:top w:val="none" w:sz="0" w:space="0" w:color="auto"/>
        <w:left w:val="none" w:sz="0" w:space="0" w:color="auto"/>
        <w:bottom w:val="none" w:sz="0" w:space="0" w:color="auto"/>
        <w:right w:val="none" w:sz="0" w:space="0" w:color="auto"/>
      </w:divBdr>
    </w:div>
    <w:div w:id="904219195">
      <w:bodyDiv w:val="1"/>
      <w:marLeft w:val="0"/>
      <w:marRight w:val="0"/>
      <w:marTop w:val="0"/>
      <w:marBottom w:val="0"/>
      <w:divBdr>
        <w:top w:val="none" w:sz="0" w:space="0" w:color="auto"/>
        <w:left w:val="none" w:sz="0" w:space="0" w:color="auto"/>
        <w:bottom w:val="none" w:sz="0" w:space="0" w:color="auto"/>
        <w:right w:val="none" w:sz="0" w:space="0" w:color="auto"/>
      </w:divBdr>
    </w:div>
    <w:div w:id="1152134329">
      <w:bodyDiv w:val="1"/>
      <w:marLeft w:val="0"/>
      <w:marRight w:val="0"/>
      <w:marTop w:val="0"/>
      <w:marBottom w:val="0"/>
      <w:divBdr>
        <w:top w:val="none" w:sz="0" w:space="0" w:color="auto"/>
        <w:left w:val="none" w:sz="0" w:space="0" w:color="auto"/>
        <w:bottom w:val="none" w:sz="0" w:space="0" w:color="auto"/>
        <w:right w:val="none" w:sz="0" w:space="0" w:color="auto"/>
      </w:divBdr>
      <w:divsChild>
        <w:div w:id="160776049">
          <w:marLeft w:val="0"/>
          <w:marRight w:val="0"/>
          <w:marTop w:val="0"/>
          <w:marBottom w:val="0"/>
          <w:divBdr>
            <w:top w:val="none" w:sz="0" w:space="0" w:color="auto"/>
            <w:left w:val="none" w:sz="0" w:space="0" w:color="auto"/>
            <w:bottom w:val="none" w:sz="0" w:space="0" w:color="auto"/>
            <w:right w:val="none" w:sz="0" w:space="0" w:color="auto"/>
          </w:divBdr>
        </w:div>
        <w:div w:id="1876304910">
          <w:marLeft w:val="0"/>
          <w:marRight w:val="0"/>
          <w:marTop w:val="0"/>
          <w:marBottom w:val="0"/>
          <w:divBdr>
            <w:top w:val="none" w:sz="0" w:space="0" w:color="auto"/>
            <w:left w:val="none" w:sz="0" w:space="0" w:color="auto"/>
            <w:bottom w:val="none" w:sz="0" w:space="0" w:color="auto"/>
            <w:right w:val="none" w:sz="0" w:space="0" w:color="auto"/>
          </w:divBdr>
        </w:div>
      </w:divsChild>
    </w:div>
    <w:div w:id="1253585330">
      <w:bodyDiv w:val="1"/>
      <w:marLeft w:val="0"/>
      <w:marRight w:val="0"/>
      <w:marTop w:val="0"/>
      <w:marBottom w:val="0"/>
      <w:divBdr>
        <w:top w:val="none" w:sz="0" w:space="0" w:color="auto"/>
        <w:left w:val="none" w:sz="0" w:space="0" w:color="auto"/>
        <w:bottom w:val="none" w:sz="0" w:space="0" w:color="auto"/>
        <w:right w:val="none" w:sz="0" w:space="0" w:color="auto"/>
      </w:divBdr>
    </w:div>
    <w:div w:id="1307663620">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630744456">
      <w:bodyDiv w:val="1"/>
      <w:marLeft w:val="0"/>
      <w:marRight w:val="0"/>
      <w:marTop w:val="0"/>
      <w:marBottom w:val="0"/>
      <w:divBdr>
        <w:top w:val="none" w:sz="0" w:space="0" w:color="auto"/>
        <w:left w:val="none" w:sz="0" w:space="0" w:color="auto"/>
        <w:bottom w:val="none" w:sz="0" w:space="0" w:color="auto"/>
        <w:right w:val="none" w:sz="0" w:space="0" w:color="auto"/>
      </w:divBdr>
      <w:divsChild>
        <w:div w:id="229006126">
          <w:marLeft w:val="0"/>
          <w:marRight w:val="0"/>
          <w:marTop w:val="0"/>
          <w:marBottom w:val="0"/>
          <w:divBdr>
            <w:top w:val="none" w:sz="0" w:space="0" w:color="auto"/>
            <w:left w:val="none" w:sz="0" w:space="0" w:color="auto"/>
            <w:bottom w:val="none" w:sz="0" w:space="0" w:color="auto"/>
            <w:right w:val="none" w:sz="0" w:space="0" w:color="auto"/>
          </w:divBdr>
        </w:div>
        <w:div w:id="324282001">
          <w:marLeft w:val="0"/>
          <w:marRight w:val="0"/>
          <w:marTop w:val="0"/>
          <w:marBottom w:val="0"/>
          <w:divBdr>
            <w:top w:val="none" w:sz="0" w:space="0" w:color="auto"/>
            <w:left w:val="none" w:sz="0" w:space="0" w:color="auto"/>
            <w:bottom w:val="none" w:sz="0" w:space="0" w:color="auto"/>
            <w:right w:val="none" w:sz="0" w:space="0" w:color="auto"/>
          </w:divBdr>
        </w:div>
        <w:div w:id="534004633">
          <w:marLeft w:val="0"/>
          <w:marRight w:val="0"/>
          <w:marTop w:val="0"/>
          <w:marBottom w:val="0"/>
          <w:divBdr>
            <w:top w:val="none" w:sz="0" w:space="0" w:color="auto"/>
            <w:left w:val="none" w:sz="0" w:space="0" w:color="auto"/>
            <w:bottom w:val="none" w:sz="0" w:space="0" w:color="auto"/>
            <w:right w:val="none" w:sz="0" w:space="0" w:color="auto"/>
          </w:divBdr>
        </w:div>
        <w:div w:id="627977273">
          <w:marLeft w:val="0"/>
          <w:marRight w:val="0"/>
          <w:marTop w:val="0"/>
          <w:marBottom w:val="0"/>
          <w:divBdr>
            <w:top w:val="none" w:sz="0" w:space="0" w:color="auto"/>
            <w:left w:val="none" w:sz="0" w:space="0" w:color="auto"/>
            <w:bottom w:val="none" w:sz="0" w:space="0" w:color="auto"/>
            <w:right w:val="none" w:sz="0" w:space="0" w:color="auto"/>
          </w:divBdr>
        </w:div>
      </w:divsChild>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21173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TaxCatchAll xmlns="b80ede5c-af4c-4bf2-9a87-706a3579dc11">
      <Value>1</Value>
    </TaxCatchAll>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cde48cf15ee350de314c1cb6b5252a2d">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ec30aaffa08112ce8d31553c0ad3e27e"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FE96-A8F6-4CEB-AE2B-4ABC6585CE6D}">
  <ds:schemaRefs>
    <ds:schemaRef ds:uri="http://schemas.openxmlformats.org/package/2006/metadata/core-properties"/>
    <ds:schemaRef ds:uri="http://purl.org/dc/elements/1.1/"/>
    <ds:schemaRef ds:uri="http://schemas.microsoft.com/office/2006/documentManagement/types"/>
    <ds:schemaRef ds:uri="5be2862c-9c7a-466a-8f6d-c278e82738e2"/>
    <ds:schemaRef ds:uri="http://www.w3.org/XML/1998/namespace"/>
    <ds:schemaRef ds:uri="http://purl.org/dc/terms/"/>
    <ds:schemaRef ds:uri="b80ede5c-af4c-4bf2-9a87-706a3579dc11"/>
    <ds:schemaRef ds:uri="http://purl.org/dc/dcmitype/"/>
    <ds:schemaRef ds:uri="http://schemas.microsoft.com/office/infopath/2007/PartnerControls"/>
    <ds:schemaRef ds:uri="5bcca709-0b09-4b74-bfa0-2137a84c1763"/>
    <ds:schemaRef ds:uri="http://schemas.microsoft.com/office/2006/metadata/properties"/>
  </ds:schemaRefs>
</ds:datastoreItem>
</file>

<file path=customXml/itemProps2.xml><?xml version="1.0" encoding="utf-8"?>
<ds:datastoreItem xmlns:ds="http://schemas.openxmlformats.org/officeDocument/2006/customXml" ds:itemID="{5336A535-923F-4B13-937B-379D9AFB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4.xml><?xml version="1.0" encoding="utf-8"?>
<ds:datastoreItem xmlns:ds="http://schemas.openxmlformats.org/officeDocument/2006/customXml" ds:itemID="{B37E9A69-4A3E-473A-884D-CFF84DC04E92}">
  <ds:schemaRefs>
    <ds:schemaRef ds:uri="Microsoft.SharePoint.Taxonomy.ContentTypeSync"/>
  </ds:schemaRefs>
</ds:datastoreItem>
</file>

<file path=customXml/itemProps5.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6.xml><?xml version="1.0" encoding="utf-8"?>
<ds:datastoreItem xmlns:ds="http://schemas.openxmlformats.org/officeDocument/2006/customXml" ds:itemID="{01BA05D5-26EC-4528-B1B7-79EEC7E95638}">
  <ds:schemaRefs>
    <ds:schemaRef ds:uri="http://schemas.microsoft.com/sharepoint/events"/>
  </ds:schemaRefs>
</ds:datastoreItem>
</file>

<file path=customXml/itemProps7.xml><?xml version="1.0" encoding="utf-8"?>
<ds:datastoreItem xmlns:ds="http://schemas.openxmlformats.org/officeDocument/2006/customXml" ds:itemID="{9F9699DF-ED0B-4B7F-956B-7DCB916D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108</Pages>
  <Words>26660</Words>
  <Characters>146632</Characters>
  <Application>Microsoft Office Word</Application>
  <DocSecurity>0</DocSecurity>
  <Lines>1221</Lines>
  <Paragraphs>345</Paragraphs>
  <ScaleCrop>false</ScaleCrop>
  <HeadingPairs>
    <vt:vector size="8" baseType="variant">
      <vt:variant>
        <vt:lpstr>Titre</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PAR_NA_FINAL</vt:lpstr>
      <vt:lpstr>PAR_NA_FINAL</vt:lpstr>
      <vt:lpstr>AP 14.6 Draft PAR_National authorisation</vt:lpstr>
      <vt:lpstr>AP 14.6 Draft PAR_National authorisation</vt:lpstr>
    </vt:vector>
  </TitlesOfParts>
  <Company>European Chemicals Agency</Company>
  <LinksUpToDate>false</LinksUpToDate>
  <CharactersWithSpaces>172947</CharactersWithSpaces>
  <SharedDoc>false</SharedDoc>
  <HLinks>
    <vt:vector size="414" baseType="variant">
      <vt:variant>
        <vt:i4>1179707</vt:i4>
      </vt:variant>
      <vt:variant>
        <vt:i4>410</vt:i4>
      </vt:variant>
      <vt:variant>
        <vt:i4>0</vt:i4>
      </vt:variant>
      <vt:variant>
        <vt:i4>5</vt:i4>
      </vt:variant>
      <vt:variant>
        <vt:lpwstr/>
      </vt:variant>
      <vt:variant>
        <vt:lpwstr>_Toc432683530</vt:lpwstr>
      </vt:variant>
      <vt:variant>
        <vt:i4>1245243</vt:i4>
      </vt:variant>
      <vt:variant>
        <vt:i4>404</vt:i4>
      </vt:variant>
      <vt:variant>
        <vt:i4>0</vt:i4>
      </vt:variant>
      <vt:variant>
        <vt:i4>5</vt:i4>
      </vt:variant>
      <vt:variant>
        <vt:lpwstr/>
      </vt:variant>
      <vt:variant>
        <vt:lpwstr>_Toc432683529</vt:lpwstr>
      </vt:variant>
      <vt:variant>
        <vt:i4>1245243</vt:i4>
      </vt:variant>
      <vt:variant>
        <vt:i4>398</vt:i4>
      </vt:variant>
      <vt:variant>
        <vt:i4>0</vt:i4>
      </vt:variant>
      <vt:variant>
        <vt:i4>5</vt:i4>
      </vt:variant>
      <vt:variant>
        <vt:lpwstr/>
      </vt:variant>
      <vt:variant>
        <vt:lpwstr>_Toc432683528</vt:lpwstr>
      </vt:variant>
      <vt:variant>
        <vt:i4>1245243</vt:i4>
      </vt:variant>
      <vt:variant>
        <vt:i4>392</vt:i4>
      </vt:variant>
      <vt:variant>
        <vt:i4>0</vt:i4>
      </vt:variant>
      <vt:variant>
        <vt:i4>5</vt:i4>
      </vt:variant>
      <vt:variant>
        <vt:lpwstr/>
      </vt:variant>
      <vt:variant>
        <vt:lpwstr>_Toc432683527</vt:lpwstr>
      </vt:variant>
      <vt:variant>
        <vt:i4>1245243</vt:i4>
      </vt:variant>
      <vt:variant>
        <vt:i4>386</vt:i4>
      </vt:variant>
      <vt:variant>
        <vt:i4>0</vt:i4>
      </vt:variant>
      <vt:variant>
        <vt:i4>5</vt:i4>
      </vt:variant>
      <vt:variant>
        <vt:lpwstr/>
      </vt:variant>
      <vt:variant>
        <vt:lpwstr>_Toc432683526</vt:lpwstr>
      </vt:variant>
      <vt:variant>
        <vt:i4>1245243</vt:i4>
      </vt:variant>
      <vt:variant>
        <vt:i4>380</vt:i4>
      </vt:variant>
      <vt:variant>
        <vt:i4>0</vt:i4>
      </vt:variant>
      <vt:variant>
        <vt:i4>5</vt:i4>
      </vt:variant>
      <vt:variant>
        <vt:lpwstr/>
      </vt:variant>
      <vt:variant>
        <vt:lpwstr>_Toc432683525</vt:lpwstr>
      </vt:variant>
      <vt:variant>
        <vt:i4>1245243</vt:i4>
      </vt:variant>
      <vt:variant>
        <vt:i4>374</vt:i4>
      </vt:variant>
      <vt:variant>
        <vt:i4>0</vt:i4>
      </vt:variant>
      <vt:variant>
        <vt:i4>5</vt:i4>
      </vt:variant>
      <vt:variant>
        <vt:lpwstr/>
      </vt:variant>
      <vt:variant>
        <vt:lpwstr>_Toc432683524</vt:lpwstr>
      </vt:variant>
      <vt:variant>
        <vt:i4>1245243</vt:i4>
      </vt:variant>
      <vt:variant>
        <vt:i4>368</vt:i4>
      </vt:variant>
      <vt:variant>
        <vt:i4>0</vt:i4>
      </vt:variant>
      <vt:variant>
        <vt:i4>5</vt:i4>
      </vt:variant>
      <vt:variant>
        <vt:lpwstr/>
      </vt:variant>
      <vt:variant>
        <vt:lpwstr>_Toc432683523</vt:lpwstr>
      </vt:variant>
      <vt:variant>
        <vt:i4>1245243</vt:i4>
      </vt:variant>
      <vt:variant>
        <vt:i4>362</vt:i4>
      </vt:variant>
      <vt:variant>
        <vt:i4>0</vt:i4>
      </vt:variant>
      <vt:variant>
        <vt:i4>5</vt:i4>
      </vt:variant>
      <vt:variant>
        <vt:lpwstr/>
      </vt:variant>
      <vt:variant>
        <vt:lpwstr>_Toc432683522</vt:lpwstr>
      </vt:variant>
      <vt:variant>
        <vt:i4>1245243</vt:i4>
      </vt:variant>
      <vt:variant>
        <vt:i4>356</vt:i4>
      </vt:variant>
      <vt:variant>
        <vt:i4>0</vt:i4>
      </vt:variant>
      <vt:variant>
        <vt:i4>5</vt:i4>
      </vt:variant>
      <vt:variant>
        <vt:lpwstr/>
      </vt:variant>
      <vt:variant>
        <vt:lpwstr>_Toc432683521</vt:lpwstr>
      </vt:variant>
      <vt:variant>
        <vt:i4>1245243</vt:i4>
      </vt:variant>
      <vt:variant>
        <vt:i4>350</vt:i4>
      </vt:variant>
      <vt:variant>
        <vt:i4>0</vt:i4>
      </vt:variant>
      <vt:variant>
        <vt:i4>5</vt:i4>
      </vt:variant>
      <vt:variant>
        <vt:lpwstr/>
      </vt:variant>
      <vt:variant>
        <vt:lpwstr>_Toc432683520</vt:lpwstr>
      </vt:variant>
      <vt:variant>
        <vt:i4>1048635</vt:i4>
      </vt:variant>
      <vt:variant>
        <vt:i4>344</vt:i4>
      </vt:variant>
      <vt:variant>
        <vt:i4>0</vt:i4>
      </vt:variant>
      <vt:variant>
        <vt:i4>5</vt:i4>
      </vt:variant>
      <vt:variant>
        <vt:lpwstr/>
      </vt:variant>
      <vt:variant>
        <vt:lpwstr>_Toc432683519</vt:lpwstr>
      </vt:variant>
      <vt:variant>
        <vt:i4>1048635</vt:i4>
      </vt:variant>
      <vt:variant>
        <vt:i4>338</vt:i4>
      </vt:variant>
      <vt:variant>
        <vt:i4>0</vt:i4>
      </vt:variant>
      <vt:variant>
        <vt:i4>5</vt:i4>
      </vt:variant>
      <vt:variant>
        <vt:lpwstr/>
      </vt:variant>
      <vt:variant>
        <vt:lpwstr>_Toc432683518</vt:lpwstr>
      </vt:variant>
      <vt:variant>
        <vt:i4>1048635</vt:i4>
      </vt:variant>
      <vt:variant>
        <vt:i4>332</vt:i4>
      </vt:variant>
      <vt:variant>
        <vt:i4>0</vt:i4>
      </vt:variant>
      <vt:variant>
        <vt:i4>5</vt:i4>
      </vt:variant>
      <vt:variant>
        <vt:lpwstr/>
      </vt:variant>
      <vt:variant>
        <vt:lpwstr>_Toc432683517</vt:lpwstr>
      </vt:variant>
      <vt:variant>
        <vt:i4>1048635</vt:i4>
      </vt:variant>
      <vt:variant>
        <vt:i4>326</vt:i4>
      </vt:variant>
      <vt:variant>
        <vt:i4>0</vt:i4>
      </vt:variant>
      <vt:variant>
        <vt:i4>5</vt:i4>
      </vt:variant>
      <vt:variant>
        <vt:lpwstr/>
      </vt:variant>
      <vt:variant>
        <vt:lpwstr>_Toc432683516</vt:lpwstr>
      </vt:variant>
      <vt:variant>
        <vt:i4>1048635</vt:i4>
      </vt:variant>
      <vt:variant>
        <vt:i4>320</vt:i4>
      </vt:variant>
      <vt:variant>
        <vt:i4>0</vt:i4>
      </vt:variant>
      <vt:variant>
        <vt:i4>5</vt:i4>
      </vt:variant>
      <vt:variant>
        <vt:lpwstr/>
      </vt:variant>
      <vt:variant>
        <vt:lpwstr>_Toc432683515</vt:lpwstr>
      </vt:variant>
      <vt:variant>
        <vt:i4>1048635</vt:i4>
      </vt:variant>
      <vt:variant>
        <vt:i4>314</vt:i4>
      </vt:variant>
      <vt:variant>
        <vt:i4>0</vt:i4>
      </vt:variant>
      <vt:variant>
        <vt:i4>5</vt:i4>
      </vt:variant>
      <vt:variant>
        <vt:lpwstr/>
      </vt:variant>
      <vt:variant>
        <vt:lpwstr>_Toc432683514</vt:lpwstr>
      </vt:variant>
      <vt:variant>
        <vt:i4>1048635</vt:i4>
      </vt:variant>
      <vt:variant>
        <vt:i4>308</vt:i4>
      </vt:variant>
      <vt:variant>
        <vt:i4>0</vt:i4>
      </vt:variant>
      <vt:variant>
        <vt:i4>5</vt:i4>
      </vt:variant>
      <vt:variant>
        <vt:lpwstr/>
      </vt:variant>
      <vt:variant>
        <vt:lpwstr>_Toc432683513</vt:lpwstr>
      </vt:variant>
      <vt:variant>
        <vt:i4>1048635</vt:i4>
      </vt:variant>
      <vt:variant>
        <vt:i4>302</vt:i4>
      </vt:variant>
      <vt:variant>
        <vt:i4>0</vt:i4>
      </vt:variant>
      <vt:variant>
        <vt:i4>5</vt:i4>
      </vt:variant>
      <vt:variant>
        <vt:lpwstr/>
      </vt:variant>
      <vt:variant>
        <vt:lpwstr>_Toc432683512</vt:lpwstr>
      </vt:variant>
      <vt:variant>
        <vt:i4>1048635</vt:i4>
      </vt:variant>
      <vt:variant>
        <vt:i4>296</vt:i4>
      </vt:variant>
      <vt:variant>
        <vt:i4>0</vt:i4>
      </vt:variant>
      <vt:variant>
        <vt:i4>5</vt:i4>
      </vt:variant>
      <vt:variant>
        <vt:lpwstr/>
      </vt:variant>
      <vt:variant>
        <vt:lpwstr>_Toc432683511</vt:lpwstr>
      </vt:variant>
      <vt:variant>
        <vt:i4>1048635</vt:i4>
      </vt:variant>
      <vt:variant>
        <vt:i4>290</vt:i4>
      </vt:variant>
      <vt:variant>
        <vt:i4>0</vt:i4>
      </vt:variant>
      <vt:variant>
        <vt:i4>5</vt:i4>
      </vt:variant>
      <vt:variant>
        <vt:lpwstr/>
      </vt:variant>
      <vt:variant>
        <vt:lpwstr>_Toc432683510</vt:lpwstr>
      </vt:variant>
      <vt:variant>
        <vt:i4>1114171</vt:i4>
      </vt:variant>
      <vt:variant>
        <vt:i4>284</vt:i4>
      </vt:variant>
      <vt:variant>
        <vt:i4>0</vt:i4>
      </vt:variant>
      <vt:variant>
        <vt:i4>5</vt:i4>
      </vt:variant>
      <vt:variant>
        <vt:lpwstr/>
      </vt:variant>
      <vt:variant>
        <vt:lpwstr>_Toc432683509</vt:lpwstr>
      </vt:variant>
      <vt:variant>
        <vt:i4>1114171</vt:i4>
      </vt:variant>
      <vt:variant>
        <vt:i4>278</vt:i4>
      </vt:variant>
      <vt:variant>
        <vt:i4>0</vt:i4>
      </vt:variant>
      <vt:variant>
        <vt:i4>5</vt:i4>
      </vt:variant>
      <vt:variant>
        <vt:lpwstr/>
      </vt:variant>
      <vt:variant>
        <vt:lpwstr>_Toc432683508</vt:lpwstr>
      </vt:variant>
      <vt:variant>
        <vt:i4>1114171</vt:i4>
      </vt:variant>
      <vt:variant>
        <vt:i4>272</vt:i4>
      </vt:variant>
      <vt:variant>
        <vt:i4>0</vt:i4>
      </vt:variant>
      <vt:variant>
        <vt:i4>5</vt:i4>
      </vt:variant>
      <vt:variant>
        <vt:lpwstr/>
      </vt:variant>
      <vt:variant>
        <vt:lpwstr>_Toc432683507</vt:lpwstr>
      </vt:variant>
      <vt:variant>
        <vt:i4>1114171</vt:i4>
      </vt:variant>
      <vt:variant>
        <vt:i4>266</vt:i4>
      </vt:variant>
      <vt:variant>
        <vt:i4>0</vt:i4>
      </vt:variant>
      <vt:variant>
        <vt:i4>5</vt:i4>
      </vt:variant>
      <vt:variant>
        <vt:lpwstr/>
      </vt:variant>
      <vt:variant>
        <vt:lpwstr>_Toc432683506</vt:lpwstr>
      </vt:variant>
      <vt:variant>
        <vt:i4>1114171</vt:i4>
      </vt:variant>
      <vt:variant>
        <vt:i4>260</vt:i4>
      </vt:variant>
      <vt:variant>
        <vt:i4>0</vt:i4>
      </vt:variant>
      <vt:variant>
        <vt:i4>5</vt:i4>
      </vt:variant>
      <vt:variant>
        <vt:lpwstr/>
      </vt:variant>
      <vt:variant>
        <vt:lpwstr>_Toc432683505</vt:lpwstr>
      </vt:variant>
      <vt:variant>
        <vt:i4>1114171</vt:i4>
      </vt:variant>
      <vt:variant>
        <vt:i4>254</vt:i4>
      </vt:variant>
      <vt:variant>
        <vt:i4>0</vt:i4>
      </vt:variant>
      <vt:variant>
        <vt:i4>5</vt:i4>
      </vt:variant>
      <vt:variant>
        <vt:lpwstr/>
      </vt:variant>
      <vt:variant>
        <vt:lpwstr>_Toc432683504</vt:lpwstr>
      </vt:variant>
      <vt:variant>
        <vt:i4>1114171</vt:i4>
      </vt:variant>
      <vt:variant>
        <vt:i4>248</vt:i4>
      </vt:variant>
      <vt:variant>
        <vt:i4>0</vt:i4>
      </vt:variant>
      <vt:variant>
        <vt:i4>5</vt:i4>
      </vt:variant>
      <vt:variant>
        <vt:lpwstr/>
      </vt:variant>
      <vt:variant>
        <vt:lpwstr>_Toc432683503</vt:lpwstr>
      </vt:variant>
      <vt:variant>
        <vt:i4>1114171</vt:i4>
      </vt:variant>
      <vt:variant>
        <vt:i4>242</vt:i4>
      </vt:variant>
      <vt:variant>
        <vt:i4>0</vt:i4>
      </vt:variant>
      <vt:variant>
        <vt:i4>5</vt:i4>
      </vt:variant>
      <vt:variant>
        <vt:lpwstr/>
      </vt:variant>
      <vt:variant>
        <vt:lpwstr>_Toc432683502</vt:lpwstr>
      </vt:variant>
      <vt:variant>
        <vt:i4>1114171</vt:i4>
      </vt:variant>
      <vt:variant>
        <vt:i4>236</vt:i4>
      </vt:variant>
      <vt:variant>
        <vt:i4>0</vt:i4>
      </vt:variant>
      <vt:variant>
        <vt:i4>5</vt:i4>
      </vt:variant>
      <vt:variant>
        <vt:lpwstr/>
      </vt:variant>
      <vt:variant>
        <vt:lpwstr>_Toc432683501</vt:lpwstr>
      </vt:variant>
      <vt:variant>
        <vt:i4>1114171</vt:i4>
      </vt:variant>
      <vt:variant>
        <vt:i4>230</vt:i4>
      </vt:variant>
      <vt:variant>
        <vt:i4>0</vt:i4>
      </vt:variant>
      <vt:variant>
        <vt:i4>5</vt:i4>
      </vt:variant>
      <vt:variant>
        <vt:lpwstr/>
      </vt:variant>
      <vt:variant>
        <vt:lpwstr>_Toc432683500</vt:lpwstr>
      </vt:variant>
      <vt:variant>
        <vt:i4>1572922</vt:i4>
      </vt:variant>
      <vt:variant>
        <vt:i4>224</vt:i4>
      </vt:variant>
      <vt:variant>
        <vt:i4>0</vt:i4>
      </vt:variant>
      <vt:variant>
        <vt:i4>5</vt:i4>
      </vt:variant>
      <vt:variant>
        <vt:lpwstr/>
      </vt:variant>
      <vt:variant>
        <vt:lpwstr>_Toc432683499</vt:lpwstr>
      </vt:variant>
      <vt:variant>
        <vt:i4>1572922</vt:i4>
      </vt:variant>
      <vt:variant>
        <vt:i4>218</vt:i4>
      </vt:variant>
      <vt:variant>
        <vt:i4>0</vt:i4>
      </vt:variant>
      <vt:variant>
        <vt:i4>5</vt:i4>
      </vt:variant>
      <vt:variant>
        <vt:lpwstr/>
      </vt:variant>
      <vt:variant>
        <vt:lpwstr>_Toc432683498</vt:lpwstr>
      </vt:variant>
      <vt:variant>
        <vt:i4>1572922</vt:i4>
      </vt:variant>
      <vt:variant>
        <vt:i4>212</vt:i4>
      </vt:variant>
      <vt:variant>
        <vt:i4>0</vt:i4>
      </vt:variant>
      <vt:variant>
        <vt:i4>5</vt:i4>
      </vt:variant>
      <vt:variant>
        <vt:lpwstr/>
      </vt:variant>
      <vt:variant>
        <vt:lpwstr>_Toc432683497</vt:lpwstr>
      </vt:variant>
      <vt:variant>
        <vt:i4>1572922</vt:i4>
      </vt:variant>
      <vt:variant>
        <vt:i4>206</vt:i4>
      </vt:variant>
      <vt:variant>
        <vt:i4>0</vt:i4>
      </vt:variant>
      <vt:variant>
        <vt:i4>5</vt:i4>
      </vt:variant>
      <vt:variant>
        <vt:lpwstr/>
      </vt:variant>
      <vt:variant>
        <vt:lpwstr>_Toc432683496</vt:lpwstr>
      </vt:variant>
      <vt:variant>
        <vt:i4>1572922</vt:i4>
      </vt:variant>
      <vt:variant>
        <vt:i4>200</vt:i4>
      </vt:variant>
      <vt:variant>
        <vt:i4>0</vt:i4>
      </vt:variant>
      <vt:variant>
        <vt:i4>5</vt:i4>
      </vt:variant>
      <vt:variant>
        <vt:lpwstr/>
      </vt:variant>
      <vt:variant>
        <vt:lpwstr>_Toc432683495</vt:lpwstr>
      </vt:variant>
      <vt:variant>
        <vt:i4>1572922</vt:i4>
      </vt:variant>
      <vt:variant>
        <vt:i4>194</vt:i4>
      </vt:variant>
      <vt:variant>
        <vt:i4>0</vt:i4>
      </vt:variant>
      <vt:variant>
        <vt:i4>5</vt:i4>
      </vt:variant>
      <vt:variant>
        <vt:lpwstr/>
      </vt:variant>
      <vt:variant>
        <vt:lpwstr>_Toc432683494</vt:lpwstr>
      </vt:variant>
      <vt:variant>
        <vt:i4>1572922</vt:i4>
      </vt:variant>
      <vt:variant>
        <vt:i4>188</vt:i4>
      </vt:variant>
      <vt:variant>
        <vt:i4>0</vt:i4>
      </vt:variant>
      <vt:variant>
        <vt:i4>5</vt:i4>
      </vt:variant>
      <vt:variant>
        <vt:lpwstr/>
      </vt:variant>
      <vt:variant>
        <vt:lpwstr>_Toc432683493</vt:lpwstr>
      </vt:variant>
      <vt:variant>
        <vt:i4>1572922</vt:i4>
      </vt:variant>
      <vt:variant>
        <vt:i4>182</vt:i4>
      </vt:variant>
      <vt:variant>
        <vt:i4>0</vt:i4>
      </vt:variant>
      <vt:variant>
        <vt:i4>5</vt:i4>
      </vt:variant>
      <vt:variant>
        <vt:lpwstr/>
      </vt:variant>
      <vt:variant>
        <vt:lpwstr>_Toc432683492</vt:lpwstr>
      </vt:variant>
      <vt:variant>
        <vt:i4>1572922</vt:i4>
      </vt:variant>
      <vt:variant>
        <vt:i4>176</vt:i4>
      </vt:variant>
      <vt:variant>
        <vt:i4>0</vt:i4>
      </vt:variant>
      <vt:variant>
        <vt:i4>5</vt:i4>
      </vt:variant>
      <vt:variant>
        <vt:lpwstr/>
      </vt:variant>
      <vt:variant>
        <vt:lpwstr>_Toc432683491</vt:lpwstr>
      </vt:variant>
      <vt:variant>
        <vt:i4>1572922</vt:i4>
      </vt:variant>
      <vt:variant>
        <vt:i4>170</vt:i4>
      </vt:variant>
      <vt:variant>
        <vt:i4>0</vt:i4>
      </vt:variant>
      <vt:variant>
        <vt:i4>5</vt:i4>
      </vt:variant>
      <vt:variant>
        <vt:lpwstr/>
      </vt:variant>
      <vt:variant>
        <vt:lpwstr>_Toc432683490</vt:lpwstr>
      </vt:variant>
      <vt:variant>
        <vt:i4>1638458</vt:i4>
      </vt:variant>
      <vt:variant>
        <vt:i4>164</vt:i4>
      </vt:variant>
      <vt:variant>
        <vt:i4>0</vt:i4>
      </vt:variant>
      <vt:variant>
        <vt:i4>5</vt:i4>
      </vt:variant>
      <vt:variant>
        <vt:lpwstr/>
      </vt:variant>
      <vt:variant>
        <vt:lpwstr>_Toc432683489</vt:lpwstr>
      </vt:variant>
      <vt:variant>
        <vt:i4>1638458</vt:i4>
      </vt:variant>
      <vt:variant>
        <vt:i4>158</vt:i4>
      </vt:variant>
      <vt:variant>
        <vt:i4>0</vt:i4>
      </vt:variant>
      <vt:variant>
        <vt:i4>5</vt:i4>
      </vt:variant>
      <vt:variant>
        <vt:lpwstr/>
      </vt:variant>
      <vt:variant>
        <vt:lpwstr>_Toc432683488</vt:lpwstr>
      </vt:variant>
      <vt:variant>
        <vt:i4>1638458</vt:i4>
      </vt:variant>
      <vt:variant>
        <vt:i4>152</vt:i4>
      </vt:variant>
      <vt:variant>
        <vt:i4>0</vt:i4>
      </vt:variant>
      <vt:variant>
        <vt:i4>5</vt:i4>
      </vt:variant>
      <vt:variant>
        <vt:lpwstr/>
      </vt:variant>
      <vt:variant>
        <vt:lpwstr>_Toc432683487</vt:lpwstr>
      </vt:variant>
      <vt:variant>
        <vt:i4>1638458</vt:i4>
      </vt:variant>
      <vt:variant>
        <vt:i4>146</vt:i4>
      </vt:variant>
      <vt:variant>
        <vt:i4>0</vt:i4>
      </vt:variant>
      <vt:variant>
        <vt:i4>5</vt:i4>
      </vt:variant>
      <vt:variant>
        <vt:lpwstr/>
      </vt:variant>
      <vt:variant>
        <vt:lpwstr>_Toc432683486</vt:lpwstr>
      </vt:variant>
      <vt:variant>
        <vt:i4>1638458</vt:i4>
      </vt:variant>
      <vt:variant>
        <vt:i4>140</vt:i4>
      </vt:variant>
      <vt:variant>
        <vt:i4>0</vt:i4>
      </vt:variant>
      <vt:variant>
        <vt:i4>5</vt:i4>
      </vt:variant>
      <vt:variant>
        <vt:lpwstr/>
      </vt:variant>
      <vt:variant>
        <vt:lpwstr>_Toc432683485</vt:lpwstr>
      </vt:variant>
      <vt:variant>
        <vt:i4>1638458</vt:i4>
      </vt:variant>
      <vt:variant>
        <vt:i4>134</vt:i4>
      </vt:variant>
      <vt:variant>
        <vt:i4>0</vt:i4>
      </vt:variant>
      <vt:variant>
        <vt:i4>5</vt:i4>
      </vt:variant>
      <vt:variant>
        <vt:lpwstr/>
      </vt:variant>
      <vt:variant>
        <vt:lpwstr>_Toc432683484</vt:lpwstr>
      </vt:variant>
      <vt:variant>
        <vt:i4>1638458</vt:i4>
      </vt:variant>
      <vt:variant>
        <vt:i4>128</vt:i4>
      </vt:variant>
      <vt:variant>
        <vt:i4>0</vt:i4>
      </vt:variant>
      <vt:variant>
        <vt:i4>5</vt:i4>
      </vt:variant>
      <vt:variant>
        <vt:lpwstr/>
      </vt:variant>
      <vt:variant>
        <vt:lpwstr>_Toc432683483</vt:lpwstr>
      </vt:variant>
      <vt:variant>
        <vt:i4>1638458</vt:i4>
      </vt:variant>
      <vt:variant>
        <vt:i4>122</vt:i4>
      </vt:variant>
      <vt:variant>
        <vt:i4>0</vt:i4>
      </vt:variant>
      <vt:variant>
        <vt:i4>5</vt:i4>
      </vt:variant>
      <vt:variant>
        <vt:lpwstr/>
      </vt:variant>
      <vt:variant>
        <vt:lpwstr>_Toc432683482</vt:lpwstr>
      </vt:variant>
      <vt:variant>
        <vt:i4>1638458</vt:i4>
      </vt:variant>
      <vt:variant>
        <vt:i4>116</vt:i4>
      </vt:variant>
      <vt:variant>
        <vt:i4>0</vt:i4>
      </vt:variant>
      <vt:variant>
        <vt:i4>5</vt:i4>
      </vt:variant>
      <vt:variant>
        <vt:lpwstr/>
      </vt:variant>
      <vt:variant>
        <vt:lpwstr>_Toc432683481</vt:lpwstr>
      </vt:variant>
      <vt:variant>
        <vt:i4>1638458</vt:i4>
      </vt:variant>
      <vt:variant>
        <vt:i4>110</vt:i4>
      </vt:variant>
      <vt:variant>
        <vt:i4>0</vt:i4>
      </vt:variant>
      <vt:variant>
        <vt:i4>5</vt:i4>
      </vt:variant>
      <vt:variant>
        <vt:lpwstr/>
      </vt:variant>
      <vt:variant>
        <vt:lpwstr>_Toc432683480</vt:lpwstr>
      </vt:variant>
      <vt:variant>
        <vt:i4>1441850</vt:i4>
      </vt:variant>
      <vt:variant>
        <vt:i4>104</vt:i4>
      </vt:variant>
      <vt:variant>
        <vt:i4>0</vt:i4>
      </vt:variant>
      <vt:variant>
        <vt:i4>5</vt:i4>
      </vt:variant>
      <vt:variant>
        <vt:lpwstr/>
      </vt:variant>
      <vt:variant>
        <vt:lpwstr>_Toc432683479</vt:lpwstr>
      </vt:variant>
      <vt:variant>
        <vt:i4>1441850</vt:i4>
      </vt:variant>
      <vt:variant>
        <vt:i4>98</vt:i4>
      </vt:variant>
      <vt:variant>
        <vt:i4>0</vt:i4>
      </vt:variant>
      <vt:variant>
        <vt:i4>5</vt:i4>
      </vt:variant>
      <vt:variant>
        <vt:lpwstr/>
      </vt:variant>
      <vt:variant>
        <vt:lpwstr>_Toc432683478</vt:lpwstr>
      </vt:variant>
      <vt:variant>
        <vt:i4>1441850</vt:i4>
      </vt:variant>
      <vt:variant>
        <vt:i4>92</vt:i4>
      </vt:variant>
      <vt:variant>
        <vt:i4>0</vt:i4>
      </vt:variant>
      <vt:variant>
        <vt:i4>5</vt:i4>
      </vt:variant>
      <vt:variant>
        <vt:lpwstr/>
      </vt:variant>
      <vt:variant>
        <vt:lpwstr>_Toc432683477</vt:lpwstr>
      </vt:variant>
      <vt:variant>
        <vt:i4>1441850</vt:i4>
      </vt:variant>
      <vt:variant>
        <vt:i4>86</vt:i4>
      </vt:variant>
      <vt:variant>
        <vt:i4>0</vt:i4>
      </vt:variant>
      <vt:variant>
        <vt:i4>5</vt:i4>
      </vt:variant>
      <vt:variant>
        <vt:lpwstr/>
      </vt:variant>
      <vt:variant>
        <vt:lpwstr>_Toc432683476</vt:lpwstr>
      </vt:variant>
      <vt:variant>
        <vt:i4>1441850</vt:i4>
      </vt:variant>
      <vt:variant>
        <vt:i4>80</vt:i4>
      </vt:variant>
      <vt:variant>
        <vt:i4>0</vt:i4>
      </vt:variant>
      <vt:variant>
        <vt:i4>5</vt:i4>
      </vt:variant>
      <vt:variant>
        <vt:lpwstr/>
      </vt:variant>
      <vt:variant>
        <vt:lpwstr>_Toc432683475</vt:lpwstr>
      </vt:variant>
      <vt:variant>
        <vt:i4>1441850</vt:i4>
      </vt:variant>
      <vt:variant>
        <vt:i4>74</vt:i4>
      </vt:variant>
      <vt:variant>
        <vt:i4>0</vt:i4>
      </vt:variant>
      <vt:variant>
        <vt:i4>5</vt:i4>
      </vt:variant>
      <vt:variant>
        <vt:lpwstr/>
      </vt:variant>
      <vt:variant>
        <vt:lpwstr>_Toc432683474</vt:lpwstr>
      </vt:variant>
      <vt:variant>
        <vt:i4>1441850</vt:i4>
      </vt:variant>
      <vt:variant>
        <vt:i4>68</vt:i4>
      </vt:variant>
      <vt:variant>
        <vt:i4>0</vt:i4>
      </vt:variant>
      <vt:variant>
        <vt:i4>5</vt:i4>
      </vt:variant>
      <vt:variant>
        <vt:lpwstr/>
      </vt:variant>
      <vt:variant>
        <vt:lpwstr>_Toc432683473</vt:lpwstr>
      </vt:variant>
      <vt:variant>
        <vt:i4>1441850</vt:i4>
      </vt:variant>
      <vt:variant>
        <vt:i4>62</vt:i4>
      </vt:variant>
      <vt:variant>
        <vt:i4>0</vt:i4>
      </vt:variant>
      <vt:variant>
        <vt:i4>5</vt:i4>
      </vt:variant>
      <vt:variant>
        <vt:lpwstr/>
      </vt:variant>
      <vt:variant>
        <vt:lpwstr>_Toc432683472</vt:lpwstr>
      </vt:variant>
      <vt:variant>
        <vt:i4>1441850</vt:i4>
      </vt:variant>
      <vt:variant>
        <vt:i4>56</vt:i4>
      </vt:variant>
      <vt:variant>
        <vt:i4>0</vt:i4>
      </vt:variant>
      <vt:variant>
        <vt:i4>5</vt:i4>
      </vt:variant>
      <vt:variant>
        <vt:lpwstr/>
      </vt:variant>
      <vt:variant>
        <vt:lpwstr>_Toc432683471</vt:lpwstr>
      </vt:variant>
      <vt:variant>
        <vt:i4>1441850</vt:i4>
      </vt:variant>
      <vt:variant>
        <vt:i4>50</vt:i4>
      </vt:variant>
      <vt:variant>
        <vt:i4>0</vt:i4>
      </vt:variant>
      <vt:variant>
        <vt:i4>5</vt:i4>
      </vt:variant>
      <vt:variant>
        <vt:lpwstr/>
      </vt:variant>
      <vt:variant>
        <vt:lpwstr>_Toc432683470</vt:lpwstr>
      </vt:variant>
      <vt:variant>
        <vt:i4>1507386</vt:i4>
      </vt:variant>
      <vt:variant>
        <vt:i4>44</vt:i4>
      </vt:variant>
      <vt:variant>
        <vt:i4>0</vt:i4>
      </vt:variant>
      <vt:variant>
        <vt:i4>5</vt:i4>
      </vt:variant>
      <vt:variant>
        <vt:lpwstr/>
      </vt:variant>
      <vt:variant>
        <vt:lpwstr>_Toc432683469</vt:lpwstr>
      </vt:variant>
      <vt:variant>
        <vt:i4>1507386</vt:i4>
      </vt:variant>
      <vt:variant>
        <vt:i4>38</vt:i4>
      </vt:variant>
      <vt:variant>
        <vt:i4>0</vt:i4>
      </vt:variant>
      <vt:variant>
        <vt:i4>5</vt:i4>
      </vt:variant>
      <vt:variant>
        <vt:lpwstr/>
      </vt:variant>
      <vt:variant>
        <vt:lpwstr>_Toc432683468</vt:lpwstr>
      </vt:variant>
      <vt:variant>
        <vt:i4>1507386</vt:i4>
      </vt:variant>
      <vt:variant>
        <vt:i4>32</vt:i4>
      </vt:variant>
      <vt:variant>
        <vt:i4>0</vt:i4>
      </vt:variant>
      <vt:variant>
        <vt:i4>5</vt:i4>
      </vt:variant>
      <vt:variant>
        <vt:lpwstr/>
      </vt:variant>
      <vt:variant>
        <vt:lpwstr>_Toc432683467</vt:lpwstr>
      </vt:variant>
      <vt:variant>
        <vt:i4>1507386</vt:i4>
      </vt:variant>
      <vt:variant>
        <vt:i4>26</vt:i4>
      </vt:variant>
      <vt:variant>
        <vt:i4>0</vt:i4>
      </vt:variant>
      <vt:variant>
        <vt:i4>5</vt:i4>
      </vt:variant>
      <vt:variant>
        <vt:lpwstr/>
      </vt:variant>
      <vt:variant>
        <vt:lpwstr>_Toc432683466</vt:lpwstr>
      </vt:variant>
      <vt:variant>
        <vt:i4>1507386</vt:i4>
      </vt:variant>
      <vt:variant>
        <vt:i4>20</vt:i4>
      </vt:variant>
      <vt:variant>
        <vt:i4>0</vt:i4>
      </vt:variant>
      <vt:variant>
        <vt:i4>5</vt:i4>
      </vt:variant>
      <vt:variant>
        <vt:lpwstr/>
      </vt:variant>
      <vt:variant>
        <vt:lpwstr>_Toc432683465</vt:lpwstr>
      </vt:variant>
      <vt:variant>
        <vt:i4>1507386</vt:i4>
      </vt:variant>
      <vt:variant>
        <vt:i4>14</vt:i4>
      </vt:variant>
      <vt:variant>
        <vt:i4>0</vt:i4>
      </vt:variant>
      <vt:variant>
        <vt:i4>5</vt:i4>
      </vt:variant>
      <vt:variant>
        <vt:lpwstr/>
      </vt:variant>
      <vt:variant>
        <vt:lpwstr>_Toc432683464</vt:lpwstr>
      </vt:variant>
      <vt:variant>
        <vt:i4>1507386</vt:i4>
      </vt:variant>
      <vt:variant>
        <vt:i4>8</vt:i4>
      </vt:variant>
      <vt:variant>
        <vt:i4>0</vt:i4>
      </vt:variant>
      <vt:variant>
        <vt:i4>5</vt:i4>
      </vt:variant>
      <vt:variant>
        <vt:lpwstr/>
      </vt:variant>
      <vt:variant>
        <vt:lpwstr>_Toc432683463</vt:lpwstr>
      </vt:variant>
      <vt:variant>
        <vt:i4>1507386</vt:i4>
      </vt:variant>
      <vt:variant>
        <vt:i4>2</vt:i4>
      </vt:variant>
      <vt:variant>
        <vt:i4>0</vt:i4>
      </vt:variant>
      <vt:variant>
        <vt:i4>5</vt:i4>
      </vt:variant>
      <vt:variant>
        <vt:lpwstr/>
      </vt:variant>
      <vt:variant>
        <vt:lpwstr>_Toc432683462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CHABOT Esther</cp:lastModifiedBy>
  <cp:revision>39</cp:revision>
  <cp:lastPrinted>2018-04-10T15:02:00Z</cp:lastPrinted>
  <dcterms:created xsi:type="dcterms:W3CDTF">2018-06-01T12:24:00Z</dcterms:created>
  <dcterms:modified xsi:type="dcterms:W3CDTF">2021-12-02T09:58:00Z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ACTV16-23-2418</vt:lpwstr>
  </property>
  <property fmtid="{D5CDD505-2E9C-101B-9397-08002B2CF9AE}" pid="3" name="_dlc_DocIdItemGuid">
    <vt:lpwstr>6327da23-fe7c-4a4b-9256-957afa3accdf</vt:lpwstr>
  </property>
  <property fmtid="{D5CDD505-2E9C-101B-9397-08002B2CF9AE}" pid="4" name="_dlc_DocIdUrl">
    <vt:lpwstr>https://activity.echa.europa.eu/sites/act-16/process-16-10/_layouts/DocIdRedir.aspx?ID=ACTV16-23-2418, ACTV16-23-2418</vt:lpwstr>
  </property>
  <property fmtid="{D5CDD505-2E9C-101B-9397-08002B2CF9AE}" pid="5" name="ECHADocumentType">
    <vt:lpwstr/>
  </property>
  <property fmtid="{D5CDD505-2E9C-101B-9397-08002B2CF9AE}" pid="6" name="ECHAProcess">
    <vt:lpwstr/>
  </property>
  <property fmtid="{D5CDD505-2E9C-101B-9397-08002B2CF9AE}" pid="7" name="ECHASecClass">
    <vt:lpwstr>1;#Internal|a0307bc2-faf9-4068-8aeb-b713e4fa2a0f</vt:lpwstr>
  </property>
  <property fmtid="{D5CDD505-2E9C-101B-9397-08002B2CF9AE}" pid="8" name="ECHACategory">
    <vt:lpwstr/>
  </property>
</Properties>
</file>