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0A47" w14:textId="72405C75" w:rsidR="00961F4D" w:rsidRPr="00666E62" w:rsidRDefault="002319CD" w:rsidP="00961F4D">
      <w:pPr>
        <w:rPr>
          <w:rFonts w:ascii="Calibri" w:hAnsi="Calibri"/>
          <w:b/>
        </w:rPr>
      </w:pPr>
      <w:r w:rsidRPr="00666E62">
        <w:rPr>
          <w:rFonts w:ascii="Calibri" w:hAnsi="Calibri"/>
          <w:b/>
        </w:rPr>
        <w:object w:dxaOrig="9072" w:dyaOrig="3315" w14:anchorId="0998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163.15pt" o:ole="">
            <v:imagedata r:id="rId8" o:title=""/>
          </v:shape>
          <o:OLEObject Type="Link" ProgID="Word.Document.8" ShapeID="_x0000_i1025" DrawAspect="Content" r:id="rId9" UpdateMode="Always">
            <o:LinkType>EnhancedMetaFile</o:LinkType>
            <o:LockedField>false</o:LockedField>
            <o:FieldCodes>\f 0 \* MERGEFORMAT</o:FieldCodes>
          </o:OLEObject>
        </w:object>
      </w:r>
    </w:p>
    <w:p w14:paraId="540E1584" w14:textId="77777777" w:rsidR="00714080" w:rsidRPr="00061DC5" w:rsidRDefault="00047BBE" w:rsidP="00061DC5">
      <w:pPr>
        <w:pStyle w:val="Kop3"/>
      </w:pPr>
      <w:r w:rsidRPr="00061DC5">
        <w:t>KENNISGEVING</w:t>
      </w:r>
    </w:p>
    <w:p w14:paraId="3B5C4CFC" w14:textId="77777777" w:rsidR="006B46D6" w:rsidRPr="00666E62" w:rsidRDefault="006B46D6" w:rsidP="00222660">
      <w:pPr>
        <w:rPr>
          <w:rFonts w:ascii="Calibri" w:hAnsi="Calibri"/>
          <w:b/>
        </w:rPr>
      </w:pPr>
    </w:p>
    <w:p w14:paraId="5F0225D4" w14:textId="42E2A066" w:rsidR="00472F75" w:rsidRDefault="001A723D" w:rsidP="00222660">
      <w:pPr>
        <w:rPr>
          <w:rFonts w:ascii="Calibri" w:hAnsi="Calibri"/>
        </w:rPr>
      </w:pPr>
      <w:r>
        <w:rPr>
          <w:rFonts w:ascii="Calibri" w:hAnsi="Calibri"/>
        </w:rPr>
        <w:t xml:space="preserve">Op </w:t>
      </w:r>
      <w:r w:rsidR="00F43342" w:rsidRPr="00666E62">
        <w:rPr>
          <w:rFonts w:ascii="Calibri" w:hAnsi="Calibri"/>
        </w:rPr>
        <w:t xml:space="preserve">d.d. </w:t>
      </w:r>
      <w:r w:rsidR="00D70F23">
        <w:rPr>
          <w:rFonts w:ascii="Calibri" w:hAnsi="Calibri"/>
        </w:rPr>
        <w:t xml:space="preserve">10 februari 2022 </w:t>
      </w:r>
      <w:r w:rsidR="00F43342" w:rsidRPr="00666E62">
        <w:rPr>
          <w:rFonts w:ascii="Calibri" w:hAnsi="Calibri" w:cs="Arial"/>
        </w:rPr>
        <w:t xml:space="preserve"> </w:t>
      </w:r>
      <w:r>
        <w:rPr>
          <w:rFonts w:ascii="Calibri" w:hAnsi="Calibri" w:cs="Arial"/>
        </w:rPr>
        <w:t>is een kennisgeving</w:t>
      </w:r>
      <w:r w:rsidR="00AF2E85">
        <w:rPr>
          <w:rFonts w:ascii="Calibri" w:hAnsi="Calibri" w:cs="Arial"/>
        </w:rPr>
        <w:t xml:space="preserve"> voor een administ</w:t>
      </w:r>
      <w:r w:rsidR="00592D90">
        <w:rPr>
          <w:rFonts w:ascii="Calibri" w:hAnsi="Calibri" w:cs="Arial"/>
        </w:rPr>
        <w:t>r</w:t>
      </w:r>
      <w:r w:rsidR="00AF2E85">
        <w:rPr>
          <w:rFonts w:ascii="Calibri" w:hAnsi="Calibri" w:cs="Arial"/>
        </w:rPr>
        <w:t>atieve wijziging</w:t>
      </w:r>
      <w:r>
        <w:rPr>
          <w:rFonts w:ascii="Calibri" w:hAnsi="Calibri" w:cs="Arial"/>
        </w:rPr>
        <w:t xml:space="preserve"> ontvangen</w:t>
      </w:r>
      <w:r w:rsidR="00D70F23">
        <w:rPr>
          <w:rFonts w:ascii="Calibri" w:hAnsi="Calibri" w:cs="Arial"/>
        </w:rPr>
        <w:br/>
      </w:r>
      <w:r w:rsidR="00F43342" w:rsidRPr="00666E62">
        <w:rPr>
          <w:rFonts w:ascii="Calibri" w:hAnsi="Calibri"/>
        </w:rPr>
        <w:t>(</w:t>
      </w:r>
      <w:r w:rsidR="00D70F23" w:rsidRPr="00D70F23">
        <w:rPr>
          <w:rFonts w:ascii="Calibri" w:hAnsi="Calibri"/>
          <w:bCs/>
        </w:rPr>
        <w:t>BC-JP073645-18</w:t>
      </w:r>
      <w:r w:rsidR="00D70F23">
        <w:rPr>
          <w:rFonts w:ascii="Calibri" w:hAnsi="Calibri"/>
          <w:bCs/>
        </w:rPr>
        <w:t>)</w:t>
      </w:r>
      <w:r w:rsidR="00F43342" w:rsidRPr="00666E62">
        <w:rPr>
          <w:rFonts w:ascii="Calibri" w:hAnsi="Calibri"/>
        </w:rPr>
        <w:t xml:space="preserve"> </w:t>
      </w:r>
      <w:r w:rsidR="00472F75" w:rsidRPr="00666E62">
        <w:rPr>
          <w:rFonts w:ascii="Calibri" w:hAnsi="Calibri"/>
        </w:rPr>
        <w:t xml:space="preserve">als bedoeld in </w:t>
      </w:r>
      <w:r w:rsidR="0070099C" w:rsidRPr="00666E62">
        <w:rPr>
          <w:rFonts w:ascii="Calibri" w:hAnsi="Calibri"/>
        </w:rPr>
        <w:t>Uitvoeringsv</w:t>
      </w:r>
      <w:r w:rsidR="00472F75" w:rsidRPr="00666E62">
        <w:rPr>
          <w:rFonts w:ascii="Calibri" w:hAnsi="Calibri"/>
        </w:rPr>
        <w:t xml:space="preserve">erordening (EU) </w:t>
      </w:r>
      <w:r w:rsidR="00050530" w:rsidRPr="00666E62">
        <w:rPr>
          <w:rFonts w:ascii="Calibri" w:hAnsi="Calibri"/>
        </w:rPr>
        <w:t>354</w:t>
      </w:r>
      <w:r w:rsidR="00472F75" w:rsidRPr="00666E62">
        <w:rPr>
          <w:rFonts w:ascii="Calibri" w:hAnsi="Calibri"/>
        </w:rPr>
        <w:t>/201</w:t>
      </w:r>
      <w:r w:rsidR="00854DF2">
        <w:rPr>
          <w:rFonts w:ascii="Calibri" w:hAnsi="Calibri"/>
        </w:rPr>
        <w:t>3</w:t>
      </w:r>
      <w:r w:rsidR="00472F75" w:rsidRPr="00666E62">
        <w:rPr>
          <w:rFonts w:ascii="Calibri" w:hAnsi="Calibri"/>
        </w:rPr>
        <w:t xml:space="preserve"> </w:t>
      </w:r>
      <w:r w:rsidR="0070099C" w:rsidRPr="00666E62">
        <w:rPr>
          <w:rFonts w:ascii="Calibri" w:hAnsi="Calibri"/>
        </w:rPr>
        <w:t>b</w:t>
      </w:r>
      <w:r w:rsidR="00A25D1D" w:rsidRPr="00666E62">
        <w:rPr>
          <w:rFonts w:ascii="Calibri" w:hAnsi="Calibri"/>
        </w:rPr>
        <w:t xml:space="preserve">etreffende </w:t>
      </w:r>
      <w:r w:rsidR="0025221F" w:rsidRPr="00666E62">
        <w:rPr>
          <w:rFonts w:ascii="Calibri" w:hAnsi="Calibri"/>
        </w:rPr>
        <w:t>wijzigingen overeenkomstig Verordening (EU) 528/2012</w:t>
      </w:r>
      <w:r>
        <w:rPr>
          <w:rFonts w:ascii="Calibri" w:hAnsi="Calibri"/>
        </w:rPr>
        <w:t xml:space="preserve">, </w:t>
      </w:r>
      <w:r w:rsidR="00A25D1D" w:rsidRPr="00666E62">
        <w:rPr>
          <w:rFonts w:ascii="Calibri" w:hAnsi="Calibri"/>
        </w:rPr>
        <w:t>van</w:t>
      </w:r>
      <w:r w:rsidR="00472F75" w:rsidRPr="00666E62">
        <w:rPr>
          <w:rFonts w:ascii="Calibri" w:hAnsi="Calibri"/>
        </w:rPr>
        <w:t xml:space="preserve"> </w:t>
      </w:r>
    </w:p>
    <w:p w14:paraId="70721E63" w14:textId="77777777" w:rsidR="00D070F3" w:rsidRPr="00666E62" w:rsidRDefault="00D070F3" w:rsidP="00222660">
      <w:pPr>
        <w:rPr>
          <w:rFonts w:ascii="Calibri" w:hAnsi="Calibri" w:cs="Arial"/>
        </w:rPr>
      </w:pPr>
    </w:p>
    <w:p w14:paraId="6504BD24" w14:textId="77777777" w:rsidR="00D070F3" w:rsidRPr="00105EEE" w:rsidRDefault="00D070F3" w:rsidP="00A1314F">
      <w:pPr>
        <w:pStyle w:val="Calibri11"/>
        <w:rPr>
          <w:rFonts w:cs="Arial"/>
          <w:lang w:val="en-US"/>
        </w:rPr>
      </w:pPr>
      <w:r w:rsidRPr="00105EEE">
        <w:rPr>
          <w:lang w:val="en-US"/>
        </w:rPr>
        <w:t>Unichem d.o.o.</w:t>
      </w:r>
    </w:p>
    <w:p w14:paraId="01D8ED9E" w14:textId="77777777" w:rsidR="00D070F3" w:rsidRPr="00105EEE" w:rsidRDefault="00D070F3" w:rsidP="00A1314F">
      <w:pPr>
        <w:pStyle w:val="Calibri11"/>
        <w:rPr>
          <w:rFonts w:cs="Arial"/>
          <w:lang w:val="en-US"/>
        </w:rPr>
      </w:pPr>
      <w:r w:rsidRPr="00105EEE">
        <w:rPr>
          <w:lang w:val="en-US"/>
        </w:rPr>
        <w:t xml:space="preserve">Sinja Gorica 2 </w:t>
      </w:r>
    </w:p>
    <w:p w14:paraId="7A206A36" w14:textId="77777777" w:rsidR="00D070F3" w:rsidRPr="008A4AD0" w:rsidRDefault="00D070F3" w:rsidP="00A1314F">
      <w:pPr>
        <w:pStyle w:val="Calibri11"/>
        <w:rPr>
          <w:rFonts w:cs="Arial"/>
        </w:rPr>
      </w:pPr>
      <w:r>
        <w:t>SI 1360 VRHNIKA</w:t>
      </w:r>
    </w:p>
    <w:p w14:paraId="48979314" w14:textId="77777777" w:rsidR="00D070F3" w:rsidRPr="0076438B" w:rsidRDefault="00D070F3" w:rsidP="00A1314F">
      <w:pPr>
        <w:pStyle w:val="Calibri11"/>
        <w:rPr>
          <w:rFonts w:cs="Arial"/>
        </w:rPr>
      </w:pPr>
      <w:r>
        <w:t>Slovenia</w:t>
      </w:r>
    </w:p>
    <w:p w14:paraId="79F2419A" w14:textId="77777777" w:rsidR="00222660" w:rsidRPr="00666E62" w:rsidRDefault="00222660" w:rsidP="00222660">
      <w:pPr>
        <w:rPr>
          <w:rFonts w:ascii="Calibri" w:hAnsi="Calibri"/>
          <w:b/>
        </w:rPr>
      </w:pPr>
    </w:p>
    <w:p w14:paraId="5DCB9AE4" w14:textId="0C00563D" w:rsidR="00222660" w:rsidRDefault="00AF2E85" w:rsidP="00222660">
      <w:pPr>
        <w:rPr>
          <w:rFonts w:ascii="Calibri" w:hAnsi="Calibri" w:cs="Arial"/>
          <w:spacing w:val="-2"/>
        </w:rPr>
      </w:pPr>
      <w:r>
        <w:rPr>
          <w:rFonts w:ascii="Calibri" w:hAnsi="Calibri"/>
          <w:bCs/>
        </w:rPr>
        <w:t xml:space="preserve">Het betreft een </w:t>
      </w:r>
      <w:r w:rsidR="00AE5BEF" w:rsidRPr="00666E62">
        <w:rPr>
          <w:rFonts w:ascii="Calibri" w:hAnsi="Calibri" w:cs="Arial"/>
          <w:spacing w:val="-2"/>
        </w:rPr>
        <w:t xml:space="preserve"> </w:t>
      </w:r>
      <w:r>
        <w:rPr>
          <w:rFonts w:ascii="Calibri" w:hAnsi="Calibri" w:cs="Arial"/>
          <w:spacing w:val="-2"/>
        </w:rPr>
        <w:t>kennisgeving  voor een a</w:t>
      </w:r>
      <w:r w:rsidR="00AE5BEF" w:rsidRPr="00666E62">
        <w:rPr>
          <w:rFonts w:ascii="Calibri" w:hAnsi="Calibri" w:cs="Arial"/>
          <w:spacing w:val="-2"/>
        </w:rPr>
        <w:t xml:space="preserve">dministratieve </w:t>
      </w:r>
      <w:r w:rsidR="00050530" w:rsidRPr="00666E62">
        <w:rPr>
          <w:rFonts w:ascii="Calibri" w:hAnsi="Calibri" w:cs="Arial"/>
          <w:spacing w:val="-2"/>
        </w:rPr>
        <w:t>wijziging</w:t>
      </w:r>
      <w:r w:rsidR="00472F75" w:rsidRPr="00666E62">
        <w:rPr>
          <w:rFonts w:ascii="Calibri" w:hAnsi="Calibri" w:cs="Arial"/>
          <w:spacing w:val="-2"/>
        </w:rPr>
        <w:t xml:space="preserve"> </w:t>
      </w:r>
      <w:r>
        <w:rPr>
          <w:rFonts w:ascii="Calibri" w:hAnsi="Calibri" w:cs="Arial"/>
          <w:spacing w:val="-2"/>
        </w:rPr>
        <w:t xml:space="preserve"> voor het middel</w:t>
      </w:r>
      <w:r w:rsidR="00105EEE">
        <w:rPr>
          <w:rFonts w:ascii="Calibri" w:hAnsi="Calibri" w:cs="Arial"/>
          <w:spacing w:val="-2"/>
        </w:rPr>
        <w:t xml:space="preserve"> met de handelsnaam</w:t>
      </w:r>
    </w:p>
    <w:p w14:paraId="67021709" w14:textId="77777777" w:rsidR="00AF2E85" w:rsidRDefault="00AF2E85" w:rsidP="00222660">
      <w:pPr>
        <w:rPr>
          <w:rFonts w:ascii="Calibri" w:hAnsi="Calibri" w:cs="Arial"/>
          <w:spacing w:val="-2"/>
        </w:rPr>
      </w:pPr>
    </w:p>
    <w:p w14:paraId="563A97EC" w14:textId="77777777" w:rsidR="00D070F3" w:rsidRPr="00105EEE" w:rsidRDefault="00D070F3" w:rsidP="00105EEE">
      <w:pPr>
        <w:pStyle w:val="Calibri11"/>
        <w:ind w:firstLine="0"/>
        <w:rPr>
          <w:rFonts w:cs="Arial"/>
          <w:b/>
          <w:bCs/>
          <w:lang w:val="en-US"/>
        </w:rPr>
      </w:pPr>
      <w:r w:rsidRPr="00105EEE">
        <w:rPr>
          <w:lang w:val="en-US"/>
        </w:rPr>
        <w:t>Ratimor Brodifacoum Wax Block / Ratimor Brodi Wax Block / Brodifacoum Wax Block / Waxblocks Brodifacoum / Brodifacoum Block Bait / Rodentimort Bloc / Brodigo-bloc / Glodacid plus wax block / Brodi block</w:t>
      </w:r>
    </w:p>
    <w:p w14:paraId="20E328E7" w14:textId="77777777" w:rsidR="00AF2E85" w:rsidRPr="00105EEE" w:rsidRDefault="00AF2E85" w:rsidP="00592D90">
      <w:pPr>
        <w:ind w:left="2124" w:firstLine="708"/>
        <w:rPr>
          <w:rFonts w:ascii="Calibri" w:hAnsi="Calibri" w:cs="Arial"/>
          <w:bCs/>
          <w:lang w:val="en-US"/>
        </w:rPr>
      </w:pPr>
    </w:p>
    <w:p w14:paraId="45A4FC89" w14:textId="77777777" w:rsidR="00280E6B" w:rsidRPr="00061DC5" w:rsidRDefault="00AE5BEF" w:rsidP="00061DC5">
      <w:pPr>
        <w:pStyle w:val="Kop3"/>
      </w:pPr>
      <w:r w:rsidRPr="00666E62">
        <w:t>Administratieve</w:t>
      </w:r>
      <w:r w:rsidR="00AF2E85">
        <w:t xml:space="preserve"> product </w:t>
      </w:r>
      <w:r w:rsidR="00050530" w:rsidRPr="00666E62">
        <w:t>wijziging</w:t>
      </w:r>
    </w:p>
    <w:p w14:paraId="6578ECB5" w14:textId="77777777" w:rsidR="00592D90" w:rsidRDefault="00592D90" w:rsidP="00280E6B">
      <w:pPr>
        <w:overflowPunct w:val="0"/>
        <w:autoSpaceDE w:val="0"/>
        <w:autoSpaceDN w:val="0"/>
        <w:adjustRightInd w:val="0"/>
        <w:textAlignment w:val="baseline"/>
        <w:rPr>
          <w:rFonts w:ascii="Calibri" w:hAnsi="Calibri"/>
          <w:b/>
        </w:rPr>
      </w:pPr>
    </w:p>
    <w:p w14:paraId="6B1DCCE5" w14:textId="77777777" w:rsidR="00592D90" w:rsidRPr="00E6361B" w:rsidRDefault="00592D90" w:rsidP="00592D90">
      <w:pPr>
        <w:pStyle w:val="CM4"/>
        <w:spacing w:before="60" w:after="60"/>
        <w:rPr>
          <w:rFonts w:ascii="Calibri" w:hAnsi="Calibri" w:cs="EUAlbertina"/>
          <w:color w:val="000000"/>
          <w:sz w:val="22"/>
          <w:szCs w:val="22"/>
        </w:rPr>
      </w:pPr>
      <w:r w:rsidRPr="00E6361B">
        <w:rPr>
          <w:rFonts w:ascii="Calibri" w:hAnsi="Calibri" w:cs="EUAlbertina"/>
          <w:color w:val="000000"/>
          <w:sz w:val="22"/>
          <w:szCs w:val="22"/>
        </w:rPr>
        <w:t xml:space="preserve">Een administratieve productwijziging is een wijziging naar aanleiding waarvan elke wijziging van de bestaande toelating naar verwachting een louter administratieve wijziging zal zijn in de zin van artikel 3, lid 1, onder aa), van Verordening (EU) nr. 528/2012. </w:t>
      </w:r>
    </w:p>
    <w:p w14:paraId="714A51AB" w14:textId="77777777" w:rsidR="00592D90" w:rsidRPr="00E6361B" w:rsidRDefault="00592D90" w:rsidP="00280E6B">
      <w:pPr>
        <w:overflowPunct w:val="0"/>
        <w:autoSpaceDE w:val="0"/>
        <w:autoSpaceDN w:val="0"/>
        <w:adjustRightInd w:val="0"/>
        <w:textAlignment w:val="baseline"/>
        <w:rPr>
          <w:rFonts w:ascii="Calibri" w:hAnsi="Calibri"/>
          <w:b/>
        </w:rPr>
      </w:pPr>
    </w:p>
    <w:p w14:paraId="4B2BFD4A" w14:textId="77777777" w:rsidR="00C633BE" w:rsidRPr="0076438B" w:rsidRDefault="00AF2E85" w:rsidP="00C633BE">
      <w:pPr>
        <w:rPr>
          <w:rFonts w:ascii="Calibri" w:hAnsi="Calibri" w:cs="Arial"/>
          <w:b/>
          <w:bCs/>
        </w:rPr>
      </w:pPr>
      <w:r w:rsidRPr="00AF2E85">
        <w:rPr>
          <w:rFonts w:ascii="Calibri" w:hAnsi="Calibri"/>
        </w:rPr>
        <w:t>Het volgende wordt gewijzigd:</w:t>
      </w:r>
      <w:r w:rsidR="00C633BE" w:rsidRPr="00C633BE">
        <w:rPr>
          <w:rFonts w:ascii="Calibri" w:hAnsi="Calibri" w:cs="Arial"/>
          <w:b/>
          <w:bCs/>
        </w:rPr>
        <w:t xml:space="preserve"> </w:t>
      </w:r>
    </w:p>
    <w:p w14:paraId="71A0D692" w14:textId="77777777" w:rsidR="00280E6B" w:rsidRDefault="00050530" w:rsidP="00280E6B">
      <w:pPr>
        <w:rPr>
          <w:rFonts w:ascii="Calibri" w:hAnsi="Calibri"/>
        </w:rPr>
      </w:pPr>
      <w:r w:rsidRPr="00666E62">
        <w:rPr>
          <w:rFonts w:ascii="Calibri" w:hAnsi="Calibri"/>
        </w:rPr>
        <w:t xml:space="preserve"> </w:t>
      </w:r>
      <w:r w:rsidR="00280E6B" w:rsidRPr="00666E62">
        <w:rPr>
          <w:rFonts w:ascii="Calibri" w:hAnsi="Calibri"/>
        </w:rPr>
        <w:t xml:space="preserve"> </w:t>
      </w:r>
    </w:p>
    <w:p w14:paraId="717C283C" w14:textId="13F580AF" w:rsidR="00E42F07" w:rsidRPr="00D70F23" w:rsidRDefault="00E42F07" w:rsidP="00E42F07">
      <w:pPr>
        <w:pStyle w:val="CM4"/>
        <w:spacing w:before="60" w:after="60"/>
        <w:rPr>
          <w:rFonts w:ascii="Calibri" w:hAnsi="Calibri" w:cs="EUAlbertina"/>
          <w:color w:val="000000"/>
          <w:sz w:val="22"/>
          <w:szCs w:val="22"/>
        </w:rPr>
      </w:pPr>
      <w:r w:rsidRPr="00D70F23">
        <w:rPr>
          <w:rFonts w:ascii="Calibri" w:hAnsi="Calibri"/>
          <w:b/>
          <w:sz w:val="22"/>
          <w:szCs w:val="22"/>
        </w:rPr>
        <w:t>Toevoeging van een naam</w:t>
      </w:r>
      <w:r w:rsidRPr="00D70F23">
        <w:rPr>
          <w:rFonts w:ascii="Calibri" w:hAnsi="Calibri" w:cs="EUAlbertina"/>
          <w:b/>
          <w:color w:val="000000"/>
          <w:sz w:val="22"/>
          <w:szCs w:val="22"/>
        </w:rPr>
        <w:t xml:space="preserve"> </w:t>
      </w:r>
      <w:r w:rsidRPr="00D70F23">
        <w:rPr>
          <w:rFonts w:ascii="Calibri" w:hAnsi="Calibri" w:cs="EUAlbertina"/>
          <w:color w:val="000000"/>
          <w:sz w:val="22"/>
          <w:szCs w:val="22"/>
        </w:rPr>
        <w:t xml:space="preserve">voor het biocide waarbij geen gevaar voor verwarring met de namen van andere biociden bestaat. </w:t>
      </w:r>
    </w:p>
    <w:p w14:paraId="4C5666AE" w14:textId="77777777" w:rsidR="00105EEE" w:rsidRPr="00D70F23" w:rsidRDefault="00105EEE" w:rsidP="00105EEE"/>
    <w:p w14:paraId="43206734" w14:textId="4E79D2B2" w:rsidR="00C633BE" w:rsidRPr="00D70F23" w:rsidRDefault="00C633BE" w:rsidP="00A1314F">
      <w:pPr>
        <w:pStyle w:val="Calibri11"/>
        <w:ind w:firstLine="0"/>
        <w:rPr>
          <w:lang w:val="en-US"/>
        </w:rPr>
      </w:pPr>
      <w:r w:rsidRPr="00D70F23">
        <w:rPr>
          <w:lang w:val="en-US"/>
        </w:rPr>
        <w:t>De huidige naam is:</w:t>
      </w:r>
      <w:r w:rsidRPr="00D70F23">
        <w:rPr>
          <w:rFonts w:cs="Arial"/>
          <w:b/>
          <w:bCs/>
          <w:lang w:val="en-US"/>
        </w:rPr>
        <w:t xml:space="preserve"> </w:t>
      </w:r>
      <w:r w:rsidRPr="00D70F23">
        <w:rPr>
          <w:lang w:val="en-US"/>
        </w:rPr>
        <w:t>Ratimor Brodifacoum Wax Block / Ratimor Brodi Wax Block / Brodifacoum Wax Block / Waxblocks Brodifacoum / Brodifacoum Block Bait / Rodentimort Bloc / Brodigo-bloc / Glodacid plus wax block / Brodi block</w:t>
      </w:r>
    </w:p>
    <w:p w14:paraId="3294DD2B" w14:textId="77777777" w:rsidR="00105EEE" w:rsidRPr="00D70F23" w:rsidRDefault="00105EEE" w:rsidP="00A1314F">
      <w:pPr>
        <w:pStyle w:val="Calibri11"/>
        <w:ind w:firstLine="0"/>
        <w:rPr>
          <w:rFonts w:cs="Arial"/>
          <w:bCs/>
          <w:lang w:val="en-US"/>
        </w:rPr>
      </w:pPr>
    </w:p>
    <w:p w14:paraId="78BF2CD0" w14:textId="1981E66E" w:rsidR="00105EEE" w:rsidRPr="00105EEE" w:rsidRDefault="00C633BE" w:rsidP="00105EEE">
      <w:pPr>
        <w:rPr>
          <w:lang w:val="en-US"/>
        </w:rPr>
      </w:pPr>
      <w:r w:rsidRPr="00D70F23">
        <w:rPr>
          <w:rFonts w:ascii="Calibri" w:hAnsi="Calibri" w:cs="Arial"/>
          <w:bCs/>
          <w:lang w:val="en-US"/>
        </w:rPr>
        <w:t xml:space="preserve">De nieuwe naam is: </w:t>
      </w:r>
      <w:r w:rsidR="00105EEE" w:rsidRPr="00D70F23">
        <w:rPr>
          <w:rFonts w:asciiTheme="minorHAnsi" w:hAnsiTheme="minorHAnsi" w:cstheme="minorHAnsi"/>
          <w:lang w:val="en-US"/>
        </w:rPr>
        <w:t>Ratimor Brodifacoum Wax Block / Ratimor Brodi Wax Block / Brodifacoum Wax Block / Waxblocks Brodifacoum / Brodifacoum Block Bait / Rodentimort Bloc / Brodigo-bloc / Glodacid plus wax block / Brodi block</w:t>
      </w:r>
      <w:r w:rsidR="00105EEE" w:rsidRPr="00D70F23">
        <w:rPr>
          <w:rFonts w:asciiTheme="minorHAnsi" w:hAnsiTheme="minorHAnsi" w:cstheme="minorHAnsi"/>
          <w:lang w:val="en-US"/>
        </w:rPr>
        <w:t xml:space="preserve"> / </w:t>
      </w:r>
      <w:r w:rsidR="00105EEE" w:rsidRPr="00D70F23">
        <w:rPr>
          <w:rFonts w:asciiTheme="minorHAnsi" w:hAnsiTheme="minorHAnsi" w:cstheme="minorHAnsi"/>
          <w:b/>
          <w:bCs/>
          <w:lang w:val="en-US"/>
        </w:rPr>
        <w:t>Dr. Care Anti Muis Muizenlokdoos</w:t>
      </w:r>
      <w:r w:rsidR="00105EEE">
        <w:rPr>
          <w:lang w:val="en-US"/>
        </w:rPr>
        <w:t xml:space="preserve"> </w:t>
      </w:r>
    </w:p>
    <w:p w14:paraId="04EF8095" w14:textId="59271FE5" w:rsidR="00105EEE" w:rsidRPr="00105EEE" w:rsidRDefault="00105EEE" w:rsidP="00105EEE">
      <w:pPr>
        <w:pStyle w:val="Calibri11"/>
        <w:ind w:firstLine="0"/>
        <w:rPr>
          <w:rFonts w:cs="Arial"/>
          <w:bCs/>
          <w:lang w:val="en-US"/>
        </w:rPr>
      </w:pPr>
    </w:p>
    <w:p w14:paraId="2530F581" w14:textId="29AE0864" w:rsidR="00537E9F" w:rsidRDefault="00537E9F" w:rsidP="00537E9F">
      <w:pPr>
        <w:pStyle w:val="Kop3"/>
        <w:rPr>
          <w:bCs/>
        </w:rPr>
      </w:pPr>
      <w:r>
        <w:rPr>
          <w:bCs/>
        </w:rPr>
        <w:t>Wijziging samenvatting van Productkenmerken (SPC)</w:t>
      </w:r>
    </w:p>
    <w:p w14:paraId="45888F84" w14:textId="77777777" w:rsidR="00537E9F" w:rsidRPr="00537E9F" w:rsidRDefault="00537E9F" w:rsidP="00537E9F">
      <w:pPr>
        <w:rPr>
          <w:rFonts w:asciiTheme="minorHAnsi" w:hAnsiTheme="minorHAnsi" w:cstheme="minorHAnsi"/>
        </w:rPr>
      </w:pPr>
      <w:r w:rsidRPr="00537E9F">
        <w:rPr>
          <w:rFonts w:asciiTheme="minorHAnsi" w:hAnsiTheme="minorHAnsi" w:cstheme="minorHAnsi"/>
        </w:rPr>
        <w:t>Een aangepast SPC wordt gepubliceerd in de Nederlandse toelatingendatabank van het Ctgb en de Europese toelatingendatabank van ECHA.</w:t>
      </w:r>
    </w:p>
    <w:p w14:paraId="74B6067D" w14:textId="3E6FE39F" w:rsidR="00C73A07" w:rsidRDefault="00C73A07" w:rsidP="0056255E">
      <w:pPr>
        <w:rPr>
          <w:rFonts w:ascii="Calibri" w:hAnsi="Calibri"/>
        </w:rPr>
      </w:pPr>
    </w:p>
    <w:p w14:paraId="657C0EF2" w14:textId="77777777" w:rsidR="00105EEE" w:rsidRDefault="00105EEE" w:rsidP="0056255E">
      <w:pPr>
        <w:rPr>
          <w:rFonts w:ascii="Calibri" w:hAnsi="Calibri"/>
        </w:rPr>
      </w:pPr>
    </w:p>
    <w:p w14:paraId="0623D9BB" w14:textId="42D2343D" w:rsidR="000F3BC2" w:rsidRPr="000F3BC2" w:rsidRDefault="00C73A07" w:rsidP="000F3BC2">
      <w:pPr>
        <w:contextualSpacing/>
        <w:rPr>
          <w:rFonts w:ascii="Calibri" w:hAnsi="Calibri" w:cs="Arial"/>
        </w:rPr>
      </w:pPr>
      <w:r>
        <w:rPr>
          <w:rFonts w:ascii="Calibri" w:hAnsi="Calibri"/>
        </w:rPr>
        <w:lastRenderedPageBreak/>
        <w:t xml:space="preserve">Ede, </w:t>
      </w:r>
      <w:r w:rsidR="00105EEE">
        <w:rPr>
          <w:rFonts w:ascii="Calibri" w:hAnsi="Calibri" w:cs="Arial"/>
        </w:rPr>
        <w:t>13 april 2022</w:t>
      </w:r>
    </w:p>
    <w:p w14:paraId="28649933" w14:textId="77777777" w:rsidR="00473108" w:rsidRDefault="00473108" w:rsidP="0056255E">
      <w:pPr>
        <w:rPr>
          <w:rFonts w:ascii="Calibri" w:hAnsi="Calibri"/>
        </w:rPr>
      </w:pPr>
    </w:p>
    <w:p w14:paraId="36561132" w14:textId="77777777" w:rsidR="00BB75BC" w:rsidRDefault="00BB75BC" w:rsidP="0056255E">
      <w:pPr>
        <w:rPr>
          <w:rFonts w:ascii="Calibri" w:hAnsi="Calibri"/>
        </w:rPr>
      </w:pPr>
    </w:p>
    <w:p w14:paraId="1EDE7293" w14:textId="4F9F8E12" w:rsidR="00BB75BC" w:rsidRPr="00BB75BC" w:rsidRDefault="00BB75BC" w:rsidP="00BB75BC">
      <w:pPr>
        <w:rPr>
          <w:rFonts w:ascii="Calibri" w:hAnsi="Calibri"/>
        </w:rPr>
      </w:pPr>
      <w:r w:rsidRPr="00BB75BC">
        <w:rPr>
          <w:rFonts w:ascii="Calibri" w:hAnsi="Calibri"/>
        </w:rPr>
        <w:t xml:space="preserve">Het </w:t>
      </w:r>
      <w:r w:rsidR="002319CD">
        <w:rPr>
          <w:rFonts w:ascii="Calibri" w:hAnsi="Calibri"/>
        </w:rPr>
        <w:t>c</w:t>
      </w:r>
      <w:r w:rsidRPr="00BB75BC">
        <w:rPr>
          <w:rFonts w:ascii="Calibri" w:hAnsi="Calibri"/>
        </w:rPr>
        <w:t xml:space="preserve">ollege voor de toelating van gewasbeschermingsmiddelen en biociden, </w:t>
      </w:r>
    </w:p>
    <w:p w14:paraId="56DE28D9" w14:textId="77777777" w:rsidR="00BB75BC" w:rsidRPr="00BB75BC" w:rsidRDefault="00BB75BC" w:rsidP="00BB75BC">
      <w:pPr>
        <w:rPr>
          <w:rFonts w:ascii="Calibri" w:hAnsi="Calibri"/>
        </w:rPr>
      </w:pPr>
      <w:r w:rsidRPr="00BB75BC">
        <w:rPr>
          <w:rFonts w:ascii="Calibri" w:hAnsi="Calibri"/>
        </w:rPr>
        <w:t>voor deze:</w:t>
      </w:r>
    </w:p>
    <w:p w14:paraId="23D1F68F" w14:textId="77777777" w:rsidR="00BB75BC" w:rsidRPr="00BB75BC" w:rsidRDefault="00BB75BC" w:rsidP="00BB75BC">
      <w:pPr>
        <w:rPr>
          <w:rFonts w:ascii="Calibri" w:hAnsi="Calibri"/>
        </w:rPr>
      </w:pPr>
      <w:r w:rsidRPr="00BB75BC">
        <w:rPr>
          <w:rFonts w:ascii="Calibri" w:hAnsi="Calibri"/>
        </w:rPr>
        <w:t xml:space="preserve">de secretaris, </w:t>
      </w:r>
    </w:p>
    <w:p w14:paraId="48EC8ABD" w14:textId="77777777" w:rsidR="00473108" w:rsidRDefault="00BB75BC" w:rsidP="00BB75BC">
      <w:pPr>
        <w:rPr>
          <w:rFonts w:ascii="Calibri" w:hAnsi="Calibri"/>
        </w:rPr>
      </w:pPr>
      <w:r w:rsidRPr="00BB75BC">
        <w:rPr>
          <w:rFonts w:ascii="Calibri" w:hAnsi="Calibri"/>
        </w:rPr>
        <w:t>voor deze:</w:t>
      </w:r>
    </w:p>
    <w:p w14:paraId="359356BE" w14:textId="77777777" w:rsidR="00BB75BC" w:rsidRDefault="00BB75BC" w:rsidP="00BB75BC">
      <w:pPr>
        <w:rPr>
          <w:rFonts w:ascii="Calibri" w:hAnsi="Calibri"/>
        </w:rPr>
      </w:pPr>
    </w:p>
    <w:p w14:paraId="707387F2" w14:textId="56FAF21D" w:rsidR="00BB75BC" w:rsidRDefault="00D70F23" w:rsidP="00BB75BC">
      <w:pPr>
        <w:rPr>
          <w:rFonts w:ascii="Calibri" w:hAnsi="Calibri"/>
        </w:rPr>
      </w:pPr>
      <w:r w:rsidRPr="000135BF">
        <w:rPr>
          <w:noProof/>
          <w:lang w:val="en-US"/>
        </w:rPr>
        <w:drawing>
          <wp:inline distT="0" distB="0" distL="0" distR="0" wp14:anchorId="74272D3B" wp14:editId="1DFF2373">
            <wp:extent cx="2473455" cy="1864360"/>
            <wp:effectExtent l="0" t="0" r="3175"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203" cy="1873969"/>
                    </a:xfrm>
                    <a:prstGeom prst="rect">
                      <a:avLst/>
                    </a:prstGeom>
                    <a:noFill/>
                    <a:ln>
                      <a:noFill/>
                    </a:ln>
                  </pic:spPr>
                </pic:pic>
              </a:graphicData>
            </a:graphic>
          </wp:inline>
        </w:drawing>
      </w:r>
    </w:p>
    <w:p w14:paraId="0181AFA2" w14:textId="673B9AF6" w:rsidR="00D70F23" w:rsidRDefault="00D70F23" w:rsidP="00BB75BC">
      <w:pPr>
        <w:rPr>
          <w:rFonts w:ascii="Calibri" w:hAnsi="Calibri"/>
        </w:rPr>
      </w:pPr>
    </w:p>
    <w:p w14:paraId="74B4C9A6" w14:textId="77777777" w:rsidR="00D70F23" w:rsidRDefault="00D70F23" w:rsidP="00BB75BC">
      <w:pPr>
        <w:rPr>
          <w:rFonts w:ascii="Calibri" w:hAnsi="Calibri"/>
        </w:rPr>
      </w:pPr>
    </w:p>
    <w:p w14:paraId="6A8691DE" w14:textId="77777777" w:rsidR="00D70F23" w:rsidRPr="00666E62" w:rsidRDefault="00D70F23" w:rsidP="00D70F23">
      <w:pPr>
        <w:rPr>
          <w:rFonts w:ascii="Calibri" w:hAnsi="Calibri"/>
        </w:rPr>
      </w:pPr>
      <w:r>
        <w:rPr>
          <w:rFonts w:ascii="Calibri" w:hAnsi="Calibri"/>
        </w:rPr>
        <w:t>H. van den Brand</w:t>
      </w:r>
    </w:p>
    <w:p w14:paraId="15AC3A7B" w14:textId="77777777" w:rsidR="0056255E" w:rsidRPr="00666E62" w:rsidRDefault="00F10D99" w:rsidP="00D070F3">
      <w:pPr>
        <w:rPr>
          <w:rFonts w:ascii="Calibri" w:hAnsi="Calibri"/>
        </w:rPr>
      </w:pPr>
      <w:r>
        <w:rPr>
          <w:rFonts w:ascii="Calibri" w:hAnsi="Calibri"/>
        </w:rPr>
        <w:t>Projectleider</w:t>
      </w:r>
      <w:r w:rsidR="0056255E" w:rsidRPr="00666E62">
        <w:rPr>
          <w:rFonts w:ascii="Calibri" w:hAnsi="Calibri"/>
          <w:sz w:val="20"/>
        </w:rPr>
        <w:t xml:space="preserve"> </w:t>
      </w:r>
    </w:p>
    <w:p w14:paraId="5DD88DC3" w14:textId="77777777" w:rsidR="00D70F23" w:rsidRPr="00666E62" w:rsidRDefault="00D70F23">
      <w:pPr>
        <w:rPr>
          <w:rFonts w:ascii="Calibri" w:hAnsi="Calibri"/>
        </w:rPr>
      </w:pPr>
    </w:p>
    <w:sectPr w:rsidR="00D70F23" w:rsidRPr="00666E62" w:rsidSect="00CA24C0">
      <w:headerReference w:type="default" r:id="rId11"/>
      <w:footerReference w:type="even" r:id="rId12"/>
      <w:footerReference w:type="default" r:id="rId13"/>
      <w:type w:val="continuous"/>
      <w:pgSz w:w="11906" w:h="16838" w:code="9"/>
      <w:pgMar w:top="1134" w:right="1134"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0144" w14:textId="77777777" w:rsidR="0000741B" w:rsidRDefault="0000741B">
      <w:r>
        <w:separator/>
      </w:r>
    </w:p>
  </w:endnote>
  <w:endnote w:type="continuationSeparator" w:id="0">
    <w:p w14:paraId="114745FE" w14:textId="77777777" w:rsidR="0000741B" w:rsidRDefault="0000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2065" w14:textId="77777777" w:rsidR="006100C1" w:rsidRDefault="006100C1" w:rsidP="001160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C197CC2" w14:textId="77777777" w:rsidR="006100C1" w:rsidRDefault="006100C1" w:rsidP="002962C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97A29" w14:textId="77777777" w:rsidR="006100C1" w:rsidRDefault="006100C1" w:rsidP="001160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F3DF6">
      <w:rPr>
        <w:rStyle w:val="Paginanummer"/>
        <w:noProof/>
      </w:rPr>
      <w:t>2</w:t>
    </w:r>
    <w:r>
      <w:rPr>
        <w:rStyle w:val="Paginanummer"/>
      </w:rPr>
      <w:fldChar w:fldCharType="end"/>
    </w:r>
  </w:p>
  <w:p w14:paraId="62B07406" w14:textId="77777777" w:rsidR="006100C1" w:rsidRDefault="006100C1" w:rsidP="002962C2">
    <w:pPr>
      <w:pStyle w:val="Voettekst"/>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459F" w14:textId="77777777" w:rsidR="0000741B" w:rsidRDefault="0000741B">
      <w:r>
        <w:separator/>
      </w:r>
    </w:p>
  </w:footnote>
  <w:footnote w:type="continuationSeparator" w:id="0">
    <w:p w14:paraId="0C44E27F" w14:textId="77777777" w:rsidR="0000741B" w:rsidRDefault="0000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B0A0" w14:textId="60D036B9" w:rsidR="006100C1" w:rsidRPr="00105EEE" w:rsidRDefault="00105EEE" w:rsidP="00A1314F">
    <w:pPr>
      <w:pStyle w:val="Calibri11"/>
      <w:ind w:firstLine="0"/>
      <w:rPr>
        <w:lang w:val="en-US"/>
      </w:rPr>
    </w:pPr>
    <w:r>
      <w:rPr>
        <w:lang w:val="en-US"/>
      </w:rPr>
      <w:t>NL-0021593-0000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428"/>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2B1F17"/>
    <w:multiLevelType w:val="multilevel"/>
    <w:tmpl w:val="01BAB90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EF1D2C"/>
    <w:multiLevelType w:val="multilevel"/>
    <w:tmpl w:val="01BAB90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CF0876"/>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B32B5B"/>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FC3525"/>
    <w:multiLevelType w:val="hybridMultilevel"/>
    <w:tmpl w:val="7E727784"/>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C146285"/>
    <w:multiLevelType w:val="hybridMultilevel"/>
    <w:tmpl w:val="8396ABEA"/>
    <w:lvl w:ilvl="0" w:tplc="2374A034">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BA7CC9"/>
    <w:multiLevelType w:val="hybridMultilevel"/>
    <w:tmpl w:val="D89EAE5E"/>
    <w:lvl w:ilvl="0" w:tplc="272659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011C77"/>
    <w:multiLevelType w:val="multilevel"/>
    <w:tmpl w:val="4E1A9DF2"/>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3043A5E"/>
    <w:multiLevelType w:val="multilevel"/>
    <w:tmpl w:val="3ED857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CE082F"/>
    <w:multiLevelType w:val="multilevel"/>
    <w:tmpl w:val="98EAE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31126C"/>
    <w:multiLevelType w:val="multilevel"/>
    <w:tmpl w:val="B19AF1CE"/>
    <w:lvl w:ilvl="0">
      <w:start w:val="1"/>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EE026FE"/>
    <w:multiLevelType w:val="hybridMultilevel"/>
    <w:tmpl w:val="C8286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A40DCA"/>
    <w:multiLevelType w:val="multilevel"/>
    <w:tmpl w:val="98EAE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807EF5"/>
    <w:multiLevelType w:val="multilevel"/>
    <w:tmpl w:val="D52E0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5556CA"/>
    <w:multiLevelType w:val="multilevel"/>
    <w:tmpl w:val="ACB6398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A7367AE"/>
    <w:multiLevelType w:val="multilevel"/>
    <w:tmpl w:val="2D104152"/>
    <w:lvl w:ilvl="0">
      <w:start w:val="1"/>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4"/>
  </w:num>
  <w:num w:numId="4">
    <w:abstractNumId w:val="15"/>
  </w:num>
  <w:num w:numId="5">
    <w:abstractNumId w:val="9"/>
  </w:num>
  <w:num w:numId="6">
    <w:abstractNumId w:val="17"/>
  </w:num>
  <w:num w:numId="7">
    <w:abstractNumId w:val="0"/>
  </w:num>
  <w:num w:numId="8">
    <w:abstractNumId w:val="3"/>
  </w:num>
  <w:num w:numId="9">
    <w:abstractNumId w:val="10"/>
  </w:num>
  <w:num w:numId="10">
    <w:abstractNumId w:val="12"/>
  </w:num>
  <w:num w:numId="11">
    <w:abstractNumId w:val="2"/>
  </w:num>
  <w:num w:numId="12">
    <w:abstractNumId w:val="1"/>
  </w:num>
  <w:num w:numId="13">
    <w:abstractNumId w:val="14"/>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FB3"/>
    <w:rsid w:val="0000741B"/>
    <w:rsid w:val="00047BBE"/>
    <w:rsid w:val="00050530"/>
    <w:rsid w:val="00061DC5"/>
    <w:rsid w:val="00066F8A"/>
    <w:rsid w:val="00071794"/>
    <w:rsid w:val="00072D5E"/>
    <w:rsid w:val="00075B0A"/>
    <w:rsid w:val="00094F69"/>
    <w:rsid w:val="000976A0"/>
    <w:rsid w:val="000A4AD1"/>
    <w:rsid w:val="000B0F55"/>
    <w:rsid w:val="000C2DC5"/>
    <w:rsid w:val="000D5B11"/>
    <w:rsid w:val="000F3BC2"/>
    <w:rsid w:val="000F47A1"/>
    <w:rsid w:val="00105EEE"/>
    <w:rsid w:val="0010652E"/>
    <w:rsid w:val="00111884"/>
    <w:rsid w:val="00116065"/>
    <w:rsid w:val="00136908"/>
    <w:rsid w:val="00140977"/>
    <w:rsid w:val="00154E52"/>
    <w:rsid w:val="001558BD"/>
    <w:rsid w:val="00163AF0"/>
    <w:rsid w:val="0017659A"/>
    <w:rsid w:val="001946E5"/>
    <w:rsid w:val="001A723D"/>
    <w:rsid w:val="001D24E1"/>
    <w:rsid w:val="002011D6"/>
    <w:rsid w:val="00205600"/>
    <w:rsid w:val="002119B6"/>
    <w:rsid w:val="00222660"/>
    <w:rsid w:val="00224522"/>
    <w:rsid w:val="0022589F"/>
    <w:rsid w:val="002319CD"/>
    <w:rsid w:val="002405D7"/>
    <w:rsid w:val="0024510B"/>
    <w:rsid w:val="0025221F"/>
    <w:rsid w:val="00280E6B"/>
    <w:rsid w:val="00290DF6"/>
    <w:rsid w:val="002962C2"/>
    <w:rsid w:val="002A6BE6"/>
    <w:rsid w:val="002A7DFA"/>
    <w:rsid w:val="002C184B"/>
    <w:rsid w:val="002C49BD"/>
    <w:rsid w:val="002D1466"/>
    <w:rsid w:val="002D4AA9"/>
    <w:rsid w:val="002D5E5A"/>
    <w:rsid w:val="002D7EE0"/>
    <w:rsid w:val="002E0991"/>
    <w:rsid w:val="002F07FE"/>
    <w:rsid w:val="00301ED7"/>
    <w:rsid w:val="00340DCB"/>
    <w:rsid w:val="00354DCE"/>
    <w:rsid w:val="00355F26"/>
    <w:rsid w:val="00361546"/>
    <w:rsid w:val="00364289"/>
    <w:rsid w:val="00370D64"/>
    <w:rsid w:val="00391DFE"/>
    <w:rsid w:val="0039730E"/>
    <w:rsid w:val="003C0E4F"/>
    <w:rsid w:val="00406797"/>
    <w:rsid w:val="00422E34"/>
    <w:rsid w:val="004254C5"/>
    <w:rsid w:val="00427149"/>
    <w:rsid w:val="00427A2D"/>
    <w:rsid w:val="004424DF"/>
    <w:rsid w:val="00456FB0"/>
    <w:rsid w:val="00472F75"/>
    <w:rsid w:val="00473108"/>
    <w:rsid w:val="004A4563"/>
    <w:rsid w:val="004A4646"/>
    <w:rsid w:val="004B06DB"/>
    <w:rsid w:val="004B358B"/>
    <w:rsid w:val="004C01C7"/>
    <w:rsid w:val="004C3C56"/>
    <w:rsid w:val="004D0D11"/>
    <w:rsid w:val="004E4BB1"/>
    <w:rsid w:val="004F42DB"/>
    <w:rsid w:val="0050129D"/>
    <w:rsid w:val="0051057B"/>
    <w:rsid w:val="00523016"/>
    <w:rsid w:val="00527602"/>
    <w:rsid w:val="00533087"/>
    <w:rsid w:val="00537E9F"/>
    <w:rsid w:val="0054063F"/>
    <w:rsid w:val="005425AD"/>
    <w:rsid w:val="005516CC"/>
    <w:rsid w:val="00553D00"/>
    <w:rsid w:val="0056255E"/>
    <w:rsid w:val="00573F75"/>
    <w:rsid w:val="00574923"/>
    <w:rsid w:val="00591AFE"/>
    <w:rsid w:val="00592D90"/>
    <w:rsid w:val="00592ED7"/>
    <w:rsid w:val="005934FF"/>
    <w:rsid w:val="005A2F99"/>
    <w:rsid w:val="005C01EC"/>
    <w:rsid w:val="005C25FB"/>
    <w:rsid w:val="005C59A3"/>
    <w:rsid w:val="005C5E3E"/>
    <w:rsid w:val="005D6A7E"/>
    <w:rsid w:val="005E02A8"/>
    <w:rsid w:val="005E5223"/>
    <w:rsid w:val="006052B1"/>
    <w:rsid w:val="006062E4"/>
    <w:rsid w:val="00607AA1"/>
    <w:rsid w:val="006100C1"/>
    <w:rsid w:val="006115CD"/>
    <w:rsid w:val="00622A8F"/>
    <w:rsid w:val="0062463E"/>
    <w:rsid w:val="00630B2E"/>
    <w:rsid w:val="0063107A"/>
    <w:rsid w:val="006362F8"/>
    <w:rsid w:val="00636DDD"/>
    <w:rsid w:val="0064423F"/>
    <w:rsid w:val="00644666"/>
    <w:rsid w:val="00657111"/>
    <w:rsid w:val="00665FC8"/>
    <w:rsid w:val="00666E62"/>
    <w:rsid w:val="0067693C"/>
    <w:rsid w:val="006924D1"/>
    <w:rsid w:val="00695977"/>
    <w:rsid w:val="006B0E48"/>
    <w:rsid w:val="006B11A4"/>
    <w:rsid w:val="006B46D6"/>
    <w:rsid w:val="006D331B"/>
    <w:rsid w:val="006F041F"/>
    <w:rsid w:val="006F45A1"/>
    <w:rsid w:val="006F687D"/>
    <w:rsid w:val="0070099C"/>
    <w:rsid w:val="00703F27"/>
    <w:rsid w:val="00704E3E"/>
    <w:rsid w:val="00714080"/>
    <w:rsid w:val="0073408A"/>
    <w:rsid w:val="00737660"/>
    <w:rsid w:val="007376C4"/>
    <w:rsid w:val="00742052"/>
    <w:rsid w:val="007444EC"/>
    <w:rsid w:val="007505FE"/>
    <w:rsid w:val="00752E06"/>
    <w:rsid w:val="00762E2C"/>
    <w:rsid w:val="00774CCC"/>
    <w:rsid w:val="00781123"/>
    <w:rsid w:val="00781C21"/>
    <w:rsid w:val="00786D7E"/>
    <w:rsid w:val="007E46A1"/>
    <w:rsid w:val="007F1A9A"/>
    <w:rsid w:val="007F2CB5"/>
    <w:rsid w:val="007F4D57"/>
    <w:rsid w:val="007F67F2"/>
    <w:rsid w:val="00804012"/>
    <w:rsid w:val="00804A34"/>
    <w:rsid w:val="00805F4D"/>
    <w:rsid w:val="00815781"/>
    <w:rsid w:val="008161F1"/>
    <w:rsid w:val="00821088"/>
    <w:rsid w:val="00824ECE"/>
    <w:rsid w:val="00827BAD"/>
    <w:rsid w:val="00833C7C"/>
    <w:rsid w:val="00833E95"/>
    <w:rsid w:val="00853495"/>
    <w:rsid w:val="00854DF2"/>
    <w:rsid w:val="00883332"/>
    <w:rsid w:val="008833FA"/>
    <w:rsid w:val="008973A6"/>
    <w:rsid w:val="008A2C7C"/>
    <w:rsid w:val="008B14D4"/>
    <w:rsid w:val="008D0E6F"/>
    <w:rsid w:val="008D7143"/>
    <w:rsid w:val="008E223F"/>
    <w:rsid w:val="008E3EF1"/>
    <w:rsid w:val="009145E9"/>
    <w:rsid w:val="00923112"/>
    <w:rsid w:val="0094429E"/>
    <w:rsid w:val="00944425"/>
    <w:rsid w:val="009467B5"/>
    <w:rsid w:val="00946A4F"/>
    <w:rsid w:val="00946BC8"/>
    <w:rsid w:val="00951C87"/>
    <w:rsid w:val="00961F4D"/>
    <w:rsid w:val="00963C5E"/>
    <w:rsid w:val="00991D3B"/>
    <w:rsid w:val="009B6D4F"/>
    <w:rsid w:val="009C14C8"/>
    <w:rsid w:val="009E1DAC"/>
    <w:rsid w:val="009E39CD"/>
    <w:rsid w:val="009F74F9"/>
    <w:rsid w:val="00A04871"/>
    <w:rsid w:val="00A120FC"/>
    <w:rsid w:val="00A1314F"/>
    <w:rsid w:val="00A1451E"/>
    <w:rsid w:val="00A20F82"/>
    <w:rsid w:val="00A2125F"/>
    <w:rsid w:val="00A25D1D"/>
    <w:rsid w:val="00A364A0"/>
    <w:rsid w:val="00A43A68"/>
    <w:rsid w:val="00A43A8D"/>
    <w:rsid w:val="00A477E3"/>
    <w:rsid w:val="00A66837"/>
    <w:rsid w:val="00A703C0"/>
    <w:rsid w:val="00A80D48"/>
    <w:rsid w:val="00A85D2B"/>
    <w:rsid w:val="00A87F60"/>
    <w:rsid w:val="00A90600"/>
    <w:rsid w:val="00AA45CF"/>
    <w:rsid w:val="00AA6E55"/>
    <w:rsid w:val="00AD1C1F"/>
    <w:rsid w:val="00AD429A"/>
    <w:rsid w:val="00AD649B"/>
    <w:rsid w:val="00AE0ED6"/>
    <w:rsid w:val="00AE5BEF"/>
    <w:rsid w:val="00AE5CC3"/>
    <w:rsid w:val="00AE623F"/>
    <w:rsid w:val="00AF09F5"/>
    <w:rsid w:val="00AF2E85"/>
    <w:rsid w:val="00B0639F"/>
    <w:rsid w:val="00B111BC"/>
    <w:rsid w:val="00B203EE"/>
    <w:rsid w:val="00B4664A"/>
    <w:rsid w:val="00B5574E"/>
    <w:rsid w:val="00B5639A"/>
    <w:rsid w:val="00B62EC3"/>
    <w:rsid w:val="00B74194"/>
    <w:rsid w:val="00B7444E"/>
    <w:rsid w:val="00B9038B"/>
    <w:rsid w:val="00B93B51"/>
    <w:rsid w:val="00B95B9E"/>
    <w:rsid w:val="00BB181D"/>
    <w:rsid w:val="00BB75BC"/>
    <w:rsid w:val="00BC204C"/>
    <w:rsid w:val="00BC2238"/>
    <w:rsid w:val="00BC63C4"/>
    <w:rsid w:val="00BF2211"/>
    <w:rsid w:val="00BF284D"/>
    <w:rsid w:val="00BF4740"/>
    <w:rsid w:val="00C071E0"/>
    <w:rsid w:val="00C25D21"/>
    <w:rsid w:val="00C405A4"/>
    <w:rsid w:val="00C43A8B"/>
    <w:rsid w:val="00C4607C"/>
    <w:rsid w:val="00C540F9"/>
    <w:rsid w:val="00C60275"/>
    <w:rsid w:val="00C60413"/>
    <w:rsid w:val="00C63113"/>
    <w:rsid w:val="00C633BE"/>
    <w:rsid w:val="00C72936"/>
    <w:rsid w:val="00C73A07"/>
    <w:rsid w:val="00C73F5A"/>
    <w:rsid w:val="00C81CED"/>
    <w:rsid w:val="00C83FB8"/>
    <w:rsid w:val="00C841E2"/>
    <w:rsid w:val="00C95BAC"/>
    <w:rsid w:val="00CA24C0"/>
    <w:rsid w:val="00CA2C7B"/>
    <w:rsid w:val="00CC75A8"/>
    <w:rsid w:val="00CF3DF6"/>
    <w:rsid w:val="00CF79C3"/>
    <w:rsid w:val="00D006DF"/>
    <w:rsid w:val="00D05EF3"/>
    <w:rsid w:val="00D070F3"/>
    <w:rsid w:val="00D15B18"/>
    <w:rsid w:val="00D3028A"/>
    <w:rsid w:val="00D31B62"/>
    <w:rsid w:val="00D33B03"/>
    <w:rsid w:val="00D33E11"/>
    <w:rsid w:val="00D41B13"/>
    <w:rsid w:val="00D60E17"/>
    <w:rsid w:val="00D65646"/>
    <w:rsid w:val="00D70F23"/>
    <w:rsid w:val="00D7696F"/>
    <w:rsid w:val="00D8144A"/>
    <w:rsid w:val="00D9199C"/>
    <w:rsid w:val="00D95BA0"/>
    <w:rsid w:val="00DA65A0"/>
    <w:rsid w:val="00DB310F"/>
    <w:rsid w:val="00DB427B"/>
    <w:rsid w:val="00DB6560"/>
    <w:rsid w:val="00DB7DF4"/>
    <w:rsid w:val="00DD4BA8"/>
    <w:rsid w:val="00DE7FE9"/>
    <w:rsid w:val="00DF2AAF"/>
    <w:rsid w:val="00E10E1D"/>
    <w:rsid w:val="00E1698C"/>
    <w:rsid w:val="00E24830"/>
    <w:rsid w:val="00E42F07"/>
    <w:rsid w:val="00E50C7B"/>
    <w:rsid w:val="00E50F89"/>
    <w:rsid w:val="00E538E2"/>
    <w:rsid w:val="00E56BE9"/>
    <w:rsid w:val="00E56E37"/>
    <w:rsid w:val="00E6361B"/>
    <w:rsid w:val="00E86298"/>
    <w:rsid w:val="00E9750A"/>
    <w:rsid w:val="00EA2336"/>
    <w:rsid w:val="00EB6FFA"/>
    <w:rsid w:val="00EB7301"/>
    <w:rsid w:val="00EC1E16"/>
    <w:rsid w:val="00EC359C"/>
    <w:rsid w:val="00ED1515"/>
    <w:rsid w:val="00EE77F9"/>
    <w:rsid w:val="00F06A12"/>
    <w:rsid w:val="00F10D99"/>
    <w:rsid w:val="00F20741"/>
    <w:rsid w:val="00F324E8"/>
    <w:rsid w:val="00F34F38"/>
    <w:rsid w:val="00F41D6A"/>
    <w:rsid w:val="00F43342"/>
    <w:rsid w:val="00F44BBD"/>
    <w:rsid w:val="00F554A6"/>
    <w:rsid w:val="00F62BB1"/>
    <w:rsid w:val="00F77726"/>
    <w:rsid w:val="00F82A19"/>
    <w:rsid w:val="00F90ADD"/>
    <w:rsid w:val="00F90ECD"/>
    <w:rsid w:val="00FA22C4"/>
    <w:rsid w:val="00FB764C"/>
    <w:rsid w:val="00FC6320"/>
    <w:rsid w:val="00FF4A39"/>
    <w:rsid w:val="00FF5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FB8B92C"/>
  <w15:chartTrackingRefBased/>
  <w15:docId w15:val="{F716FA97-DC31-454E-9ADC-0D511C4C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510B"/>
    <w:rPr>
      <w:rFonts w:ascii="Arial" w:hAnsi="Arial"/>
      <w:sz w:val="22"/>
      <w:szCs w:val="22"/>
    </w:rPr>
  </w:style>
  <w:style w:type="paragraph" w:styleId="Kop3">
    <w:name w:val="heading 3"/>
    <w:basedOn w:val="Standaard"/>
    <w:next w:val="Standaard"/>
    <w:link w:val="Kop3Char"/>
    <w:qFormat/>
    <w:rsid w:val="00061DC5"/>
    <w:pPr>
      <w:outlineLvl w:val="2"/>
    </w:pPr>
    <w:rPr>
      <w:rFonts w:ascii="Calibri" w:hAnsi="Calibr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27A2D"/>
    <w:pPr>
      <w:tabs>
        <w:tab w:val="center" w:pos="4536"/>
        <w:tab w:val="right" w:pos="9072"/>
      </w:tabs>
    </w:pPr>
  </w:style>
  <w:style w:type="paragraph" w:styleId="Voettekst">
    <w:name w:val="footer"/>
    <w:basedOn w:val="Standaard"/>
    <w:rsid w:val="00427A2D"/>
    <w:pPr>
      <w:tabs>
        <w:tab w:val="center" w:pos="4536"/>
        <w:tab w:val="right" w:pos="9072"/>
      </w:tabs>
    </w:pPr>
  </w:style>
  <w:style w:type="table" w:styleId="Tabelraster">
    <w:name w:val="Table Grid"/>
    <w:basedOn w:val="Standaardtabel"/>
    <w:rsid w:val="0022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2011D6"/>
    <w:rPr>
      <w:sz w:val="16"/>
      <w:szCs w:val="16"/>
    </w:rPr>
  </w:style>
  <w:style w:type="paragraph" w:styleId="Tekstopmerking">
    <w:name w:val="annotation text"/>
    <w:basedOn w:val="Standaard"/>
    <w:semiHidden/>
    <w:rsid w:val="002011D6"/>
    <w:rPr>
      <w:sz w:val="20"/>
      <w:szCs w:val="20"/>
    </w:rPr>
  </w:style>
  <w:style w:type="paragraph" w:styleId="Onderwerpvanopmerking">
    <w:name w:val="annotation subject"/>
    <w:basedOn w:val="Tekstopmerking"/>
    <w:next w:val="Tekstopmerking"/>
    <w:semiHidden/>
    <w:rsid w:val="002011D6"/>
    <w:rPr>
      <w:b/>
      <w:bCs/>
    </w:rPr>
  </w:style>
  <w:style w:type="paragraph" w:styleId="Ballontekst">
    <w:name w:val="Balloon Text"/>
    <w:basedOn w:val="Standaard"/>
    <w:semiHidden/>
    <w:rsid w:val="002011D6"/>
    <w:rPr>
      <w:rFonts w:ascii="Tahoma" w:hAnsi="Tahoma" w:cs="Tahoma"/>
      <w:sz w:val="16"/>
      <w:szCs w:val="16"/>
    </w:rPr>
  </w:style>
  <w:style w:type="character" w:styleId="Paginanummer">
    <w:name w:val="page number"/>
    <w:basedOn w:val="Standaardalinea-lettertype"/>
    <w:rsid w:val="002962C2"/>
  </w:style>
  <w:style w:type="character" w:customStyle="1" w:styleId="Opmaakprofiel10ptVet">
    <w:name w:val="Opmaakprofiel 10 pt Vet"/>
    <w:rsid w:val="00472F75"/>
    <w:rPr>
      <w:rFonts w:ascii="Arial" w:hAnsi="Arial"/>
      <w:b/>
      <w:bCs/>
      <w:sz w:val="22"/>
      <w:szCs w:val="24"/>
      <w:lang w:val="pl-PL" w:eastAsia="pl-PL" w:bidi="ar-SA"/>
    </w:rPr>
  </w:style>
  <w:style w:type="paragraph" w:styleId="Inhopg1">
    <w:name w:val="toc 1"/>
    <w:aliases w:val="TOC 10"/>
    <w:basedOn w:val="Standaard"/>
    <w:next w:val="Standaard"/>
    <w:semiHidden/>
    <w:rsid w:val="00472F75"/>
    <w:pPr>
      <w:tabs>
        <w:tab w:val="right" w:leader="dot" w:pos="9071"/>
      </w:tabs>
      <w:overflowPunct w:val="0"/>
      <w:autoSpaceDE w:val="0"/>
      <w:autoSpaceDN w:val="0"/>
      <w:adjustRightInd w:val="0"/>
      <w:textAlignment w:val="baseline"/>
    </w:pPr>
    <w:rPr>
      <w:szCs w:val="20"/>
    </w:rPr>
  </w:style>
  <w:style w:type="paragraph" w:customStyle="1" w:styleId="CM1">
    <w:name w:val="CM1"/>
    <w:basedOn w:val="Standaard"/>
    <w:next w:val="Standaard"/>
    <w:uiPriority w:val="99"/>
    <w:rsid w:val="00805F4D"/>
    <w:pPr>
      <w:autoSpaceDE w:val="0"/>
      <w:autoSpaceDN w:val="0"/>
      <w:adjustRightInd w:val="0"/>
    </w:pPr>
    <w:rPr>
      <w:rFonts w:ascii="EUAlbertina" w:hAnsi="EUAlbertina"/>
      <w:sz w:val="24"/>
      <w:szCs w:val="24"/>
    </w:rPr>
  </w:style>
  <w:style w:type="paragraph" w:customStyle="1" w:styleId="CM3">
    <w:name w:val="CM3"/>
    <w:basedOn w:val="Standaard"/>
    <w:next w:val="Standaard"/>
    <w:uiPriority w:val="99"/>
    <w:rsid w:val="00805F4D"/>
    <w:pPr>
      <w:autoSpaceDE w:val="0"/>
      <w:autoSpaceDN w:val="0"/>
      <w:adjustRightInd w:val="0"/>
    </w:pPr>
    <w:rPr>
      <w:rFonts w:ascii="EUAlbertina" w:hAnsi="EUAlbertina"/>
      <w:sz w:val="24"/>
      <w:szCs w:val="24"/>
    </w:rPr>
  </w:style>
  <w:style w:type="paragraph" w:customStyle="1" w:styleId="CM4">
    <w:name w:val="CM4"/>
    <w:basedOn w:val="Standaard"/>
    <w:next w:val="Standaard"/>
    <w:uiPriority w:val="99"/>
    <w:rsid w:val="00805F4D"/>
    <w:pPr>
      <w:autoSpaceDE w:val="0"/>
      <w:autoSpaceDN w:val="0"/>
      <w:adjustRightInd w:val="0"/>
    </w:pPr>
    <w:rPr>
      <w:rFonts w:ascii="EUAlbertina" w:hAnsi="EUAlbertina"/>
      <w:sz w:val="24"/>
      <w:szCs w:val="24"/>
    </w:rPr>
  </w:style>
  <w:style w:type="character" w:styleId="Hyperlink">
    <w:name w:val="Hyperlink"/>
    <w:uiPriority w:val="99"/>
    <w:unhideWhenUsed/>
    <w:rsid w:val="004A4646"/>
    <w:rPr>
      <w:color w:val="0000FF"/>
      <w:u w:val="single"/>
    </w:rPr>
  </w:style>
  <w:style w:type="paragraph" w:customStyle="1" w:styleId="Calibri11">
    <w:name w:val="Calibri 11"/>
    <w:basedOn w:val="Standaard"/>
    <w:link w:val="Calibri11Char"/>
    <w:qFormat/>
    <w:rsid w:val="00A1314F"/>
    <w:pPr>
      <w:ind w:firstLine="720"/>
    </w:pPr>
    <w:rPr>
      <w:rFonts w:ascii="Calibri" w:hAnsi="Calibri"/>
    </w:rPr>
  </w:style>
  <w:style w:type="character" w:customStyle="1" w:styleId="Calibri11Char">
    <w:name w:val="Calibri 11 Char"/>
    <w:basedOn w:val="Standaardalinea-lettertype"/>
    <w:link w:val="Calibri11"/>
    <w:rsid w:val="00A1314F"/>
    <w:rPr>
      <w:rFonts w:ascii="Calibri" w:hAnsi="Calibri"/>
      <w:sz w:val="22"/>
      <w:szCs w:val="22"/>
    </w:rPr>
  </w:style>
  <w:style w:type="character" w:customStyle="1" w:styleId="Kop3Char">
    <w:name w:val="Kop 3 Char"/>
    <w:basedOn w:val="Standaardalinea-lettertype"/>
    <w:link w:val="Kop3"/>
    <w:rsid w:val="00537E9F"/>
    <w:rPr>
      <w:rFonts w:ascii="Calibri" w:hAnsi="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7778">
      <w:bodyDiv w:val="1"/>
      <w:marLeft w:val="0"/>
      <w:marRight w:val="0"/>
      <w:marTop w:val="0"/>
      <w:marBottom w:val="0"/>
      <w:divBdr>
        <w:top w:val="none" w:sz="0" w:space="0" w:color="auto"/>
        <w:left w:val="none" w:sz="0" w:space="0" w:color="auto"/>
        <w:bottom w:val="none" w:sz="0" w:space="0" w:color="auto"/>
        <w:right w:val="none" w:sz="0" w:space="0" w:color="auto"/>
      </w:divBdr>
    </w:div>
    <w:div w:id="1196962374">
      <w:bodyDiv w:val="1"/>
      <w:marLeft w:val="0"/>
      <w:marRight w:val="0"/>
      <w:marTop w:val="0"/>
      <w:marBottom w:val="0"/>
      <w:divBdr>
        <w:top w:val="none" w:sz="0" w:space="0" w:color="auto"/>
        <w:left w:val="none" w:sz="0" w:space="0" w:color="auto"/>
        <w:bottom w:val="none" w:sz="0" w:space="0" w:color="auto"/>
        <w:right w:val="none" w:sz="0" w:space="0" w:color="auto"/>
      </w:divBdr>
    </w:div>
    <w:div w:id="12437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http://intranet.ctgb.nl/ufc/file2/ctgb_sites/adminmarlies/2303f322c5dbb5639a32237b1ec0ec1d/pu/Kop_Besluit.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eld name="doctype" markerprefix="true">BESL</field>
  <field name="aspect" markerprefix="true">NVT</field>
  <field name="middelnaam" markerprefix="true">Ratimor Brodifacoum Wax Block / Ratimor Brodi Wax Block / Brodifacoum Wax Block / Waxblocks Brodifacoum / Brodifacoum Block Bait / Rodentimort Bloc / Brodigo-bloc / Glodacid plus wax block / Brodi block</field>
  <field name="aanvraagnummer" markerprefix="true">20220314</field>
  <field name="aanvraagtype" markerprefix="true">B-AW</field>
  <field name="aanvraagtype_omschr" markerprefix="true">Wijziging toelating: administratieve wijziging*</field>
  <field name="toelatingsnummer" markerprefix="true">NL-0021593-0000</field>
  <field name="indiener_relatienaam" markerprefix="true">Unichem d.o.o.</field>
  <field name="indiener_straat_regel" markerprefix="true">Sinja Gorica 2 </field>
  <field name="indiener_woonplaats_regel" markerprefix="true">SI 1360 VRHNIKA</field>
  <field name="indiener_land_regel" markerprefix="true">Slovenia</field>
  <field name="contactpers_relatienaam" markerprefix="true">M. Vasiljevic</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15 maart 2022</field>
  <field name="ws_en" markerprefix="true">brodifacoum</field>
  <field name="ws_nl" markerprefix="true">brodifacoum</field>
  <field name="docnr" markerprefix="true">202204130408</field>
  <field name="author" markerprefix="true">Brand, ing. H.J.L.M. van den (Henriëtte)</field>
  <field name="bestrijdingsmiddel_nr" markerprefix="true"/>
  <field name="ontvangstdatum" markerprefix="true">14 februari 2022</field>
  <field name="stoffen" markerprefix="true"/>
  <field name="opmerkingen" markerprefix="true"/>
  <field name="dagtekening" markerprefix="true">13 april 2022</field>
  <field name="name" markerprefix="true">2022_NL-0021593_0000_notificaton BESL</field>
  <field name="description" markerprefix="true">2022_NL-0021593_0000_notificaton</field>
  <field name="workflow" markerprefix="true">Algemeen</field>
  <field name="lastchangeddmy" markerprefix="true">13 april 2022</field>
  <field name="lastpublisheddmy" markerprefix="true">niet gepubliceerd</field>
  <field name="lastchangedmdy" markerprefix="true">April 13th 2022</field>
  <field name="lastpublishedmdy" markerprefix="true">not published</field>
  <field name="allocto" markerprefix="true">Brand, ing. H.J.L.M. van den (Henriëtte)</field>
  <field name="dsaanvraagnummer" markerprefix="true">20220314</field>
  <field name="dsmiddelnaam" markerprefix="true">Ratimor Brodifacoum Wax Block / Ratimor Brodi Wax Block / Brodifacoum Wax Block / Waxblocks Brodifacoum / Brodifacoum Block Bait / Rodentimort Bloc / Brodigo-bloc / Glodacid plus wax block / Brodi block</field>
  <field name="dsaanvraagtype" markerprefix="true">B-AW</field>
  <field name="dsindiener_relatienaam" markerprefix="true">Unichem d.o.o.</field>
  <field name="dsindiener_straat_regel" markerprefix="true">Sinja Gorica 2 </field>
  <field name="dsindiener_woonplaats_regel" markerprefix="true">SI 1360 VRHNIKA</field>
  <field name="dsindiener_land_regel" markerprefix="true">Slovenia</field>
  <field name="dscontactpers_relatienaam" markerprefix="true">M. Vasiljevic</field>
  <field name="dstoelatingshouder_relatienaam" markerprefix="true">Unichem d.o.o.</field>
  <field name="dsontvangstdatum" markerprefix="true">14 februari 2022</field>
  <field name="dstoelating_adres_regel" markerprefix="true">Sinja Gorica 2 </field>
  <field name="dstoelating_woonplaats_regel" markerprefix="true">SI 1360 VRHNIKA</field>
  <field name="dstoelating_land_regel" markerprefix="true">Slovenia</field>
  <field name="dsbriefnaam_pl" markerprefix="true">Mrs. ing. H.J.L.M. van den Brand</field>
  <field name="dstelefoonnummer_pl" markerprefix="true">031 747 1835 / 0316 15593128</field>
  <field name="dsemailadres_pl" markerprefix="true">henriette.vdbrand@ctgb.nl</field>
  <field name="dsemailaanvrager" markerprefix="true">maja.vasiljevic@unichem.si</field>
  <field name="dsdoctype" markerprefix="true">DAT</field>
  <field name="dscontactpersoon" markerprefix="true"> </field>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emailconsultant" markerprefix="true"/>
  <field name="dsformele_registratiedatum" markerprefix="true">15 maart 2022</field>
  <field name="dsaanvraagtype_omschr" markerprefix="true">Wijziging toelating: administratieve wijziging*</field>
  <field name="dsomschrijving_engels" markerprefix="true"/>
  <field name="dswet" markerprefix="true"/>
  <field name="dsbiocide" markerprefix="true">Biocide</field>
  <field name="dsafgeleide" markerprefix="true">Wijziging Middel</field>
  <field name="dsprofessioneel" markerprefix="true">Beide</field>
  <field name="dstoelating_aard_preparaat_oms" markerprefix="true">Lokmiddel (klaar voor gebruik)</field>
  <field name="dsws_en" markerprefix="true">brodifacoum</field>
  <field name="dsws_nl" markerprefix="true">brodifacoum</field>
  <field name="dsetiketstof_en" markerprefix="true">brodifacoum
brodifacoum
brodifacoum</field>
  <field name="dsetiketstof_1_en" markerprefix="true">brodifacoum</field>
  <field name="dsetiketstof_2_en" markerprefix="true"/>
  <field name="dsetiketstof_3_en" markerprefix="true"/>
  <field name="dsetiketstof_nl" markerprefix="true">brodifacoum
brodifacoum
brodifacoum</field>
  <field name="dsetiketstof_1_nl" markerprefix="true">brodifacoum</field>
  <field name="dsetiketstof_2_nl" markerprefix="true"/>
  <field name="dsetiketstof_3_nl" markerprefix="true"/>
  <field name="dsgevaar_clp_nl" markerprefix="true">GHS08
GHS08
GHS08</field>
  <field name="dsgevaar_clp_1_nl" markerprefix="true">GHS08</field>
  <field name="dsgevaar_clp_2_nl" markerprefix="true"/>
  <field name="dsgevaar_clp_3_nl" markerprefix="true"/>
  <field name="dsgevaar_clp_en" markerprefix="true">GHS08
GHS08
GHS08</field>
  <field name="dsgevaar_clp_1_en" markerprefix="true">GHS08</field>
  <field name="dsgevaar_clp_2_en" markerprefix="true"/>
  <field name="dsgevaar_clp_3_en" markerprefix="true"/>
  <field name="dssignaal_clp_nl" markerprefix="true">Gevaar</field>
  <field name="dssignaal_clp_1_nl" markerprefix="true">Waarschuwing
Gevaar</field>
  <field name="dssignaal_clp_2_nl" markerprefix="true"/>
  <field name="dssignaal_clp_3_nl" markerprefix="true"/>
  <field name="dssignaal_clp_en" markerprefix="true">Danger</field>
  <field name="dssignaal_clp_1_en" markerprefix="true">Warning
Danger</field>
  <field name="dssignaal_clp_2_en" markerprefix="true"/>
  <field name="dssignaal_clp_3_en" markerprefix="true"/>
  <field name="dsind_waarneembare_aanduiding" markerprefix="true">Ja</field>
  <field name="dsind_waarneembare_aanduiding_1" markerprefix="true">Ja</field>
  <field name="dsind_kinderveilige_sluiting" markerprefix="true">Nee</field>
  <field name="dsind_kinderveilige_sluiting_1" markerprefix="true">Nee</field>
  <field name="dscvm_combi_nl" markerprefix="true">P101	Bij het inwinnen van medisch advies, de verpakking of het etiket ter beschikking houden.
P102	Buiten het bereik van kinderen houden.
P314	Bij onwel voelen een arts raadplegen.
P501	Inhoud/verpakking afvoeren naar ....</field>
  <field name="dscvm_combi_1_nl" markerprefix="true">P101	Bij het inwinnen van medisch advies, de verpakking of het etiket ter beschikking houden.
P102	Buiten het bereik van kinderen houden.
P314	Bij onwel voelen een arts raadplegen.
P501	Inhoud/verpakking afvoeren naar ....</field>
  <field name="dscvm_combi_2_nl" markerprefix="true"/>
  <field name="dscvm_combi_3_nl" markerprefix="true"/>
  <field name="dscvm_nprof_nl" markerprefix="true">P101	Bij het inwinnen van medisch advies, de verpakking of het etiket ter beschikking houden.
P102	Buiten het bereik van kinderen houden.
P314	Bij onwel voelen een arts raadplegen.
P501	Inhoud/verpakking afvoeren naar ....</field>
  <field name="dscvm_nprof_1_nl" markerprefix="true">P101	Bij het inwinnen van medisch advies, de verpakking of het etiket ter beschikking houden.
P102	Buiten het bereik van kinderen houden.
P314	Bij onwel voelen een arts raadplegen.
P501	Inhoud/verpakking afvoeren naar ....</field>
  <field name="dscvm_nprof_2_nl" markerprefix="true"/>
  <field name="dscvm_nprof_3_nl" markerprefix="true"/>
  <field name="dscvm_prof_nl" markerprefix="true">P101	Bij het inwinnen van medisch advies, de verpakking of het etiket ter beschikking houden.
P102	Buiten het bereik van kinderen houden.
P314	Bij onwel voelen een arts raadplegen.
P501	Inhoud/verpakking afvoeren naar ....</field>
  <field name="dscvm_prof_1_nl" markerprefix="true">P101	Bij het inwinnen van medisch advies, de verpakking of het etiket ter beschikking houden.
P102	Buiten het bereik van kinderen houden.
P314	Bij onwel voelen een arts raadplegen.
P501	Inhoud/verpakking afvoeren naar ....</field>
  <field name="dscvm_prof_2_nl" markerprefix="true"/>
  <field name="dscvm_prof_3_nl" markerprefix="true"/>
  <field name="dsgev_combi_nl" markerprefix="true">H373	Kan schade aan het bloed veroorzaken bij langdurige of herhaalde blootstelling.</field>
  <field name="dsgev_combi_1_nl" markerprefix="true">H373	Kan schade aan het bloed veroorzaken bij langdurige of herhaalde blootstelling.</field>
  <field name="dsgev_combi_2_nl" markerprefix="true"/>
  <field name="dsgev_combi_3_nl" markerprefix="true"/>
  <field name="dscav_combi_nl" markerprefix="true"/>
  <field name="dscav_combi_1_nl" markerprefix="true"/>
  <field name="dscav_combi_2_nl" markerprefix="true"/>
  <field name="dscav_combi_3_nl" markerprefix="true"/>
  <field name="dsgev_nprof_nl" markerprefix="true">H373	Kan schade aan het bloed veroorzaken bij langdurige of herhaalde blootstelling.</field>
  <field name="dsgev_nprof_1_nl" markerprefix="true">H373	Kan schade aan het bloed veroorzaken bij langdurige of herhaalde blootstelling.</field>
  <field name="dsgev_nprof_2_nl" markerprefix="true"/>
  <field name="dsgev_nprof_3_nl" markerprefix="true"/>
  <field name="dscav_nprof_nl" markerprefix="true"/>
  <field name="dscav_nprof_1_nl" markerprefix="true"/>
  <field name="dscav_nprof_2_nl" markerprefix="true"/>
  <field name="dscav_nprof_3_nl" markerprefix="true"/>
  <field name="dsgev_prof_nl" markerprefix="true">H373	Kan schade het bloed veroorzaken bij langdurige of herhaalde blootstelling.</field>
  <field name="dsgev_prof_1_nl" markerprefix="true">H373	Kan schade het bloed veroorzaken bij langdurige of herhaalde blootstelling.</field>
  <field name="dsgev_prof_2_nl" markerprefix="true"/>
  <field name="dsgev_prof_3_nl" markerprefix="true"/>
  <field name="dscav_prof_nl" markerprefix="true"/>
  <field name="dscav_prof_1_nl" markerprefix="true"/>
  <field name="dscav_prof_2_nl" markerprefix="true"/>
  <field name="dscav_prof_3_nl" markerprefix="true"/>
  <field name="dswsfact" markerprefix="true">brodifacoum	0,0028 %w/w</field>
  <field name="dstoelating_middelnaam_moeder" markerprefix="true"/>
  <field name="dstoelating_toelatinghouder_moeder" markerprefix="true"/>
  <field name="dstoelatingsnummermoeder" markerprefix="true"/>
  <field name="dstoelatingsnummer" markerprefix="true">NL-0021593-0000</field>
  <field name="dscomponent1" markerprefix="true">Ratimor Brodifacoum Wax Blocks</field>
  <field name="dscomponent2" markerprefix="true"/>
  <field name="dscomponent3" markerprefix="true"/>
  <field name="dstoelating_start_datum" markerprefix="true">31 juli 2020</field>
  <field name="dstoelating_expiratie_datum" markerprefix="true">9 april 2023</field>
  <field name="dstoelating_aflevertermijn" markerprefix="true"/>
  <field name="dstoelating_opgebruiktermijn" markerprefix="true"/>
  <field name="formele_registratiedatum_en" markerprefix="true">March 15th 2022</field>
  <field name="ontvangstdatum_en" markerprefix="true">February 14th 2022</field>
  <field name="dagtekening_en" markerprefix="true">April 13th 2022</field>
  <field name="dsontvangstdatum_en" markerprefix="true">February 14th 2022</field>
  <field name="dsformele_registratiedatum_en" markerprefix="true">March 15th 2022</field>
  <field name="dstoelating_start_datum_en" markerprefix="true">July 31st 2020</field>
  <field name="dstoelating_expiratie_datum_en" markerprefix="true">April 9th 2023</field>
  <field name="dstoelating_aflevertermijn_en" markerprefix="true"/>
  <field name="dstoelating_opgebruiktermijn_en" markerprefix="true"/>
  <field name="version" markerprefix="true">0 </field>
  <field name="status" markerprefix="true">concept</field>
  <field name="stage" markerprefix="true">1</field>
</root>
</file>

<file path=customXml/itemProps1.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1791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Ministerie van LNV</Company>
  <LinksUpToDate>false</LinksUpToDate>
  <CharactersWithSpaces>2062</CharactersWithSpaces>
  <SharedDoc>false</SharedDoc>
  <HLinks>
    <vt:vector size="6" baseType="variant">
      <vt:variant>
        <vt:i4>7143464</vt:i4>
      </vt:variant>
      <vt:variant>
        <vt:i4>3</vt:i4>
      </vt:variant>
      <vt:variant>
        <vt:i4>0</vt:i4>
      </vt:variant>
      <vt:variant>
        <vt:i4>5</vt:i4>
      </vt:variant>
      <vt:variant>
        <vt:lpwstr>http://www.ctgb.nl/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Brand, ing. H.J.L.M. van den (Henriëtte)</cp:lastModifiedBy>
  <cp:revision>4</cp:revision>
  <cp:lastPrinted>2017-06-13T12:59:00Z</cp:lastPrinted>
  <dcterms:created xsi:type="dcterms:W3CDTF">2022-04-13T12:12:00Z</dcterms:created>
  <dcterms:modified xsi:type="dcterms:W3CDTF">2022-04-13T12:12:00Z</dcterms:modified>
</cp:coreProperties>
</file>