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9BBA5E6" w14:textId="77777777" w:rsidR="009D0C0B" w:rsidRDefault="008923C5" w:rsidP="00CE031F">
      <w:pPr>
        <w:jc w:val="center"/>
        <w:rPr>
          <w:rFonts w:ascii="Arial" w:hAnsi="Arial" w:cs="Arial"/>
          <w:bCs/>
          <w:sz w:val="36"/>
          <w:szCs w:val="36"/>
        </w:rPr>
      </w:pPr>
      <w:r w:rsidRPr="00CE031F">
        <w:rPr>
          <w:rFonts w:ascii="Arial" w:hAnsi="Arial" w:cs="Arial"/>
          <w:bCs/>
          <w:sz w:val="36"/>
          <w:szCs w:val="36"/>
        </w:rPr>
        <w:t>HYDRACHI</w:t>
      </w:r>
      <w:r w:rsidRPr="009F2E41">
        <w:rPr>
          <w:rFonts w:ascii="Arial" w:hAnsi="Arial" w:cs="Arial"/>
          <w:bCs/>
          <w:sz w:val="36"/>
          <w:szCs w:val="36"/>
        </w:rPr>
        <w:t>M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6AB2ABEC" w:rsidR="009D0C0B" w:rsidRDefault="00E65476" w:rsidP="00BC2E23">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F13037" w:rsidRPr="000074CF">
        <w:rPr>
          <w:rFonts w:ascii="Arial" w:hAnsi="Arial" w:cs="Arial"/>
          <w:bCs/>
          <w:sz w:val="36"/>
          <w:szCs w:val="36"/>
        </w:rPr>
        <w:t>BC-BE019369-50</w:t>
      </w:r>
      <w:r w:rsidR="00515859">
        <w:rPr>
          <w:rFonts w:ascii="Arial" w:hAnsi="Arial" w:cs="Arial"/>
          <w:bCs/>
          <w:sz w:val="36"/>
          <w:szCs w:val="36"/>
        </w:rPr>
        <w:t xml:space="preserve">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55B3EC20" w:rsidR="009D0C0B" w:rsidRPr="00E72CB9"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302266">
        <w:rPr>
          <w:rFonts w:ascii="Arial" w:hAnsi="Arial" w:cs="Arial"/>
          <w:bCs/>
          <w:sz w:val="36"/>
          <w:szCs w:val="36"/>
        </w:rPr>
        <w:t>06 March 2019</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527648359"/>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0C59598E" w14:textId="7D91A973" w:rsidR="00E7351C"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527648359" w:history="1">
        <w:r w:rsidR="00E7351C" w:rsidRPr="004F6A98">
          <w:rPr>
            <w:rStyle w:val="Lienhypertexte"/>
            <w:rFonts w:ascii="Arial" w:hAnsi="Arial" w:cs="Arial"/>
            <w:noProof/>
          </w:rPr>
          <w:t>Table of Contents</w:t>
        </w:r>
        <w:r w:rsidR="00E7351C">
          <w:rPr>
            <w:noProof/>
          </w:rPr>
          <w:tab/>
        </w:r>
        <w:r w:rsidR="00E7351C">
          <w:rPr>
            <w:noProof/>
          </w:rPr>
          <w:fldChar w:fldCharType="begin"/>
        </w:r>
        <w:r w:rsidR="00E7351C">
          <w:rPr>
            <w:noProof/>
          </w:rPr>
          <w:instrText xml:space="preserve"> PAGEREF _Toc527648359 \h </w:instrText>
        </w:r>
        <w:r w:rsidR="00E7351C">
          <w:rPr>
            <w:noProof/>
          </w:rPr>
        </w:r>
        <w:r w:rsidR="00E7351C">
          <w:rPr>
            <w:noProof/>
          </w:rPr>
          <w:fldChar w:fldCharType="separate"/>
        </w:r>
        <w:r w:rsidR="00E7351C">
          <w:rPr>
            <w:noProof/>
          </w:rPr>
          <w:t>2</w:t>
        </w:r>
        <w:r w:rsidR="00E7351C">
          <w:rPr>
            <w:noProof/>
          </w:rPr>
          <w:fldChar w:fldCharType="end"/>
        </w:r>
      </w:hyperlink>
    </w:p>
    <w:p w14:paraId="5ACD4160" w14:textId="5254C513" w:rsidR="00E7351C" w:rsidRDefault="00CE5A2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0" w:history="1">
        <w:r w:rsidR="00E7351C" w:rsidRPr="004F6A98">
          <w:rPr>
            <w:rStyle w:val="Lienhypertexte"/>
            <w:rFonts w:ascii="Arial" w:eastAsia="Calibri" w:hAnsi="Arial" w:cs="Times New Roman"/>
            <w:i/>
            <w:noProof/>
            <w:kern w:val="1"/>
            <w:lang w:bidi="x-none"/>
          </w:rPr>
          <w:t>1</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CONCLUSION</w:t>
        </w:r>
        <w:r w:rsidR="00E7351C">
          <w:rPr>
            <w:noProof/>
          </w:rPr>
          <w:tab/>
        </w:r>
        <w:r w:rsidR="00E7351C">
          <w:rPr>
            <w:noProof/>
          </w:rPr>
          <w:fldChar w:fldCharType="begin"/>
        </w:r>
        <w:r w:rsidR="00E7351C">
          <w:rPr>
            <w:noProof/>
          </w:rPr>
          <w:instrText xml:space="preserve"> PAGEREF _Toc527648360 \h </w:instrText>
        </w:r>
        <w:r w:rsidR="00E7351C">
          <w:rPr>
            <w:noProof/>
          </w:rPr>
        </w:r>
        <w:r w:rsidR="00E7351C">
          <w:rPr>
            <w:noProof/>
          </w:rPr>
          <w:fldChar w:fldCharType="separate"/>
        </w:r>
        <w:r w:rsidR="00E7351C">
          <w:rPr>
            <w:noProof/>
          </w:rPr>
          <w:t>3</w:t>
        </w:r>
        <w:r w:rsidR="00E7351C">
          <w:rPr>
            <w:noProof/>
          </w:rPr>
          <w:fldChar w:fldCharType="end"/>
        </w:r>
      </w:hyperlink>
    </w:p>
    <w:p w14:paraId="0F51E0D6" w14:textId="18F1F3FC" w:rsidR="00E7351C" w:rsidRDefault="00CE5A2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1" w:history="1">
        <w:r w:rsidR="00E7351C" w:rsidRPr="004F6A98">
          <w:rPr>
            <w:rStyle w:val="Lienhypertexte"/>
            <w:rFonts w:ascii="Arial" w:hAnsi="Arial" w:cs="Times New Roman"/>
            <w:i/>
            <w:noProof/>
            <w:kern w:val="1"/>
            <w:lang w:bidi="x-none"/>
          </w:rPr>
          <w:t>2</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ASSESSMENT REPORT</w:t>
        </w:r>
        <w:r w:rsidR="00E7351C">
          <w:rPr>
            <w:noProof/>
          </w:rPr>
          <w:tab/>
        </w:r>
        <w:r w:rsidR="00E7351C">
          <w:rPr>
            <w:noProof/>
          </w:rPr>
          <w:fldChar w:fldCharType="begin"/>
        </w:r>
        <w:r w:rsidR="00E7351C">
          <w:rPr>
            <w:noProof/>
          </w:rPr>
          <w:instrText xml:space="preserve"> PAGEREF _Toc527648361 \h </w:instrText>
        </w:r>
        <w:r w:rsidR="00E7351C">
          <w:rPr>
            <w:noProof/>
          </w:rPr>
        </w:r>
        <w:r w:rsidR="00E7351C">
          <w:rPr>
            <w:noProof/>
          </w:rPr>
          <w:fldChar w:fldCharType="separate"/>
        </w:r>
        <w:r w:rsidR="00E7351C">
          <w:rPr>
            <w:noProof/>
          </w:rPr>
          <w:t>7</w:t>
        </w:r>
        <w:r w:rsidR="00E7351C">
          <w:rPr>
            <w:noProof/>
          </w:rPr>
          <w:fldChar w:fldCharType="end"/>
        </w:r>
      </w:hyperlink>
    </w:p>
    <w:p w14:paraId="532B26DE" w14:textId="2EF6B3B2"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62" w:history="1">
        <w:r w:rsidR="00E7351C" w:rsidRPr="004F6A98">
          <w:rPr>
            <w:rStyle w:val="Lienhypertexte"/>
            <w:rFonts w:ascii="Arial" w:hAnsi="Arial" w:cs="Arial"/>
            <w:noProof/>
            <w:lang w:val="de-DE"/>
          </w:rPr>
          <w:t>2.1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Summary of the product assessment</w:t>
        </w:r>
        <w:r w:rsidR="00E7351C">
          <w:rPr>
            <w:noProof/>
          </w:rPr>
          <w:tab/>
        </w:r>
        <w:r w:rsidR="00E7351C">
          <w:rPr>
            <w:noProof/>
          </w:rPr>
          <w:fldChar w:fldCharType="begin"/>
        </w:r>
        <w:r w:rsidR="00E7351C">
          <w:rPr>
            <w:noProof/>
          </w:rPr>
          <w:instrText xml:space="preserve"> PAGEREF _Toc527648362 \h </w:instrText>
        </w:r>
        <w:r w:rsidR="00E7351C">
          <w:rPr>
            <w:noProof/>
          </w:rPr>
        </w:r>
        <w:r w:rsidR="00E7351C">
          <w:rPr>
            <w:noProof/>
          </w:rPr>
          <w:fldChar w:fldCharType="separate"/>
        </w:r>
        <w:r w:rsidR="00E7351C">
          <w:rPr>
            <w:noProof/>
          </w:rPr>
          <w:t>7</w:t>
        </w:r>
        <w:r w:rsidR="00E7351C">
          <w:rPr>
            <w:noProof/>
          </w:rPr>
          <w:fldChar w:fldCharType="end"/>
        </w:r>
      </w:hyperlink>
    </w:p>
    <w:p w14:paraId="397EE42C" w14:textId="5574979E"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3" w:history="1">
        <w:r w:rsidR="00E7351C" w:rsidRPr="004F6A98">
          <w:rPr>
            <w:rStyle w:val="Lienhypertexte"/>
            <w:noProof/>
            <w14:scene3d>
              <w14:camera w14:prst="orthographicFront"/>
              <w14:lightRig w14:rig="threePt" w14:dir="t">
                <w14:rot w14:lat="0" w14:lon="0" w14:rev="0"/>
              </w14:lightRig>
            </w14:scene3d>
          </w:rPr>
          <w:t>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Administrative information</w:t>
        </w:r>
        <w:r w:rsidR="00E7351C">
          <w:rPr>
            <w:noProof/>
          </w:rPr>
          <w:tab/>
        </w:r>
        <w:r w:rsidR="00E7351C">
          <w:rPr>
            <w:noProof/>
          </w:rPr>
          <w:fldChar w:fldCharType="begin"/>
        </w:r>
        <w:r w:rsidR="00E7351C">
          <w:rPr>
            <w:noProof/>
          </w:rPr>
          <w:instrText xml:space="preserve"> PAGEREF _Toc527648363 \h </w:instrText>
        </w:r>
        <w:r w:rsidR="00E7351C">
          <w:rPr>
            <w:noProof/>
          </w:rPr>
        </w:r>
        <w:r w:rsidR="00E7351C">
          <w:rPr>
            <w:noProof/>
          </w:rPr>
          <w:fldChar w:fldCharType="separate"/>
        </w:r>
        <w:r w:rsidR="00E7351C">
          <w:rPr>
            <w:noProof/>
          </w:rPr>
          <w:t>7</w:t>
        </w:r>
        <w:r w:rsidR="00E7351C">
          <w:rPr>
            <w:noProof/>
          </w:rPr>
          <w:fldChar w:fldCharType="end"/>
        </w:r>
      </w:hyperlink>
    </w:p>
    <w:p w14:paraId="54043770" w14:textId="2ADAC9D7"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4" w:history="1">
        <w:r w:rsidR="00E7351C" w:rsidRPr="004F6A98">
          <w:rPr>
            <w:rStyle w:val="Lienhypertexte"/>
            <w:rFonts w:ascii="Arial" w:hAnsi="Arial" w:cs="Arial"/>
            <w:b/>
            <w:noProof/>
            <w14:scene3d>
              <w14:camera w14:prst="orthographicFront"/>
              <w14:lightRig w14:rig="threePt" w14:dir="t">
                <w14:rot w14:lat="0" w14:lon="0" w14:rev="0"/>
              </w14:lightRig>
            </w14:scene3d>
          </w:rPr>
          <w:t>2.1.1.1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Family name</w:t>
        </w:r>
        <w:r w:rsidR="00E7351C">
          <w:rPr>
            <w:noProof/>
          </w:rPr>
          <w:tab/>
        </w:r>
        <w:r w:rsidR="00E7351C">
          <w:rPr>
            <w:noProof/>
          </w:rPr>
          <w:fldChar w:fldCharType="begin"/>
        </w:r>
        <w:r w:rsidR="00E7351C">
          <w:rPr>
            <w:noProof/>
          </w:rPr>
          <w:instrText xml:space="preserve"> PAGEREF _Toc527648364 \h </w:instrText>
        </w:r>
        <w:r w:rsidR="00E7351C">
          <w:rPr>
            <w:noProof/>
          </w:rPr>
        </w:r>
        <w:r w:rsidR="00E7351C">
          <w:rPr>
            <w:noProof/>
          </w:rPr>
          <w:fldChar w:fldCharType="separate"/>
        </w:r>
        <w:r w:rsidR="00E7351C">
          <w:rPr>
            <w:noProof/>
          </w:rPr>
          <w:t>7</w:t>
        </w:r>
        <w:r w:rsidR="00E7351C">
          <w:rPr>
            <w:noProof/>
          </w:rPr>
          <w:fldChar w:fldCharType="end"/>
        </w:r>
      </w:hyperlink>
    </w:p>
    <w:p w14:paraId="40CF9A28" w14:textId="05F59069"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5" w:history="1">
        <w:r w:rsidR="00E7351C" w:rsidRPr="004F6A98">
          <w:rPr>
            <w:rStyle w:val="Lienhypertexte"/>
            <w:rFonts w:ascii="Arial" w:hAnsi="Arial" w:cs="Arial"/>
            <w:b/>
            <w:noProof/>
            <w14:scene3d>
              <w14:camera w14:prst="orthographicFront"/>
              <w14:lightRig w14:rig="threePt" w14:dir="t">
                <w14:rot w14:lat="0" w14:lon="0" w14:rev="0"/>
              </w14:lightRig>
            </w14:scene3d>
          </w:rPr>
          <w:t>2.1.1.2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Product type(s)</w:t>
        </w:r>
        <w:r w:rsidR="00E7351C">
          <w:rPr>
            <w:noProof/>
          </w:rPr>
          <w:tab/>
        </w:r>
        <w:r w:rsidR="00E7351C">
          <w:rPr>
            <w:noProof/>
          </w:rPr>
          <w:fldChar w:fldCharType="begin"/>
        </w:r>
        <w:r w:rsidR="00E7351C">
          <w:rPr>
            <w:noProof/>
          </w:rPr>
          <w:instrText xml:space="preserve"> PAGEREF _Toc527648365 \h </w:instrText>
        </w:r>
        <w:r w:rsidR="00E7351C">
          <w:rPr>
            <w:noProof/>
          </w:rPr>
        </w:r>
        <w:r w:rsidR="00E7351C">
          <w:rPr>
            <w:noProof/>
          </w:rPr>
          <w:fldChar w:fldCharType="separate"/>
        </w:r>
        <w:r w:rsidR="00E7351C">
          <w:rPr>
            <w:noProof/>
          </w:rPr>
          <w:t>7</w:t>
        </w:r>
        <w:r w:rsidR="00E7351C">
          <w:rPr>
            <w:noProof/>
          </w:rPr>
          <w:fldChar w:fldCharType="end"/>
        </w:r>
      </w:hyperlink>
    </w:p>
    <w:p w14:paraId="7759BB88" w14:textId="212AC877"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6" w:history="1">
        <w:r w:rsidR="00E7351C" w:rsidRPr="004F6A98">
          <w:rPr>
            <w:rStyle w:val="Lienhypertexte"/>
            <w:rFonts w:ascii="Arial" w:hAnsi="Arial" w:cs="Arial"/>
            <w:b/>
            <w:noProof/>
            <w14:scene3d>
              <w14:camera w14:prst="orthographicFront"/>
              <w14:lightRig w14:rig="threePt" w14:dir="t">
                <w14:rot w14:lat="0" w14:lon="0" w14:rev="0"/>
              </w14:lightRig>
            </w14:scene3d>
          </w:rPr>
          <w:t>2.1.1.3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Authorisation holder</w:t>
        </w:r>
        <w:r w:rsidR="00E7351C">
          <w:rPr>
            <w:noProof/>
          </w:rPr>
          <w:tab/>
        </w:r>
        <w:r w:rsidR="00E7351C">
          <w:rPr>
            <w:noProof/>
          </w:rPr>
          <w:fldChar w:fldCharType="begin"/>
        </w:r>
        <w:r w:rsidR="00E7351C">
          <w:rPr>
            <w:noProof/>
          </w:rPr>
          <w:instrText xml:space="preserve"> PAGEREF _Toc527648366 \h </w:instrText>
        </w:r>
        <w:r w:rsidR="00E7351C">
          <w:rPr>
            <w:noProof/>
          </w:rPr>
        </w:r>
        <w:r w:rsidR="00E7351C">
          <w:rPr>
            <w:noProof/>
          </w:rPr>
          <w:fldChar w:fldCharType="separate"/>
        </w:r>
        <w:r w:rsidR="00E7351C">
          <w:rPr>
            <w:noProof/>
          </w:rPr>
          <w:t>7</w:t>
        </w:r>
        <w:r w:rsidR="00E7351C">
          <w:rPr>
            <w:noProof/>
          </w:rPr>
          <w:fldChar w:fldCharType="end"/>
        </w:r>
      </w:hyperlink>
    </w:p>
    <w:p w14:paraId="487C49CA" w14:textId="1D3B6566"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7" w:history="1">
        <w:r w:rsidR="00E7351C" w:rsidRPr="004F6A98">
          <w:rPr>
            <w:rStyle w:val="Lienhypertexte"/>
            <w:rFonts w:ascii="Arial" w:hAnsi="Arial" w:cs="Arial"/>
            <w:b/>
            <w:noProof/>
            <w14:scene3d>
              <w14:camera w14:prst="orthographicFront"/>
              <w14:lightRig w14:rig="threePt" w14:dir="t">
                <w14:rot w14:lat="0" w14:lon="0" w14:rev="0"/>
              </w14:lightRig>
            </w14:scene3d>
          </w:rPr>
          <w:t>2.1.1.4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 Manufacturer(s) of the biocidal products</w:t>
        </w:r>
        <w:r w:rsidR="00E7351C">
          <w:rPr>
            <w:noProof/>
          </w:rPr>
          <w:tab/>
        </w:r>
        <w:r w:rsidR="00E7351C">
          <w:rPr>
            <w:noProof/>
          </w:rPr>
          <w:fldChar w:fldCharType="begin"/>
        </w:r>
        <w:r w:rsidR="00E7351C">
          <w:rPr>
            <w:noProof/>
          </w:rPr>
          <w:instrText xml:space="preserve"> PAGEREF _Toc527648367 \h </w:instrText>
        </w:r>
        <w:r w:rsidR="00E7351C">
          <w:rPr>
            <w:noProof/>
          </w:rPr>
        </w:r>
        <w:r w:rsidR="00E7351C">
          <w:rPr>
            <w:noProof/>
          </w:rPr>
          <w:fldChar w:fldCharType="separate"/>
        </w:r>
        <w:r w:rsidR="00E7351C">
          <w:rPr>
            <w:noProof/>
          </w:rPr>
          <w:t>7</w:t>
        </w:r>
        <w:r w:rsidR="00E7351C">
          <w:rPr>
            <w:noProof/>
          </w:rPr>
          <w:fldChar w:fldCharType="end"/>
        </w:r>
      </w:hyperlink>
    </w:p>
    <w:p w14:paraId="6327AE1C" w14:textId="32492069"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8" w:history="1">
        <w:r w:rsidR="00E7351C" w:rsidRPr="004F6A98">
          <w:rPr>
            <w:rStyle w:val="Lienhypertexte"/>
            <w:rFonts w:ascii="Arial" w:hAnsi="Arial" w:cs="Arial"/>
            <w:b/>
            <w:noProof/>
            <w14:scene3d>
              <w14:camera w14:prst="orthographicFront"/>
              <w14:lightRig w14:rig="threePt" w14:dir="t">
                <w14:rot w14:lat="0" w14:lon="0" w14:rev="0"/>
              </w14:lightRig>
            </w14:scene3d>
          </w:rPr>
          <w:t>2.1.1.5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Manufacturer(s) of the active substance(s)</w:t>
        </w:r>
        <w:r w:rsidR="00E7351C">
          <w:rPr>
            <w:noProof/>
          </w:rPr>
          <w:tab/>
        </w:r>
        <w:r w:rsidR="00E7351C">
          <w:rPr>
            <w:noProof/>
          </w:rPr>
          <w:fldChar w:fldCharType="begin"/>
        </w:r>
        <w:r w:rsidR="00E7351C">
          <w:rPr>
            <w:noProof/>
          </w:rPr>
          <w:instrText xml:space="preserve"> PAGEREF _Toc527648368 \h </w:instrText>
        </w:r>
        <w:r w:rsidR="00E7351C">
          <w:rPr>
            <w:noProof/>
          </w:rPr>
        </w:r>
        <w:r w:rsidR="00E7351C">
          <w:rPr>
            <w:noProof/>
          </w:rPr>
          <w:fldChar w:fldCharType="separate"/>
        </w:r>
        <w:r w:rsidR="00E7351C">
          <w:rPr>
            <w:noProof/>
          </w:rPr>
          <w:t>7</w:t>
        </w:r>
        <w:r w:rsidR="00E7351C">
          <w:rPr>
            <w:noProof/>
          </w:rPr>
          <w:fldChar w:fldCharType="end"/>
        </w:r>
      </w:hyperlink>
    </w:p>
    <w:p w14:paraId="044F5F50" w14:textId="24129FCE"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9" w:history="1">
        <w:r w:rsidR="00E7351C" w:rsidRPr="004F6A98">
          <w:rPr>
            <w:rStyle w:val="Lienhypertexte"/>
            <w:noProof/>
            <w14:scene3d>
              <w14:camera w14:prst="orthographicFront"/>
              <w14:lightRig w14:rig="threePt" w14:dir="t">
                <w14:rot w14:lat="0" w14:lon="0" w14:rev="0"/>
              </w14:lightRig>
            </w14:scene3d>
          </w:rPr>
          <w:t>2.1.2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Product family composition and formulation</w:t>
        </w:r>
        <w:r w:rsidR="00E7351C">
          <w:rPr>
            <w:noProof/>
          </w:rPr>
          <w:tab/>
        </w:r>
        <w:r w:rsidR="00E7351C">
          <w:rPr>
            <w:noProof/>
          </w:rPr>
          <w:fldChar w:fldCharType="begin"/>
        </w:r>
        <w:r w:rsidR="00E7351C">
          <w:rPr>
            <w:noProof/>
          </w:rPr>
          <w:instrText xml:space="preserve"> PAGEREF _Toc527648369 \h </w:instrText>
        </w:r>
        <w:r w:rsidR="00E7351C">
          <w:rPr>
            <w:noProof/>
          </w:rPr>
        </w:r>
        <w:r w:rsidR="00E7351C">
          <w:rPr>
            <w:noProof/>
          </w:rPr>
          <w:fldChar w:fldCharType="separate"/>
        </w:r>
        <w:r w:rsidR="00E7351C">
          <w:rPr>
            <w:noProof/>
          </w:rPr>
          <w:t>8</w:t>
        </w:r>
        <w:r w:rsidR="00E7351C">
          <w:rPr>
            <w:noProof/>
          </w:rPr>
          <w:fldChar w:fldCharType="end"/>
        </w:r>
      </w:hyperlink>
    </w:p>
    <w:p w14:paraId="74082C31" w14:textId="14C81241"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0" w:history="1">
        <w:r w:rsidR="00E7351C" w:rsidRPr="004F6A98">
          <w:rPr>
            <w:rStyle w:val="Lienhypertexte"/>
            <w:noProof/>
            <w14:scene3d>
              <w14:camera w14:prst="orthographicFront"/>
              <w14:lightRig w14:rig="threePt" w14:dir="t">
                <w14:rot w14:lat="0" w14:lon="0" w14:rev="0"/>
              </w14:lightRig>
            </w14:scene3d>
          </w:rPr>
          <w:t>2.1.3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Packaging of the biocidal product</w:t>
        </w:r>
        <w:r w:rsidR="00E7351C">
          <w:rPr>
            <w:noProof/>
          </w:rPr>
          <w:tab/>
        </w:r>
        <w:r w:rsidR="00E7351C">
          <w:rPr>
            <w:noProof/>
          </w:rPr>
          <w:fldChar w:fldCharType="begin"/>
        </w:r>
        <w:r w:rsidR="00E7351C">
          <w:rPr>
            <w:noProof/>
          </w:rPr>
          <w:instrText xml:space="preserve"> PAGEREF _Toc527648370 \h </w:instrText>
        </w:r>
        <w:r w:rsidR="00E7351C">
          <w:rPr>
            <w:noProof/>
          </w:rPr>
        </w:r>
        <w:r w:rsidR="00E7351C">
          <w:rPr>
            <w:noProof/>
          </w:rPr>
          <w:fldChar w:fldCharType="separate"/>
        </w:r>
        <w:r w:rsidR="00E7351C">
          <w:rPr>
            <w:noProof/>
          </w:rPr>
          <w:t>36</w:t>
        </w:r>
        <w:r w:rsidR="00E7351C">
          <w:rPr>
            <w:noProof/>
          </w:rPr>
          <w:fldChar w:fldCharType="end"/>
        </w:r>
      </w:hyperlink>
    </w:p>
    <w:p w14:paraId="7894537A" w14:textId="06AC55E1"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1" w:history="1">
        <w:r w:rsidR="00E7351C" w:rsidRPr="004F6A98">
          <w:rPr>
            <w:rStyle w:val="Lienhypertexte"/>
            <w:noProof/>
            <w14:scene3d>
              <w14:camera w14:prst="orthographicFront"/>
              <w14:lightRig w14:rig="threePt" w14:dir="t">
                <w14:rot w14:lat="0" w14:lon="0" w14:rev="0"/>
              </w14:lightRig>
            </w14:scene3d>
          </w:rPr>
          <w:t>2.1.4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Documentation</w:t>
        </w:r>
        <w:r w:rsidR="00E7351C">
          <w:rPr>
            <w:noProof/>
          </w:rPr>
          <w:tab/>
        </w:r>
        <w:r w:rsidR="00E7351C">
          <w:rPr>
            <w:noProof/>
          </w:rPr>
          <w:fldChar w:fldCharType="begin"/>
        </w:r>
        <w:r w:rsidR="00E7351C">
          <w:rPr>
            <w:noProof/>
          </w:rPr>
          <w:instrText xml:space="preserve"> PAGEREF _Toc527648371 \h </w:instrText>
        </w:r>
        <w:r w:rsidR="00E7351C">
          <w:rPr>
            <w:noProof/>
          </w:rPr>
        </w:r>
        <w:r w:rsidR="00E7351C">
          <w:rPr>
            <w:noProof/>
          </w:rPr>
          <w:fldChar w:fldCharType="separate"/>
        </w:r>
        <w:r w:rsidR="00E7351C">
          <w:rPr>
            <w:noProof/>
          </w:rPr>
          <w:t>36</w:t>
        </w:r>
        <w:r w:rsidR="00E7351C">
          <w:rPr>
            <w:noProof/>
          </w:rPr>
          <w:fldChar w:fldCharType="end"/>
        </w:r>
      </w:hyperlink>
    </w:p>
    <w:p w14:paraId="6D535CF0" w14:textId="3C155F51"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72" w:history="1">
        <w:r w:rsidR="00E7351C" w:rsidRPr="004F6A98">
          <w:rPr>
            <w:rStyle w:val="Lienhypertexte"/>
            <w:rFonts w:ascii="Arial" w:hAnsi="Arial" w:cs="Arial"/>
            <w:noProof/>
            <w:lang w:val="de-DE"/>
          </w:rPr>
          <w:t>2.2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Assessment of the biocidal product</w:t>
        </w:r>
        <w:r w:rsidR="00E7351C">
          <w:rPr>
            <w:noProof/>
          </w:rPr>
          <w:tab/>
        </w:r>
        <w:r w:rsidR="00E7351C">
          <w:rPr>
            <w:noProof/>
          </w:rPr>
          <w:fldChar w:fldCharType="begin"/>
        </w:r>
        <w:r w:rsidR="00E7351C">
          <w:rPr>
            <w:noProof/>
          </w:rPr>
          <w:instrText xml:space="preserve"> PAGEREF _Toc527648372 \h </w:instrText>
        </w:r>
        <w:r w:rsidR="00E7351C">
          <w:rPr>
            <w:noProof/>
          </w:rPr>
        </w:r>
        <w:r w:rsidR="00E7351C">
          <w:rPr>
            <w:noProof/>
          </w:rPr>
          <w:fldChar w:fldCharType="separate"/>
        </w:r>
        <w:r w:rsidR="00E7351C">
          <w:rPr>
            <w:noProof/>
          </w:rPr>
          <w:t>38</w:t>
        </w:r>
        <w:r w:rsidR="00E7351C">
          <w:rPr>
            <w:noProof/>
          </w:rPr>
          <w:fldChar w:fldCharType="end"/>
        </w:r>
      </w:hyperlink>
    </w:p>
    <w:p w14:paraId="32215980" w14:textId="0583727F"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3" w:history="1">
        <w:r w:rsidR="00E7351C" w:rsidRPr="004F6A98">
          <w:rPr>
            <w:rStyle w:val="Lienhypertexte"/>
            <w:noProof/>
            <w14:scene3d>
              <w14:camera w14:prst="orthographicFront"/>
              <w14:lightRig w14:rig="threePt" w14:dir="t">
                <w14:rot w14:lat="0" w14:lon="0" w14:rev="0"/>
              </w14:lightRig>
            </w14:scene3d>
          </w:rPr>
          <w:t>2.2.1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Intended uses as applied for by the applicant</w:t>
        </w:r>
        <w:r w:rsidR="00E7351C">
          <w:rPr>
            <w:noProof/>
          </w:rPr>
          <w:tab/>
        </w:r>
        <w:r w:rsidR="00E7351C">
          <w:rPr>
            <w:noProof/>
          </w:rPr>
          <w:fldChar w:fldCharType="begin"/>
        </w:r>
        <w:r w:rsidR="00E7351C">
          <w:rPr>
            <w:noProof/>
          </w:rPr>
          <w:instrText xml:space="preserve"> PAGEREF _Toc527648373 \h </w:instrText>
        </w:r>
        <w:r w:rsidR="00E7351C">
          <w:rPr>
            <w:noProof/>
          </w:rPr>
        </w:r>
        <w:r w:rsidR="00E7351C">
          <w:rPr>
            <w:noProof/>
          </w:rPr>
          <w:fldChar w:fldCharType="separate"/>
        </w:r>
        <w:r w:rsidR="00E7351C">
          <w:rPr>
            <w:noProof/>
          </w:rPr>
          <w:t>38</w:t>
        </w:r>
        <w:r w:rsidR="00E7351C">
          <w:rPr>
            <w:noProof/>
          </w:rPr>
          <w:fldChar w:fldCharType="end"/>
        </w:r>
      </w:hyperlink>
    </w:p>
    <w:p w14:paraId="44735625" w14:textId="04CC369C"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4" w:history="1">
        <w:r w:rsidR="00E7351C" w:rsidRPr="004F6A98">
          <w:rPr>
            <w:rStyle w:val="Lienhypertexte"/>
            <w:noProof/>
            <w:lang w:eastAsia="sv-SE"/>
            <w14:scene3d>
              <w14:camera w14:prst="orthographicFront"/>
              <w14:lightRig w14:rig="threePt" w14:dir="t">
                <w14:rot w14:lat="0" w14:lon="0" w14:rev="0"/>
              </w14:lightRig>
            </w14:scene3d>
          </w:rPr>
          <w:t>2.2.2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chemical and technical properties</w:t>
        </w:r>
        <w:r w:rsidR="00E7351C">
          <w:rPr>
            <w:noProof/>
          </w:rPr>
          <w:tab/>
        </w:r>
        <w:r w:rsidR="00E7351C">
          <w:rPr>
            <w:noProof/>
          </w:rPr>
          <w:fldChar w:fldCharType="begin"/>
        </w:r>
        <w:r w:rsidR="00E7351C">
          <w:rPr>
            <w:noProof/>
          </w:rPr>
          <w:instrText xml:space="preserve"> PAGEREF _Toc527648374 \h </w:instrText>
        </w:r>
        <w:r w:rsidR="00E7351C">
          <w:rPr>
            <w:noProof/>
          </w:rPr>
        </w:r>
        <w:r w:rsidR="00E7351C">
          <w:rPr>
            <w:noProof/>
          </w:rPr>
          <w:fldChar w:fldCharType="separate"/>
        </w:r>
        <w:r w:rsidR="00E7351C">
          <w:rPr>
            <w:noProof/>
          </w:rPr>
          <w:t>44</w:t>
        </w:r>
        <w:r w:rsidR="00E7351C">
          <w:rPr>
            <w:noProof/>
          </w:rPr>
          <w:fldChar w:fldCharType="end"/>
        </w:r>
      </w:hyperlink>
    </w:p>
    <w:p w14:paraId="17BCB0B2" w14:textId="1E2AED0F"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5" w:history="1">
        <w:r w:rsidR="00E7351C" w:rsidRPr="004F6A98">
          <w:rPr>
            <w:rStyle w:val="Lienhypertexte"/>
            <w:noProof/>
            <w14:scene3d>
              <w14:camera w14:prst="orthographicFront"/>
              <w14:lightRig w14:rig="threePt" w14:dir="t">
                <w14:rot w14:lat="0" w14:lon="0" w14:rev="0"/>
              </w14:lightRig>
            </w14:scene3d>
          </w:rPr>
          <w:t>2.2.3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hazards and respective characteristics</w:t>
        </w:r>
        <w:r w:rsidR="00E7351C">
          <w:rPr>
            <w:noProof/>
          </w:rPr>
          <w:tab/>
        </w:r>
        <w:r w:rsidR="00E7351C">
          <w:rPr>
            <w:noProof/>
          </w:rPr>
          <w:fldChar w:fldCharType="begin"/>
        </w:r>
        <w:r w:rsidR="00E7351C">
          <w:rPr>
            <w:noProof/>
          </w:rPr>
          <w:instrText xml:space="preserve"> PAGEREF _Toc527648375 \h </w:instrText>
        </w:r>
        <w:r w:rsidR="00E7351C">
          <w:rPr>
            <w:noProof/>
          </w:rPr>
        </w:r>
        <w:r w:rsidR="00E7351C">
          <w:rPr>
            <w:noProof/>
          </w:rPr>
          <w:fldChar w:fldCharType="separate"/>
        </w:r>
        <w:r w:rsidR="00E7351C">
          <w:rPr>
            <w:noProof/>
          </w:rPr>
          <w:t>61</w:t>
        </w:r>
        <w:r w:rsidR="00E7351C">
          <w:rPr>
            <w:noProof/>
          </w:rPr>
          <w:fldChar w:fldCharType="end"/>
        </w:r>
      </w:hyperlink>
    </w:p>
    <w:p w14:paraId="3CD35BAE" w14:textId="400A9080"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6" w:history="1">
        <w:r w:rsidR="00E7351C" w:rsidRPr="004F6A98">
          <w:rPr>
            <w:rStyle w:val="Lienhypertexte"/>
            <w:noProof/>
            <w14:scene3d>
              <w14:camera w14:prst="orthographicFront"/>
              <w14:lightRig w14:rig="threePt" w14:dir="t">
                <w14:rot w14:lat="0" w14:lon="0" w14:rev="0"/>
              </w14:lightRig>
            </w14:scene3d>
          </w:rPr>
          <w:t>2.2.4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Methods for detection and identification</w:t>
        </w:r>
        <w:r w:rsidR="00E7351C">
          <w:rPr>
            <w:noProof/>
          </w:rPr>
          <w:tab/>
        </w:r>
        <w:r w:rsidR="00E7351C">
          <w:rPr>
            <w:noProof/>
          </w:rPr>
          <w:fldChar w:fldCharType="begin"/>
        </w:r>
        <w:r w:rsidR="00E7351C">
          <w:rPr>
            <w:noProof/>
          </w:rPr>
          <w:instrText xml:space="preserve"> PAGEREF _Toc527648376 \h </w:instrText>
        </w:r>
        <w:r w:rsidR="00E7351C">
          <w:rPr>
            <w:noProof/>
          </w:rPr>
        </w:r>
        <w:r w:rsidR="00E7351C">
          <w:rPr>
            <w:noProof/>
          </w:rPr>
          <w:fldChar w:fldCharType="separate"/>
        </w:r>
        <w:r w:rsidR="00E7351C">
          <w:rPr>
            <w:noProof/>
          </w:rPr>
          <w:t>64</w:t>
        </w:r>
        <w:r w:rsidR="00E7351C">
          <w:rPr>
            <w:noProof/>
          </w:rPr>
          <w:fldChar w:fldCharType="end"/>
        </w:r>
      </w:hyperlink>
    </w:p>
    <w:p w14:paraId="1370F2D6" w14:textId="239918B1"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7" w:history="1">
        <w:r w:rsidR="00E7351C" w:rsidRPr="004F6A98">
          <w:rPr>
            <w:rStyle w:val="Lienhypertexte"/>
            <w:noProof/>
            <w14:scene3d>
              <w14:camera w14:prst="orthographicFront"/>
              <w14:lightRig w14:rig="threePt" w14:dir="t">
                <w14:rot w14:lat="0" w14:lon="0" w14:rev="0"/>
              </w14:lightRig>
            </w14:scene3d>
          </w:rPr>
          <w:t>2.2.5</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Efficacy against target organisms</w:t>
        </w:r>
        <w:r w:rsidR="00E7351C">
          <w:rPr>
            <w:noProof/>
          </w:rPr>
          <w:tab/>
        </w:r>
        <w:r w:rsidR="00E7351C">
          <w:rPr>
            <w:noProof/>
          </w:rPr>
          <w:fldChar w:fldCharType="begin"/>
        </w:r>
        <w:r w:rsidR="00E7351C">
          <w:rPr>
            <w:noProof/>
          </w:rPr>
          <w:instrText xml:space="preserve"> PAGEREF _Toc527648377 \h </w:instrText>
        </w:r>
        <w:r w:rsidR="00E7351C">
          <w:rPr>
            <w:noProof/>
          </w:rPr>
        </w:r>
        <w:r w:rsidR="00E7351C">
          <w:rPr>
            <w:noProof/>
          </w:rPr>
          <w:fldChar w:fldCharType="separate"/>
        </w:r>
        <w:r w:rsidR="00E7351C">
          <w:rPr>
            <w:noProof/>
          </w:rPr>
          <w:t>73</w:t>
        </w:r>
        <w:r w:rsidR="00E7351C">
          <w:rPr>
            <w:noProof/>
          </w:rPr>
          <w:fldChar w:fldCharType="end"/>
        </w:r>
      </w:hyperlink>
    </w:p>
    <w:p w14:paraId="6F20C04D" w14:textId="41DC4D95"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8" w:history="1">
        <w:r w:rsidR="00E7351C" w:rsidRPr="004F6A98">
          <w:rPr>
            <w:rStyle w:val="Lienhypertexte"/>
            <w:rFonts w:ascii="Arial" w:hAnsi="Arial" w:cs="Arial"/>
            <w:b/>
            <w:noProof/>
            <w14:scene3d>
              <w14:camera w14:prst="orthographicFront"/>
              <w14:lightRig w14:rig="threePt" w14:dir="t">
                <w14:rot w14:lat="0" w14:lon="0" w14:rev="0"/>
              </w14:lightRig>
            </w14:scene3d>
          </w:rPr>
          <w:t>2.2.5.1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Function and field of use</w:t>
        </w:r>
        <w:r w:rsidR="00E7351C">
          <w:rPr>
            <w:noProof/>
          </w:rPr>
          <w:tab/>
        </w:r>
        <w:r w:rsidR="00E7351C">
          <w:rPr>
            <w:noProof/>
          </w:rPr>
          <w:fldChar w:fldCharType="begin"/>
        </w:r>
        <w:r w:rsidR="00E7351C">
          <w:rPr>
            <w:noProof/>
          </w:rPr>
          <w:instrText xml:space="preserve"> PAGEREF _Toc527648378 \h </w:instrText>
        </w:r>
        <w:r w:rsidR="00E7351C">
          <w:rPr>
            <w:noProof/>
          </w:rPr>
        </w:r>
        <w:r w:rsidR="00E7351C">
          <w:rPr>
            <w:noProof/>
          </w:rPr>
          <w:fldChar w:fldCharType="separate"/>
        </w:r>
        <w:r w:rsidR="00E7351C">
          <w:rPr>
            <w:noProof/>
          </w:rPr>
          <w:t>73</w:t>
        </w:r>
        <w:r w:rsidR="00E7351C">
          <w:rPr>
            <w:noProof/>
          </w:rPr>
          <w:fldChar w:fldCharType="end"/>
        </w:r>
      </w:hyperlink>
    </w:p>
    <w:p w14:paraId="567E2B87" w14:textId="63B45818"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9" w:history="1">
        <w:r w:rsidR="00E7351C" w:rsidRPr="004F6A98">
          <w:rPr>
            <w:rStyle w:val="Lienhypertexte"/>
            <w:rFonts w:ascii="Arial" w:hAnsi="Arial" w:cs="Arial"/>
            <w:b/>
            <w:noProof/>
            <w14:scene3d>
              <w14:camera w14:prst="orthographicFront"/>
              <w14:lightRig w14:rig="threePt" w14:dir="t">
                <w14:rot w14:lat="0" w14:lon="0" w14:rev="0"/>
              </w14:lightRig>
            </w14:scene3d>
          </w:rPr>
          <w:t>2.2.5.2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Organisms to be controlled and products, organisms or objects to be protected</w:t>
        </w:r>
        <w:r w:rsidR="00E7351C">
          <w:rPr>
            <w:noProof/>
          </w:rPr>
          <w:tab/>
        </w:r>
        <w:r w:rsidR="00E7351C">
          <w:rPr>
            <w:noProof/>
          </w:rPr>
          <w:fldChar w:fldCharType="begin"/>
        </w:r>
        <w:r w:rsidR="00E7351C">
          <w:rPr>
            <w:noProof/>
          </w:rPr>
          <w:instrText xml:space="preserve"> PAGEREF _Toc527648379 \h </w:instrText>
        </w:r>
        <w:r w:rsidR="00E7351C">
          <w:rPr>
            <w:noProof/>
          </w:rPr>
        </w:r>
        <w:r w:rsidR="00E7351C">
          <w:rPr>
            <w:noProof/>
          </w:rPr>
          <w:fldChar w:fldCharType="separate"/>
        </w:r>
        <w:r w:rsidR="00E7351C">
          <w:rPr>
            <w:noProof/>
          </w:rPr>
          <w:t>73</w:t>
        </w:r>
        <w:r w:rsidR="00E7351C">
          <w:rPr>
            <w:noProof/>
          </w:rPr>
          <w:fldChar w:fldCharType="end"/>
        </w:r>
      </w:hyperlink>
    </w:p>
    <w:p w14:paraId="4158C710" w14:textId="70642879"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0" w:history="1">
        <w:r w:rsidR="00E7351C" w:rsidRPr="004F6A98">
          <w:rPr>
            <w:rStyle w:val="Lienhypertexte"/>
            <w:rFonts w:ascii="Arial" w:hAnsi="Arial" w:cs="Arial"/>
            <w:b/>
            <w:noProof/>
            <w14:scene3d>
              <w14:camera w14:prst="orthographicFront"/>
              <w14:lightRig w14:rig="threePt" w14:dir="t">
                <w14:rot w14:lat="0" w14:lon="0" w14:rev="0"/>
              </w14:lightRig>
            </w14:scene3d>
          </w:rPr>
          <w:t>2.2.5.3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Effects on target organisms, including unacceptable suffering</w:t>
        </w:r>
        <w:r w:rsidR="00E7351C">
          <w:rPr>
            <w:noProof/>
          </w:rPr>
          <w:tab/>
        </w:r>
        <w:r w:rsidR="00E7351C">
          <w:rPr>
            <w:noProof/>
          </w:rPr>
          <w:fldChar w:fldCharType="begin"/>
        </w:r>
        <w:r w:rsidR="00E7351C">
          <w:rPr>
            <w:noProof/>
          </w:rPr>
          <w:instrText xml:space="preserve"> PAGEREF _Toc527648380 \h </w:instrText>
        </w:r>
        <w:r w:rsidR="00E7351C">
          <w:rPr>
            <w:noProof/>
          </w:rPr>
        </w:r>
        <w:r w:rsidR="00E7351C">
          <w:rPr>
            <w:noProof/>
          </w:rPr>
          <w:fldChar w:fldCharType="separate"/>
        </w:r>
        <w:r w:rsidR="00E7351C">
          <w:rPr>
            <w:noProof/>
          </w:rPr>
          <w:t>74</w:t>
        </w:r>
        <w:r w:rsidR="00E7351C">
          <w:rPr>
            <w:noProof/>
          </w:rPr>
          <w:fldChar w:fldCharType="end"/>
        </w:r>
      </w:hyperlink>
    </w:p>
    <w:p w14:paraId="05D995AB" w14:textId="64959B72"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1" w:history="1">
        <w:r w:rsidR="00E7351C" w:rsidRPr="004F6A98">
          <w:rPr>
            <w:rStyle w:val="Lienhypertexte"/>
            <w:rFonts w:ascii="Arial" w:hAnsi="Arial" w:cs="Arial"/>
            <w:b/>
            <w:noProof/>
            <w14:scene3d>
              <w14:camera w14:prst="orthographicFront"/>
              <w14:lightRig w14:rig="threePt" w14:dir="t">
                <w14:rot w14:lat="0" w14:lon="0" w14:rev="0"/>
              </w14:lightRig>
            </w14:scene3d>
          </w:rPr>
          <w:t>2.2.5.4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Mode of action, including time delay</w:t>
        </w:r>
        <w:r w:rsidR="00E7351C">
          <w:rPr>
            <w:noProof/>
          </w:rPr>
          <w:tab/>
        </w:r>
        <w:r w:rsidR="00E7351C">
          <w:rPr>
            <w:noProof/>
          </w:rPr>
          <w:fldChar w:fldCharType="begin"/>
        </w:r>
        <w:r w:rsidR="00E7351C">
          <w:rPr>
            <w:noProof/>
          </w:rPr>
          <w:instrText xml:space="preserve"> PAGEREF _Toc527648381 \h </w:instrText>
        </w:r>
        <w:r w:rsidR="00E7351C">
          <w:rPr>
            <w:noProof/>
          </w:rPr>
        </w:r>
        <w:r w:rsidR="00E7351C">
          <w:rPr>
            <w:noProof/>
          </w:rPr>
          <w:fldChar w:fldCharType="separate"/>
        </w:r>
        <w:r w:rsidR="00E7351C">
          <w:rPr>
            <w:noProof/>
          </w:rPr>
          <w:t>74</w:t>
        </w:r>
        <w:r w:rsidR="00E7351C">
          <w:rPr>
            <w:noProof/>
          </w:rPr>
          <w:fldChar w:fldCharType="end"/>
        </w:r>
      </w:hyperlink>
    </w:p>
    <w:p w14:paraId="074F8755" w14:textId="132C66B2"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2" w:history="1">
        <w:r w:rsidR="00E7351C" w:rsidRPr="004F6A98">
          <w:rPr>
            <w:rStyle w:val="Lienhypertexte"/>
            <w:rFonts w:ascii="Arial" w:hAnsi="Arial" w:cs="Arial"/>
            <w:b/>
            <w:noProof/>
            <w14:scene3d>
              <w14:camera w14:prst="orthographicFront"/>
              <w14:lightRig w14:rig="threePt" w14:dir="t">
                <w14:rot w14:lat="0" w14:lon="0" w14:rev="0"/>
              </w14:lightRig>
            </w14:scene3d>
          </w:rPr>
          <w:t>2.2.5.5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Efficacy data</w:t>
        </w:r>
        <w:r w:rsidR="00E7351C">
          <w:rPr>
            <w:noProof/>
          </w:rPr>
          <w:tab/>
        </w:r>
        <w:r w:rsidR="00E7351C">
          <w:rPr>
            <w:noProof/>
          </w:rPr>
          <w:fldChar w:fldCharType="begin"/>
        </w:r>
        <w:r w:rsidR="00E7351C">
          <w:rPr>
            <w:noProof/>
          </w:rPr>
          <w:instrText xml:space="preserve"> PAGEREF _Toc527648382 \h </w:instrText>
        </w:r>
        <w:r w:rsidR="00E7351C">
          <w:rPr>
            <w:noProof/>
          </w:rPr>
        </w:r>
        <w:r w:rsidR="00E7351C">
          <w:rPr>
            <w:noProof/>
          </w:rPr>
          <w:fldChar w:fldCharType="separate"/>
        </w:r>
        <w:r w:rsidR="00E7351C">
          <w:rPr>
            <w:noProof/>
          </w:rPr>
          <w:t>74</w:t>
        </w:r>
        <w:r w:rsidR="00E7351C">
          <w:rPr>
            <w:noProof/>
          </w:rPr>
          <w:fldChar w:fldCharType="end"/>
        </w:r>
      </w:hyperlink>
    </w:p>
    <w:p w14:paraId="110782ED" w14:textId="2A0750C9"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3" w:history="1">
        <w:r w:rsidR="00E7351C" w:rsidRPr="004F6A98">
          <w:rPr>
            <w:rStyle w:val="Lienhypertexte"/>
            <w:rFonts w:ascii="Arial" w:hAnsi="Arial" w:cs="Arial"/>
            <w:b/>
            <w:noProof/>
            <w14:scene3d>
              <w14:camera w14:prst="orthographicFront"/>
              <w14:lightRig w14:rig="threePt" w14:dir="t">
                <w14:rot w14:lat="0" w14:lon="0" w14:rev="0"/>
              </w14:lightRig>
            </w14:scene3d>
          </w:rPr>
          <w:t>2.2.5.6</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Occurrence of resistance and resistance management</w:t>
        </w:r>
        <w:r w:rsidR="00E7351C">
          <w:rPr>
            <w:noProof/>
          </w:rPr>
          <w:tab/>
        </w:r>
        <w:r w:rsidR="00E7351C">
          <w:rPr>
            <w:noProof/>
          </w:rPr>
          <w:fldChar w:fldCharType="begin"/>
        </w:r>
        <w:r w:rsidR="00E7351C">
          <w:rPr>
            <w:noProof/>
          </w:rPr>
          <w:instrText xml:space="preserve"> PAGEREF _Toc527648383 \h </w:instrText>
        </w:r>
        <w:r w:rsidR="00E7351C">
          <w:rPr>
            <w:noProof/>
          </w:rPr>
        </w:r>
        <w:r w:rsidR="00E7351C">
          <w:rPr>
            <w:noProof/>
          </w:rPr>
          <w:fldChar w:fldCharType="separate"/>
        </w:r>
        <w:r w:rsidR="00E7351C">
          <w:rPr>
            <w:noProof/>
          </w:rPr>
          <w:t>89</w:t>
        </w:r>
        <w:r w:rsidR="00E7351C">
          <w:rPr>
            <w:noProof/>
          </w:rPr>
          <w:fldChar w:fldCharType="end"/>
        </w:r>
      </w:hyperlink>
    </w:p>
    <w:p w14:paraId="683676AB" w14:textId="664873FD"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4" w:history="1">
        <w:r w:rsidR="00E7351C" w:rsidRPr="004F6A98">
          <w:rPr>
            <w:rStyle w:val="Lienhypertexte"/>
            <w:rFonts w:ascii="Arial" w:hAnsi="Arial" w:cs="Arial"/>
            <w:b/>
            <w:noProof/>
            <w14:scene3d>
              <w14:camera w14:prst="orthographicFront"/>
              <w14:lightRig w14:rig="threePt" w14:dir="t">
                <w14:rot w14:lat="0" w14:lon="0" w14:rev="0"/>
              </w14:lightRig>
            </w14:scene3d>
          </w:rPr>
          <w:t>2.2.5.7</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Known limitations</w:t>
        </w:r>
        <w:r w:rsidR="00E7351C">
          <w:rPr>
            <w:noProof/>
          </w:rPr>
          <w:tab/>
        </w:r>
        <w:r w:rsidR="00E7351C">
          <w:rPr>
            <w:noProof/>
          </w:rPr>
          <w:fldChar w:fldCharType="begin"/>
        </w:r>
        <w:r w:rsidR="00E7351C">
          <w:rPr>
            <w:noProof/>
          </w:rPr>
          <w:instrText xml:space="preserve"> PAGEREF _Toc527648384 \h </w:instrText>
        </w:r>
        <w:r w:rsidR="00E7351C">
          <w:rPr>
            <w:noProof/>
          </w:rPr>
        </w:r>
        <w:r w:rsidR="00E7351C">
          <w:rPr>
            <w:noProof/>
          </w:rPr>
          <w:fldChar w:fldCharType="separate"/>
        </w:r>
        <w:r w:rsidR="00E7351C">
          <w:rPr>
            <w:noProof/>
          </w:rPr>
          <w:t>89</w:t>
        </w:r>
        <w:r w:rsidR="00E7351C">
          <w:rPr>
            <w:noProof/>
          </w:rPr>
          <w:fldChar w:fldCharType="end"/>
        </w:r>
      </w:hyperlink>
    </w:p>
    <w:p w14:paraId="0C735D49" w14:textId="1B3379F3"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5" w:history="1">
        <w:r w:rsidR="00E7351C" w:rsidRPr="004F6A98">
          <w:rPr>
            <w:rStyle w:val="Lienhypertexte"/>
            <w:rFonts w:ascii="Arial" w:hAnsi="Arial" w:cs="Arial"/>
            <w:b/>
            <w:noProof/>
            <w14:scene3d>
              <w14:camera w14:prst="orthographicFront"/>
              <w14:lightRig w14:rig="threePt" w14:dir="t">
                <w14:rot w14:lat="0" w14:lon="0" w14:rev="0"/>
              </w14:lightRig>
            </w14:scene3d>
          </w:rPr>
          <w:t>2.2.5.8</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Evaluation of the label claims</w:t>
        </w:r>
        <w:r w:rsidR="00E7351C">
          <w:rPr>
            <w:noProof/>
          </w:rPr>
          <w:tab/>
        </w:r>
        <w:r w:rsidR="00E7351C">
          <w:rPr>
            <w:noProof/>
          </w:rPr>
          <w:fldChar w:fldCharType="begin"/>
        </w:r>
        <w:r w:rsidR="00E7351C">
          <w:rPr>
            <w:noProof/>
          </w:rPr>
          <w:instrText xml:space="preserve"> PAGEREF _Toc527648385 \h </w:instrText>
        </w:r>
        <w:r w:rsidR="00E7351C">
          <w:rPr>
            <w:noProof/>
          </w:rPr>
        </w:r>
        <w:r w:rsidR="00E7351C">
          <w:rPr>
            <w:noProof/>
          </w:rPr>
          <w:fldChar w:fldCharType="separate"/>
        </w:r>
        <w:r w:rsidR="00E7351C">
          <w:rPr>
            <w:noProof/>
          </w:rPr>
          <w:t>89</w:t>
        </w:r>
        <w:r w:rsidR="00E7351C">
          <w:rPr>
            <w:noProof/>
          </w:rPr>
          <w:fldChar w:fldCharType="end"/>
        </w:r>
      </w:hyperlink>
    </w:p>
    <w:p w14:paraId="40CE60DB" w14:textId="1D8D7222"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6" w:history="1">
        <w:r w:rsidR="00E7351C" w:rsidRPr="004F6A98">
          <w:rPr>
            <w:rStyle w:val="Lienhypertexte"/>
            <w:rFonts w:ascii="Arial" w:hAnsi="Arial" w:cs="Arial"/>
            <w:b/>
            <w:noProof/>
            <w14:scene3d>
              <w14:camera w14:prst="orthographicFront"/>
              <w14:lightRig w14:rig="threePt" w14:dir="t">
                <w14:rot w14:lat="0" w14:lon="0" w14:rev="0"/>
              </w14:lightRig>
            </w14:scene3d>
          </w:rPr>
          <w:t>2.2.5.9</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Relevant information if the product is intended to be authorised for use with other biocidal product(s)</w:t>
        </w:r>
        <w:r w:rsidR="00E7351C">
          <w:rPr>
            <w:noProof/>
          </w:rPr>
          <w:tab/>
        </w:r>
        <w:r w:rsidR="00E7351C">
          <w:rPr>
            <w:noProof/>
          </w:rPr>
          <w:fldChar w:fldCharType="begin"/>
        </w:r>
        <w:r w:rsidR="00E7351C">
          <w:rPr>
            <w:noProof/>
          </w:rPr>
          <w:instrText xml:space="preserve"> PAGEREF _Toc527648386 \h </w:instrText>
        </w:r>
        <w:r w:rsidR="00E7351C">
          <w:rPr>
            <w:noProof/>
          </w:rPr>
        </w:r>
        <w:r w:rsidR="00E7351C">
          <w:rPr>
            <w:noProof/>
          </w:rPr>
          <w:fldChar w:fldCharType="separate"/>
        </w:r>
        <w:r w:rsidR="00E7351C">
          <w:rPr>
            <w:noProof/>
          </w:rPr>
          <w:t>91</w:t>
        </w:r>
        <w:r w:rsidR="00E7351C">
          <w:rPr>
            <w:noProof/>
          </w:rPr>
          <w:fldChar w:fldCharType="end"/>
        </w:r>
      </w:hyperlink>
    </w:p>
    <w:p w14:paraId="48669942" w14:textId="11B26D5C"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87" w:history="1">
        <w:r w:rsidR="00E7351C" w:rsidRPr="004F6A98">
          <w:rPr>
            <w:rStyle w:val="Lienhypertexte"/>
            <w:noProof/>
            <w14:scene3d>
              <w14:camera w14:prst="orthographicFront"/>
              <w14:lightRig w14:rig="threePt" w14:dir="t">
                <w14:rot w14:lat="0" w14:lon="0" w14:rev="0"/>
              </w14:lightRig>
            </w14:scene3d>
          </w:rPr>
          <w:t>2.2.6</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human health</w:t>
        </w:r>
        <w:r w:rsidR="00E7351C">
          <w:rPr>
            <w:noProof/>
          </w:rPr>
          <w:tab/>
        </w:r>
        <w:r w:rsidR="00E7351C">
          <w:rPr>
            <w:noProof/>
          </w:rPr>
          <w:fldChar w:fldCharType="begin"/>
        </w:r>
        <w:r w:rsidR="00E7351C">
          <w:rPr>
            <w:noProof/>
          </w:rPr>
          <w:instrText xml:space="preserve"> PAGEREF _Toc527648387 \h </w:instrText>
        </w:r>
        <w:r w:rsidR="00E7351C">
          <w:rPr>
            <w:noProof/>
          </w:rPr>
        </w:r>
        <w:r w:rsidR="00E7351C">
          <w:rPr>
            <w:noProof/>
          </w:rPr>
          <w:fldChar w:fldCharType="separate"/>
        </w:r>
        <w:r w:rsidR="00E7351C">
          <w:rPr>
            <w:noProof/>
          </w:rPr>
          <w:t>91</w:t>
        </w:r>
        <w:r w:rsidR="00E7351C">
          <w:rPr>
            <w:noProof/>
          </w:rPr>
          <w:fldChar w:fldCharType="end"/>
        </w:r>
      </w:hyperlink>
    </w:p>
    <w:p w14:paraId="231261CE" w14:textId="4EDA895B"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8" w:history="1">
        <w:r w:rsidR="00E7351C" w:rsidRPr="004F6A98">
          <w:rPr>
            <w:rStyle w:val="Lienhypertexte"/>
            <w:rFonts w:ascii="Arial" w:hAnsi="Arial" w:cs="Arial"/>
            <w:b/>
            <w:noProof/>
            <w14:scene3d>
              <w14:camera w14:prst="orthographicFront"/>
              <w14:lightRig w14:rig="threePt" w14:dir="t">
                <w14:rot w14:lat="0" w14:lon="0" w14:rev="0"/>
              </w14:lightRig>
            </w14:scene3d>
          </w:rPr>
          <w:t>2.2.6.1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Assessment of effects on Human Health</w:t>
        </w:r>
        <w:r w:rsidR="00E7351C">
          <w:rPr>
            <w:noProof/>
          </w:rPr>
          <w:tab/>
        </w:r>
        <w:r w:rsidR="00E7351C">
          <w:rPr>
            <w:noProof/>
          </w:rPr>
          <w:fldChar w:fldCharType="begin"/>
        </w:r>
        <w:r w:rsidR="00E7351C">
          <w:rPr>
            <w:noProof/>
          </w:rPr>
          <w:instrText xml:space="preserve"> PAGEREF _Toc527648388 \h </w:instrText>
        </w:r>
        <w:r w:rsidR="00E7351C">
          <w:rPr>
            <w:noProof/>
          </w:rPr>
        </w:r>
        <w:r w:rsidR="00E7351C">
          <w:rPr>
            <w:noProof/>
          </w:rPr>
          <w:fldChar w:fldCharType="separate"/>
        </w:r>
        <w:r w:rsidR="00E7351C">
          <w:rPr>
            <w:noProof/>
          </w:rPr>
          <w:t>91</w:t>
        </w:r>
        <w:r w:rsidR="00E7351C">
          <w:rPr>
            <w:noProof/>
          </w:rPr>
          <w:fldChar w:fldCharType="end"/>
        </w:r>
      </w:hyperlink>
    </w:p>
    <w:p w14:paraId="133ED3BC" w14:textId="4F0917E1"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9" w:history="1">
        <w:r w:rsidR="00E7351C" w:rsidRPr="004F6A98">
          <w:rPr>
            <w:rStyle w:val="Lienhypertexte"/>
            <w:rFonts w:ascii="Arial" w:hAnsi="Arial" w:cs="Arial"/>
            <w:b/>
            <w:noProof/>
            <w14:scene3d>
              <w14:camera w14:prst="orthographicFront"/>
              <w14:lightRig w14:rig="threePt" w14:dir="t">
                <w14:rot w14:lat="0" w14:lon="0" w14:rev="0"/>
              </w14:lightRig>
            </w14:scene3d>
          </w:rPr>
          <w:t>2.2.6.2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_Toc527648389 \h </w:instrText>
        </w:r>
        <w:r w:rsidR="00E7351C">
          <w:rPr>
            <w:noProof/>
          </w:rPr>
        </w:r>
        <w:r w:rsidR="00E7351C">
          <w:rPr>
            <w:noProof/>
          </w:rPr>
          <w:fldChar w:fldCharType="separate"/>
        </w:r>
        <w:r w:rsidR="00E7351C">
          <w:rPr>
            <w:noProof/>
          </w:rPr>
          <w:t>94</w:t>
        </w:r>
        <w:r w:rsidR="00E7351C">
          <w:rPr>
            <w:noProof/>
          </w:rPr>
          <w:fldChar w:fldCharType="end"/>
        </w:r>
      </w:hyperlink>
    </w:p>
    <w:p w14:paraId="6C4D9A1A" w14:textId="1180AA86"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0" w:history="1">
        <w:r w:rsidR="00E7351C" w:rsidRPr="004F6A98">
          <w:rPr>
            <w:rStyle w:val="Lienhypertexte"/>
            <w:rFonts w:ascii="Arial" w:hAnsi="Arial" w:cs="Arial"/>
            <w:b/>
            <w:noProof/>
            <w:lang w:eastAsia="en-US"/>
            <w14:scene3d>
              <w14:camera w14:prst="orthographicFront"/>
              <w14:lightRig w14:rig="threePt" w14:dir="t">
                <w14:rot w14:lat="0" w14:lon="0" w14:rev="0"/>
              </w14:lightRig>
            </w14:scene3d>
          </w:rPr>
          <w:t>2.2.6.3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lang w:eastAsia="en-US"/>
          </w:rPr>
          <w:t>Risk characterisation for human health</w:t>
        </w:r>
        <w:r w:rsidR="00E7351C">
          <w:rPr>
            <w:noProof/>
          </w:rPr>
          <w:tab/>
        </w:r>
        <w:r w:rsidR="00E7351C">
          <w:rPr>
            <w:noProof/>
          </w:rPr>
          <w:fldChar w:fldCharType="begin"/>
        </w:r>
        <w:r w:rsidR="00E7351C">
          <w:rPr>
            <w:noProof/>
          </w:rPr>
          <w:instrText xml:space="preserve"> PAGEREF _Toc527648390 \h </w:instrText>
        </w:r>
        <w:r w:rsidR="00E7351C">
          <w:rPr>
            <w:noProof/>
          </w:rPr>
        </w:r>
        <w:r w:rsidR="00E7351C">
          <w:rPr>
            <w:noProof/>
          </w:rPr>
          <w:fldChar w:fldCharType="separate"/>
        </w:r>
        <w:r w:rsidR="00E7351C">
          <w:rPr>
            <w:noProof/>
          </w:rPr>
          <w:t>108</w:t>
        </w:r>
        <w:r w:rsidR="00E7351C">
          <w:rPr>
            <w:noProof/>
          </w:rPr>
          <w:fldChar w:fldCharType="end"/>
        </w:r>
      </w:hyperlink>
    </w:p>
    <w:p w14:paraId="781DCA3B" w14:textId="7655D0F3"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1" w:history="1">
        <w:r w:rsidR="00E7351C" w:rsidRPr="004F6A98">
          <w:rPr>
            <w:rStyle w:val="Lienhypertexte"/>
            <w:noProof/>
            <w14:scene3d>
              <w14:camera w14:prst="orthographicFront"/>
              <w14:lightRig w14:rig="threePt" w14:dir="t">
                <w14:rot w14:lat="0" w14:lon="0" w14:rev="0"/>
              </w14:lightRig>
            </w14:scene3d>
          </w:rPr>
          <w:t>2.2.7</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animal health</w:t>
        </w:r>
        <w:r w:rsidR="00E7351C">
          <w:rPr>
            <w:noProof/>
          </w:rPr>
          <w:tab/>
        </w:r>
        <w:r w:rsidR="00E7351C">
          <w:rPr>
            <w:noProof/>
          </w:rPr>
          <w:fldChar w:fldCharType="begin"/>
        </w:r>
        <w:r w:rsidR="00E7351C">
          <w:rPr>
            <w:noProof/>
          </w:rPr>
          <w:instrText xml:space="preserve"> PAGEREF _Toc527648391 \h </w:instrText>
        </w:r>
        <w:r w:rsidR="00E7351C">
          <w:rPr>
            <w:noProof/>
          </w:rPr>
        </w:r>
        <w:r w:rsidR="00E7351C">
          <w:rPr>
            <w:noProof/>
          </w:rPr>
          <w:fldChar w:fldCharType="separate"/>
        </w:r>
        <w:r w:rsidR="00E7351C">
          <w:rPr>
            <w:noProof/>
          </w:rPr>
          <w:t>116</w:t>
        </w:r>
        <w:r w:rsidR="00E7351C">
          <w:rPr>
            <w:noProof/>
          </w:rPr>
          <w:fldChar w:fldCharType="end"/>
        </w:r>
      </w:hyperlink>
    </w:p>
    <w:p w14:paraId="29E44421" w14:textId="7810B073"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2" w:history="1">
        <w:r w:rsidR="00E7351C" w:rsidRPr="004F6A98">
          <w:rPr>
            <w:rStyle w:val="Lienhypertexte"/>
            <w:noProof/>
            <w14:scene3d>
              <w14:camera w14:prst="orthographicFront"/>
              <w14:lightRig w14:rig="threePt" w14:dir="t">
                <w14:rot w14:lat="0" w14:lon="0" w14:rev="0"/>
              </w14:lightRig>
            </w14:scene3d>
          </w:rPr>
          <w:t>2.2.8</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the environment</w:t>
        </w:r>
        <w:r w:rsidR="00E7351C">
          <w:rPr>
            <w:noProof/>
          </w:rPr>
          <w:tab/>
        </w:r>
        <w:r w:rsidR="00E7351C">
          <w:rPr>
            <w:noProof/>
          </w:rPr>
          <w:fldChar w:fldCharType="begin"/>
        </w:r>
        <w:r w:rsidR="00E7351C">
          <w:rPr>
            <w:noProof/>
          </w:rPr>
          <w:instrText xml:space="preserve"> PAGEREF _Toc527648392 \h </w:instrText>
        </w:r>
        <w:r w:rsidR="00E7351C">
          <w:rPr>
            <w:noProof/>
          </w:rPr>
        </w:r>
        <w:r w:rsidR="00E7351C">
          <w:rPr>
            <w:noProof/>
          </w:rPr>
          <w:fldChar w:fldCharType="separate"/>
        </w:r>
        <w:r w:rsidR="00E7351C">
          <w:rPr>
            <w:noProof/>
          </w:rPr>
          <w:t>117</w:t>
        </w:r>
        <w:r w:rsidR="00E7351C">
          <w:rPr>
            <w:noProof/>
          </w:rPr>
          <w:fldChar w:fldCharType="end"/>
        </w:r>
      </w:hyperlink>
    </w:p>
    <w:p w14:paraId="351661DB" w14:textId="273A5B70"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3" w:history="1">
        <w:r w:rsidR="00E7351C" w:rsidRPr="004F6A98">
          <w:rPr>
            <w:rStyle w:val="Lienhypertexte"/>
            <w:rFonts w:ascii="Arial" w:hAnsi="Arial" w:cs="Arial"/>
            <w:b/>
            <w:noProof/>
            <w14:scene3d>
              <w14:camera w14:prst="orthographicFront"/>
              <w14:lightRig w14:rig="threePt" w14:dir="t">
                <w14:rot w14:lat="0" w14:lon="0" w14:rev="0"/>
              </w14:lightRig>
            </w14:scene3d>
          </w:rPr>
          <w:t>2.2.8.1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Risk assessment for the environment</w:t>
        </w:r>
        <w:r w:rsidR="00E7351C">
          <w:rPr>
            <w:noProof/>
          </w:rPr>
          <w:tab/>
        </w:r>
        <w:r w:rsidR="00E7351C">
          <w:rPr>
            <w:noProof/>
          </w:rPr>
          <w:fldChar w:fldCharType="begin"/>
        </w:r>
        <w:r w:rsidR="00E7351C">
          <w:rPr>
            <w:noProof/>
          </w:rPr>
          <w:instrText xml:space="preserve"> PAGEREF _Toc527648393 \h </w:instrText>
        </w:r>
        <w:r w:rsidR="00E7351C">
          <w:rPr>
            <w:noProof/>
          </w:rPr>
        </w:r>
        <w:r w:rsidR="00E7351C">
          <w:rPr>
            <w:noProof/>
          </w:rPr>
          <w:fldChar w:fldCharType="separate"/>
        </w:r>
        <w:r w:rsidR="00E7351C">
          <w:rPr>
            <w:noProof/>
          </w:rPr>
          <w:t>117</w:t>
        </w:r>
        <w:r w:rsidR="00E7351C">
          <w:rPr>
            <w:noProof/>
          </w:rPr>
          <w:fldChar w:fldCharType="end"/>
        </w:r>
      </w:hyperlink>
    </w:p>
    <w:p w14:paraId="36B4ED6B" w14:textId="77BFDA75"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4" w:history="1">
        <w:r w:rsidR="00E7351C" w:rsidRPr="004F6A98">
          <w:rPr>
            <w:rStyle w:val="Lienhypertexte"/>
            <w:rFonts w:ascii="Arial" w:hAnsi="Arial" w:cs="Arial"/>
            <w:b/>
            <w:noProof/>
            <w14:scene3d>
              <w14:camera w14:prst="orthographicFront"/>
              <w14:lightRig w14:rig="threePt" w14:dir="t">
                <w14:rot w14:lat="0" w14:lon="0" w14:rev="0"/>
              </w14:lightRig>
            </w14:scene3d>
          </w:rPr>
          <w:t>2.2.8.2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_Toc527648394 \h </w:instrText>
        </w:r>
        <w:r w:rsidR="00E7351C">
          <w:rPr>
            <w:noProof/>
          </w:rPr>
        </w:r>
        <w:r w:rsidR="00E7351C">
          <w:rPr>
            <w:noProof/>
          </w:rPr>
          <w:fldChar w:fldCharType="separate"/>
        </w:r>
        <w:r w:rsidR="00E7351C">
          <w:rPr>
            <w:noProof/>
          </w:rPr>
          <w:t>124</w:t>
        </w:r>
        <w:r w:rsidR="00E7351C">
          <w:rPr>
            <w:noProof/>
          </w:rPr>
          <w:fldChar w:fldCharType="end"/>
        </w:r>
      </w:hyperlink>
    </w:p>
    <w:p w14:paraId="5604FA10" w14:textId="1A02226E" w:rsidR="00E7351C" w:rsidRDefault="00CE5A2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5" w:history="1">
        <w:r w:rsidR="00E7351C" w:rsidRPr="004F6A98">
          <w:rPr>
            <w:rStyle w:val="Lienhypertexte"/>
            <w:rFonts w:ascii="Arial" w:hAnsi="Arial" w:cs="Arial"/>
            <w:b/>
            <w:noProof/>
            <w14:scene3d>
              <w14:camera w14:prst="orthographicFront"/>
              <w14:lightRig w14:rig="threePt" w14:dir="t">
                <w14:rot w14:lat="0" w14:lon="0" w14:rev="0"/>
              </w14:lightRig>
            </w14:scene3d>
          </w:rPr>
          <w:t>2.2.8.3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Risk characterisation</w:t>
        </w:r>
        <w:r w:rsidR="00E7351C">
          <w:rPr>
            <w:noProof/>
          </w:rPr>
          <w:tab/>
        </w:r>
        <w:r w:rsidR="00E7351C">
          <w:rPr>
            <w:noProof/>
          </w:rPr>
          <w:fldChar w:fldCharType="begin"/>
        </w:r>
        <w:r w:rsidR="00E7351C">
          <w:rPr>
            <w:noProof/>
          </w:rPr>
          <w:instrText xml:space="preserve"> PAGEREF _Toc527648395 \h </w:instrText>
        </w:r>
        <w:r w:rsidR="00E7351C">
          <w:rPr>
            <w:noProof/>
          </w:rPr>
        </w:r>
        <w:r w:rsidR="00E7351C">
          <w:rPr>
            <w:noProof/>
          </w:rPr>
          <w:fldChar w:fldCharType="separate"/>
        </w:r>
        <w:r w:rsidR="00E7351C">
          <w:rPr>
            <w:noProof/>
          </w:rPr>
          <w:t>145</w:t>
        </w:r>
        <w:r w:rsidR="00E7351C">
          <w:rPr>
            <w:noProof/>
          </w:rPr>
          <w:fldChar w:fldCharType="end"/>
        </w:r>
      </w:hyperlink>
    </w:p>
    <w:p w14:paraId="17FA09A3" w14:textId="25765E0C"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6" w:history="1">
        <w:r w:rsidR="00E7351C" w:rsidRPr="004F6A98">
          <w:rPr>
            <w:rStyle w:val="Lienhypertexte"/>
            <w:noProof/>
            <w14:scene3d>
              <w14:camera w14:prst="orthographicFront"/>
              <w14:lightRig w14:rig="threePt" w14:dir="t">
                <w14:rot w14:lat="0" w14:lon="0" w14:rev="0"/>
              </w14:lightRig>
            </w14:scene3d>
          </w:rPr>
          <w:t>2.2.9</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Measures to protect man, animals and the environment</w:t>
        </w:r>
        <w:r w:rsidR="00E7351C">
          <w:rPr>
            <w:noProof/>
          </w:rPr>
          <w:tab/>
        </w:r>
        <w:r w:rsidR="00E7351C">
          <w:rPr>
            <w:noProof/>
          </w:rPr>
          <w:fldChar w:fldCharType="begin"/>
        </w:r>
        <w:r w:rsidR="00E7351C">
          <w:rPr>
            <w:noProof/>
          </w:rPr>
          <w:instrText xml:space="preserve"> PAGEREF _Toc527648396 \h </w:instrText>
        </w:r>
        <w:r w:rsidR="00E7351C">
          <w:rPr>
            <w:noProof/>
          </w:rPr>
        </w:r>
        <w:r w:rsidR="00E7351C">
          <w:rPr>
            <w:noProof/>
          </w:rPr>
          <w:fldChar w:fldCharType="separate"/>
        </w:r>
        <w:r w:rsidR="00E7351C">
          <w:rPr>
            <w:noProof/>
          </w:rPr>
          <w:t>159</w:t>
        </w:r>
        <w:r w:rsidR="00E7351C">
          <w:rPr>
            <w:noProof/>
          </w:rPr>
          <w:fldChar w:fldCharType="end"/>
        </w:r>
      </w:hyperlink>
    </w:p>
    <w:p w14:paraId="6E50732D" w14:textId="2EBD7768"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7" w:history="1">
        <w:r w:rsidR="00E7351C" w:rsidRPr="004F6A98">
          <w:rPr>
            <w:rStyle w:val="Lienhypertexte"/>
            <w:noProof/>
            <w14:scene3d>
              <w14:camera w14:prst="orthographicFront"/>
              <w14:lightRig w14:rig="threePt" w14:dir="t">
                <w14:rot w14:lat="0" w14:lon="0" w14:rev="0"/>
              </w14:lightRig>
            </w14:scene3d>
          </w:rPr>
          <w:t>2.2.10</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Assessment of a combination of biocidal products</w:t>
        </w:r>
        <w:r w:rsidR="00E7351C">
          <w:rPr>
            <w:noProof/>
          </w:rPr>
          <w:tab/>
        </w:r>
        <w:r w:rsidR="00E7351C">
          <w:rPr>
            <w:noProof/>
          </w:rPr>
          <w:fldChar w:fldCharType="begin"/>
        </w:r>
        <w:r w:rsidR="00E7351C">
          <w:rPr>
            <w:noProof/>
          </w:rPr>
          <w:instrText xml:space="preserve"> PAGEREF _Toc527648397 \h </w:instrText>
        </w:r>
        <w:r w:rsidR="00E7351C">
          <w:rPr>
            <w:noProof/>
          </w:rPr>
        </w:r>
        <w:r w:rsidR="00E7351C">
          <w:rPr>
            <w:noProof/>
          </w:rPr>
          <w:fldChar w:fldCharType="separate"/>
        </w:r>
        <w:r w:rsidR="00E7351C">
          <w:rPr>
            <w:noProof/>
          </w:rPr>
          <w:t>159</w:t>
        </w:r>
        <w:r w:rsidR="00E7351C">
          <w:rPr>
            <w:noProof/>
          </w:rPr>
          <w:fldChar w:fldCharType="end"/>
        </w:r>
      </w:hyperlink>
    </w:p>
    <w:p w14:paraId="1F5F71B2" w14:textId="51B1762D" w:rsidR="00E7351C" w:rsidRDefault="00CE5A2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8" w:history="1">
        <w:r w:rsidR="00E7351C" w:rsidRPr="004F6A98">
          <w:rPr>
            <w:rStyle w:val="Lienhypertexte"/>
            <w:noProof/>
            <w14:scene3d>
              <w14:camera w14:prst="orthographicFront"/>
              <w14:lightRig w14:rig="threePt" w14:dir="t">
                <w14:rot w14:lat="0" w14:lon="0" w14:rev="0"/>
              </w14:lightRig>
            </w14:scene3d>
          </w:rPr>
          <w:t>2.2.11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Comparative assessment</w:t>
        </w:r>
        <w:r w:rsidR="00E7351C">
          <w:rPr>
            <w:noProof/>
          </w:rPr>
          <w:tab/>
        </w:r>
        <w:r w:rsidR="00E7351C">
          <w:rPr>
            <w:noProof/>
          </w:rPr>
          <w:fldChar w:fldCharType="begin"/>
        </w:r>
        <w:r w:rsidR="00E7351C">
          <w:rPr>
            <w:noProof/>
          </w:rPr>
          <w:instrText xml:space="preserve"> PAGEREF _Toc527648398 \h </w:instrText>
        </w:r>
        <w:r w:rsidR="00E7351C">
          <w:rPr>
            <w:noProof/>
          </w:rPr>
        </w:r>
        <w:r w:rsidR="00E7351C">
          <w:rPr>
            <w:noProof/>
          </w:rPr>
          <w:fldChar w:fldCharType="separate"/>
        </w:r>
        <w:r w:rsidR="00E7351C">
          <w:rPr>
            <w:noProof/>
          </w:rPr>
          <w:t>159</w:t>
        </w:r>
        <w:r w:rsidR="00E7351C">
          <w:rPr>
            <w:noProof/>
          </w:rPr>
          <w:fldChar w:fldCharType="end"/>
        </w:r>
      </w:hyperlink>
    </w:p>
    <w:p w14:paraId="2B998651" w14:textId="5A129ED1" w:rsidR="00E7351C" w:rsidRDefault="00CE5A2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99" w:history="1">
        <w:r w:rsidR="00E7351C" w:rsidRPr="004F6A98">
          <w:rPr>
            <w:rStyle w:val="Lienhypertexte"/>
            <w:rFonts w:ascii="Arial" w:hAnsi="Arial" w:cs="Times New Roman"/>
            <w:i/>
            <w:noProof/>
            <w:kern w:val="1"/>
            <w:lang w:bidi="x-none"/>
          </w:rPr>
          <w:t>3</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Annexes</w:t>
        </w:r>
        <w:r w:rsidR="00E7351C">
          <w:rPr>
            <w:noProof/>
          </w:rPr>
          <w:tab/>
        </w:r>
        <w:r w:rsidR="00E7351C">
          <w:rPr>
            <w:noProof/>
          </w:rPr>
          <w:fldChar w:fldCharType="begin"/>
        </w:r>
        <w:r w:rsidR="00E7351C">
          <w:rPr>
            <w:noProof/>
          </w:rPr>
          <w:instrText xml:space="preserve"> PAGEREF _Toc527648399 \h </w:instrText>
        </w:r>
        <w:r w:rsidR="00E7351C">
          <w:rPr>
            <w:noProof/>
          </w:rPr>
        </w:r>
        <w:r w:rsidR="00E7351C">
          <w:rPr>
            <w:noProof/>
          </w:rPr>
          <w:fldChar w:fldCharType="separate"/>
        </w:r>
        <w:r w:rsidR="00E7351C">
          <w:rPr>
            <w:noProof/>
          </w:rPr>
          <w:t>160</w:t>
        </w:r>
        <w:r w:rsidR="00E7351C">
          <w:rPr>
            <w:noProof/>
          </w:rPr>
          <w:fldChar w:fldCharType="end"/>
        </w:r>
      </w:hyperlink>
    </w:p>
    <w:p w14:paraId="3BC2A44C" w14:textId="49182CB3"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0" w:history="1">
        <w:r w:rsidR="00E7351C" w:rsidRPr="004F6A98">
          <w:rPr>
            <w:rStyle w:val="Lienhypertexte"/>
            <w:rFonts w:ascii="Arial" w:hAnsi="Arial" w:cs="Arial"/>
            <w:noProof/>
            <w:lang w:val="de-DE"/>
          </w:rPr>
          <w:t>3.1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List of studies for the biocidal product</w:t>
        </w:r>
        <w:r w:rsidR="00E7351C">
          <w:rPr>
            <w:noProof/>
          </w:rPr>
          <w:tab/>
        </w:r>
        <w:r w:rsidR="00E7351C">
          <w:rPr>
            <w:noProof/>
          </w:rPr>
          <w:fldChar w:fldCharType="begin"/>
        </w:r>
        <w:r w:rsidR="00E7351C">
          <w:rPr>
            <w:noProof/>
          </w:rPr>
          <w:instrText xml:space="preserve"> PAGEREF _Toc527648400 \h </w:instrText>
        </w:r>
        <w:r w:rsidR="00E7351C">
          <w:rPr>
            <w:noProof/>
          </w:rPr>
        </w:r>
        <w:r w:rsidR="00E7351C">
          <w:rPr>
            <w:noProof/>
          </w:rPr>
          <w:fldChar w:fldCharType="separate"/>
        </w:r>
        <w:r w:rsidR="00E7351C">
          <w:rPr>
            <w:noProof/>
          </w:rPr>
          <w:t>160</w:t>
        </w:r>
        <w:r w:rsidR="00E7351C">
          <w:rPr>
            <w:noProof/>
          </w:rPr>
          <w:fldChar w:fldCharType="end"/>
        </w:r>
      </w:hyperlink>
    </w:p>
    <w:p w14:paraId="3525CD67" w14:textId="3F12292F"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1" w:history="1">
        <w:r w:rsidR="00E7351C" w:rsidRPr="004F6A98">
          <w:rPr>
            <w:rStyle w:val="Lienhypertexte"/>
            <w:rFonts w:ascii="Arial" w:hAnsi="Arial" w:cs="Arial"/>
            <w:noProof/>
            <w:lang w:val="de-DE"/>
          </w:rPr>
          <w:t>3.2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Output tables from exposure assessment tools</w:t>
        </w:r>
        <w:r w:rsidR="00E7351C">
          <w:rPr>
            <w:noProof/>
          </w:rPr>
          <w:tab/>
        </w:r>
        <w:r w:rsidR="00E7351C">
          <w:rPr>
            <w:noProof/>
          </w:rPr>
          <w:fldChar w:fldCharType="begin"/>
        </w:r>
        <w:r w:rsidR="00E7351C">
          <w:rPr>
            <w:noProof/>
          </w:rPr>
          <w:instrText xml:space="preserve"> PAGEREF _Toc527648401 \h </w:instrText>
        </w:r>
        <w:r w:rsidR="00E7351C">
          <w:rPr>
            <w:noProof/>
          </w:rPr>
        </w:r>
        <w:r w:rsidR="00E7351C">
          <w:rPr>
            <w:noProof/>
          </w:rPr>
          <w:fldChar w:fldCharType="separate"/>
        </w:r>
        <w:r w:rsidR="00E7351C">
          <w:rPr>
            <w:noProof/>
          </w:rPr>
          <w:t>170</w:t>
        </w:r>
        <w:r w:rsidR="00E7351C">
          <w:rPr>
            <w:noProof/>
          </w:rPr>
          <w:fldChar w:fldCharType="end"/>
        </w:r>
      </w:hyperlink>
    </w:p>
    <w:p w14:paraId="0645C170" w14:textId="251002F6"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2" w:history="1">
        <w:r w:rsidR="00E7351C" w:rsidRPr="004F6A98">
          <w:rPr>
            <w:rStyle w:val="Lienhypertexte"/>
            <w:rFonts w:ascii="Arial" w:hAnsi="Arial" w:cs="Arial"/>
            <w:noProof/>
            <w:lang w:val="de-DE"/>
          </w:rPr>
          <w:t>3.3</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New information on the active substance</w:t>
        </w:r>
        <w:r w:rsidR="00E7351C">
          <w:rPr>
            <w:noProof/>
          </w:rPr>
          <w:tab/>
        </w:r>
        <w:r w:rsidR="00E7351C">
          <w:rPr>
            <w:noProof/>
          </w:rPr>
          <w:fldChar w:fldCharType="begin"/>
        </w:r>
        <w:r w:rsidR="00E7351C">
          <w:rPr>
            <w:noProof/>
          </w:rPr>
          <w:instrText xml:space="preserve"> PAGEREF _Toc527648402 \h </w:instrText>
        </w:r>
        <w:r w:rsidR="00E7351C">
          <w:rPr>
            <w:noProof/>
          </w:rPr>
        </w:r>
        <w:r w:rsidR="00E7351C">
          <w:rPr>
            <w:noProof/>
          </w:rPr>
          <w:fldChar w:fldCharType="separate"/>
        </w:r>
        <w:r w:rsidR="00E7351C">
          <w:rPr>
            <w:noProof/>
          </w:rPr>
          <w:t>170</w:t>
        </w:r>
        <w:r w:rsidR="00E7351C">
          <w:rPr>
            <w:noProof/>
          </w:rPr>
          <w:fldChar w:fldCharType="end"/>
        </w:r>
      </w:hyperlink>
    </w:p>
    <w:p w14:paraId="3D1A9112" w14:textId="06DAE0D0"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3" w:history="1">
        <w:r w:rsidR="00E7351C" w:rsidRPr="004F6A98">
          <w:rPr>
            <w:rStyle w:val="Lienhypertexte"/>
            <w:rFonts w:ascii="Arial" w:hAnsi="Arial" w:cs="Arial"/>
            <w:noProof/>
            <w:lang w:val="de-DE"/>
          </w:rPr>
          <w:t>3.4</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Residue behaviour</w:t>
        </w:r>
        <w:r w:rsidR="00E7351C">
          <w:rPr>
            <w:noProof/>
          </w:rPr>
          <w:tab/>
        </w:r>
        <w:r w:rsidR="00E7351C">
          <w:rPr>
            <w:noProof/>
          </w:rPr>
          <w:fldChar w:fldCharType="begin"/>
        </w:r>
        <w:r w:rsidR="00E7351C">
          <w:rPr>
            <w:noProof/>
          </w:rPr>
          <w:instrText xml:space="preserve"> PAGEREF _Toc527648403 \h </w:instrText>
        </w:r>
        <w:r w:rsidR="00E7351C">
          <w:rPr>
            <w:noProof/>
          </w:rPr>
        </w:r>
        <w:r w:rsidR="00E7351C">
          <w:rPr>
            <w:noProof/>
          </w:rPr>
          <w:fldChar w:fldCharType="separate"/>
        </w:r>
        <w:r w:rsidR="00E7351C">
          <w:rPr>
            <w:noProof/>
          </w:rPr>
          <w:t>170</w:t>
        </w:r>
        <w:r w:rsidR="00E7351C">
          <w:rPr>
            <w:noProof/>
          </w:rPr>
          <w:fldChar w:fldCharType="end"/>
        </w:r>
      </w:hyperlink>
    </w:p>
    <w:p w14:paraId="3F3C3FE6" w14:textId="5C09C761"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4" w:history="1">
        <w:r w:rsidR="00E7351C" w:rsidRPr="004F6A98">
          <w:rPr>
            <w:rStyle w:val="Lienhypertexte"/>
            <w:rFonts w:ascii="Arial" w:hAnsi="Arial" w:cs="Arial"/>
            <w:noProof/>
            <w:lang w:val="de-DE"/>
          </w:rPr>
          <w:t>3.5</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Summaries of the efficacy studies (B.5.10.1-xx)</w:t>
        </w:r>
        <w:r w:rsidR="00E7351C">
          <w:rPr>
            <w:noProof/>
          </w:rPr>
          <w:tab/>
        </w:r>
        <w:r w:rsidR="00E7351C">
          <w:rPr>
            <w:noProof/>
          </w:rPr>
          <w:fldChar w:fldCharType="begin"/>
        </w:r>
        <w:r w:rsidR="00E7351C">
          <w:rPr>
            <w:noProof/>
          </w:rPr>
          <w:instrText xml:space="preserve"> PAGEREF _Toc527648404 \h </w:instrText>
        </w:r>
        <w:r w:rsidR="00E7351C">
          <w:rPr>
            <w:noProof/>
          </w:rPr>
        </w:r>
        <w:r w:rsidR="00E7351C">
          <w:rPr>
            <w:noProof/>
          </w:rPr>
          <w:fldChar w:fldCharType="separate"/>
        </w:r>
        <w:r w:rsidR="00E7351C">
          <w:rPr>
            <w:noProof/>
          </w:rPr>
          <w:t>172</w:t>
        </w:r>
        <w:r w:rsidR="00E7351C">
          <w:rPr>
            <w:noProof/>
          </w:rPr>
          <w:fldChar w:fldCharType="end"/>
        </w:r>
      </w:hyperlink>
    </w:p>
    <w:p w14:paraId="056C24AA" w14:textId="07FD4958"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5" w:history="1">
        <w:r w:rsidR="00E7351C" w:rsidRPr="004F6A98">
          <w:rPr>
            <w:rStyle w:val="Lienhypertexte"/>
            <w:rFonts w:ascii="Arial" w:hAnsi="Arial" w:cs="Arial"/>
            <w:noProof/>
            <w:lang w:val="de-DE"/>
          </w:rPr>
          <w:t>3.6</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Confidential annex</w:t>
        </w:r>
        <w:r w:rsidR="00E7351C">
          <w:rPr>
            <w:noProof/>
          </w:rPr>
          <w:tab/>
        </w:r>
        <w:r w:rsidR="00E7351C">
          <w:rPr>
            <w:noProof/>
          </w:rPr>
          <w:fldChar w:fldCharType="begin"/>
        </w:r>
        <w:r w:rsidR="00E7351C">
          <w:rPr>
            <w:noProof/>
          </w:rPr>
          <w:instrText xml:space="preserve"> PAGEREF _Toc527648405 \h </w:instrText>
        </w:r>
        <w:r w:rsidR="00E7351C">
          <w:rPr>
            <w:noProof/>
          </w:rPr>
        </w:r>
        <w:r w:rsidR="00E7351C">
          <w:rPr>
            <w:noProof/>
          </w:rPr>
          <w:fldChar w:fldCharType="separate"/>
        </w:r>
        <w:r w:rsidR="00E7351C">
          <w:rPr>
            <w:noProof/>
          </w:rPr>
          <w:t>172</w:t>
        </w:r>
        <w:r w:rsidR="00E7351C">
          <w:rPr>
            <w:noProof/>
          </w:rPr>
          <w:fldChar w:fldCharType="end"/>
        </w:r>
      </w:hyperlink>
    </w:p>
    <w:p w14:paraId="20C73386" w14:textId="4B5E0911" w:rsidR="00E7351C" w:rsidRDefault="00CE5A2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6" w:history="1">
        <w:r w:rsidR="00E7351C" w:rsidRPr="004F6A98">
          <w:rPr>
            <w:rStyle w:val="Lienhypertexte"/>
            <w:rFonts w:ascii="Arial" w:hAnsi="Arial" w:cs="Arial"/>
            <w:noProof/>
            <w:lang w:val="de-DE"/>
          </w:rPr>
          <w:t>3.7</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lang w:val="en-US" w:eastAsia="sv-SE"/>
          </w:rPr>
          <w:t>IUCLID files</w:t>
        </w:r>
        <w:r w:rsidR="00E7351C" w:rsidRPr="004F6A98">
          <w:rPr>
            <w:rStyle w:val="Lienhypertexte"/>
            <w:rFonts w:ascii="Arial" w:hAnsi="Arial" w:cs="Arial"/>
            <w:noProof/>
          </w:rPr>
          <w:t>References:</w:t>
        </w:r>
        <w:r w:rsidR="00E7351C">
          <w:rPr>
            <w:noProof/>
          </w:rPr>
          <w:tab/>
        </w:r>
        <w:r w:rsidR="00E7351C">
          <w:rPr>
            <w:noProof/>
          </w:rPr>
          <w:fldChar w:fldCharType="begin"/>
        </w:r>
        <w:r w:rsidR="00E7351C">
          <w:rPr>
            <w:noProof/>
          </w:rPr>
          <w:instrText xml:space="preserve"> PAGEREF _Toc527648406 \h </w:instrText>
        </w:r>
        <w:r w:rsidR="00E7351C">
          <w:rPr>
            <w:noProof/>
          </w:rPr>
        </w:r>
        <w:r w:rsidR="00E7351C">
          <w:rPr>
            <w:noProof/>
          </w:rPr>
          <w:fldChar w:fldCharType="separate"/>
        </w:r>
        <w:r w:rsidR="00E7351C">
          <w:rPr>
            <w:noProof/>
          </w:rPr>
          <w:t>172</w:t>
        </w:r>
        <w:r w:rsidR="00E7351C">
          <w:rPr>
            <w:noProof/>
          </w:rPr>
          <w:fldChar w:fldCharType="end"/>
        </w:r>
      </w:hyperlink>
    </w:p>
    <w:p w14:paraId="3025EB3A" w14:textId="7FD79418"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527648360"/>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77777777" w:rsidR="00B24903" w:rsidRPr="00515859" w:rsidRDefault="00680D0C" w:rsidP="00515859">
      <w:pPr>
        <w:jc w:val="both"/>
        <w:rPr>
          <w:rFonts w:ascii="Arial" w:hAnsi="Arial" w:cs="Arial"/>
        </w:rPr>
      </w:pPr>
      <w:r w:rsidRPr="00CC262E">
        <w:rPr>
          <w:rFonts w:ascii="Arial" w:hAnsi="Arial" w:cs="Arial"/>
        </w:rPr>
        <w:t xml:space="preserve">The product family HYDRACHIM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20BCB2B1" w:rsidR="005E7CA8" w:rsidRDefault="00231C82" w:rsidP="00515859">
      <w:pPr>
        <w:jc w:val="both"/>
        <w:rPr>
          <w:rFonts w:ascii="Arial" w:hAnsi="Arial" w:cs="Arial"/>
        </w:rPr>
      </w:pPr>
      <w:r w:rsidRPr="00E72CB9">
        <w:rPr>
          <w:rFonts w:ascii="Arial" w:hAnsi="Arial" w:cs="Arial"/>
        </w:rPr>
        <w:t xml:space="preserve">HYDRACHIM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by the applicant. Therefore, the product family HYDRACHIM I</w:t>
      </w:r>
      <w:r w:rsidRPr="00E72CB9">
        <w:rPr>
          <w:rFonts w:ascii="Arial" w:hAnsi="Arial" w:cs="Arial"/>
        </w:rPr>
        <w:t xml:space="preserve">ODINE FAMILY contains five </w:t>
      </w:r>
      <w:r w:rsidR="00422677" w:rsidRPr="00E72CB9">
        <w:rPr>
          <w:rFonts w:ascii="Arial" w:hAnsi="Arial" w:cs="Arial"/>
        </w:rPr>
        <w:t>META</w:t>
      </w:r>
      <w:r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77777777"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HYDRACHIM IODINE FAMILY is an Another Liquid (AL) formulation, ready-to-use formulation. All studies submitted to support of HYDRACHIM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w:t>
      </w:r>
      <w:bookmarkStart w:id="2" w:name="_GoBack"/>
      <w:bookmarkEnd w:id="2"/>
      <w:r w:rsidR="001D5FBA" w:rsidRPr="00E72CB9">
        <w:rPr>
          <w:rFonts w:ascii="Arial" w:hAnsi="Arial" w:cs="Arial"/>
        </w:rPr>
        <w:t>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7F378233"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F57CC0">
        <w:rPr>
          <w:rFonts w:ascii="Arial" w:hAnsi="Arial" w:cs="Arial"/>
        </w:rPr>
        <w:t xml:space="preserve">6 months </w:t>
      </w:r>
      <w:r w:rsidR="00B30D37" w:rsidRPr="00E72CB9">
        <w:rPr>
          <w:rFonts w:ascii="Arial" w:hAnsi="Arial" w:cs="Arial"/>
        </w:rPr>
        <w:t xml:space="preserve"> at 15°C when stored in HDPE.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542A4E59"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3</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2B90C514" w14:textId="6AB9EA87"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77777777"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Pr="002D4DC5">
        <w:rPr>
          <w:rFonts w:ascii="Arial" w:eastAsia="Calibri" w:hAnsi="Arial" w:cs="Arial"/>
          <w:lang w:eastAsia="en-US"/>
        </w:rPr>
        <w:t>HYDRACHIM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1BDCE30F" w14:textId="382F53D1"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5 after milking, by manual dipping, with a contact time of 5 minutes, against bacteria and yeasts. 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lastRenderedPageBreak/>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777777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Considering the intended use of HYDRACHIM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77777777"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09758A" w:rsidRPr="00B22902">
        <w:rPr>
          <w:rFonts w:ascii="Arial" w:hAnsi="Arial" w:cs="Arial"/>
          <w:lang w:eastAsia="fr-FR"/>
        </w:rPr>
        <w:t>HYDRACHIM IODINE FAMILY</w:t>
      </w:r>
      <w:r w:rsidRPr="00B22902">
        <w:rPr>
          <w:rFonts w:ascii="Arial" w:hAnsi="Arial" w:cs="Arial"/>
          <w:color w:val="222222"/>
          <w:lang w:val="en"/>
        </w:rPr>
        <w:t>.</w:t>
      </w:r>
    </w:p>
    <w:p w14:paraId="420AE4CA" w14:textId="2E11C9E9" w:rsidR="007C6A4E" w:rsidRDefault="007C6A4E" w:rsidP="0092558E">
      <w:pPr>
        <w:jc w:val="both"/>
        <w:rPr>
          <w:rFonts w:ascii="Arial" w:hAnsi="Arial" w:cs="Arial"/>
          <w:color w:val="222222"/>
          <w:lang w:val="en"/>
        </w:rPr>
      </w:pPr>
      <w:r w:rsidRPr="00515859">
        <w:rPr>
          <w:rFonts w:ascii="Arial" w:hAnsi="Arial" w:cs="Arial"/>
          <w:color w:val="222222"/>
          <w:lang w:val="en"/>
        </w:rPr>
        <w:t xml:space="preserve">The estimated groundwater concentrations associated with the use of the familly of product </w:t>
      </w:r>
      <w:r w:rsidR="0009758A" w:rsidRPr="00515859">
        <w:rPr>
          <w:rFonts w:ascii="Arial" w:hAnsi="Arial" w:cs="Arial"/>
          <w:lang w:eastAsia="fr-FR"/>
        </w:rPr>
        <w:t>HYDRACHIM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lastRenderedPageBreak/>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77777777"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The biocidal product family HYDRACHIM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3" w:name="_Toc527648361"/>
      <w:r w:rsidRPr="0092558E">
        <w:rPr>
          <w:rFonts w:ascii="Arial" w:eastAsia="Calibri" w:hAnsi="Arial" w:cs="Arial"/>
          <w:sz w:val="32"/>
          <w:szCs w:val="32"/>
        </w:rPr>
        <w:lastRenderedPageBreak/>
        <w:t>ASSESSMENT REPORT</w:t>
      </w:r>
      <w:bookmarkEnd w:id="3"/>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4" w:name="d0e6"/>
      <w:bookmarkStart w:id="5"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6" w:name="_Toc527648362"/>
      <w:r w:rsidRPr="0092558E">
        <w:rPr>
          <w:rFonts w:ascii="Arial" w:hAnsi="Arial" w:cs="Arial"/>
          <w:sz w:val="28"/>
          <w:szCs w:val="28"/>
        </w:rPr>
        <w:t>Summary of the product assessment</w:t>
      </w:r>
      <w:bookmarkEnd w:id="6"/>
      <w:r w:rsidRPr="0092558E">
        <w:rPr>
          <w:rFonts w:ascii="Arial" w:hAnsi="Arial" w:cs="Arial"/>
          <w:sz w:val="28"/>
          <w:szCs w:val="28"/>
        </w:rPr>
        <w:t xml:space="preserve"> </w:t>
      </w:r>
    </w:p>
    <w:bookmarkEnd w:id="4"/>
    <w:bookmarkEnd w:id="5"/>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 w:name="_Toc428426015"/>
      <w:r w:rsidRPr="0092558E">
        <w:rPr>
          <w:rFonts w:ascii="Arial" w:hAnsi="Arial" w:cs="Arial"/>
          <w:b/>
          <w:bCs/>
          <w:kern w:val="32"/>
          <w:sz w:val="28"/>
          <w:szCs w:val="28"/>
          <w:lang w:eastAsia="de-DE"/>
        </w:rPr>
        <w:t>Part I. - First information level</w:t>
      </w:r>
      <w:bookmarkEnd w:id="7"/>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8" w:name="_Toc428426016"/>
      <w:r w:rsidRPr="00E72CB9">
        <w:t xml:space="preserve"> </w:t>
      </w:r>
      <w:bookmarkStart w:id="9" w:name="_Toc527648363"/>
      <w:r w:rsidRPr="00E72CB9">
        <w:t>Administrative information</w:t>
      </w:r>
      <w:bookmarkEnd w:id="8"/>
      <w:bookmarkEnd w:id="9"/>
    </w:p>
    <w:p w14:paraId="25E9989B" w14:textId="77777777" w:rsidR="00E72CB9" w:rsidRPr="0092558E" w:rsidRDefault="00E72CB9" w:rsidP="0092558E">
      <w:pPr>
        <w:pStyle w:val="Absatz"/>
        <w:rPr>
          <w:b/>
        </w:rPr>
      </w:pPr>
    </w:p>
    <w:p w14:paraId="5D60F888" w14:textId="77777777" w:rsidR="005B35B1" w:rsidRPr="00E72CB9" w:rsidRDefault="005B35B1" w:rsidP="0092558E">
      <w:pPr>
        <w:pStyle w:val="Titre4"/>
        <w:spacing w:before="0" w:after="0"/>
        <w:ind w:left="0" w:firstLine="0"/>
        <w:rPr>
          <w:rFonts w:ascii="Arial" w:hAnsi="Arial" w:cs="Arial"/>
          <w:sz w:val="20"/>
          <w:szCs w:val="20"/>
        </w:rPr>
      </w:pPr>
      <w:bookmarkStart w:id="10" w:name="_Toc428426017"/>
      <w:bookmarkStart w:id="11" w:name="d0e10"/>
      <w:r w:rsidRPr="00E72CB9">
        <w:rPr>
          <w:rFonts w:ascii="Arial" w:hAnsi="Arial" w:cs="Arial"/>
          <w:sz w:val="20"/>
          <w:szCs w:val="20"/>
        </w:rPr>
        <w:t xml:space="preserve"> </w:t>
      </w:r>
      <w:bookmarkStart w:id="12" w:name="_Toc527648364"/>
      <w:r w:rsidRPr="00E72CB9">
        <w:rPr>
          <w:rFonts w:ascii="Arial" w:hAnsi="Arial" w:cs="Arial"/>
          <w:sz w:val="20"/>
          <w:szCs w:val="20"/>
        </w:rPr>
        <w:t>Family name</w:t>
      </w:r>
      <w:bookmarkEnd w:id="10"/>
      <w:bookmarkEnd w:id="1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71D63F0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B559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bookmarkStart w:id="13" w:name="d0e13"/>
            <w:bookmarkEnd w:id="11"/>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57E858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 IODINE FAMILY</w:t>
            </w:r>
          </w:p>
        </w:tc>
      </w:tr>
    </w:tbl>
    <w:p w14:paraId="0D903C57" w14:textId="77777777" w:rsidR="00E72CB9" w:rsidRPr="00E72CB9" w:rsidRDefault="00E72CB9" w:rsidP="0092558E">
      <w:pPr>
        <w:pStyle w:val="Titre4"/>
        <w:numPr>
          <w:ilvl w:val="0"/>
          <w:numId w:val="0"/>
        </w:numPr>
        <w:spacing w:before="0" w:after="0"/>
        <w:rPr>
          <w:rFonts w:ascii="Arial" w:hAnsi="Arial" w:cs="Arial"/>
          <w:sz w:val="20"/>
          <w:szCs w:val="20"/>
        </w:rPr>
      </w:pPr>
      <w:bookmarkStart w:id="14" w:name="_Toc428426018"/>
      <w:bookmarkStart w:id="15" w:name="d0e59"/>
      <w:bookmarkEnd w:id="13"/>
    </w:p>
    <w:p w14:paraId="433CA9FD" w14:textId="77777777" w:rsidR="005B35B1" w:rsidRPr="00CE031F" w:rsidRDefault="005B35B1" w:rsidP="0092558E">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6" w:name="_Toc527648365"/>
      <w:r w:rsidRPr="00CE031F">
        <w:rPr>
          <w:rFonts w:ascii="Arial" w:hAnsi="Arial" w:cs="Arial"/>
          <w:sz w:val="20"/>
          <w:szCs w:val="20"/>
        </w:rPr>
        <w:t>Product type(s)</w:t>
      </w:r>
      <w:bookmarkEnd w:id="14"/>
      <w:bookmarkEnd w:id="1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90758E"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521C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1AB4A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p>
        </w:tc>
      </w:tr>
    </w:tbl>
    <w:p w14:paraId="495D7F9E" w14:textId="2D916A9C" w:rsidR="00E72CB9" w:rsidRPr="00CE031F" w:rsidRDefault="00E72CB9" w:rsidP="0092558E">
      <w:pPr>
        <w:pStyle w:val="Titre4"/>
        <w:numPr>
          <w:ilvl w:val="0"/>
          <w:numId w:val="0"/>
        </w:numPr>
        <w:spacing w:before="0" w:after="0"/>
        <w:rPr>
          <w:rFonts w:ascii="Arial" w:hAnsi="Arial" w:cs="Arial"/>
          <w:sz w:val="20"/>
          <w:szCs w:val="20"/>
        </w:rPr>
      </w:pPr>
      <w:bookmarkStart w:id="17" w:name="_Toc428426019"/>
    </w:p>
    <w:p w14:paraId="2DFAA619" w14:textId="2EA91DC8" w:rsidR="005B35B1" w:rsidRPr="00CE031F" w:rsidRDefault="005B35B1" w:rsidP="0092558E">
      <w:pPr>
        <w:pStyle w:val="Titre4"/>
        <w:spacing w:before="0" w:after="0"/>
        <w:ind w:left="0" w:firstLine="0"/>
        <w:rPr>
          <w:rFonts w:ascii="Arial" w:hAnsi="Arial" w:cs="Arial"/>
          <w:sz w:val="20"/>
          <w:szCs w:val="20"/>
        </w:rPr>
      </w:pPr>
      <w:bookmarkStart w:id="18" w:name="_Toc527648366"/>
      <w:r w:rsidRPr="00CE031F">
        <w:rPr>
          <w:rFonts w:ascii="Arial" w:hAnsi="Arial" w:cs="Arial"/>
          <w:sz w:val="20"/>
          <w:szCs w:val="20"/>
        </w:rPr>
        <w:t>Authorisation holder</w:t>
      </w:r>
      <w:bookmarkEnd w:id="17"/>
      <w:bookmarkEnd w:id="18"/>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B35B1" w:rsidRPr="00E72CB9" w14:paraId="0235FDC5" w14:textId="77777777" w:rsidTr="005B35B1">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3C2DAF0"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19" w:name="d0e66"/>
            <w:bookmarkEnd w:id="15"/>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55D21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69E9AB" w14:textId="77777777" w:rsidR="005B35B1" w:rsidRPr="00E72CB9" w:rsidRDefault="005B35B1" w:rsidP="00CE031F">
            <w:pPr>
              <w:widowControl w:val="0"/>
              <w:tabs>
                <w:tab w:val="left" w:pos="1545"/>
              </w:tabs>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bookmarkEnd w:id="19"/>
      <w:tr w:rsidR="005B35B1" w:rsidRPr="00CE5A2D" w14:paraId="74F9F3CC" w14:textId="77777777" w:rsidTr="005B35B1">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C552E54"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ADF3C77"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011F53A9"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ZA du piquet</w:t>
            </w:r>
          </w:p>
          <w:p w14:paraId="29D9373D"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35370 Etrelles</w:t>
            </w:r>
          </w:p>
          <w:p w14:paraId="0D28E586"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France</w:t>
            </w:r>
          </w:p>
        </w:tc>
      </w:tr>
      <w:tr w:rsidR="00945BD7" w:rsidRPr="00E72CB9" w14:paraId="79E242B0" w14:textId="77777777" w:rsidTr="00945BD7">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340ABE73" w14:textId="76EEA38E" w:rsidR="00945BD7" w:rsidRPr="00CE031F" w:rsidRDefault="00945BD7" w:rsidP="00E72CB9">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1B392236" w14:textId="52C74F3F" w:rsidR="00945BD7" w:rsidRPr="00CE031F" w:rsidRDefault="00217EBA" w:rsidP="0051585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FR-2019-0061</w:t>
            </w:r>
          </w:p>
        </w:tc>
      </w:tr>
      <w:tr w:rsidR="00945BD7" w:rsidRPr="00E72CB9" w14:paraId="2E1D551C"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25484E" w14:textId="4E7DF62B" w:rsidR="00945BD7" w:rsidRPr="00E72CB9" w:rsidRDefault="00945BD7" w:rsidP="00E72CB9">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53C79B" w14:textId="44EB9381"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04/07/2019</w:t>
            </w:r>
          </w:p>
        </w:tc>
      </w:tr>
      <w:tr w:rsidR="00945BD7" w:rsidRPr="00E72CB9" w14:paraId="43F82BA7"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40BC4C" w14:textId="47EBDEE9" w:rsidR="00945BD7" w:rsidRPr="0092558E" w:rsidRDefault="00945BD7" w:rsidP="00E72CB9">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849FED" w14:textId="5DD06A19"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03/07/2019</w:t>
            </w:r>
          </w:p>
        </w:tc>
      </w:tr>
    </w:tbl>
    <w:p w14:paraId="0F30A3DA" w14:textId="77777777" w:rsidR="00E72CB9" w:rsidRPr="00E72CB9" w:rsidRDefault="00E72CB9" w:rsidP="0092558E">
      <w:pPr>
        <w:pStyle w:val="Titre4"/>
        <w:numPr>
          <w:ilvl w:val="0"/>
          <w:numId w:val="0"/>
        </w:numPr>
        <w:spacing w:before="0" w:after="0"/>
        <w:rPr>
          <w:rFonts w:ascii="Arial" w:hAnsi="Arial" w:cs="Arial"/>
          <w:sz w:val="20"/>
          <w:szCs w:val="20"/>
        </w:rPr>
      </w:pPr>
      <w:bookmarkStart w:id="20" w:name="_Toc428426020"/>
      <w:bookmarkStart w:id="21" w:name="d0e146"/>
    </w:p>
    <w:p w14:paraId="118131D5" w14:textId="77777777" w:rsidR="005B35B1" w:rsidRPr="00CE031F" w:rsidRDefault="005B35B1" w:rsidP="0092558E">
      <w:pPr>
        <w:pStyle w:val="Titre4"/>
        <w:spacing w:before="0" w:after="0"/>
        <w:ind w:left="0" w:firstLine="0"/>
        <w:rPr>
          <w:rFonts w:ascii="Arial" w:hAnsi="Arial" w:cs="Arial"/>
          <w:sz w:val="20"/>
          <w:szCs w:val="20"/>
        </w:rPr>
      </w:pPr>
      <w:bookmarkStart w:id="22" w:name="_Toc527648367"/>
      <w:r w:rsidRPr="00CE031F">
        <w:rPr>
          <w:rFonts w:ascii="Arial" w:hAnsi="Arial" w:cs="Arial"/>
          <w:sz w:val="20"/>
          <w:szCs w:val="20"/>
        </w:rPr>
        <w:t>. Manufacturer(s) of the biocidal products</w:t>
      </w:r>
      <w:bookmarkEnd w:id="20"/>
      <w:bookmarkEnd w:id="2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4BAFCC99"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1626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3" w:name="d0e149"/>
            <w:bookmarkEnd w:id="21"/>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095286"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bookmarkEnd w:id="23"/>
      <w:tr w:rsidR="005B35B1" w:rsidRPr="00CE5A2D" w14:paraId="74FF7F0F"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48F55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33F87900" w14:textId="77777777" w:rsidR="005B35B1" w:rsidRPr="009F2E41" w:rsidRDefault="005B35B1" w:rsidP="00E72CB9">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ZA du piquet</w:t>
            </w:r>
          </w:p>
          <w:p w14:paraId="5E46B48A" w14:textId="77777777" w:rsidR="005B35B1" w:rsidRPr="009F2E41" w:rsidRDefault="005B35B1" w:rsidP="00CE031F">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35370 Etrelles</w:t>
            </w:r>
          </w:p>
          <w:p w14:paraId="5988ED2B" w14:textId="77777777" w:rsidR="005B35B1" w:rsidRPr="009F2E41" w:rsidRDefault="005B35B1" w:rsidP="009F2E41">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France</w:t>
            </w:r>
          </w:p>
        </w:tc>
      </w:tr>
      <w:tr w:rsidR="005B35B1" w:rsidRPr="00E72CB9" w14:paraId="081905F9" w14:textId="77777777" w:rsidTr="005B35B1">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08BA46A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3462C8" w14:textId="108A5CCF" w:rsidR="005B35B1" w:rsidRPr="009F2E41" w:rsidRDefault="005B35B1" w:rsidP="00E72CB9">
            <w:pPr>
              <w:widowControl w:val="0"/>
              <w:suppressAutoHyphens w:val="0"/>
              <w:autoSpaceDE w:val="0"/>
              <w:autoSpaceDN w:val="0"/>
              <w:adjustRightInd w:val="0"/>
              <w:jc w:val="both"/>
              <w:rPr>
                <w:rFonts w:ascii="Arial" w:hAnsi="Arial" w:cs="Arial"/>
                <w:bCs/>
                <w:lang w:val="fr-BE" w:eastAsia="en-US"/>
              </w:rPr>
            </w:pPr>
            <w:r w:rsidRPr="009F2E41">
              <w:rPr>
                <w:rFonts w:ascii="Arial" w:hAnsi="Arial" w:cs="Arial"/>
                <w:bCs/>
                <w:lang w:val="de-DE" w:eastAsia="de-DE"/>
              </w:rPr>
              <w:t>HYDRACHIM</w:t>
            </w:r>
          </w:p>
          <w:p w14:paraId="0DBE79C3"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Route de Saint Poix</w:t>
            </w:r>
          </w:p>
          <w:p w14:paraId="5F51DEEB" w14:textId="271722A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val="de-DE" w:eastAsia="de-DE"/>
              </w:rPr>
              <w:t>35370 LE PERTRE</w:t>
            </w:r>
          </w:p>
          <w:p w14:paraId="62E1B63C" w14:textId="77777777" w:rsidR="005B35B1" w:rsidRPr="00515859" w:rsidRDefault="005B35B1" w:rsidP="009F2E41">
            <w:pPr>
              <w:widowControl w:val="0"/>
              <w:suppressAutoHyphens w:val="0"/>
              <w:autoSpaceDE w:val="0"/>
              <w:autoSpaceDN w:val="0"/>
              <w:adjustRightInd w:val="0"/>
              <w:jc w:val="both"/>
              <w:rPr>
                <w:rFonts w:ascii="Arial" w:hAnsi="Arial" w:cs="Arial"/>
                <w:bCs/>
                <w:lang w:val="fr-BE" w:eastAsia="de-DE"/>
              </w:rPr>
            </w:pPr>
            <w:r w:rsidRPr="00515859">
              <w:rPr>
                <w:rFonts w:ascii="Arial" w:hAnsi="Arial" w:cs="Arial"/>
                <w:bCs/>
                <w:lang w:val="de-DE" w:eastAsia="de-DE"/>
              </w:rPr>
              <w:t>FRANCE </w:t>
            </w:r>
          </w:p>
        </w:tc>
      </w:tr>
      <w:tr w:rsidR="005B35B1" w:rsidRPr="00E72CB9" w14:paraId="6BBEEA9D" w14:textId="77777777" w:rsidTr="005B35B1">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306E3B2" w14:textId="77777777" w:rsidR="005B35B1" w:rsidRPr="00E72CB9" w:rsidRDefault="005B35B1" w:rsidP="00E72CB9">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59ED04" w14:textId="3D993603" w:rsidR="005B35B1" w:rsidRPr="00CE031F" w:rsidRDefault="005B35B1" w:rsidP="00E72CB9">
            <w:pPr>
              <w:widowControl w:val="0"/>
              <w:suppressAutoHyphens w:val="0"/>
              <w:autoSpaceDE w:val="0"/>
              <w:autoSpaceDN w:val="0"/>
              <w:adjustRightInd w:val="0"/>
              <w:jc w:val="both"/>
              <w:rPr>
                <w:rFonts w:ascii="Arial" w:hAnsi="Arial" w:cs="Arial"/>
                <w:bCs/>
                <w:lang w:val="fr-BE" w:eastAsia="en-US"/>
              </w:rPr>
            </w:pPr>
            <w:r w:rsidRPr="00CE031F">
              <w:rPr>
                <w:rFonts w:ascii="Arial" w:hAnsi="Arial" w:cs="Arial"/>
                <w:bCs/>
                <w:lang w:val="de-DE" w:eastAsia="de-DE"/>
              </w:rPr>
              <w:t>HYDRACHIM</w:t>
            </w:r>
          </w:p>
          <w:p w14:paraId="66E6ABFC"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ZA La Pointe</w:t>
            </w:r>
          </w:p>
          <w:p w14:paraId="3A60D45D" w14:textId="39B9E6A9" w:rsidR="005B35B1" w:rsidRPr="009F2E41" w:rsidRDefault="005B35B1"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35380 PLELAN LE GRAND</w:t>
            </w:r>
          </w:p>
          <w:p w14:paraId="2FBFCA41" w14:textId="470B1135" w:rsidR="005B35B1" w:rsidRPr="00CC262E" w:rsidRDefault="00233D80" w:rsidP="00233D80">
            <w:pPr>
              <w:widowControl w:val="0"/>
              <w:suppressAutoHyphens w:val="0"/>
              <w:autoSpaceDE w:val="0"/>
              <w:autoSpaceDN w:val="0"/>
              <w:adjustRightInd w:val="0"/>
              <w:jc w:val="both"/>
              <w:rPr>
                <w:rFonts w:ascii="Arial" w:hAnsi="Arial" w:cs="Arial"/>
                <w:bCs/>
                <w:lang w:val="fr-BE" w:eastAsia="de-DE"/>
              </w:rPr>
            </w:pPr>
            <w:r w:rsidRPr="00CC262E">
              <w:rPr>
                <w:rFonts w:ascii="Arial" w:hAnsi="Arial" w:cs="Arial"/>
                <w:bCs/>
                <w:lang w:val="de-DE" w:eastAsia="de-DE"/>
              </w:rPr>
              <w:t>F</w:t>
            </w:r>
            <w:r>
              <w:rPr>
                <w:rFonts w:ascii="Arial" w:hAnsi="Arial" w:cs="Arial"/>
                <w:bCs/>
                <w:lang w:val="de-DE" w:eastAsia="de-DE"/>
              </w:rPr>
              <w:t>rance</w:t>
            </w:r>
          </w:p>
        </w:tc>
      </w:tr>
    </w:tbl>
    <w:p w14:paraId="580A9E70" w14:textId="77777777" w:rsidR="00E72CB9" w:rsidRPr="00E72CB9" w:rsidRDefault="00E72CB9" w:rsidP="0092558E">
      <w:pPr>
        <w:pStyle w:val="Titre4"/>
        <w:numPr>
          <w:ilvl w:val="0"/>
          <w:numId w:val="0"/>
        </w:numPr>
        <w:spacing w:before="0" w:after="0"/>
        <w:rPr>
          <w:rFonts w:ascii="Arial" w:hAnsi="Arial" w:cs="Arial"/>
          <w:sz w:val="20"/>
          <w:szCs w:val="20"/>
        </w:rPr>
      </w:pPr>
      <w:bookmarkStart w:id="24" w:name="_Toc428426021"/>
      <w:bookmarkStart w:id="25" w:name="d0e239"/>
    </w:p>
    <w:p w14:paraId="163B826C" w14:textId="77777777" w:rsidR="005B35B1" w:rsidRPr="00CE031F" w:rsidRDefault="005B35B1" w:rsidP="0092558E">
      <w:pPr>
        <w:pStyle w:val="Titre4"/>
        <w:spacing w:before="0" w:after="0"/>
        <w:ind w:left="0" w:firstLine="0"/>
        <w:rPr>
          <w:rFonts w:ascii="Arial" w:hAnsi="Arial" w:cs="Arial"/>
          <w:sz w:val="20"/>
          <w:szCs w:val="20"/>
        </w:rPr>
      </w:pPr>
      <w:bookmarkStart w:id="26" w:name="_Toc527648368"/>
      <w:r w:rsidRPr="00CE031F">
        <w:rPr>
          <w:rFonts w:ascii="Arial" w:hAnsi="Arial" w:cs="Arial"/>
          <w:sz w:val="20"/>
          <w:szCs w:val="20"/>
        </w:rPr>
        <w:t>Manufacturer(s) of the active substance(s)</w:t>
      </w:r>
      <w:bookmarkEnd w:id="24"/>
      <w:bookmarkEnd w:id="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15B50F58"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07269B"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7" w:name="d0e246"/>
            <w:bookmarkEnd w:id="25"/>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0B2B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27"/>
      <w:tr w:rsidR="005B35B1" w:rsidRPr="00E72CB9" w14:paraId="5F75B125"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5E1A55E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35F05FE" w14:textId="77777777" w:rsidR="005B35B1" w:rsidRPr="009F2E41" w:rsidRDefault="005B35B1" w:rsidP="00E72CB9">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B35B1" w:rsidRPr="00E72CB9" w14:paraId="0BE9E034"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4119CA6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576DC30" w14:textId="77777777" w:rsidR="005B35B1" w:rsidRPr="00E72CB9" w:rsidRDefault="005B35B1">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  </w:t>
            </w:r>
          </w:p>
        </w:tc>
      </w:tr>
      <w:tr w:rsidR="005B35B1" w:rsidRPr="00E72CB9" w14:paraId="06A3098A"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64AD84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058B84C"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B35B1" w:rsidRPr="00CE5A2D" w14:paraId="1829163E"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7B1A303"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bookmarkStart w:id="28" w:name="d0e269"/>
            <w:r w:rsidRPr="00E72CB9">
              <w:rPr>
                <w:rFonts w:ascii="Arial" w:hAnsi="Arial" w:cs="Arial"/>
                <w:b/>
                <w:lang w:eastAsia="en-GB"/>
              </w:rPr>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4C7868D" w14:textId="77777777" w:rsidR="005B35B1" w:rsidRPr="000A517C" w:rsidRDefault="005B35B1" w:rsidP="00E72CB9">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6581AE9B" w14:textId="77777777" w:rsidR="005B35B1" w:rsidRPr="009F2E41" w:rsidRDefault="005B35B1" w:rsidP="00CE031F">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3B1452EA" w14:textId="77777777" w:rsidR="005B35B1" w:rsidRPr="009F2E41" w:rsidRDefault="005B35B1" w:rsidP="009F2E41">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15BDB659"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2A0937EB"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3EB30611" w14:textId="77777777" w:rsidR="005B35B1" w:rsidRPr="00B22902" w:rsidRDefault="005B35B1" w:rsidP="00CC262E">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4FC8FE4" w14:textId="77777777" w:rsidR="005B35B1" w:rsidRPr="00515859" w:rsidRDefault="005B35B1" w:rsidP="00CC262E">
            <w:pPr>
              <w:suppressAutoHyphens w:val="0"/>
              <w:jc w:val="both"/>
              <w:rPr>
                <w:rFonts w:ascii="Arial" w:eastAsia="Calibri" w:hAnsi="Arial" w:cs="Arial"/>
                <w:lang w:val="fr-BE" w:eastAsia="pl-PL"/>
              </w:rPr>
            </w:pPr>
            <w:r w:rsidRPr="00515859">
              <w:rPr>
                <w:rFonts w:ascii="Arial" w:eastAsia="Calibri" w:hAnsi="Arial" w:cs="Arial"/>
                <w:lang w:val="fr-BE" w:eastAsia="pl-PL"/>
              </w:rPr>
              <w:lastRenderedPageBreak/>
              <w:t>Netherlands</w:t>
            </w:r>
          </w:p>
        </w:tc>
      </w:tr>
      <w:tr w:rsidR="005B35B1" w:rsidRPr="00E72CB9" w14:paraId="3BF59CE0"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7B46F81A" w14:textId="77777777" w:rsidR="005B35B1" w:rsidRPr="00E72CB9" w:rsidRDefault="005B35B1">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CA8E465" w14:textId="77777777" w:rsidR="005B35B1" w:rsidRPr="00E72CB9"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Pr="00E72CB9">
              <w:rPr>
                <w:rFonts w:ascii="Arial" w:eastAsia="Calibri" w:hAnsi="Arial" w:cs="Arial"/>
                <w:lang w:val="en-US" w:eastAsia="pl-PL"/>
              </w:rPr>
              <w:t xml:space="preserve">  (DMCC Branch)</w:t>
            </w:r>
          </w:p>
          <w:p w14:paraId="264EE6B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B35B1" w:rsidRPr="00E72CB9" w14:paraId="42005627"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588FFF29"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73CB42B" w14:textId="77777777" w:rsidR="005B35B1" w:rsidRPr="000A517C"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5ED89B27"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6C5169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28"/>
      <w:tr w:rsidR="005B35B1" w:rsidRPr="00E72CB9" w14:paraId="60C4399A"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F5F1F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E9B16B"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7B480320"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 Iquique</w:t>
            </w:r>
          </w:p>
          <w:p w14:paraId="14ACD7BE"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9F9F10D"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45DD43E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SQM</w:t>
            </w:r>
          </w:p>
          <w:p w14:paraId="5482D161"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Los Militares 4290</w:t>
            </w:r>
          </w:p>
          <w:p w14:paraId="39A7559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Piso 3</w:t>
            </w:r>
          </w:p>
          <w:p w14:paraId="638C975E"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Las Conde-Santiago</w:t>
            </w:r>
          </w:p>
          <w:p w14:paraId="2397CC7D" w14:textId="77777777" w:rsidR="005C5AF8"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Chile</w:t>
            </w:r>
          </w:p>
          <w:p w14:paraId="24A14914"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p>
          <w:p w14:paraId="118C9B00"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Algorta Norte</w:t>
            </w:r>
          </w:p>
          <w:p w14:paraId="5A22FC55"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Ex-Oficina Ercilla s/n</w:t>
            </w:r>
          </w:p>
          <w:p w14:paraId="0B371E9A"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Ruta B-330 Km.28,2</w:t>
            </w:r>
          </w:p>
          <w:p w14:paraId="5C9DA5A1"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Comuna de Sierra Gorda</w:t>
            </w:r>
          </w:p>
          <w:p w14:paraId="26E7E75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Antofagasta,</w:t>
            </w:r>
          </w:p>
          <w:p w14:paraId="29A36E0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5A7D576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DC1699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56F5B863" w14:textId="77777777" w:rsidR="00202BAD"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w:t>
            </w:r>
          </w:p>
          <w:p w14:paraId="7FFDD97E" w14:textId="473BAA01"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 Iquique</w:t>
            </w:r>
          </w:p>
          <w:p w14:paraId="488DA3C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5902EF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CD187A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BASF SE </w:t>
            </w:r>
          </w:p>
          <w:p w14:paraId="0D4EC50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67056 Ludwigshafen</w:t>
            </w:r>
          </w:p>
          <w:p w14:paraId="73500B08" w14:textId="57678ECE" w:rsidR="005B35B1" w:rsidRPr="009F2E41"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Germany</w:t>
            </w:r>
          </w:p>
        </w:tc>
      </w:tr>
    </w:tbl>
    <w:p w14:paraId="62E2A0FC" w14:textId="7B78584B"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29" w:name="d0e350"/>
    </w:p>
    <w:p w14:paraId="78F9FD85" w14:textId="77777777" w:rsidR="00E72CB9" w:rsidRPr="00CE031F" w:rsidRDefault="00E72CB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0" w:name="_Toc428426022"/>
      <w:bookmarkStart w:id="31" w:name="_Toc527648369"/>
      <w:r w:rsidRPr="009F2E41">
        <w:t>Product family composition and formulation</w:t>
      </w:r>
      <w:bookmarkEnd w:id="30"/>
      <w:bookmarkEnd w:id="31"/>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2"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CE5A2D">
        <w:rPr>
          <w:rFonts w:ascii="Arial" w:hAnsi="Arial" w:cs="Arial"/>
        </w:rPr>
      </w:r>
      <w:r w:rsidR="00CE5A2D">
        <w:rPr>
          <w:rFonts w:ascii="Arial" w:hAnsi="Arial" w:cs="Arial"/>
        </w:rPr>
        <w:fldChar w:fldCharType="separate"/>
      </w:r>
      <w:r w:rsidRPr="0092558E">
        <w:rPr>
          <w:rFonts w:ascii="Arial" w:hAnsi="Arial" w:cs="Arial"/>
        </w:rPr>
        <w:fldChar w:fldCharType="end"/>
      </w:r>
      <w:bookmarkEnd w:id="32"/>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33"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CE5A2D">
        <w:rPr>
          <w:rFonts w:ascii="Arial" w:hAnsi="Arial" w:cs="Arial"/>
        </w:rPr>
      </w:r>
      <w:r w:rsidR="00CE5A2D">
        <w:rPr>
          <w:rFonts w:ascii="Arial" w:hAnsi="Arial" w:cs="Arial"/>
        </w:rPr>
        <w:fldChar w:fldCharType="separate"/>
      </w:r>
      <w:r w:rsidR="007B1F10" w:rsidRPr="0092558E">
        <w:rPr>
          <w:rFonts w:ascii="Arial" w:hAnsi="Arial" w:cs="Arial"/>
        </w:rPr>
        <w:fldChar w:fldCharType="end"/>
      </w:r>
      <w:bookmarkEnd w:id="33"/>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34" w:name="__RefHeading___Toc425344068"/>
      <w:bookmarkEnd w:id="34"/>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CE5A2D"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lastRenderedPageBreak/>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35" w:name="__RefHeading___Toc425344069"/>
      <w:bookmarkEnd w:id="35"/>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36" w:name="_Toc366658845"/>
      <w:bookmarkStart w:id="37" w:name="_Toc428426023"/>
      <w:bookmarkStart w:id="38" w:name="d0e353"/>
      <w:bookmarkStart w:id="39" w:name="d0e437"/>
      <w:bookmarkEnd w:id="29"/>
      <w:r w:rsidRPr="009F2E41">
        <w:rPr>
          <w:rFonts w:ascii="Arial" w:eastAsia="Calibri" w:hAnsi="Arial" w:cs="Arial"/>
          <w:lang w:val="de-DE"/>
        </w:rPr>
        <w:t xml:space="preserve"> Qualitative and quantitative information on the composition of the family</w:t>
      </w:r>
      <w:bookmarkEnd w:id="36"/>
      <w:bookmarkEnd w:id="37"/>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847D7A">
        <w:trPr>
          <w:trHeight w:val="281"/>
        </w:trPr>
        <w:tc>
          <w:tcPr>
            <w:tcW w:w="2268" w:type="dxa"/>
            <w:tcBorders>
              <w:top w:val="dashed" w:sz="4" w:space="0" w:color="auto"/>
              <w:bottom w:val="single"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single"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bottom w:val="single"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single"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single"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single"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single"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2A51CA" w:rsidRPr="00E72CB9" w14:paraId="311AE463" w14:textId="77777777" w:rsidTr="00847D7A">
        <w:trPr>
          <w:trHeight w:val="281"/>
        </w:trPr>
        <w:tc>
          <w:tcPr>
            <w:tcW w:w="2268" w:type="dxa"/>
            <w:tcBorders>
              <w:top w:val="single" w:sz="4" w:space="0" w:color="auto"/>
            </w:tcBorders>
            <w:tcMar>
              <w:top w:w="40" w:type="dxa"/>
              <w:left w:w="40" w:type="dxa"/>
              <w:bottom w:w="40" w:type="dxa"/>
              <w:right w:w="40" w:type="dxa"/>
            </w:tcMar>
            <w:vAlign w:val="center"/>
          </w:tcPr>
          <w:p w14:paraId="777DA4E4" w14:textId="61A8A5E0"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single" w:sz="4" w:space="0" w:color="auto"/>
            </w:tcBorders>
            <w:tcMar>
              <w:top w:w="40" w:type="dxa"/>
              <w:left w:w="40" w:type="dxa"/>
              <w:bottom w:w="40" w:type="dxa"/>
              <w:right w:w="40" w:type="dxa"/>
            </w:tcMar>
            <w:vAlign w:val="center"/>
          </w:tcPr>
          <w:p w14:paraId="2A2BB69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1158" w:type="dxa"/>
            <w:tcBorders>
              <w:top w:val="single" w:sz="4" w:space="0" w:color="auto"/>
            </w:tcBorders>
            <w:tcMar>
              <w:top w:w="40" w:type="dxa"/>
              <w:left w:w="40" w:type="dxa"/>
              <w:bottom w:w="40" w:type="dxa"/>
              <w:right w:w="40" w:type="dxa"/>
            </w:tcMar>
            <w:vAlign w:val="center"/>
          </w:tcPr>
          <w:p w14:paraId="6A079657" w14:textId="1DF06DF9"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single" w:sz="4" w:space="0" w:color="auto"/>
            </w:tcBorders>
            <w:tcMar>
              <w:top w:w="40" w:type="dxa"/>
              <w:left w:w="40" w:type="dxa"/>
              <w:bottom w:w="40" w:type="dxa"/>
              <w:right w:w="40" w:type="dxa"/>
            </w:tcMar>
            <w:vAlign w:val="center"/>
          </w:tcPr>
          <w:p w14:paraId="401F7440" w14:textId="2BB7BD01"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single" w:sz="4" w:space="0" w:color="auto"/>
            </w:tcBorders>
            <w:tcMar>
              <w:top w:w="40" w:type="dxa"/>
              <w:left w:w="40" w:type="dxa"/>
              <w:bottom w:w="40" w:type="dxa"/>
              <w:right w:w="40" w:type="dxa"/>
            </w:tcMar>
            <w:vAlign w:val="center"/>
          </w:tcPr>
          <w:p w14:paraId="11BBA3A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651" w:type="dxa"/>
            <w:tcBorders>
              <w:top w:val="single" w:sz="4" w:space="0" w:color="auto"/>
            </w:tcBorders>
            <w:tcMar>
              <w:top w:w="40" w:type="dxa"/>
              <w:left w:w="40" w:type="dxa"/>
              <w:bottom w:w="40" w:type="dxa"/>
              <w:right w:w="40" w:type="dxa"/>
            </w:tcMar>
            <w:vAlign w:val="center"/>
          </w:tcPr>
          <w:p w14:paraId="66810BF0" w14:textId="42DA9725"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single" w:sz="4" w:space="0" w:color="auto"/>
            </w:tcBorders>
            <w:vAlign w:val="center"/>
          </w:tcPr>
          <w:p w14:paraId="7FB3D5B8" w14:textId="56E540BB"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0" w:name="__RefHeading___Toc425344072"/>
      <w:bookmarkEnd w:id="40"/>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265970C6" w14:textId="77777777" w:rsidR="00E72CB9" w:rsidRPr="0092558E" w:rsidRDefault="00E72CB9" w:rsidP="0092558E">
      <w:pPr>
        <w:keepNext/>
        <w:ind w:left="864"/>
        <w:jc w:val="both"/>
        <w:outlineLvl w:val="3"/>
        <w:rPr>
          <w:rFonts w:ascii="Arial" w:hAnsi="Arial" w:cs="Arial"/>
        </w:rPr>
      </w:pPr>
    </w:p>
    <w:p w14:paraId="77ABDF07" w14:textId="77777777" w:rsidR="00627C72" w:rsidRPr="00E72CB9" w:rsidRDefault="00925F31" w:rsidP="0092558E">
      <w:pPr>
        <w:keepNext/>
        <w:widowControl w:val="0"/>
        <w:suppressAutoHyphens w:val="0"/>
        <w:autoSpaceDE w:val="0"/>
        <w:autoSpaceDN w:val="0"/>
        <w:adjustRightInd w:val="0"/>
        <w:jc w:val="both"/>
        <w:outlineLvl w:val="1"/>
        <w:rPr>
          <w:rFonts w:ascii="Arial" w:hAnsi="Arial" w:cs="Arial"/>
          <w:bCs/>
          <w:i/>
          <w:iCs/>
          <w:lang w:eastAsia="de-DE"/>
        </w:rPr>
      </w:pPr>
      <w:r w:rsidRPr="0092558E">
        <w:rPr>
          <w:rFonts w:ascii="Arial" w:hAnsi="Arial" w:cs="Arial"/>
          <w:bCs/>
          <w:i/>
          <w:iCs/>
          <w:lang w:eastAsia="de-DE"/>
        </w:rPr>
        <w:t>Not applicable</w:t>
      </w:r>
    </w:p>
    <w:p w14:paraId="6ACBC535" w14:textId="77777777" w:rsidR="00E72CB9" w:rsidRPr="0092558E"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386B9387" w:rsidR="00627C72" w:rsidRPr="00847D7A" w:rsidRDefault="00627C72" w:rsidP="0092558E">
      <w:pPr>
        <w:keepNext/>
        <w:numPr>
          <w:ilvl w:val="3"/>
          <w:numId w:val="1"/>
        </w:numPr>
        <w:tabs>
          <w:tab w:val="clear" w:pos="1277"/>
          <w:tab w:val="num" w:pos="0"/>
        </w:tabs>
        <w:ind w:left="864"/>
        <w:jc w:val="both"/>
        <w:outlineLvl w:val="3"/>
        <w:rPr>
          <w:rFonts w:ascii="Arial" w:hAnsi="Arial" w:cs="Arial"/>
        </w:rPr>
      </w:pPr>
      <w:bookmarkStart w:id="41" w:name="__RefHeading___Toc425344073"/>
      <w:bookmarkEnd w:id="41"/>
      <w:r w:rsidRPr="00E72CB9">
        <w:rPr>
          <w:rFonts w:ascii="Arial" w:eastAsia="Calibri" w:hAnsi="Arial" w:cs="Arial"/>
          <w:lang w:val="de-DE"/>
        </w:rPr>
        <w:t>Information on the substance(s) of concern</w:t>
      </w:r>
    </w:p>
    <w:p w14:paraId="12077105" w14:textId="65E6B12C" w:rsidR="00AB59B8" w:rsidRDefault="00AB59B8" w:rsidP="00847D7A">
      <w:pPr>
        <w:keepNext/>
        <w:jc w:val="both"/>
        <w:outlineLvl w:val="3"/>
        <w:rPr>
          <w:rFonts w:ascii="Arial" w:eastAsia="Calibri" w:hAnsi="Arial" w:cs="Arial"/>
          <w:lang w:val="de-DE"/>
        </w:rPr>
      </w:pPr>
    </w:p>
    <w:p w14:paraId="5E27C99D" w14:textId="50F33C32" w:rsidR="00AB59B8" w:rsidRPr="00E72CB9" w:rsidRDefault="00AB59B8" w:rsidP="00847D7A">
      <w:pPr>
        <w:keepNext/>
        <w:jc w:val="both"/>
        <w:outlineLvl w:val="3"/>
        <w:rPr>
          <w:rFonts w:ascii="Arial" w:hAnsi="Arial" w:cs="Arial"/>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est considered as a SoC</w:t>
      </w:r>
    </w:p>
    <w:p w14:paraId="3B8A9335" w14:textId="2BD2A582" w:rsidR="00882C56" w:rsidRPr="0092558E" w:rsidRDefault="00882C56" w:rsidP="0092558E">
      <w:pPr>
        <w:keepNext/>
        <w:ind w:left="864"/>
        <w:jc w:val="both"/>
        <w:outlineLvl w:val="3"/>
        <w:rPr>
          <w:rFonts w:ascii="Arial" w:eastAsia="Calibri" w:hAnsi="Arial" w:cs="Arial"/>
          <w:lang w:val="de-DE"/>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2" w:name="__RefHeading___Toc425344074"/>
      <w:bookmarkStart w:id="43" w:name="_Toc428426024"/>
      <w:bookmarkEnd w:id="42"/>
      <w:bookmarkEnd w:id="38"/>
      <w:r w:rsidRPr="00E72CB9">
        <w:rPr>
          <w:rFonts w:ascii="Arial" w:eastAsia="Calibri" w:hAnsi="Arial" w:cs="Arial"/>
          <w:lang w:val="de-DE"/>
        </w:rPr>
        <w:t>Type(s) of formulation</w:t>
      </w:r>
      <w:bookmarkEnd w:id="43"/>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44" w:name="d0e452"/>
      <w:bookmarkEnd w:id="39"/>
      <w:r w:rsidRPr="00E72CB9">
        <w:rPr>
          <w:rFonts w:ascii="Arial" w:hAnsi="Arial" w:cs="Arial"/>
          <w:b/>
          <w:bCs/>
          <w:kern w:val="32"/>
          <w:lang w:eastAsia="de-DE"/>
        </w:rPr>
        <w:br w:type="page"/>
      </w:r>
      <w:bookmarkStart w:id="45" w:name="_Toc428426025"/>
      <w:r w:rsidRPr="0092558E">
        <w:rPr>
          <w:rFonts w:ascii="Arial" w:hAnsi="Arial" w:cs="Arial"/>
          <w:b/>
          <w:bCs/>
          <w:kern w:val="32"/>
          <w:sz w:val="28"/>
          <w:szCs w:val="28"/>
          <w:lang w:eastAsia="de-DE"/>
        </w:rPr>
        <w:lastRenderedPageBreak/>
        <w:t>Part II. - Second information level - meta SPC 1</w:t>
      </w:r>
      <w:bookmarkEnd w:id="45"/>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46" w:name="_Toc428426026"/>
      <w:r w:rsidRPr="0092558E">
        <w:rPr>
          <w:rFonts w:ascii="Arial" w:hAnsi="Arial" w:cs="Arial"/>
          <w:b/>
          <w:bCs/>
          <w:kern w:val="32"/>
          <w:sz w:val="24"/>
          <w:szCs w:val="24"/>
          <w:lang w:eastAsia="de-DE"/>
        </w:rPr>
        <w:t>1. Meta SPC administrative information</w:t>
      </w:r>
      <w:bookmarkEnd w:id="46"/>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7" w:name="_Toc428426027"/>
      <w:r w:rsidRPr="009F2E41">
        <w:rPr>
          <w:rFonts w:ascii="Arial" w:hAnsi="Arial" w:cs="Arial"/>
          <w:b/>
          <w:bCs/>
          <w:iCs/>
          <w:lang w:eastAsia="de-DE"/>
        </w:rPr>
        <w:t>1.1. Meta SPC identifier</w:t>
      </w:r>
      <w:bookmarkEnd w:id="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8" w:name="_Toc428426028"/>
      <w:r w:rsidRPr="00CE031F">
        <w:rPr>
          <w:rFonts w:ascii="Arial" w:hAnsi="Arial" w:cs="Arial"/>
          <w:b/>
          <w:bCs/>
          <w:iCs/>
          <w:lang w:eastAsia="de-DE"/>
        </w:rPr>
        <w:t>1.2. Suffix to the authorisation number</w:t>
      </w:r>
      <w:bookmarkEnd w:id="4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9" w:name="_Toc428426029"/>
      <w:r w:rsidRPr="00CE031F">
        <w:rPr>
          <w:rFonts w:ascii="Arial" w:hAnsi="Arial" w:cs="Arial"/>
          <w:b/>
          <w:bCs/>
          <w:iCs/>
          <w:lang w:eastAsia="de-DE"/>
        </w:rPr>
        <w:t>1.3. Product type(s)</w:t>
      </w:r>
      <w:bookmarkEnd w:id="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0" w:name="_Toc428426030"/>
      <w:r w:rsidRPr="0092558E">
        <w:rPr>
          <w:rFonts w:ascii="Arial" w:hAnsi="Arial" w:cs="Arial"/>
          <w:b/>
          <w:bCs/>
          <w:kern w:val="32"/>
          <w:sz w:val="24"/>
          <w:szCs w:val="24"/>
          <w:lang w:eastAsia="de-DE"/>
        </w:rPr>
        <w:t>2. Meta SPC composition</w:t>
      </w:r>
      <w:bookmarkEnd w:id="50"/>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1" w:name="_Toc428426031"/>
      <w:r w:rsidRPr="009F2E41">
        <w:rPr>
          <w:rFonts w:ascii="Arial" w:hAnsi="Arial" w:cs="Arial"/>
          <w:b/>
          <w:bCs/>
          <w:iCs/>
          <w:lang w:eastAsia="de-DE"/>
        </w:rPr>
        <w:t>2.1. Qualitative and quantitative information on the composition of the meta SPC</w:t>
      </w:r>
      <w:bookmarkEnd w:id="51"/>
      <w:r w:rsidRPr="009F2E41">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Change w:id="52">
          <w:tblGrid>
            <w:gridCol w:w="2268"/>
            <w:gridCol w:w="1985"/>
            <w:gridCol w:w="1275"/>
            <w:gridCol w:w="1276"/>
            <w:gridCol w:w="1313"/>
            <w:gridCol w:w="651"/>
            <w:gridCol w:w="759"/>
          </w:tblGrid>
        </w:tblGridChange>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8B34BB" w:rsidRPr="00E72CB9" w14:paraId="62D25BFD" w14:textId="77777777" w:rsidTr="00F50707">
        <w:trPr>
          <w:trHeight w:val="675"/>
        </w:trPr>
        <w:tc>
          <w:tcPr>
            <w:tcW w:w="2268" w:type="dxa"/>
            <w:tcBorders>
              <w:bottom w:val="dotted" w:sz="4" w:space="0" w:color="auto"/>
            </w:tcBorders>
            <w:tcMar>
              <w:top w:w="40" w:type="dxa"/>
              <w:left w:w="40" w:type="dxa"/>
              <w:bottom w:w="40" w:type="dxa"/>
              <w:right w:w="40" w:type="dxa"/>
            </w:tcMar>
            <w:vAlign w:val="center"/>
          </w:tcPr>
          <w:p w14:paraId="7BF68C84" w14:textId="77777777" w:rsidR="008B34BB" w:rsidRPr="00E72CB9" w:rsidRDefault="008B34BB"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Borders>
              <w:bottom w:val="dotted" w:sz="4" w:space="0" w:color="auto"/>
            </w:tcBorders>
            <w:tcMar>
              <w:top w:w="40" w:type="dxa"/>
              <w:left w:w="40" w:type="dxa"/>
              <w:bottom w:w="40" w:type="dxa"/>
              <w:right w:w="40" w:type="dxa"/>
            </w:tcMar>
            <w:vAlign w:val="center"/>
          </w:tcPr>
          <w:p w14:paraId="3C79A714" w14:textId="77777777" w:rsidR="008B34BB" w:rsidRPr="00E72CB9" w:rsidRDefault="008B34BB"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vMerge w:val="restart"/>
            <w:tcMar>
              <w:top w:w="40" w:type="dxa"/>
              <w:left w:w="40" w:type="dxa"/>
              <w:bottom w:w="40" w:type="dxa"/>
              <w:right w:w="40" w:type="dxa"/>
            </w:tcMar>
            <w:vAlign w:val="center"/>
          </w:tcPr>
          <w:p w14:paraId="220B7F50" w14:textId="77777777" w:rsidR="008B34BB" w:rsidRPr="00CE031F" w:rsidRDefault="008B34BB"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Borders>
              <w:bottom w:val="dotted" w:sz="4" w:space="0" w:color="auto"/>
            </w:tcBorders>
            <w:tcMar>
              <w:top w:w="40" w:type="dxa"/>
              <w:left w:w="40" w:type="dxa"/>
              <w:bottom w:w="40" w:type="dxa"/>
              <w:right w:w="40" w:type="dxa"/>
            </w:tcMar>
            <w:vAlign w:val="center"/>
          </w:tcPr>
          <w:p w14:paraId="2E1FD9C2" w14:textId="77777777" w:rsidR="008B34BB" w:rsidRPr="009F2E41"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dotted" w:sz="4" w:space="0" w:color="auto"/>
            </w:tcBorders>
            <w:tcMar>
              <w:top w:w="40" w:type="dxa"/>
              <w:left w:w="40" w:type="dxa"/>
              <w:bottom w:w="40" w:type="dxa"/>
              <w:right w:w="40" w:type="dxa"/>
            </w:tcMar>
            <w:vAlign w:val="center"/>
          </w:tcPr>
          <w:p w14:paraId="16F1BC13" w14:textId="77777777" w:rsidR="008B34BB" w:rsidRPr="009F2E41"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dotted" w:sz="4" w:space="0" w:color="auto"/>
            </w:tcBorders>
            <w:tcMar>
              <w:top w:w="40" w:type="dxa"/>
              <w:left w:w="40" w:type="dxa"/>
              <w:bottom w:w="40" w:type="dxa"/>
              <w:right w:w="40" w:type="dxa"/>
            </w:tcMar>
            <w:vAlign w:val="center"/>
          </w:tcPr>
          <w:p w14:paraId="52C8DB26" w14:textId="77777777" w:rsidR="008B34BB" w:rsidRPr="00CC262E" w:rsidRDefault="008B34BB"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Pr="00CC262E">
              <w:rPr>
                <w:rFonts w:ascii="Arial" w:hAnsi="Arial" w:cs="Arial"/>
                <w:bCs/>
                <w:lang w:eastAsia="de-DE"/>
              </w:rPr>
              <w:t>9</w:t>
            </w:r>
          </w:p>
        </w:tc>
        <w:tc>
          <w:tcPr>
            <w:tcW w:w="759" w:type="dxa"/>
            <w:tcBorders>
              <w:bottom w:val="dotted" w:sz="4" w:space="0" w:color="auto"/>
            </w:tcBorders>
            <w:vAlign w:val="center"/>
          </w:tcPr>
          <w:p w14:paraId="7E8C2E1F" w14:textId="77777777" w:rsidR="008B34BB" w:rsidRPr="00B22902" w:rsidRDefault="008B34BB"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8B34BB" w14:paraId="688D12D6" w14:textId="77777777" w:rsidTr="00B16B1E">
        <w:trPr>
          <w:trHeight w:val="345"/>
        </w:trPr>
        <w:tc>
          <w:tcPr>
            <w:tcW w:w="2268" w:type="dxa"/>
            <w:tcBorders>
              <w:top w:val="dotted" w:sz="4" w:space="0" w:color="auto"/>
            </w:tcBorders>
            <w:tcMar>
              <w:top w:w="40" w:type="dxa"/>
              <w:left w:w="40" w:type="dxa"/>
              <w:bottom w:w="40" w:type="dxa"/>
              <w:right w:w="40" w:type="dxa"/>
            </w:tcMar>
            <w:vAlign w:val="center"/>
          </w:tcPr>
          <w:p w14:paraId="0FD5BBC1" w14:textId="77777777" w:rsidR="008B34BB" w:rsidRPr="00AB59B8"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lang w:val="pl-PL"/>
              </w:rPr>
              <w:t>Iodine*</w:t>
            </w:r>
          </w:p>
        </w:tc>
        <w:tc>
          <w:tcPr>
            <w:tcW w:w="1985" w:type="dxa"/>
            <w:tcBorders>
              <w:top w:val="dotted" w:sz="4" w:space="0" w:color="auto"/>
            </w:tcBorders>
            <w:tcMar>
              <w:top w:w="40" w:type="dxa"/>
              <w:left w:w="40" w:type="dxa"/>
              <w:bottom w:w="40" w:type="dxa"/>
              <w:right w:w="40" w:type="dxa"/>
            </w:tcMar>
            <w:vAlign w:val="center"/>
          </w:tcPr>
          <w:p w14:paraId="15909556" w14:textId="77777777" w:rsidR="008B34BB" w:rsidRPr="00E72CB9"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lang w:val="pl-PL"/>
              </w:rPr>
              <w:t>Iodine*</w:t>
            </w:r>
          </w:p>
        </w:tc>
        <w:tc>
          <w:tcPr>
            <w:tcW w:w="1275" w:type="dxa"/>
            <w:vMerge/>
            <w:tcMar>
              <w:top w:w="40" w:type="dxa"/>
              <w:left w:w="40" w:type="dxa"/>
              <w:bottom w:w="40" w:type="dxa"/>
              <w:right w:w="40" w:type="dxa"/>
            </w:tcMar>
            <w:vAlign w:val="center"/>
          </w:tcPr>
          <w:p w14:paraId="66BDBCE3" w14:textId="77777777" w:rsidR="008B34BB" w:rsidRPr="00AB59B8" w:rsidRDefault="008B34BB" w:rsidP="00B16B1E">
            <w:pPr>
              <w:widowControl w:val="0"/>
              <w:suppressAutoHyphens w:val="0"/>
              <w:autoSpaceDE w:val="0"/>
              <w:autoSpaceDN w:val="0"/>
              <w:adjustRightInd w:val="0"/>
              <w:jc w:val="both"/>
              <w:rPr>
                <w:rFonts w:ascii="Arial" w:hAnsi="Arial" w:cs="Arial"/>
                <w:bCs/>
                <w:lang w:eastAsia="de-DE"/>
              </w:rPr>
            </w:pPr>
          </w:p>
        </w:tc>
        <w:tc>
          <w:tcPr>
            <w:tcW w:w="1276" w:type="dxa"/>
            <w:tcBorders>
              <w:top w:val="dotted" w:sz="4" w:space="0" w:color="auto"/>
            </w:tcBorders>
            <w:tcMar>
              <w:top w:w="40" w:type="dxa"/>
              <w:left w:w="40" w:type="dxa"/>
              <w:bottom w:w="40" w:type="dxa"/>
              <w:right w:w="40" w:type="dxa"/>
            </w:tcMar>
            <w:vAlign w:val="center"/>
          </w:tcPr>
          <w:p w14:paraId="18043698" w14:textId="77777777" w:rsidR="008B34BB" w:rsidRPr="00AB59B8"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rPr>
              <w:t>7553-56-2</w:t>
            </w:r>
          </w:p>
        </w:tc>
        <w:tc>
          <w:tcPr>
            <w:tcW w:w="1313" w:type="dxa"/>
            <w:tcBorders>
              <w:top w:val="dotted" w:sz="4" w:space="0" w:color="auto"/>
            </w:tcBorders>
            <w:tcMar>
              <w:top w:w="40" w:type="dxa"/>
              <w:left w:w="40" w:type="dxa"/>
              <w:bottom w:w="40" w:type="dxa"/>
              <w:right w:w="40" w:type="dxa"/>
            </w:tcMar>
            <w:vAlign w:val="center"/>
          </w:tcPr>
          <w:p w14:paraId="74AF2ECC" w14:textId="77777777" w:rsidR="008B34BB" w:rsidRPr="009F2E41"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rPr>
              <w:t>231-442-4</w:t>
            </w:r>
          </w:p>
        </w:tc>
        <w:tc>
          <w:tcPr>
            <w:tcW w:w="651" w:type="dxa"/>
            <w:tcBorders>
              <w:top w:val="dotted" w:sz="4" w:space="0" w:color="auto"/>
            </w:tcBorders>
            <w:tcMar>
              <w:top w:w="40" w:type="dxa"/>
              <w:left w:w="40" w:type="dxa"/>
              <w:bottom w:w="40" w:type="dxa"/>
              <w:right w:w="40" w:type="dxa"/>
            </w:tcMar>
            <w:vAlign w:val="center"/>
          </w:tcPr>
          <w:p w14:paraId="7FA3302E" w14:textId="77777777" w:rsidR="008B34BB"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c>
          <w:tcPr>
            <w:tcW w:w="759" w:type="dxa"/>
            <w:tcBorders>
              <w:top w:val="dotted" w:sz="4" w:space="0" w:color="auto"/>
            </w:tcBorders>
            <w:vAlign w:val="center"/>
          </w:tcPr>
          <w:p w14:paraId="327C6074" w14:textId="77777777" w:rsidR="008B34BB" w:rsidRDefault="008B34BB" w:rsidP="00B16B1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0.26</w:t>
            </w:r>
          </w:p>
        </w:tc>
      </w:tr>
      <w:tr w:rsidR="00DA1C52" w:rsidRPr="00E72CB9" w14:paraId="18E6EE04" w14:textId="77777777" w:rsidTr="005B35B1">
        <w:trPr>
          <w:trHeight w:val="675"/>
        </w:trPr>
        <w:tc>
          <w:tcPr>
            <w:tcW w:w="2268" w:type="dxa"/>
            <w:tcMar>
              <w:top w:w="40" w:type="dxa"/>
              <w:left w:w="40" w:type="dxa"/>
              <w:bottom w:w="40" w:type="dxa"/>
              <w:right w:w="40" w:type="dxa"/>
            </w:tcMar>
            <w:vAlign w:val="center"/>
          </w:tcPr>
          <w:p w14:paraId="3547FB32" w14:textId="5324D419" w:rsidR="00DA1C52" w:rsidRPr="008B34BB" w:rsidRDefault="00DA1C52" w:rsidP="00E72CB9">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257C7AB7" w14:textId="77777777" w:rsidR="00DA1C52" w:rsidRPr="008B34BB" w:rsidRDefault="00DA1C52" w:rsidP="00E72CB9">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337C983F" w14:textId="02917541" w:rsidR="00DA1C52" w:rsidRPr="008B34BB" w:rsidRDefault="00DA1C52" w:rsidP="00CE031F">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Surfactant</w:t>
            </w:r>
          </w:p>
        </w:tc>
        <w:tc>
          <w:tcPr>
            <w:tcW w:w="1276" w:type="dxa"/>
            <w:tcMar>
              <w:top w:w="40" w:type="dxa"/>
              <w:left w:w="40" w:type="dxa"/>
              <w:bottom w:w="40" w:type="dxa"/>
              <w:right w:w="40" w:type="dxa"/>
            </w:tcMar>
            <w:vAlign w:val="center"/>
          </w:tcPr>
          <w:p w14:paraId="4DE97397" w14:textId="42F503CC" w:rsidR="00DA1C52" w:rsidRPr="008B34BB" w:rsidRDefault="00DA1C52" w:rsidP="009F2E41">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68891-38-3</w:t>
            </w:r>
          </w:p>
        </w:tc>
        <w:tc>
          <w:tcPr>
            <w:tcW w:w="1313" w:type="dxa"/>
            <w:tcMar>
              <w:top w:w="40" w:type="dxa"/>
              <w:left w:w="40" w:type="dxa"/>
              <w:bottom w:w="40" w:type="dxa"/>
              <w:right w:w="40" w:type="dxa"/>
            </w:tcMar>
            <w:vAlign w:val="center"/>
          </w:tcPr>
          <w:p w14:paraId="1004455F" w14:textId="77777777" w:rsidR="00DA1C52" w:rsidRPr="008B34BB" w:rsidRDefault="00DA1C52" w:rsidP="009F2E41">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0EE5F501" w14:textId="630E07E2" w:rsidR="00DA1C52" w:rsidRPr="008B34BB" w:rsidRDefault="00DA1C52" w:rsidP="009F2E41">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0</w:t>
            </w:r>
          </w:p>
        </w:tc>
        <w:tc>
          <w:tcPr>
            <w:tcW w:w="759" w:type="dxa"/>
            <w:vAlign w:val="center"/>
          </w:tcPr>
          <w:p w14:paraId="26F4D047" w14:textId="0818ACC5" w:rsidR="00DA1C52" w:rsidRPr="00B22902" w:rsidRDefault="00DA1C52" w:rsidP="00CC262E">
            <w:pPr>
              <w:widowControl w:val="0"/>
              <w:suppressAutoHyphens w:val="0"/>
              <w:autoSpaceDE w:val="0"/>
              <w:autoSpaceDN w:val="0"/>
              <w:adjustRightInd w:val="0"/>
              <w:jc w:val="both"/>
              <w:rPr>
                <w:rFonts w:ascii="Arial" w:hAnsi="Arial" w:cs="Arial"/>
                <w:bCs/>
                <w:lang w:eastAsia="de-DE"/>
              </w:rPr>
            </w:pPr>
            <w:r w:rsidRPr="008B34BB">
              <w:rPr>
                <w:rFonts w:ascii="Arial" w:hAnsi="Arial" w:cs="Arial"/>
                <w:bCs/>
                <w:lang w:eastAsia="de-DE"/>
              </w:rPr>
              <w:t>0.94</w:t>
            </w:r>
          </w:p>
        </w:tc>
      </w:tr>
    </w:tbl>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3" w:name="_Toc428426032"/>
      <w:r w:rsidRPr="00CE031F">
        <w:rPr>
          <w:rFonts w:ascii="Arial" w:hAnsi="Arial" w:cs="Arial"/>
          <w:b/>
          <w:bCs/>
          <w:iCs/>
          <w:lang w:eastAsia="de-DE"/>
        </w:rPr>
        <w:t>2.2. Type(s) of formulation of the meta SPC</w:t>
      </w:r>
      <w:bookmarkEnd w:id="53"/>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4" w:name="_Toc428426033"/>
      <w:r w:rsidRPr="0092558E">
        <w:rPr>
          <w:rFonts w:ascii="Arial" w:hAnsi="Arial" w:cs="Arial"/>
          <w:b/>
          <w:bCs/>
          <w:kern w:val="32"/>
          <w:sz w:val="24"/>
          <w:szCs w:val="24"/>
          <w:lang w:eastAsia="de-DE"/>
        </w:rPr>
        <w:t>3. Hazard and precautionary statements of the meta SPC</w:t>
      </w:r>
      <w:bookmarkEnd w:id="54"/>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32852A1D"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sidR="00DA0FCF">
              <w:rPr>
                <w:rFonts w:ascii="Arial" w:eastAsia="Calibri" w:hAnsi="Arial" w:cs="Arial"/>
                <w:lang w:eastAsia="fi-FI"/>
              </w:rPr>
              <w:t>Dam</w:t>
            </w:r>
            <w:r w:rsidRPr="00CE031F">
              <w:rPr>
                <w:rFonts w:ascii="Arial" w:eastAsia="Calibri" w:hAnsi="Arial" w:cs="Arial"/>
                <w:lang w:eastAsia="fi-FI"/>
              </w:rPr>
              <w:t xml:space="preserve">. Category </w:t>
            </w:r>
            <w:r w:rsidR="00DA0FCF">
              <w:rPr>
                <w:rFonts w:ascii="Arial" w:eastAsia="Calibri" w:hAnsi="Arial" w:cs="Arial"/>
                <w:lang w:eastAsia="fi-FI"/>
              </w:rPr>
              <w:t>1</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07DB0A75" w:rsidR="00383364" w:rsidRPr="00CE031F" w:rsidRDefault="00DA0FCF" w:rsidP="0092558E">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00233D80">
              <w:rPr>
                <w:rFonts w:ascii="Arial" w:eastAsia="Calibri" w:hAnsi="Arial" w:cs="Arial"/>
                <w:lang w:eastAsia="fi-FI"/>
              </w:rPr>
              <w:t>:</w:t>
            </w:r>
            <w:r w:rsidR="00233D80" w:rsidRPr="00847D7A">
              <w:rPr>
                <w:rFonts w:ascii="Arial" w:eastAsia="Calibri" w:hAnsi="Arial" w:cs="Arial"/>
                <w:lang w:eastAsia="fi-FI"/>
              </w:rPr>
              <w:t xml:space="preserve"> </w:t>
            </w:r>
            <w:r w:rsidRPr="00847D7A">
              <w:rPr>
                <w:rFonts w:ascii="Arial" w:eastAsia="Calibri" w:hAnsi="Arial" w:cs="Arial"/>
                <w:lang w:eastAsia="fi-FI"/>
              </w:rPr>
              <w:t>Causes serious eye damage.</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192818B8" w:rsidR="00383364" w:rsidRPr="00E72CB9" w:rsidRDefault="00F958C2" w:rsidP="0092558E">
            <w:pPr>
              <w:suppressAutoHyphens w:val="0"/>
              <w:jc w:val="both"/>
              <w:rPr>
                <w:rFonts w:ascii="Arial" w:eastAsia="Calibri" w:hAnsi="Arial" w:cs="Arial"/>
                <w:lang w:eastAsia="fi-FI"/>
              </w:rPr>
            </w:pPr>
            <w:r>
              <w:rPr>
                <w:noProof/>
                <w:lang w:val="fr-FR" w:eastAsia="fr-FR"/>
              </w:rPr>
              <w:drawing>
                <wp:inline distT="0" distB="0" distL="0" distR="0" wp14:anchorId="4B891B05" wp14:editId="65DE6176">
                  <wp:extent cx="647065" cy="647065"/>
                  <wp:effectExtent l="0" t="0" r="635" b="635"/>
                  <wp:docPr id="6"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1A6DE4D" w14:textId="52FDE2BC" w:rsidR="00383364" w:rsidRPr="009F2E41" w:rsidRDefault="00F958C2" w:rsidP="0092558E">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7A7CC2A" w14:textId="77777777" w:rsidR="00DA0FCF" w:rsidRPr="00CE031F" w:rsidRDefault="00DA0FCF" w:rsidP="00DA0FCF">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4DC46485" w:rsidR="00383364" w:rsidRPr="00B22902" w:rsidRDefault="00F958C2" w:rsidP="0092558E">
            <w:pPr>
              <w:suppressAutoHyphens w:val="0"/>
              <w:jc w:val="both"/>
              <w:rPr>
                <w:rFonts w:ascii="Arial" w:eastAsia="Calibri" w:hAnsi="Arial" w:cs="Arial"/>
                <w:lang w:eastAsia="fi-FI"/>
              </w:rPr>
            </w:pPr>
            <w:r>
              <w:rPr>
                <w:rFonts w:ascii="Arial" w:eastAsia="Calibri" w:hAnsi="Arial" w:cs="Arial"/>
                <w:lang w:eastAsia="fi-FI"/>
              </w:rPr>
              <w:t xml:space="preserve">P310: </w:t>
            </w:r>
            <w:r w:rsidR="00383364" w:rsidRPr="00B22902">
              <w:rPr>
                <w:rFonts w:ascii="Arial" w:eastAsia="Calibri" w:hAnsi="Arial" w:cs="Arial"/>
                <w:lang w:eastAsia="fi-FI"/>
              </w:rPr>
              <w:t>.</w:t>
            </w:r>
            <w:r w:rsidRPr="00847D7A">
              <w:rPr>
                <w:rFonts w:ascii="Arial" w:eastAsia="Calibri" w:hAnsi="Arial" w:cs="Arial"/>
                <w:lang w:eastAsia="fi-FI"/>
              </w:rPr>
              <w:t xml:space="preserve"> Immediately call a POISON CENTER/doctor/</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5" w:name="_Toc428426034"/>
      <w:r w:rsidRPr="0092558E">
        <w:rPr>
          <w:rFonts w:ascii="Arial" w:hAnsi="Arial" w:cs="Arial"/>
          <w:b/>
          <w:bCs/>
          <w:kern w:val="32"/>
          <w:sz w:val="24"/>
          <w:szCs w:val="24"/>
          <w:lang w:eastAsia="de-DE"/>
        </w:rPr>
        <w:t>4. Authorised use(s) of the meta SPC</w:t>
      </w:r>
      <w:bookmarkEnd w:id="55"/>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56" w:name="d0e455"/>
            <w:bookmarkEnd w:id="44"/>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56"/>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AA36FF" w14:textId="2B8D1BA9" w:rsidR="005B6C66"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57"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58"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58"/>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 xml:space="preserve">For use with a dipping cup of 300 mL. Fill a clean and dry cup to three quarters (225 ml). Exercise </w:t>
            </w:r>
            <w:r w:rsidRPr="00DD78DB">
              <w:rPr>
                <w:rFonts w:ascii="Arial" w:eastAsia="Calibri" w:hAnsi="Arial" w:cs="Arial"/>
                <w:bCs/>
                <w:iCs/>
                <w:lang w:val="sv-SE" w:eastAsia="en-US"/>
              </w:rPr>
              <w:lastRenderedPageBreak/>
              <w:t>enough pressures (about 3 to 6) to bring the product up in the dip cup and fill it up to two thirds. Dip each teat before milking during about one minute</w:t>
            </w:r>
          </w:p>
          <w:p w14:paraId="57417E4D" w14:textId="77777777" w:rsidR="007C1657" w:rsidRPr="00CC262E" w:rsidRDefault="007C1657" w:rsidP="007C1657">
            <w:pPr>
              <w:widowControl w:val="0"/>
              <w:numPr>
                <w:ilvl w:val="0"/>
                <w:numId w:val="42"/>
              </w:numPr>
              <w:suppressAutoHyphens w:val="0"/>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4FA7F344" w14:textId="7E2D38BC" w:rsidR="005B35B1" w:rsidRPr="00DD78DB" w:rsidRDefault="005B35B1"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59"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59"/>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AC5350" w14:textId="703FFD49"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DA1C52"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9718F3">
              <w:rPr>
                <w:rFonts w:ascii="Arial" w:hAnsi="Arial" w:cs="Arial"/>
                <w:bCs/>
                <w:lang w:eastAsia="de-DE"/>
              </w:rPr>
              <w:t>material to be specified by the authorisation holder within the product information</w:t>
            </w:r>
            <w:r w:rsidR="008928C5">
              <w:rPr>
                <w:rFonts w:ascii="Arial" w:hAnsi="Arial" w:cs="Arial"/>
                <w:bCs/>
                <w:lang w:eastAsia="de-DE"/>
              </w:rPr>
              <w:t xml:space="preserve">) </w:t>
            </w:r>
            <w:r w:rsidR="00DA1C52" w:rsidRPr="00847D7A">
              <w:rPr>
                <w:rFonts w:ascii="Arial" w:hAnsi="Arial" w:cs="Arial"/>
                <w:bCs/>
                <w:lang w:eastAsia="de-DE"/>
              </w:rPr>
              <w:t xml:space="preserve">during </w:t>
            </w:r>
            <w:r w:rsidR="00DA1C52" w:rsidRPr="00CE031F">
              <w:rPr>
                <w:rFonts w:ascii="Arial" w:hAnsi="Arial" w:cs="Arial"/>
                <w:bCs/>
                <w:lang w:eastAsia="de-DE"/>
              </w:rPr>
              <w:t>loading and application of the products and during the wiping of the teats</w:t>
            </w:r>
            <w:r w:rsidR="00CE5976">
              <w:rPr>
                <w:rFonts w:ascii="Arial" w:hAnsi="Arial" w:cs="Arial"/>
                <w:bCs/>
                <w:lang w:eastAsia="de-DE"/>
              </w:rPr>
              <w:t>.</w:t>
            </w:r>
          </w:p>
          <w:p w14:paraId="3384482B" w14:textId="31332603" w:rsidR="002F2CC9" w:rsidRPr="002F2CC9" w:rsidRDefault="002F2CC9" w:rsidP="002F2CC9">
            <w:pPr>
              <w:rPr>
                <w:sz w:val="18"/>
                <w:szCs w:val="18"/>
                <w:lang w:eastAsia="en-GB"/>
              </w:rPr>
            </w:pP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0"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60"/>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1"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1"/>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2" w:name="_Toc428426039"/>
      <w:r w:rsidRPr="00CE031F">
        <w:rPr>
          <w:rFonts w:ascii="Arial" w:hAnsi="Arial" w:cs="Arial"/>
          <w:b/>
          <w:bCs/>
          <w:i/>
          <w:kern w:val="32"/>
          <w:lang w:eastAsia="de-DE"/>
        </w:rPr>
        <w:t>4.1.5. Where specific to the use, the conditions of storage and shelf-life of the product under normal conditions of storage</w:t>
      </w:r>
      <w:bookmarkEnd w:id="62"/>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3F589822"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3"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6D922A72" w14:textId="77777777" w:rsidR="007C1657" w:rsidRPr="00CC262E" w:rsidRDefault="000A517C" w:rsidP="007C1657">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Pr>
                <w:rFonts w:ascii="Arial" w:hAnsi="Arial" w:cs="Arial"/>
                <w:bCs/>
                <w:lang w:eastAsia="de-DE"/>
              </w:rPr>
              <w:t xml:space="preserve">- </w:t>
            </w:r>
            <w:r w:rsidR="007C1657"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0BD22731" w14:textId="4139C550"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4"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64"/>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B4038" w14:textId="4455E49A"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333FFA">
              <w:rPr>
                <w:rFonts w:ascii="Arial" w:hAnsi="Arial" w:cs="Arial"/>
                <w:bCs/>
                <w:lang w:eastAsia="de-DE"/>
              </w:rPr>
              <w:t>material to be specified by the authorisation holder within the product information</w:t>
            </w:r>
            <w:r w:rsidR="008928C5">
              <w:rPr>
                <w:rFonts w:ascii="Arial" w:hAnsi="Arial" w:cs="Arial"/>
                <w:bCs/>
                <w:lang w:eastAsia="de-DE"/>
              </w:rPr>
              <w:t>)</w:t>
            </w:r>
            <w:r w:rsidR="008928C5" w:rsidRPr="00CE031F">
              <w:rPr>
                <w:rFonts w:ascii="Arial" w:hAnsi="Arial" w:cs="Arial"/>
                <w:bCs/>
                <w:lang w:eastAsia="de-DE"/>
              </w:rPr>
              <w:t xml:space="preserve"> </w:t>
            </w:r>
            <w:r w:rsidR="00CE5976" w:rsidRPr="00CE031F">
              <w:rPr>
                <w:rFonts w:ascii="Arial" w:hAnsi="Arial" w:cs="Arial"/>
                <w:bCs/>
                <w:lang w:eastAsia="de-DE"/>
              </w:rPr>
              <w:t>during loading and application of the products and during the wiping of the teats</w:t>
            </w:r>
            <w:r w:rsidR="008928C5">
              <w:rPr>
                <w:rFonts w:ascii="Arial" w:hAnsi="Arial" w:cs="Arial"/>
                <w:bCs/>
                <w:lang w:eastAsia="de-DE"/>
              </w:rPr>
              <w:t>.</w:t>
            </w:r>
            <w:r w:rsidR="00CE5976" w:rsidRPr="00CE5976">
              <w:rPr>
                <w:rFonts w:ascii="Arial" w:hAnsi="Arial" w:cs="Arial"/>
                <w:bCs/>
                <w:lang w:eastAsia="de-DE"/>
              </w:rPr>
              <w:t xml:space="preserve"> </w:t>
            </w:r>
          </w:p>
          <w:p w14:paraId="48697D32" w14:textId="5EA3C02F" w:rsidR="002F2CC9" w:rsidRPr="00CE031F" w:rsidRDefault="002F2CC9" w:rsidP="008928C5">
            <w:pPr>
              <w:widowControl w:val="0"/>
              <w:suppressAutoHyphens w:val="0"/>
              <w:autoSpaceDE w:val="0"/>
              <w:autoSpaceDN w:val="0"/>
              <w:adjustRightInd w:val="0"/>
              <w:jc w:val="both"/>
              <w:rPr>
                <w:rFonts w:ascii="Arial" w:hAnsi="Arial" w:cs="Arial"/>
                <w:bCs/>
                <w:lang w:eastAsia="de-DE"/>
              </w:rPr>
            </w:pP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65"/>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66"/>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7" w:name="_Toc428426044"/>
      <w:r w:rsidRPr="00CE031F">
        <w:rPr>
          <w:rFonts w:ascii="Arial" w:hAnsi="Arial" w:cs="Arial"/>
          <w:b/>
          <w:bCs/>
          <w:i/>
          <w:kern w:val="32"/>
          <w:lang w:eastAsia="de-DE"/>
        </w:rPr>
        <w:t>4.2.5. Where specific to the use, the conditions of storage and shelf-life of the product under normal conditions of storage</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D6D496" w14:textId="500AE42C" w:rsidR="005B6C66"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0D6DBD">
              <w:rPr>
                <w:rFonts w:ascii="Arial" w:hAnsi="Arial" w:cs="Arial"/>
                <w:bCs/>
                <w:lang w:eastAsia="de-DE"/>
              </w:rPr>
              <w:t xml:space="preserve"> </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8"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46D8F94A" w:rsidR="005B35B1" w:rsidRPr="00CE031F" w:rsidRDefault="005B35B1" w:rsidP="00847D7A">
            <w:pPr>
              <w:pBdr>
                <w:top w:val="single" w:sz="7" w:space="0" w:color="000000"/>
                <w:left w:val="single" w:sz="7" w:space="3" w:color="000000"/>
                <w:bottom w:val="single" w:sz="7" w:space="8" w:color="000000"/>
                <w:right w:val="single" w:sz="7" w:space="3" w:color="000000"/>
              </w:pBdr>
              <w:kinsoku w:val="0"/>
              <w:overflowPunct w:val="0"/>
              <w:spacing w:line="183" w:lineRule="exact"/>
              <w:ind w:left="72" w:right="72"/>
              <w:textAlignment w:val="baseline"/>
              <w:rPr>
                <w:rFonts w:ascii="Arial" w:hAnsi="Arial" w:cs="Arial"/>
                <w:bCs/>
                <w:lang w:eastAsia="de-DE"/>
              </w:rPr>
            </w:pPr>
            <w:r w:rsidRPr="00CE031F">
              <w:rPr>
                <w:rFonts w:ascii="Arial" w:hAnsi="Arial" w:cs="Arial"/>
                <w:bCs/>
                <w:lang w:eastAsia="de-DE"/>
              </w:rPr>
              <w:t xml:space="preserve"> </w:t>
            </w:r>
            <w:r w:rsidR="00B7360D" w:rsidRPr="00847D7A">
              <w:rPr>
                <w:rFonts w:ascii="Arial" w:hAnsi="Arial" w:cs="Arial"/>
                <w:bCs/>
                <w:lang w:eastAsia="de-DE"/>
              </w:rPr>
              <w:t>A</w:t>
            </w:r>
            <w:r w:rsidR="00B7360D" w:rsidRPr="00847D7A">
              <w:rPr>
                <w:rFonts w:ascii="Arial" w:hAnsi="Arial" w:cs="Arial"/>
              </w:rPr>
              <w:t xml:space="preserve">utomatic disinfection by spraying (pre-milking): 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 Adjust the settings of the equipment so that the product is removed from the teats before connecting beams. Not manual but automatic wiping.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9"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6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1"/>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2"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3" w:name="_Toc428426055"/>
      <w:bookmarkStart w:id="74" w:name="d0e1873"/>
      <w:bookmarkEnd w:id="57"/>
      <w:r w:rsidRPr="0092558E">
        <w:rPr>
          <w:rFonts w:ascii="Arial" w:hAnsi="Arial" w:cs="Arial"/>
          <w:b/>
          <w:bCs/>
          <w:kern w:val="32"/>
          <w:sz w:val="28"/>
          <w:szCs w:val="28"/>
          <w:lang w:eastAsia="de-DE"/>
        </w:rPr>
        <w:t>5. General directions for use of the meta SPC</w:t>
      </w:r>
      <w:bookmarkEnd w:id="73"/>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5" w:name="d0e2020"/>
      <w:bookmarkEnd w:id="74"/>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6" w:name="_Toc428426056"/>
      <w:r w:rsidRPr="009F2E41">
        <w:rPr>
          <w:rFonts w:ascii="Arial" w:hAnsi="Arial" w:cs="Arial"/>
          <w:b/>
          <w:bCs/>
          <w:iCs/>
          <w:lang w:eastAsia="de-DE"/>
        </w:rPr>
        <w:t>5.1. Instructions for use</w:t>
      </w:r>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847D7A" w:rsidRDefault="00DE0A1C"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6C9317AE" w14:textId="77777777" w:rsidR="00DE0A1C" w:rsidRPr="00847D7A" w:rsidRDefault="00381C0F" w:rsidP="00AB60C6">
            <w:pPr>
              <w:numPr>
                <w:ilvl w:val="0"/>
                <w:numId w:val="6"/>
              </w:numPr>
              <w:tabs>
                <w:tab w:val="num" w:pos="851"/>
              </w:tabs>
              <w:suppressAutoHyphens w:val="0"/>
              <w:contextualSpacing/>
              <w:jc w:val="both"/>
              <w:rPr>
                <w:rFonts w:ascii="Arial" w:eastAsia="Calibri" w:hAnsi="Arial" w:cs="Arial"/>
                <w:bCs/>
                <w:iCs/>
                <w:lang w:val="sv-SE" w:eastAsia="en-US"/>
              </w:rPr>
            </w:pPr>
            <w:r w:rsidRPr="00847D7A">
              <w:rPr>
                <w:rFonts w:ascii="Arial" w:eastAsia="Calibri" w:hAnsi="Arial" w:cs="Arial"/>
                <w:bCs/>
                <w:iCs/>
                <w:lang w:val="sv-SE" w:eastAsia="en-US"/>
              </w:rPr>
              <w:t>C</w:t>
            </w:r>
            <w:r w:rsidR="00DE0A1C" w:rsidRPr="00847D7A">
              <w:rPr>
                <w:rFonts w:ascii="Arial" w:eastAsia="Calibri" w:hAnsi="Arial" w:cs="Arial"/>
                <w:bCs/>
                <w:iCs/>
                <w:lang w:val="sv-SE" w:eastAsia="en-US"/>
              </w:rPr>
              <w:t>lean carefully the teats before application of the product for pre-milking.</w:t>
            </w:r>
          </w:p>
          <w:p w14:paraId="03261822" w14:textId="522C84BA" w:rsidR="00DE0A1C" w:rsidRPr="00AA1D91" w:rsidRDefault="00DE0A1C" w:rsidP="00AB60C6">
            <w:pPr>
              <w:widowControl w:val="0"/>
              <w:numPr>
                <w:ilvl w:val="0"/>
                <w:numId w:val="6"/>
              </w:numPr>
              <w:suppressAutoHyphens w:val="0"/>
              <w:jc w:val="both"/>
              <w:outlineLvl w:val="3"/>
              <w:rPr>
                <w:rFonts w:ascii="Arial" w:hAnsi="Arial" w:cs="Arial"/>
                <w:bCs/>
                <w:lang w:eastAsia="de-DE"/>
              </w:rPr>
            </w:pPr>
            <w:r w:rsidRPr="00847D7A">
              <w:rPr>
                <w:rFonts w:ascii="Arial" w:eastAsia="Calibri" w:hAnsi="Arial" w:cs="Arial"/>
                <w:bCs/>
                <w:iCs/>
                <w:lang w:val="sv-SE" w:eastAsia="en-US"/>
              </w:rPr>
              <w:t xml:space="preserve">No </w:t>
            </w:r>
            <w:r w:rsidR="00AB60C6" w:rsidRPr="00847D7A">
              <w:rPr>
                <w:rFonts w:ascii="Arial" w:eastAsia="Calibri" w:hAnsi="Arial" w:cs="Arial"/>
                <w:bCs/>
                <w:iCs/>
                <w:lang w:val="sv-SE" w:eastAsia="en-US"/>
              </w:rPr>
              <w:t>rin</w:t>
            </w:r>
            <w:r w:rsidR="00AB60C6">
              <w:rPr>
                <w:rFonts w:ascii="Arial" w:eastAsia="Calibri" w:hAnsi="Arial" w:cs="Arial"/>
                <w:bCs/>
                <w:iCs/>
                <w:lang w:val="sv-SE" w:eastAsia="en-US"/>
              </w:rPr>
              <w:t>s</w:t>
            </w:r>
            <w:r w:rsidR="00AB60C6" w:rsidRPr="00847D7A">
              <w:rPr>
                <w:rFonts w:ascii="Arial" w:eastAsia="Calibri" w:hAnsi="Arial" w:cs="Arial"/>
                <w:bCs/>
                <w:iCs/>
                <w:lang w:val="sv-SE" w:eastAsia="en-US"/>
              </w:rPr>
              <w:t xml:space="preserve">ing </w:t>
            </w:r>
            <w:r w:rsidRPr="00847D7A">
              <w:rPr>
                <w:rFonts w:ascii="Arial" w:eastAsia="Calibri" w:hAnsi="Arial" w:cs="Arial"/>
                <w:bCs/>
                <w:iCs/>
                <w:lang w:val="sv-SE" w:eastAsia="en-US"/>
              </w:rPr>
              <w:t>with water before connecting beams</w:t>
            </w:r>
          </w:p>
          <w:p w14:paraId="4F940735" w14:textId="144AAA84" w:rsidR="00AB60C6" w:rsidRPr="00847D7A" w:rsidRDefault="00AB60C6" w:rsidP="00AB60C6">
            <w:pPr>
              <w:widowControl w:val="0"/>
              <w:numPr>
                <w:ilvl w:val="0"/>
                <w:numId w:val="6"/>
              </w:numPr>
              <w:suppressAutoHyphens w:val="0"/>
              <w:jc w:val="both"/>
              <w:outlineLvl w:val="3"/>
              <w:rPr>
                <w:rFonts w:ascii="Arial" w:hAnsi="Arial" w:cs="Arial"/>
                <w:bCs/>
                <w:lang w:eastAsia="de-DE"/>
              </w:rPr>
            </w:pPr>
          </w:p>
          <w:p w14:paraId="5D6F66F1" w14:textId="10ECB1FC" w:rsidR="001817AF" w:rsidRPr="000D6DBD"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r w:rsidR="001817AF" w:rsidRPr="00847D7A">
              <w:rPr>
                <w:rFonts w:ascii="Arial" w:hAnsi="Arial" w:cs="Arial"/>
                <w:lang w:eastAsia="en-GB"/>
              </w:rPr>
              <w:t>In case a combination of pre- and post-milking disinfection is necessary, using another product not containing iodine has to be considered for post-milking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7" w:name="_Toc428426057"/>
      <w:r w:rsidRPr="00CE031F">
        <w:rPr>
          <w:rFonts w:ascii="Arial" w:hAnsi="Arial" w:cs="Arial"/>
          <w:b/>
          <w:bCs/>
          <w:iCs/>
          <w:lang w:eastAsia="de-DE"/>
        </w:rPr>
        <w:t>5.2. Risk mitigation measures</w:t>
      </w:r>
      <w:bookmarkEnd w:id="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4E521CD0" w:rsidR="002F2CC9" w:rsidRPr="007725D0" w:rsidRDefault="002F2CC9" w:rsidP="00F565EC">
            <w:pPr>
              <w:pStyle w:val="Paragraphedeliste"/>
              <w:numPr>
                <w:ilvl w:val="0"/>
                <w:numId w:val="6"/>
              </w:numPr>
              <w:jc w:val="both"/>
              <w:rPr>
                <w:rFonts w:ascii="Arial" w:hAnsi="Arial" w:cs="Arial"/>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8" w:name="_Toc428426058"/>
      <w:r w:rsidRPr="00CE031F">
        <w:rPr>
          <w:rFonts w:ascii="Arial" w:hAnsi="Arial" w:cs="Arial"/>
          <w:b/>
          <w:bCs/>
          <w:iCs/>
          <w:lang w:eastAsia="de-DE"/>
        </w:rPr>
        <w:t>5.3. Particulars of likely direct or indirect effects, first aid instructions and emergency measures to protect the environment</w:t>
      </w:r>
      <w:bookmarkEnd w:id="75"/>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79"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0" w:name="d0e2078"/>
      <w:bookmarkEnd w:id="79"/>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1" w:name="_Toc428426059"/>
      <w:r w:rsidRPr="00CE031F">
        <w:rPr>
          <w:rFonts w:ascii="Arial" w:hAnsi="Arial" w:cs="Arial"/>
          <w:b/>
          <w:bCs/>
          <w:iCs/>
          <w:lang w:eastAsia="de-DE"/>
        </w:rPr>
        <w:t>5.4. Instructions for safe disposal of the product and its packaging</w:t>
      </w:r>
      <w:bookmarkEnd w:id="80"/>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10A3E9" w14:textId="77777777" w:rsidR="00577129" w:rsidRPr="00ED7036" w:rsidRDefault="00577129" w:rsidP="00847D7A">
            <w:pPr>
              <w:pStyle w:val="Paragraphedeliste"/>
              <w:numPr>
                <w:ilvl w:val="0"/>
                <w:numId w:val="33"/>
              </w:numPr>
              <w:suppressAutoHyphens w:val="0"/>
              <w:contextualSpacing/>
              <w:jc w:val="both"/>
              <w:rPr>
                <w:rFonts w:ascii="Arial" w:hAnsi="Arial" w:cs="Arial"/>
                <w:sz w:val="22"/>
                <w:szCs w:val="22"/>
                <w:lang w:val="en-US"/>
              </w:rPr>
            </w:pPr>
            <w:bookmarkStart w:id="82" w:name="d0e2081"/>
            <w:r w:rsidRPr="00D93717">
              <w:rPr>
                <w:rFonts w:ascii="Arial" w:hAnsi="Arial" w:cs="Arial"/>
                <w:lang w:val="en-US"/>
              </w:rPr>
              <w:t>Do not discharge unused product on the ground, into water courses, into pipes (sink, toilets…) nor down the drains</w:t>
            </w:r>
          </w:p>
          <w:p w14:paraId="6B650D2A" w14:textId="2B74CDDC" w:rsidR="00577129" w:rsidRPr="00847D7A" w:rsidRDefault="00577129" w:rsidP="00847D7A">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3" w:name="d0e2096"/>
      <w:bookmarkEnd w:id="82"/>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84" w:name="_Toc428426060"/>
      <w:r w:rsidRPr="00CE031F">
        <w:rPr>
          <w:rFonts w:ascii="Arial" w:hAnsi="Arial" w:cs="Arial"/>
          <w:b/>
          <w:bCs/>
          <w:iCs/>
          <w:lang w:eastAsia="de-DE"/>
        </w:rPr>
        <w:t>5.5. Conditions of storage and shelf-life of the product under normal conditions of storage</w:t>
      </w:r>
      <w:bookmarkEnd w:id="83"/>
      <w:bookmarkEnd w:id="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8B38DD" w14:textId="3FC8BC03" w:rsidR="00FC103E" w:rsidRDefault="00FC103E" w:rsidP="0009060B">
            <w:pPr>
              <w:pStyle w:val="Paragraphedeliste"/>
              <w:numPr>
                <w:ilvl w:val="0"/>
                <w:numId w:val="33"/>
              </w:numPr>
              <w:ind w:left="386"/>
              <w:jc w:val="both"/>
              <w:rPr>
                <w:rFonts w:ascii="Arial" w:hAnsi="Arial" w:cs="Arial"/>
              </w:rPr>
            </w:pPr>
            <w:bookmarkStart w:id="85" w:name="d0e2099"/>
            <w:r w:rsidRPr="00E00417">
              <w:rPr>
                <w:sz w:val="18"/>
                <w:szCs w:val="18"/>
                <w:lang w:eastAsia="en-GB"/>
              </w:rPr>
              <w:t>Keep out of reach of children</w:t>
            </w:r>
          </w:p>
          <w:p w14:paraId="0740DDA6" w14:textId="65C47A0D"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lastRenderedPageBreak/>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85"/>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86" w:name="_Toc428426061"/>
      <w:r w:rsidRPr="00CE031F">
        <w:rPr>
          <w:rFonts w:ascii="Arial" w:hAnsi="Arial" w:cs="Arial"/>
          <w:b/>
          <w:bCs/>
          <w:kern w:val="32"/>
          <w:lang w:eastAsia="de-DE"/>
        </w:rPr>
        <w:t>6. Other information</w:t>
      </w:r>
      <w:bookmarkEnd w:id="8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789219" w14:textId="77777777" w:rsidR="005B35B1" w:rsidRPr="00CE031F" w:rsidRDefault="00185E74" w:rsidP="0009060B">
            <w:pPr>
              <w:pStyle w:val="Paragraphedeliste"/>
              <w:numPr>
                <w:ilvl w:val="0"/>
                <w:numId w:val="33"/>
              </w:numPr>
              <w:ind w:left="386"/>
              <w:jc w:val="both"/>
              <w:rPr>
                <w:rFonts w:ascii="Arial" w:hAnsi="Arial" w:cs="Arial"/>
                <w:bCs/>
                <w:lang w:eastAsia="de-DE"/>
              </w:rPr>
            </w:pPr>
            <w:bookmarkStart w:id="87" w:name="d0e2122"/>
            <w:r w:rsidRPr="000074CF">
              <w:rPr>
                <w:rFonts w:ascii="Arial" w:hAnsi="Arial" w:cs="Arial"/>
              </w:rPr>
              <w:t>The product contains pyrrolidones derivatives. Do not use in case of known hypersensitivity.</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88" w:name="_Toc428426062"/>
      <w:bookmarkEnd w:id="87"/>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74F8AB75"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88"/>
      <w:r w:rsidRPr="000A517C">
        <w:rPr>
          <w:rFonts w:ascii="Arial" w:hAnsi="Arial" w:cs="Arial"/>
          <w:b/>
          <w:bCs/>
          <w:kern w:val="32"/>
          <w:sz w:val="24"/>
          <w:szCs w:val="24"/>
          <w:lang w:eastAsia="de-DE"/>
        </w:rPr>
        <w:t xml:space="preserve"> </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89" w:name="_Toc428426063"/>
      <w:r w:rsidRPr="009F2E41">
        <w:rPr>
          <w:rFonts w:ascii="Arial" w:hAnsi="Arial" w:cs="Arial"/>
          <w:b/>
          <w:bCs/>
          <w:iCs/>
          <w:lang w:eastAsia="de-DE"/>
        </w:rPr>
        <w:t>7.1. Trade name(s), authorisation number and specific composition of each individual product</w:t>
      </w:r>
      <w:bookmarkEnd w:id="89"/>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068DB99" w14:textId="77777777" w:rsidR="009E0488" w:rsidRPr="009F2E41" w:rsidRDefault="009E0488" w:rsidP="00E72CB9">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IODI SPRAY</w:t>
            </w:r>
          </w:p>
          <w:p w14:paraId="61BD5AC4" w14:textId="77777777" w:rsidR="009E0488" w:rsidRPr="009F2E41" w:rsidRDefault="009E0488" w:rsidP="00CE031F">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START UP IODE SPRAY</w:t>
            </w:r>
          </w:p>
          <w:p w14:paraId="384FF768" w14:textId="77777777" w:rsidR="009E0488" w:rsidRPr="009F2E41" w:rsidRDefault="009E0488" w:rsidP="009F2E41">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SPRAY IODINE</w:t>
            </w:r>
          </w:p>
          <w:p w14:paraId="6ED32154" w14:textId="77777777" w:rsidR="009E0488" w:rsidRPr="00CC262E" w:rsidRDefault="009E0488" w:rsidP="009F2E41">
            <w:pPr>
              <w:suppressAutoHyphens w:val="0"/>
              <w:autoSpaceDE w:val="0"/>
              <w:autoSpaceDN w:val="0"/>
              <w:adjustRightInd w:val="0"/>
              <w:jc w:val="both"/>
              <w:rPr>
                <w:rFonts w:ascii="Arial" w:hAnsi="Arial" w:cs="Arial"/>
                <w:lang w:val="en-US" w:eastAsia="fr-FR"/>
              </w:rPr>
            </w:pPr>
            <w:r w:rsidRPr="00CC262E">
              <w:rPr>
                <w:rFonts w:ascii="Arial" w:hAnsi="Arial" w:cs="Arial"/>
                <w:lang w:val="en-US" w:eastAsia="fr-FR"/>
              </w:rPr>
              <w:t>B'FORE MILKING SPRAY</w:t>
            </w:r>
          </w:p>
          <w:p w14:paraId="34B27779" w14:textId="77777777" w:rsidR="005B35B1" w:rsidRPr="00B22902" w:rsidRDefault="009E0488" w:rsidP="009F2E41">
            <w:pPr>
              <w:widowControl w:val="0"/>
              <w:suppressAutoHyphens w:val="0"/>
              <w:autoSpaceDE w:val="0"/>
              <w:autoSpaceDN w:val="0"/>
              <w:adjustRightInd w:val="0"/>
              <w:jc w:val="both"/>
              <w:rPr>
                <w:rFonts w:ascii="Arial" w:hAnsi="Arial" w:cs="Arial"/>
                <w:b/>
                <w:lang w:eastAsia="en-GB"/>
              </w:rPr>
            </w:pPr>
            <w:r w:rsidRPr="00CC262E">
              <w:rPr>
                <w:rFonts w:ascii="Arial" w:hAnsi="Arial" w:cs="Arial"/>
                <w:lang w:val="en-US" w:eastAsia="fr-FR"/>
              </w:rPr>
              <w:t>PRE IODE FLUIDE</w:t>
            </w:r>
            <w:r w:rsidR="005B35B1" w:rsidRPr="00B22902">
              <w:rPr>
                <w:rFonts w:ascii="Arial" w:hAnsi="Arial" w:cs="Arial"/>
                <w:b/>
                <w:lang w:eastAsia="en-GB"/>
              </w:rPr>
              <w:tab/>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0B0D7CF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E942927" w14:textId="27F8CFD1" w:rsidR="00913395" w:rsidRPr="00E72CB9" w:rsidRDefault="00913395" w:rsidP="00E72CB9">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74FBADEF" w14:textId="77777777" w:rsidR="00913395" w:rsidRPr="009F2E41" w:rsidRDefault="00913395" w:rsidP="00E72CB9">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64C91D2" w14:textId="77777777" w:rsidR="00913395" w:rsidRPr="009F2E41" w:rsidRDefault="00913395"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28329FC" w14:textId="4EC0A33F" w:rsidR="00913395" w:rsidRPr="00CC262E" w:rsidRDefault="00913395" w:rsidP="009F2E41">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2CEE9CC3" w14:textId="77777777" w:rsidR="00913395" w:rsidRPr="00B22902" w:rsidRDefault="00913395" w:rsidP="009F2E41">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900B430" w14:textId="233ED609" w:rsidR="00913395" w:rsidRPr="00515859" w:rsidRDefault="00913395" w:rsidP="009F2E41">
            <w:pPr>
              <w:widowControl w:val="0"/>
              <w:suppressAutoHyphens w:val="0"/>
              <w:autoSpaceDE w:val="0"/>
              <w:autoSpaceDN w:val="0"/>
              <w:adjustRightInd w:val="0"/>
              <w:jc w:val="both"/>
              <w:rPr>
                <w:rFonts w:ascii="Arial" w:hAnsi="Arial" w:cs="Arial"/>
              </w:rPr>
            </w:pPr>
            <w:r>
              <w:rPr>
                <w:rFonts w:ascii="Arial" w:hAnsi="Arial" w:cs="Arial"/>
              </w:rPr>
              <w:t>0</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1AC7D657" w14:textId="77777777" w:rsidR="00157FD8" w:rsidRPr="00DD78DB" w:rsidRDefault="00157FD8" w:rsidP="00E72CB9">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 MOUSSE</w:t>
            </w:r>
          </w:p>
          <w:p w14:paraId="7F76965A" w14:textId="77777777" w:rsidR="00157FD8" w:rsidRPr="00DD78DB" w:rsidRDefault="00157FD8" w:rsidP="00CE031F">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START UP IODE FOAM</w:t>
            </w:r>
          </w:p>
          <w:p w14:paraId="0372F73B"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IODINE FOAM</w:t>
            </w:r>
          </w:p>
          <w:p w14:paraId="6C8341B6"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B'FORE MILKING FOAM</w:t>
            </w:r>
          </w:p>
          <w:p w14:paraId="027CD490" w14:textId="6C75B084" w:rsidR="005B35B1" w:rsidRPr="00515859" w:rsidRDefault="00157FD8" w:rsidP="009F2E41">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t>IO'MOUSS</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lastRenderedPageBreak/>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176B7BB9"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83F780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25ED3296"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7BA703F"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70ECDD"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153BBB2C"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F883524" w14:textId="4B94B188"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AACB06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07732E9" w14:textId="77777777" w:rsidR="005B35B1" w:rsidRPr="00515859" w:rsidRDefault="005B35B1" w:rsidP="00CC262E">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179AB81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E5835" w14:textId="007DE9F1" w:rsidR="005B35B1" w:rsidRPr="000074CF" w:rsidRDefault="00DD78DB" w:rsidP="00515859">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3</w:t>
            </w:r>
          </w:p>
        </w:tc>
      </w:tr>
      <w:tr w:rsidR="005B35B1" w:rsidRPr="00E72CB9" w14:paraId="0AD0920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594B46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4D9A4CA" w14:textId="77777777" w:rsidR="00157FD8" w:rsidRPr="009F2E41" w:rsidRDefault="00157FD8" w:rsidP="00E72CB9">
            <w:pPr>
              <w:widowControl w:val="0"/>
              <w:suppressAutoHyphens w:val="0"/>
              <w:autoSpaceDE w:val="0"/>
              <w:autoSpaceDN w:val="0"/>
              <w:adjustRightInd w:val="0"/>
              <w:jc w:val="both"/>
              <w:rPr>
                <w:rFonts w:ascii="Arial" w:hAnsi="Arial" w:cs="Arial"/>
                <w:lang w:eastAsia="en-GB"/>
              </w:rPr>
            </w:pPr>
            <w:r w:rsidRPr="009F2E41">
              <w:rPr>
                <w:rFonts w:ascii="Arial" w:hAnsi="Arial" w:cs="Arial"/>
                <w:lang w:eastAsia="en-GB"/>
              </w:rPr>
              <w:t>3 EN 1 IODINE</w:t>
            </w:r>
          </w:p>
          <w:p w14:paraId="3C93BD43" w14:textId="77777777" w:rsidR="005B35B1" w:rsidRPr="009F2E41" w:rsidRDefault="00157FD8" w:rsidP="00CE031F">
            <w:pPr>
              <w:widowControl w:val="0"/>
              <w:suppressAutoHyphens w:val="0"/>
              <w:autoSpaceDE w:val="0"/>
              <w:autoSpaceDN w:val="0"/>
              <w:adjustRightInd w:val="0"/>
              <w:jc w:val="both"/>
              <w:rPr>
                <w:rFonts w:ascii="Arial" w:hAnsi="Arial" w:cs="Arial"/>
                <w:b/>
                <w:lang w:eastAsia="en-GB"/>
              </w:rPr>
            </w:pPr>
            <w:r w:rsidRPr="009F2E41">
              <w:rPr>
                <w:rFonts w:ascii="Arial" w:hAnsi="Arial" w:cs="Arial"/>
                <w:lang w:eastAsia="en-GB"/>
              </w:rPr>
              <w:t>B'FORE MILKING 3 EN 1</w:t>
            </w:r>
          </w:p>
        </w:tc>
      </w:tr>
      <w:tr w:rsidR="005B35B1" w:rsidRPr="00E72CB9" w14:paraId="55D64AD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E7FC6F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07013EE3"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6FEF39D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90181FB"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69E4414A"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74A99C2E"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29D98AEC"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19B33D1A"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C3BDF39"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B35B1" w:rsidRPr="00E72CB9" w14:paraId="394972C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78AC66B"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w:t>
            </w:r>
            <w:r w:rsidRPr="00CE031F">
              <w:rPr>
                <w:rFonts w:ascii="Arial" w:hAnsi="Arial" w:cs="Arial"/>
                <w:bCs/>
                <w:lang w:eastAsia="de-DE"/>
              </w:rPr>
              <w:t>vinylpyrrolidone</w:t>
            </w:r>
          </w:p>
          <w:p w14:paraId="31EAE47E" w14:textId="77777777" w:rsidR="005B35B1"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1B4C85A6" w14:textId="77777777" w:rsidR="005B35B1"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61AFFCE8"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378634B0"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32A006B3" w14:textId="77777777" w:rsidR="005B35B1" w:rsidRPr="000074CF" w:rsidRDefault="005B35B1"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402DD4CC" w14:textId="77777777" w:rsidR="005B35B1" w:rsidRPr="000074CF" w:rsidRDefault="005B35B1"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2D9C6E4F"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1C5CA09"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2BE49183"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AAF2B0C"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D13711C"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DE6FB7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014ACCB8"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5EC832D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A660D1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4811BDBE"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BA9024E"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4DCA53D6"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65FF08FD"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408C05C" w14:textId="02B33E37"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0.27</w:t>
            </w:r>
          </w:p>
        </w:tc>
      </w:tr>
    </w:tbl>
    <w:p w14:paraId="7C5ACCA4"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B64834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90" w:name="_Toc428426093"/>
      <w:r w:rsidRPr="0092558E">
        <w:rPr>
          <w:rFonts w:ascii="Arial" w:hAnsi="Arial" w:cs="Arial"/>
          <w:b/>
          <w:bCs/>
          <w:kern w:val="32"/>
          <w:sz w:val="28"/>
          <w:szCs w:val="28"/>
          <w:lang w:eastAsia="de-DE"/>
        </w:rPr>
        <w:t>Part II. - Second information level - meta SPC 3</w:t>
      </w:r>
      <w:bookmarkEnd w:id="90"/>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1" w:name="_Toc428426094"/>
      <w:r w:rsidRPr="0092558E">
        <w:rPr>
          <w:rFonts w:ascii="Arial" w:hAnsi="Arial" w:cs="Arial"/>
          <w:b/>
          <w:bCs/>
          <w:kern w:val="32"/>
          <w:sz w:val="24"/>
          <w:szCs w:val="24"/>
          <w:lang w:eastAsia="de-DE"/>
        </w:rPr>
        <w:t>1. Meta SPC administrative information</w:t>
      </w:r>
      <w:bookmarkEnd w:id="91"/>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2" w:name="_Toc428426095"/>
      <w:r w:rsidRPr="00E97BE1">
        <w:rPr>
          <w:rFonts w:ascii="Arial" w:hAnsi="Arial" w:cs="Arial"/>
          <w:b/>
          <w:bCs/>
          <w:iCs/>
          <w:lang w:eastAsia="de-DE"/>
        </w:rPr>
        <w:t>Meta SPC identifier</w:t>
      </w:r>
      <w:bookmarkEnd w:id="92"/>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3" w:name="_Toc428426096"/>
      <w:r w:rsidRPr="00E97BE1">
        <w:rPr>
          <w:rFonts w:ascii="Arial" w:hAnsi="Arial" w:cs="Arial"/>
          <w:b/>
          <w:bCs/>
          <w:iCs/>
          <w:lang w:eastAsia="de-DE"/>
        </w:rPr>
        <w:t>Suffix to the authorisation number</w:t>
      </w:r>
      <w:bookmarkEnd w:id="93"/>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4" w:name="_Toc428426097"/>
      <w:r w:rsidRPr="00E97BE1">
        <w:rPr>
          <w:rFonts w:ascii="Arial" w:hAnsi="Arial" w:cs="Arial"/>
          <w:b/>
          <w:bCs/>
          <w:iCs/>
          <w:lang w:eastAsia="de-DE"/>
        </w:rPr>
        <w:t>Product type(s)</w:t>
      </w:r>
      <w:bookmarkEnd w:id="94"/>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95" w:name="_Toc428426098"/>
      <w:r w:rsidRPr="0092558E">
        <w:rPr>
          <w:rFonts w:ascii="Arial" w:hAnsi="Arial" w:cs="Arial"/>
          <w:b/>
          <w:bCs/>
          <w:kern w:val="32"/>
          <w:sz w:val="24"/>
          <w:szCs w:val="24"/>
          <w:lang w:eastAsia="de-DE"/>
        </w:rPr>
        <w:t>2. Meta SPC composition</w:t>
      </w:r>
      <w:bookmarkEnd w:id="95"/>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6" w:name="_Toc428426099"/>
      <w:r w:rsidRPr="009F2E41">
        <w:rPr>
          <w:rFonts w:ascii="Arial" w:hAnsi="Arial" w:cs="Arial"/>
          <w:b/>
          <w:bCs/>
          <w:iCs/>
          <w:lang w:eastAsia="de-DE"/>
        </w:rPr>
        <w:lastRenderedPageBreak/>
        <w:t>2.1. Qualitative and quantitative information on the composition of the meta SPC</w:t>
      </w:r>
      <w:bookmarkEnd w:id="96"/>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375410FF"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r w:rsidR="00DA1C52" w:rsidRPr="00E72CB9" w14:paraId="0E0F03EE" w14:textId="77777777" w:rsidTr="00913395">
        <w:trPr>
          <w:trHeight w:val="281"/>
        </w:trPr>
        <w:tc>
          <w:tcPr>
            <w:tcW w:w="2244" w:type="dxa"/>
            <w:tcMar>
              <w:top w:w="40" w:type="dxa"/>
              <w:left w:w="40" w:type="dxa"/>
              <w:bottom w:w="40" w:type="dxa"/>
              <w:right w:w="40" w:type="dxa"/>
            </w:tcMar>
            <w:vAlign w:val="center"/>
          </w:tcPr>
          <w:p w14:paraId="3FBCF1FB" w14:textId="61367BFF" w:rsidR="00DA1C52" w:rsidRPr="00E72CB9"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26" w:type="dxa"/>
            <w:tcMar>
              <w:top w:w="40" w:type="dxa"/>
              <w:left w:w="40" w:type="dxa"/>
              <w:bottom w:w="40" w:type="dxa"/>
              <w:right w:w="40" w:type="dxa"/>
            </w:tcMar>
            <w:vAlign w:val="center"/>
          </w:tcPr>
          <w:p w14:paraId="4E9BF03E" w14:textId="77777777" w:rsidR="00DA1C52" w:rsidRPr="009F2E41"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F5C4DFE" w14:textId="023FCC4B" w:rsidR="00DA1C52" w:rsidRPr="00E72CB9"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2328F074" w14:textId="648D06E0" w:rsidR="00DA1C52" w:rsidRPr="00E72CB9"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749D4A2F" w14:textId="77777777" w:rsidR="00DA1C52" w:rsidRPr="00E72CB9"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5133E82E" w14:textId="114DB0F9" w:rsidR="00DA1C52" w:rsidRPr="00E72CB9"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4F5F1755" w14:textId="49290B3B" w:rsidR="00DA1C52" w:rsidRPr="00E72CB9"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7" w:name="_Toc428426100"/>
      <w:r w:rsidRPr="00CC262E">
        <w:rPr>
          <w:rFonts w:ascii="Arial" w:hAnsi="Arial" w:cs="Arial"/>
          <w:b/>
          <w:bCs/>
          <w:iCs/>
          <w:lang w:eastAsia="de-DE"/>
        </w:rPr>
        <w:t>2.2. Type(s) of formulation of the meta SPC</w:t>
      </w:r>
      <w:bookmarkEnd w:id="97"/>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8" w:name="_Toc428426101"/>
      <w:r w:rsidRPr="0092558E">
        <w:rPr>
          <w:rFonts w:ascii="Arial" w:hAnsi="Arial" w:cs="Arial"/>
          <w:b/>
          <w:bCs/>
          <w:kern w:val="32"/>
          <w:sz w:val="24"/>
          <w:szCs w:val="24"/>
          <w:lang w:eastAsia="de-DE"/>
        </w:rPr>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98"/>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E72CB9" w14:paraId="6D71955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1D0421A" w14:textId="77777777"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169A71A" w14:textId="646C0B68" w:rsidR="0072095B" w:rsidRDefault="0072095B" w:rsidP="0092558E">
            <w:pPr>
              <w:suppressAutoHyphens w:val="0"/>
              <w:jc w:val="both"/>
              <w:rPr>
                <w:rFonts w:ascii="Arial" w:eastAsia="Calibri" w:hAnsi="Arial" w:cs="Arial"/>
                <w:lang w:eastAsia="fi-FI"/>
              </w:rPr>
            </w:pPr>
            <w:r w:rsidRPr="009F2E41">
              <w:rPr>
                <w:rFonts w:ascii="Arial" w:eastAsia="Calibri" w:hAnsi="Arial" w:cs="Arial"/>
                <w:lang w:eastAsia="fi-FI"/>
              </w:rPr>
              <w:t>H319</w:t>
            </w:r>
            <w:r>
              <w:rPr>
                <w:rFonts w:ascii="Arial" w:eastAsia="Calibri" w:hAnsi="Arial" w:cs="Arial"/>
                <w:lang w:eastAsia="fi-FI"/>
              </w:rPr>
              <w:t>:</w:t>
            </w:r>
            <w:r>
              <w:t xml:space="preserve"> </w:t>
            </w:r>
            <w:r w:rsidRPr="00C9281E">
              <w:rPr>
                <w:rFonts w:ascii="Arial" w:eastAsia="Calibri" w:hAnsi="Arial" w:cs="Arial"/>
                <w:lang w:eastAsia="fi-FI"/>
              </w:rPr>
              <w:t>Causes serious eye irritation</w:t>
            </w:r>
            <w:r w:rsidRPr="00CE031F" w:rsidDel="0072095B">
              <w:rPr>
                <w:rFonts w:ascii="Arial" w:eastAsia="Calibri" w:hAnsi="Arial" w:cs="Arial"/>
                <w:lang w:eastAsia="fi-FI"/>
              </w:rPr>
              <w:t xml:space="preserve"> </w:t>
            </w:r>
          </w:p>
          <w:p w14:paraId="334CA717" w14:textId="6FD53546"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72095B" w:rsidRPr="00E72CB9" w14:paraId="727B930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72095B" w:rsidRPr="00E72CB9" w:rsidRDefault="0072095B" w:rsidP="0072095B">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8298228" w14:textId="77777777" w:rsidR="0072095B" w:rsidRPr="00E72CB9" w:rsidRDefault="0072095B" w:rsidP="0072095B">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7C76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3" o:title=""/>
                </v:shape>
                <o:OLEObject Type="Embed" ProgID="PBrush" ShapeID="_x0000_i1025" DrawAspect="Content" ObjectID="_1629293144" r:id="rId14"/>
              </w:object>
            </w:r>
          </w:p>
          <w:p w14:paraId="1B73166B" w14:textId="77777777" w:rsidR="0072095B" w:rsidRPr="00CE031F" w:rsidRDefault="0072095B" w:rsidP="0072095B">
            <w:pPr>
              <w:suppressAutoHyphens w:val="0"/>
              <w:jc w:val="both"/>
              <w:rPr>
                <w:rFonts w:ascii="Arial" w:eastAsia="Calibri" w:hAnsi="Arial" w:cs="Arial"/>
                <w:lang w:eastAsia="fi-FI"/>
              </w:rPr>
            </w:pPr>
          </w:p>
          <w:p w14:paraId="4666D80F" w14:textId="53633AC6"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E49B194" w14:textId="0ACDFDAD" w:rsidR="00F958C2" w:rsidRPr="00CE031F" w:rsidRDefault="0072095B" w:rsidP="00F958C2">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r w:rsidR="00F958C2" w:rsidRPr="00001F89">
              <w:rPr>
                <w:rFonts w:ascii="Arial" w:eastAsia="Calibri" w:hAnsi="Arial" w:cs="Arial"/>
                <w:lang w:eastAsia="fi-FI"/>
              </w:rPr>
              <w:t>.</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39270539" w14:textId="356FF4C4" w:rsidR="0072095B" w:rsidRDefault="0072095B"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35953BE1"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652D1F7D" w14:textId="1B898F18" w:rsidR="0072095B"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38D51AA6" w14:textId="77777777" w:rsidR="0072095B" w:rsidRPr="00B22902" w:rsidRDefault="0072095B" w:rsidP="0072095B">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9" w:name="_Toc428426102"/>
      <w:r w:rsidRPr="0092558E">
        <w:rPr>
          <w:rFonts w:ascii="Arial" w:hAnsi="Arial" w:cs="Arial"/>
          <w:b/>
          <w:bCs/>
          <w:kern w:val="32"/>
          <w:sz w:val="24"/>
          <w:szCs w:val="24"/>
          <w:lang w:eastAsia="de-DE"/>
        </w:rPr>
        <w:t>4. Authorised use(s) of the meta SPC</w:t>
      </w:r>
      <w:bookmarkEnd w:id="99"/>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A46FC" w14:textId="15C8BF31" w:rsidR="005B6C66"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100"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0"/>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EDC6A" w14:textId="77777777" w:rsidR="007C1657" w:rsidRPr="00847D7A" w:rsidRDefault="00DD78DB" w:rsidP="000F1AEB">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DD78DB">
              <w:rPr>
                <w:rFonts w:ascii="Arial" w:hAnsi="Arial" w:cs="Arial"/>
              </w:rPr>
              <w:t>For use with a dipping cup of 300 ml. Fill a clean and dry cup to three quarters (225 ml). Exercise enough pressures (about 3 to 6) to bring the product up in the dip cup and fill it up to two thirds. Dip each teat so that the teat is completely covered for 5 min</w:t>
            </w:r>
          </w:p>
          <w:p w14:paraId="5D57B120" w14:textId="6E23D7B9" w:rsidR="005B35B1" w:rsidRPr="00DD78DB" w:rsidRDefault="005B35B1" w:rsidP="00847D7A">
            <w:pPr>
              <w:pStyle w:val="Paragraphedeliste"/>
              <w:widowControl w:val="0"/>
              <w:suppressAutoHyphens w:val="0"/>
              <w:autoSpaceDE w:val="0"/>
              <w:autoSpaceDN w:val="0"/>
              <w:adjustRightInd w:val="0"/>
              <w:ind w:left="360"/>
              <w:jc w:val="both"/>
              <w:rPr>
                <w:rFonts w:ascii="Arial" w:hAnsi="Arial" w:cs="Arial"/>
                <w:bCs/>
                <w:lang w:eastAsia="de-DE"/>
              </w:rPr>
            </w:pP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1" w:name="_Toc428426104"/>
      <w:r w:rsidRPr="00E72CB9">
        <w:rPr>
          <w:rFonts w:ascii="Arial" w:hAnsi="Arial" w:cs="Arial"/>
          <w:b/>
          <w:bCs/>
          <w:i/>
          <w:kern w:val="32"/>
          <w:lang w:eastAsia="de-DE"/>
        </w:rPr>
        <w:t>4.1.2 Use-specific risk mitigation measures</w:t>
      </w:r>
      <w:bookmarkEnd w:id="101"/>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2"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2"/>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3"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3"/>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4" w:name="_Toc428426107"/>
      <w:r w:rsidRPr="00CE031F">
        <w:rPr>
          <w:rFonts w:ascii="Arial" w:hAnsi="Arial" w:cs="Arial"/>
          <w:b/>
          <w:bCs/>
          <w:i/>
          <w:kern w:val="32"/>
          <w:lang w:eastAsia="de-DE"/>
        </w:rPr>
        <w:t>4.1.5. Where specific to the use, the conditions of storage and shelf-life of the product under normal conditions of storage</w:t>
      </w:r>
      <w:bookmarkEnd w:id="1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FEFD89" w14:textId="4257EAFC" w:rsidR="005B6C66"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5"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70750519" w:rsidR="005B35B1" w:rsidRPr="00847D7A" w:rsidRDefault="000F1AEB" w:rsidP="00847D7A">
            <w:pPr>
              <w:rPr>
                <w:rFonts w:ascii="Arial" w:hAnsi="Arial" w:cs="Arial"/>
                <w:bCs/>
                <w:lang w:eastAsia="de-DE"/>
              </w:rPr>
            </w:pPr>
            <w:r w:rsidRPr="00847D7A">
              <w:rPr>
                <w:rFonts w:ascii="Arial" w:hAnsi="Arial" w:cs="Arial"/>
              </w:rPr>
              <w:t xml:space="preserve">For use in automatic spraying in milking machine: fill the tank and use the product according to the recommendations of the equipment manufacturer. Enable automatic spraying. Adjust the settings of the equipment so that each teat is completely covered with the product for 5 min, the time required for disinfecting action on the skin. </w:t>
            </w: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6"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06"/>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07"/>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08"/>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9" w:name="_Toc428426112"/>
      <w:r w:rsidRPr="00CE031F">
        <w:rPr>
          <w:rFonts w:ascii="Arial" w:hAnsi="Arial" w:cs="Arial"/>
          <w:b/>
          <w:bCs/>
          <w:i/>
          <w:kern w:val="32"/>
          <w:lang w:eastAsia="de-DE"/>
        </w:rPr>
        <w:t>4.2.5. Where specific to the use, the conditions of storage and shelf-life of the product under normal conditions of storage</w:t>
      </w:r>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7B988" w14:textId="09F9270F" w:rsidR="005B6C66"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10"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2F049F" w14:textId="4F25A71B" w:rsidR="000F1AEB" w:rsidRPr="00847D7A" w:rsidRDefault="002D08E9" w:rsidP="000F1AEB">
            <w:pPr>
              <w:kinsoku w:val="0"/>
              <w:overflowPunct w:val="0"/>
              <w:spacing w:line="177" w:lineRule="exact"/>
              <w:textAlignment w:val="baseline"/>
              <w:rPr>
                <w:rFonts w:ascii="Arial" w:hAnsi="Arial" w:cs="Arial"/>
              </w:rPr>
            </w:pPr>
            <w:r w:rsidRPr="00847D7A">
              <w:rPr>
                <w:rFonts w:ascii="Arial" w:hAnsi="Arial" w:cs="Arial"/>
                <w:bCs/>
                <w:lang w:eastAsia="de-DE"/>
              </w:rPr>
              <w:t xml:space="preserve"> </w:t>
            </w:r>
            <w:r w:rsidR="000F1AEB" w:rsidRPr="00847D7A">
              <w:rPr>
                <w:rFonts w:ascii="Arial" w:hAnsi="Arial" w:cs="Arial"/>
              </w:rPr>
              <w:t xml:space="preserve">For use in semi-automatic or manual spraying with suitable material in good condition. Spray the product carefully so that the entire surface of the teats is covered during 5 minutes, the time required for disinfecting action on the skin. </w:t>
            </w:r>
          </w:p>
          <w:p w14:paraId="357BB608" w14:textId="3D457301"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1"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1"/>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68775246" w:rsidR="005B35B1" w:rsidRPr="00CE031F"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ED7036">
              <w:rPr>
                <w:rFonts w:ascii="Arial" w:hAnsi="Arial" w:cs="Arial"/>
                <w:bCs/>
                <w:lang w:eastAsia="de-DE"/>
              </w:rPr>
              <w:t xml:space="preserve">Wear protective chemical resistant gloves </w:t>
            </w:r>
            <w:r w:rsidR="008928C5">
              <w:rPr>
                <w:rFonts w:ascii="Arial" w:hAnsi="Arial" w:cs="Arial"/>
                <w:bCs/>
                <w:lang w:eastAsia="de-DE"/>
              </w:rPr>
              <w:t>(</w:t>
            </w:r>
            <w:r w:rsidR="008928C5" w:rsidRPr="00846EF8">
              <w:rPr>
                <w:rFonts w:ascii="Arial" w:hAnsi="Arial" w:cs="Arial"/>
                <w:bCs/>
                <w:lang w:eastAsia="de-DE"/>
              </w:rPr>
              <w:t>material to be specified by the authorisation holder within the product information)</w:t>
            </w:r>
            <w:r w:rsidR="00ED7036">
              <w:rPr>
                <w:rFonts w:ascii="Arial" w:hAnsi="Arial" w:cs="Arial"/>
                <w:bCs/>
                <w:lang w:eastAsia="de-DE"/>
              </w:rPr>
              <w:t xml:space="preserve"> </w:t>
            </w:r>
            <w:r w:rsidR="00CE5976" w:rsidRPr="00CE031F">
              <w:rPr>
                <w:rFonts w:ascii="Arial" w:hAnsi="Arial" w:cs="Arial"/>
                <w:bCs/>
                <w:lang w:eastAsia="de-DE"/>
              </w:rPr>
              <w:t xml:space="preserve">during loading and application of the product </w:t>
            </w:r>
            <w:r w:rsidR="00CE5976" w:rsidRPr="00ED7036">
              <w:rPr>
                <w:rFonts w:ascii="Arial" w:hAnsi="Arial" w:cs="Arial"/>
                <w:bCs/>
                <w:lang w:eastAsia="de-DE"/>
              </w:rPr>
              <w:t xml:space="preserve"> </w:t>
            </w:r>
            <w:r w:rsidR="00CE5976">
              <w:rPr>
                <w:rFonts w:ascii="Arial" w:hAnsi="Arial" w:cs="Arial"/>
                <w:bCs/>
                <w:lang w:eastAsia="de-DE"/>
              </w:rPr>
              <w:t xml:space="preserve">and a </w:t>
            </w:r>
            <w:r w:rsidR="00CE5976" w:rsidRPr="00ED7036">
              <w:rPr>
                <w:rFonts w:ascii="Arial" w:hAnsi="Arial" w:cs="Arial"/>
                <w:bCs/>
                <w:lang w:eastAsia="de-DE"/>
              </w:rPr>
              <w:t xml:space="preserve">protective coverall (at least </w:t>
            </w:r>
            <w:r w:rsidR="008928C5">
              <w:rPr>
                <w:rFonts w:ascii="Arial" w:hAnsi="Arial" w:cs="Arial"/>
                <w:bCs/>
                <w:lang w:eastAsia="de-DE"/>
              </w:rPr>
              <w:t xml:space="preserve">category III </w:t>
            </w:r>
            <w:r w:rsidR="00CE5976" w:rsidRPr="00ED7036">
              <w:rPr>
                <w:rFonts w:ascii="Arial" w:hAnsi="Arial" w:cs="Arial"/>
                <w:bCs/>
                <w:lang w:eastAsia="de-DE"/>
              </w:rPr>
              <w:t>type 6, EN13034)</w:t>
            </w:r>
            <w:r w:rsidR="00ED7036">
              <w:rPr>
                <w:rFonts w:ascii="Arial" w:hAnsi="Arial" w:cs="Arial"/>
                <w:bCs/>
                <w:lang w:eastAsia="de-DE"/>
              </w:rPr>
              <w:t xml:space="preserve"> </w:t>
            </w:r>
            <w:r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rticulars of likely direct or indirect effects, first aid instructions and emergency measures to protect the environment</w:t>
      </w:r>
      <w:bookmarkEnd w:id="112"/>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6"/>
      <w:r w:rsidRPr="00E72CB9">
        <w:rPr>
          <w:rFonts w:ascii="Arial" w:hAnsi="Arial" w:cs="Arial"/>
          <w:b/>
          <w:bCs/>
          <w:i/>
          <w:kern w:val="32"/>
          <w:lang w:eastAsia="de-DE"/>
        </w:rPr>
        <w:t>4.3.4 Where specific to the use, the instructions for safe disposal of the product and its packaging</w:t>
      </w:r>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4" w:name="_Toc428426117"/>
      <w:r w:rsidRPr="00CE031F">
        <w:rPr>
          <w:rFonts w:ascii="Arial" w:hAnsi="Arial" w:cs="Arial"/>
          <w:b/>
          <w:bCs/>
          <w:i/>
          <w:kern w:val="32"/>
          <w:lang w:eastAsia="de-DE"/>
        </w:rPr>
        <w:t>4.3.5. Where specific to the use, the conditions of storage and shelf-life of the product under normal conditions of storage</w:t>
      </w:r>
      <w:bookmarkEnd w:id="11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15" w:name="_Toc428426118"/>
      <w:r w:rsidRPr="00AB5DF3">
        <w:rPr>
          <w:rFonts w:ascii="Arial" w:hAnsi="Arial" w:cs="Arial"/>
          <w:b/>
          <w:bCs/>
          <w:kern w:val="32"/>
          <w:sz w:val="28"/>
          <w:szCs w:val="28"/>
          <w:lang w:eastAsia="de-DE"/>
        </w:rPr>
        <w:t>5. General directions for use of the meta SPC</w:t>
      </w:r>
      <w:bookmarkEnd w:id="115"/>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19"/>
      <w:r w:rsidRPr="00667BD0">
        <w:rPr>
          <w:rFonts w:ascii="Arial" w:hAnsi="Arial" w:cs="Arial"/>
          <w:b/>
          <w:bCs/>
          <w:iCs/>
          <w:lang w:eastAsia="de-DE"/>
        </w:rPr>
        <w:t>5.1. Instructions for use</w:t>
      </w:r>
      <w:bookmarkEnd w:id="116"/>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1D0C4C" w14:textId="5292FE3F" w:rsidR="007C1657" w:rsidRPr="00847D7A" w:rsidRDefault="006D0253" w:rsidP="00ED7036">
            <w:pPr>
              <w:widowControl w:val="0"/>
              <w:numPr>
                <w:ilvl w:val="0"/>
                <w:numId w:val="6"/>
              </w:numPr>
              <w:tabs>
                <w:tab w:val="left" w:pos="993"/>
              </w:tabs>
              <w:suppressAutoHyphens w:val="0"/>
              <w:jc w:val="both"/>
              <w:outlineLvl w:val="3"/>
              <w:rPr>
                <w:rFonts w:ascii="Arial" w:hAnsi="Arial" w:cs="Arial"/>
                <w:color w:val="000000"/>
                <w:lang w:val="en-US" w:eastAsia="fr-FR"/>
              </w:rPr>
            </w:pPr>
            <w:r w:rsidRPr="00847D7A">
              <w:rPr>
                <w:rFonts w:ascii="Arial" w:eastAsia="Calibri" w:hAnsi="Arial" w:cs="Arial"/>
                <w:bCs/>
                <w:iCs/>
                <w:lang w:val="sv-SE" w:eastAsia="en-US"/>
              </w:rPr>
              <w:t>Always read the label or leaflet before use and follow all the instructions provided.</w:t>
            </w:r>
          </w:p>
          <w:p w14:paraId="2EDFFBB7" w14:textId="5751E8AD" w:rsidR="000D6DBD" w:rsidRPr="00AB60C6" w:rsidRDefault="000D6DBD" w:rsidP="00AA1D91">
            <w:pPr>
              <w:pStyle w:val="Paragraphedeliste"/>
              <w:numPr>
                <w:ilvl w:val="0"/>
                <w:numId w:val="6"/>
              </w:numPr>
              <w:suppressAutoHyphens w:val="0"/>
              <w:jc w:val="both"/>
              <w:rPr>
                <w:rFonts w:ascii="Arial" w:hAnsi="Arial" w:cs="Arial"/>
                <w:color w:val="000000"/>
                <w:lang w:val="en-US" w:eastAsia="fr-FR"/>
              </w:rPr>
            </w:pPr>
            <w:r w:rsidRPr="00AB60C6">
              <w:rPr>
                <w:rFonts w:ascii="Arial" w:hAnsi="Arial" w:cs="Arial"/>
                <w:color w:val="000000"/>
              </w:rPr>
              <w:t>The product must be brought to a temperature above 20°C before use.</w:t>
            </w:r>
          </w:p>
          <w:p w14:paraId="47FBCD17" w14:textId="77777777" w:rsidR="000F1AEB" w:rsidRPr="00847D7A" w:rsidRDefault="000F1AEB"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5B1E2283" w14:textId="20607C69" w:rsidR="001817AF" w:rsidRPr="000D6DBD" w:rsidRDefault="001817AF" w:rsidP="001817AF">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7" w:name="_Toc428426120"/>
      <w:r w:rsidRPr="002C0442">
        <w:rPr>
          <w:rFonts w:ascii="Arial" w:hAnsi="Arial" w:cs="Arial"/>
          <w:b/>
          <w:bCs/>
          <w:iCs/>
          <w:lang w:eastAsia="de-DE"/>
        </w:rPr>
        <w:t>5.2. Risk mitigation measures</w:t>
      </w:r>
      <w:bookmarkEnd w:id="117"/>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3E827FFF" w:rsidR="002F2CC9" w:rsidRPr="00667BD0" w:rsidRDefault="002F2CC9" w:rsidP="00F565EC">
            <w:pPr>
              <w:pStyle w:val="Paragraphedeliste"/>
              <w:numPr>
                <w:ilvl w:val="0"/>
                <w:numId w:val="6"/>
              </w:numPr>
              <w:jc w:val="both"/>
              <w:rPr>
                <w:rFonts w:ascii="Arial" w:hAnsi="Arial" w:cs="Arial"/>
                <w:lang w:eastAsia="fr-BE"/>
              </w:rPr>
            </w:pP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8"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18"/>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9" w:name="_Toc428426122"/>
      <w:r w:rsidRPr="002C0442">
        <w:rPr>
          <w:rFonts w:ascii="Arial" w:hAnsi="Arial" w:cs="Arial"/>
          <w:b/>
          <w:bCs/>
          <w:iCs/>
          <w:lang w:eastAsia="de-DE"/>
        </w:rPr>
        <w:t>5.4. Instructions for safe disposal of the product and its packaging</w:t>
      </w:r>
      <w:bookmarkEnd w:id="119"/>
    </w:p>
    <w:p w14:paraId="16ACD4A5"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18DBA8" w14:textId="1B42446C" w:rsidR="00577129" w:rsidRPr="00847D7A" w:rsidRDefault="00577129" w:rsidP="00577129">
            <w:pPr>
              <w:numPr>
                <w:ilvl w:val="0"/>
                <w:numId w:val="44"/>
              </w:numPr>
              <w:suppressAutoHyphens w:val="0"/>
              <w:contextualSpacing/>
              <w:jc w:val="both"/>
              <w:rPr>
                <w:rFonts w:ascii="Arial" w:hAnsi="Arial" w:cs="Arial"/>
                <w:sz w:val="22"/>
                <w:szCs w:val="22"/>
                <w:lang w:val="en-US"/>
              </w:rPr>
            </w:pPr>
            <w:r w:rsidRPr="00847D7A">
              <w:rPr>
                <w:rFonts w:ascii="Arial" w:hAnsi="Arial" w:cs="Arial"/>
                <w:lang w:val="en-US"/>
              </w:rPr>
              <w:t>Do not discharge unused product on the ground, into water courses, into pipes (sink, toilets…) nor down the drains</w:t>
            </w:r>
          </w:p>
          <w:p w14:paraId="3D285035" w14:textId="42BCF4F8" w:rsidR="005B35B1" w:rsidRPr="00847D7A" w:rsidRDefault="00577129" w:rsidP="00ED7036">
            <w:pPr>
              <w:pStyle w:val="Paragraphedeliste"/>
              <w:numPr>
                <w:ilvl w:val="0"/>
                <w:numId w:val="44"/>
              </w:numPr>
              <w:suppressAutoHyphens w:val="0"/>
              <w:contextualSpacing/>
              <w:rPr>
                <w:rFonts w:ascii="Arial" w:hAnsi="Arial" w:cs="Arial"/>
                <w:lang w:val="en-US"/>
              </w:rPr>
            </w:pPr>
            <w:r w:rsidRPr="00847D7A">
              <w:rPr>
                <w:rFonts w:ascii="Arial" w:hAnsi="Arial" w:cs="Arial"/>
                <w:lang w:val="en-US"/>
              </w:rPr>
              <w:t>Dispose of unused product, its packaging (….) and all other waste, in accordance with local regulations.</w:t>
            </w:r>
          </w:p>
        </w:tc>
      </w:tr>
    </w:tbl>
    <w:p w14:paraId="7DFE6A54"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847D7A"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0" w:name="_Toc428426123"/>
      <w:r w:rsidRPr="00847D7A">
        <w:rPr>
          <w:rFonts w:ascii="Arial" w:hAnsi="Arial" w:cs="Arial"/>
          <w:b/>
          <w:bCs/>
          <w:iCs/>
          <w:lang w:eastAsia="de-DE"/>
        </w:rPr>
        <w:t>5.5. Conditions of storage and shelf-life of the product under normal conditions of storage</w:t>
      </w:r>
      <w:bookmarkEnd w:id="120"/>
    </w:p>
    <w:p w14:paraId="740F5C7C"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0CE5F2" w14:textId="0136032A" w:rsidR="00FC103E" w:rsidRPr="00847D7A" w:rsidRDefault="00FC103E" w:rsidP="0009060B">
            <w:pPr>
              <w:pStyle w:val="Paragraphedeliste"/>
              <w:numPr>
                <w:ilvl w:val="0"/>
                <w:numId w:val="33"/>
              </w:numPr>
              <w:ind w:left="386"/>
              <w:jc w:val="both"/>
              <w:rPr>
                <w:rFonts w:ascii="Arial" w:hAnsi="Arial" w:cs="Arial"/>
              </w:rPr>
            </w:pPr>
            <w:r w:rsidRPr="00847D7A">
              <w:rPr>
                <w:rFonts w:ascii="Arial" w:hAnsi="Arial" w:cs="Arial"/>
                <w:lang w:eastAsia="en-GB"/>
              </w:rPr>
              <w:t>Keep out of reach of children</w:t>
            </w:r>
          </w:p>
          <w:p w14:paraId="171438A9" w14:textId="712ED777"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Protect from frost</w:t>
            </w:r>
          </w:p>
          <w:p w14:paraId="7DCE5FB1" w14:textId="093C3E96"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store above a temperature of 15°C</w:t>
            </w:r>
          </w:p>
          <w:p w14:paraId="713A0142" w14:textId="36510C5F"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w:t>
            </w:r>
            <w:r w:rsidR="00E51DAF" w:rsidRPr="00847D7A">
              <w:rPr>
                <w:rFonts w:ascii="Arial" w:hAnsi="Arial" w:cs="Arial"/>
              </w:rPr>
              <w:t>e</w:t>
            </w:r>
            <w:r w:rsidRPr="00847D7A">
              <w:rPr>
                <w:rFonts w:ascii="Arial" w:hAnsi="Arial" w:cs="Arial"/>
              </w:rPr>
              <w:t xml:space="preserve"> more than </w:t>
            </w:r>
            <w:r w:rsidR="00E22822" w:rsidRPr="00847D7A">
              <w:rPr>
                <w:rFonts w:ascii="Arial" w:hAnsi="Arial" w:cs="Arial"/>
              </w:rPr>
              <w:t>24</w:t>
            </w:r>
            <w:r w:rsidRPr="00847D7A">
              <w:rPr>
                <w:rFonts w:ascii="Arial" w:hAnsi="Arial" w:cs="Arial"/>
              </w:rPr>
              <w:t xml:space="preserve"> months</w:t>
            </w:r>
          </w:p>
          <w:p w14:paraId="4F6AA022" w14:textId="1ABCA867" w:rsidR="005B35B1" w:rsidRPr="00847D7A" w:rsidRDefault="00747DA3" w:rsidP="0009060B">
            <w:pPr>
              <w:pStyle w:val="Paragraphedeliste"/>
              <w:numPr>
                <w:ilvl w:val="0"/>
                <w:numId w:val="33"/>
              </w:numPr>
              <w:ind w:left="386"/>
              <w:jc w:val="both"/>
              <w:rPr>
                <w:rFonts w:ascii="Arial" w:hAnsi="Arial" w:cs="Arial"/>
                <w:bCs/>
                <w:lang w:eastAsia="de-DE"/>
              </w:rPr>
            </w:pPr>
            <w:r w:rsidRPr="00847D7A">
              <w:rPr>
                <w:rFonts w:ascii="Arial" w:hAnsi="Arial" w:cs="Arial"/>
              </w:rPr>
              <w:t>Store away from direct sunlight</w:t>
            </w:r>
          </w:p>
        </w:tc>
      </w:tr>
    </w:tbl>
    <w:p w14:paraId="0B9F2786" w14:textId="77777777" w:rsidR="005B35B1" w:rsidRPr="00847D7A"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847D7A"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847D7A"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1" w:name="_Toc428426124"/>
      <w:r w:rsidRPr="00847D7A">
        <w:rPr>
          <w:rFonts w:ascii="Arial" w:hAnsi="Arial" w:cs="Arial"/>
          <w:b/>
          <w:bCs/>
          <w:kern w:val="32"/>
          <w:sz w:val="24"/>
          <w:szCs w:val="24"/>
          <w:lang w:eastAsia="de-DE"/>
        </w:rPr>
        <w:t xml:space="preserve">6. </w:t>
      </w:r>
      <w:r w:rsidRPr="00847D7A">
        <w:rPr>
          <w:rFonts w:ascii="Arial" w:hAnsi="Arial" w:cs="Arial"/>
          <w:b/>
          <w:bCs/>
          <w:kern w:val="32"/>
          <w:sz w:val="28"/>
          <w:szCs w:val="28"/>
          <w:lang w:eastAsia="de-DE"/>
        </w:rPr>
        <w:t>Other information</w:t>
      </w:r>
      <w:bookmarkEnd w:id="121"/>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5B0FC" w14:textId="77777777" w:rsidR="005B35B1" w:rsidRPr="00667BD0"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4AC12D26"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2" w:name="_Toc428426125"/>
      <w:r w:rsidRPr="00CF693B">
        <w:rPr>
          <w:rFonts w:ascii="Arial" w:hAnsi="Arial" w:cs="Arial"/>
          <w:b/>
          <w:bCs/>
          <w:kern w:val="32"/>
          <w:sz w:val="28"/>
          <w:szCs w:val="28"/>
          <w:lang w:eastAsia="de-DE"/>
        </w:rPr>
        <w:t>7. Third information level: individual products in the meta SPC</w:t>
      </w:r>
      <w:bookmarkEnd w:id="122"/>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3" w:name="_Toc428426126"/>
      <w:r w:rsidRPr="00667BD0">
        <w:rPr>
          <w:rFonts w:ascii="Arial" w:hAnsi="Arial" w:cs="Arial"/>
          <w:b/>
          <w:bCs/>
          <w:iCs/>
          <w:sz w:val="22"/>
          <w:szCs w:val="22"/>
          <w:lang w:eastAsia="de-DE"/>
        </w:rPr>
        <w:t>7.1. Trade name(s), authorisation number and specific composition of each individual product</w:t>
      </w:r>
      <w:bookmarkEnd w:id="123"/>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33512A4" w14:textId="77777777" w:rsidR="002406E9" w:rsidRPr="00DD78DB" w:rsidRDefault="002406E9" w:rsidP="00CF693B">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IOSPRAY FLUIDE</w:t>
            </w:r>
          </w:p>
          <w:p w14:paraId="36190B93" w14:textId="77777777" w:rsidR="002406E9" w:rsidRPr="00DD78DB" w:rsidRDefault="002406E9" w:rsidP="00AB5DF3">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LUX SPRAY 50 NV</w:t>
            </w:r>
          </w:p>
          <w:p w14:paraId="79DDD2C0"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IODE LIQUIDE</w:t>
            </w:r>
          </w:p>
          <w:p w14:paraId="4DEB1379"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HYDRA IODE LIQUIDE</w:t>
            </w:r>
          </w:p>
          <w:p w14:paraId="4E56EF62" w14:textId="77777777" w:rsidR="005B35B1" w:rsidRPr="00667BD0" w:rsidRDefault="002406E9" w:rsidP="00667BD0">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lastRenderedPageBreak/>
              <w:t>VITA IODE FLUIDE</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lastRenderedPageBreak/>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3C230D52"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5F0A83" w14:textId="5343177D" w:rsidR="005B35B1" w:rsidRPr="00667BD0" w:rsidRDefault="00DD78DB" w:rsidP="00DD78DB">
            <w:pPr>
              <w:widowControl w:val="0"/>
              <w:suppressAutoHyphens w:val="0"/>
              <w:autoSpaceDE w:val="0"/>
              <w:autoSpaceDN w:val="0"/>
              <w:adjustRightInd w:val="0"/>
              <w:jc w:val="both"/>
              <w:rPr>
                <w:rFonts w:ascii="Arial" w:hAnsi="Arial" w:cs="Arial"/>
                <w:b/>
                <w:bCs/>
                <w:lang w:eastAsia="de-DE"/>
              </w:rPr>
            </w:pPr>
            <w:r w:rsidRPr="00DD78DB">
              <w:rPr>
                <w:rFonts w:ascii="Arial" w:hAnsi="Arial" w:cs="Arial"/>
                <w:b/>
                <w:bCs/>
                <w:lang w:val="de-DE" w:eastAsia="de-DE"/>
              </w:rPr>
              <w:t xml:space="preserve">META SPC 3 - PRODUCT </w:t>
            </w:r>
            <w:r>
              <w:rPr>
                <w:rFonts w:ascii="Arial" w:hAnsi="Arial" w:cs="Arial"/>
                <w:b/>
                <w:bCs/>
                <w:lang w:val="de-DE" w:eastAsia="de-DE"/>
              </w:rPr>
              <w:t>2</w:t>
            </w:r>
          </w:p>
        </w:tc>
      </w:tr>
      <w:tr w:rsidR="005B35B1" w:rsidRPr="002C0442" w14:paraId="166D6328"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C2D271" w14:textId="77777777" w:rsidR="005B35B1" w:rsidRPr="00CF693B"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80FEFBF" w14:textId="77777777" w:rsidR="005B35B1" w:rsidRPr="00DD78DB" w:rsidRDefault="0096405C" w:rsidP="00CF693B">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DIP SPRAY IODINE</w:t>
            </w:r>
          </w:p>
        </w:tc>
      </w:tr>
      <w:tr w:rsidR="005B35B1" w:rsidRPr="002C0442" w14:paraId="152950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D81B73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45FAAD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218C1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6D089F3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7ED1CF4F"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520AF61F"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0990D6C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148D8AFC"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1519997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6557D2" w:rsidRPr="002C0442" w14:paraId="71D363E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C079BEE" w14:textId="77777777" w:rsidR="006557D2" w:rsidRPr="002C0442" w:rsidRDefault="006557D2"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3AF5C9EF" w14:textId="77777777" w:rsidR="006557D2" w:rsidRPr="002C0442" w:rsidRDefault="006557D2"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0250B2D0"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w:t>
            </w:r>
            <w:r w:rsidRPr="00AB5DF3">
              <w:rPr>
                <w:rFonts w:ascii="Arial" w:hAnsi="Arial" w:cs="Arial"/>
                <w:bCs/>
                <w:lang w:eastAsia="de-DE"/>
              </w:rPr>
              <w:t>ne, 1-ethenyl-, homopolymer, compd. with iodine</w:t>
            </w:r>
          </w:p>
        </w:tc>
        <w:tc>
          <w:tcPr>
            <w:tcW w:w="1353" w:type="dxa"/>
            <w:vMerge w:val="restart"/>
            <w:tcMar>
              <w:top w:w="40" w:type="dxa"/>
              <w:left w:w="40" w:type="dxa"/>
              <w:bottom w:w="40" w:type="dxa"/>
              <w:right w:w="40" w:type="dxa"/>
            </w:tcMar>
          </w:tcPr>
          <w:p w14:paraId="6CE898FF"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32425AC3" w14:textId="77777777" w:rsidR="006557D2" w:rsidRPr="00667BD0" w:rsidRDefault="006557D2"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6A0B971"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4EF6EC48"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 xml:space="preserve">2 </w:t>
            </w:r>
          </w:p>
        </w:tc>
      </w:tr>
      <w:tr w:rsidR="006557D2" w:rsidRPr="002C0442" w14:paraId="7FA8CE0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5AC0495" w14:textId="77777777" w:rsidR="006557D2" w:rsidRPr="00CF693B" w:rsidRDefault="006557D2"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r w:rsidR="00B2564A" w:rsidRPr="002C0442">
              <w:rPr>
                <w:rFonts w:ascii="Arial" w:hAnsi="Arial" w:cs="Arial"/>
                <w:bCs/>
                <w:lang w:eastAsia="de-DE"/>
              </w:rPr>
              <w:t>*</w:t>
            </w:r>
          </w:p>
        </w:tc>
        <w:tc>
          <w:tcPr>
            <w:tcW w:w="1353" w:type="dxa"/>
            <w:tcMar>
              <w:top w:w="40" w:type="dxa"/>
              <w:left w:w="40" w:type="dxa"/>
              <w:bottom w:w="40" w:type="dxa"/>
              <w:right w:w="40" w:type="dxa"/>
            </w:tcMar>
          </w:tcPr>
          <w:p w14:paraId="4338B18E" w14:textId="77777777" w:rsidR="006557D2" w:rsidRPr="00667BD0" w:rsidRDefault="006557D2"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Iodine</w:t>
            </w:r>
            <w:r w:rsidR="00B2564A" w:rsidRPr="00AB5DF3">
              <w:rPr>
                <w:rFonts w:ascii="Arial" w:hAnsi="Arial" w:cs="Arial"/>
                <w:bCs/>
                <w:lang w:eastAsia="de-DE"/>
              </w:rPr>
              <w:t>*</w:t>
            </w:r>
          </w:p>
        </w:tc>
        <w:tc>
          <w:tcPr>
            <w:tcW w:w="1353" w:type="dxa"/>
            <w:vMerge/>
            <w:tcMar>
              <w:top w:w="40" w:type="dxa"/>
              <w:left w:w="40" w:type="dxa"/>
              <w:bottom w:w="40" w:type="dxa"/>
              <w:right w:w="40" w:type="dxa"/>
            </w:tcMar>
          </w:tcPr>
          <w:p w14:paraId="71005DDD"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361DD9D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23B4FB2"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86D2EC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0.18</w:t>
            </w:r>
          </w:p>
        </w:tc>
      </w:tr>
    </w:tbl>
    <w:p w14:paraId="4635C2E1" w14:textId="77777777" w:rsidR="006315F9" w:rsidRPr="00B017BC" w:rsidRDefault="006315F9" w:rsidP="006315F9">
      <w:pPr>
        <w:jc w:val="both"/>
        <w:rPr>
          <w:rFonts w:ascii="Arial" w:eastAsia="Calibri" w:hAnsi="Arial" w:cs="Arial"/>
          <w:i/>
          <w:sz w:val="18"/>
          <w:lang w:eastAsia="fr-FR"/>
        </w:rPr>
      </w:pPr>
      <w:bookmarkStart w:id="124" w:name="_Toc428426127"/>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0EEE5647" w14:textId="77777777" w:rsidR="006557D2" w:rsidRPr="00CF693B"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24"/>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5" w:name="_Toc428426128"/>
      <w:r w:rsidRPr="00667BD0">
        <w:rPr>
          <w:rFonts w:ascii="Arial" w:hAnsi="Arial" w:cs="Arial"/>
          <w:b/>
          <w:bCs/>
          <w:kern w:val="32"/>
          <w:sz w:val="24"/>
          <w:szCs w:val="24"/>
          <w:lang w:eastAsia="de-DE"/>
        </w:rPr>
        <w:t>1. Meta SPC administrative information</w:t>
      </w:r>
      <w:bookmarkEnd w:id="125"/>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26" w:name="_Toc428426129"/>
      <w:r w:rsidRPr="00667BD0">
        <w:rPr>
          <w:rFonts w:ascii="Arial" w:hAnsi="Arial" w:cs="Arial"/>
          <w:b/>
          <w:bCs/>
          <w:iCs/>
          <w:lang w:eastAsia="de-DE"/>
        </w:rPr>
        <w:t>Meta SPC identifier</w:t>
      </w:r>
      <w:bookmarkEnd w:id="126"/>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7" w:name="_Toc428426130"/>
      <w:r w:rsidRPr="002C0442">
        <w:rPr>
          <w:rFonts w:ascii="Arial" w:hAnsi="Arial" w:cs="Arial"/>
          <w:b/>
          <w:bCs/>
          <w:iCs/>
          <w:lang w:eastAsia="de-DE"/>
        </w:rPr>
        <w:t>1.2. Suffix to the authorisation number</w:t>
      </w:r>
      <w:bookmarkEnd w:id="127"/>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8" w:name="_Toc428426131"/>
      <w:r w:rsidRPr="002C0442">
        <w:rPr>
          <w:rFonts w:ascii="Arial" w:hAnsi="Arial" w:cs="Arial"/>
          <w:b/>
          <w:bCs/>
          <w:iCs/>
          <w:lang w:eastAsia="de-DE"/>
        </w:rPr>
        <w:t>1.3. Product type(s)</w:t>
      </w:r>
      <w:bookmarkEnd w:id="128"/>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29"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29"/>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0" w:name="_Toc428426133"/>
      <w:r w:rsidRPr="00667BD0">
        <w:rPr>
          <w:rFonts w:ascii="Arial" w:hAnsi="Arial" w:cs="Arial"/>
          <w:b/>
          <w:bCs/>
          <w:iCs/>
          <w:lang w:eastAsia="de-DE"/>
        </w:rPr>
        <w:lastRenderedPageBreak/>
        <w:t>2.1. Qualitative and quantitative information on the composition of the meta SPC</w:t>
      </w:r>
      <w:bookmarkEnd w:id="130"/>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0C1E97E0"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D6B07">
              <w:rPr>
                <w:rFonts w:ascii="Arial" w:hAnsi="Arial" w:cs="Arial"/>
              </w:rPr>
              <w:t>26</w:t>
            </w:r>
          </w:p>
        </w:tc>
      </w:tr>
      <w:tr w:rsidR="00DA1C52" w:rsidRPr="002C0442" w14:paraId="4ACBA049" w14:textId="77777777" w:rsidTr="00847D7A">
        <w:trPr>
          <w:trHeight w:val="281"/>
        </w:trPr>
        <w:tc>
          <w:tcPr>
            <w:tcW w:w="2268" w:type="dxa"/>
            <w:tcMar>
              <w:top w:w="40" w:type="dxa"/>
              <w:left w:w="40" w:type="dxa"/>
              <w:bottom w:w="40" w:type="dxa"/>
              <w:right w:w="40" w:type="dxa"/>
            </w:tcMar>
            <w:vAlign w:val="center"/>
          </w:tcPr>
          <w:p w14:paraId="68F646F8" w14:textId="0A07B46F"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4B0D8065" w14:textId="77777777" w:rsidR="00DA1C52" w:rsidRPr="00CF693B"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60037689" w14:textId="64A1B9F3"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7FE7496C" w14:textId="2B677EE3"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66F8A466"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6BC7DA1C" w14:textId="3C7B9B9D"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6D074414" w14:textId="66EA4E94" w:rsidR="00DA1C52" w:rsidRPr="002C0442"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1" w:name="_Toc428426134"/>
      <w:r w:rsidRPr="00667BD0">
        <w:rPr>
          <w:rFonts w:ascii="Arial" w:hAnsi="Arial" w:cs="Arial"/>
          <w:b/>
          <w:bCs/>
          <w:iCs/>
          <w:lang w:eastAsia="de-DE"/>
        </w:rPr>
        <w:t>2.2. Type(s) of formulation of the meta SPC</w:t>
      </w:r>
      <w:bookmarkEnd w:id="13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2" w:name="_Toc428426135"/>
      <w:r w:rsidRPr="00CF693B">
        <w:rPr>
          <w:rFonts w:ascii="Arial" w:hAnsi="Arial" w:cs="Arial"/>
          <w:b/>
          <w:bCs/>
          <w:kern w:val="32"/>
          <w:sz w:val="24"/>
          <w:szCs w:val="24"/>
          <w:lang w:eastAsia="de-DE"/>
        </w:rPr>
        <w:t>3. Hazard and precautionary statements of the meta SPC</w:t>
      </w:r>
      <w:bookmarkEnd w:id="132"/>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254E390" w14:textId="77777777" w:rsidR="0072095B" w:rsidRPr="00CF693B" w:rsidRDefault="0072095B" w:rsidP="0072095B">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97D0FAD" w14:textId="5E202C5A"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1F334A89" w:rsidR="00383364" w:rsidRPr="002C0442" w:rsidRDefault="0072095B"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638FD034">
                <v:shape id="_x0000_i1026" type="#_x0000_t75" style="width:79.5pt;height:76.5pt" o:ole="">
                  <v:imagedata r:id="rId13" o:title=""/>
                </v:shape>
                <o:OLEObject Type="Embed" ProgID="PBrush" ShapeID="_x0000_i1026" DrawAspect="Content" ObjectID="_1629293145" r:id="rId15"/>
              </w:object>
            </w:r>
          </w:p>
          <w:p w14:paraId="7BD5B253" w14:textId="13525AEE" w:rsidR="00383364" w:rsidRPr="002C0442" w:rsidRDefault="0072095B" w:rsidP="00D015EA">
            <w:pPr>
              <w:suppressAutoHyphens w:val="0"/>
              <w:jc w:val="both"/>
              <w:rPr>
                <w:rFonts w:ascii="Arial" w:eastAsia="Calibri" w:hAnsi="Arial" w:cs="Arial"/>
                <w:lang w:eastAsia="fi-FI"/>
              </w:rPr>
            </w:pPr>
            <w:r>
              <w:rPr>
                <w:rFonts w:ascii="Arial" w:eastAsia="Calibri" w:hAnsi="Arial" w:cs="Arial"/>
                <w:lang w:val="sv-SE" w:eastAsia="sv-SE"/>
              </w:rPr>
              <w:t>Warning</w:t>
            </w:r>
          </w:p>
          <w:p w14:paraId="50272392" w14:textId="66525D77" w:rsidR="00383364" w:rsidRPr="00CF693B" w:rsidRDefault="00F958C2" w:rsidP="00D015EA">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226FA83" w14:textId="583058CB"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r w:rsidRPr="00001F89">
              <w:rPr>
                <w:rFonts w:ascii="Arial" w:eastAsia="Calibri" w:hAnsi="Arial" w:cs="Arial"/>
                <w:lang w:eastAsia="fi-FI"/>
              </w:rPr>
              <w:t>.</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2E1DBD6" w14:textId="73C19062" w:rsidR="0072095B" w:rsidRDefault="0072095B"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098C9FF9"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1FA03160" w:rsidR="00383364"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1DC00B12" w14:textId="4CF463B2" w:rsidR="0072095B" w:rsidRDefault="0072095B"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sidDel="0072095B">
              <w:rPr>
                <w:rFonts w:ascii="Arial" w:eastAsia="Calibri" w:hAnsi="Arial" w:cs="Arial"/>
                <w:lang w:eastAsia="fi-FI"/>
              </w:rPr>
              <w:t xml:space="preserve"> </w:t>
            </w:r>
          </w:p>
          <w:p w14:paraId="330BC1B9" w14:textId="77B2B469"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3" w:name="_Toc428426136"/>
      <w:r w:rsidRPr="00CF693B">
        <w:rPr>
          <w:rFonts w:ascii="Arial" w:hAnsi="Arial" w:cs="Arial"/>
          <w:b/>
          <w:bCs/>
          <w:kern w:val="32"/>
          <w:sz w:val="24"/>
          <w:szCs w:val="24"/>
          <w:lang w:eastAsia="de-DE"/>
        </w:rPr>
        <w:t>4. Authorised use(s) of the meta SPC</w:t>
      </w:r>
      <w:bookmarkEnd w:id="133"/>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88AFB16" w14:textId="13D9018E" w:rsidR="005B6C66"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34"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34"/>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2F644963" w:rsidR="005B35B1" w:rsidRPr="00667BD0" w:rsidRDefault="0092558E" w:rsidP="009E521A">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w:t>
            </w:r>
            <w:r w:rsidR="000F1AEB" w:rsidRPr="00847D7A">
              <w:rPr>
                <w:rFonts w:ascii="Arial" w:hAnsi="Arial" w:cs="Arial"/>
              </w:rPr>
              <w:t xml:space="preserve"> 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5"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35"/>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6"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36"/>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7"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37"/>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38" w:name="_Toc428426141"/>
      <w:r w:rsidRPr="002C0442">
        <w:rPr>
          <w:rFonts w:ascii="Arial" w:hAnsi="Arial" w:cs="Arial"/>
          <w:b/>
          <w:bCs/>
          <w:i/>
          <w:kern w:val="32"/>
          <w:lang w:eastAsia="de-DE"/>
        </w:rPr>
        <w:t>4.1.5. Where specific to the use, the conditions of storage and shelf-life of the product under normal conditions of storage</w:t>
      </w:r>
      <w:bookmarkEnd w:id="138"/>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39"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037A741A"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39"/>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40"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E4B369" w:rsidR="006D0253" w:rsidRDefault="006D0253"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respect follow all the instructions provided.</w:t>
            </w:r>
          </w:p>
          <w:p w14:paraId="451F85E7" w14:textId="77777777" w:rsidR="00AB60C6" w:rsidRDefault="00AB60C6" w:rsidP="00AB60C6">
            <w:pPr>
              <w:pStyle w:val="Paragraphedeliste"/>
              <w:numPr>
                <w:ilvl w:val="0"/>
                <w:numId w:val="6"/>
              </w:numPr>
              <w:suppressAutoHyphens w:val="0"/>
              <w:jc w:val="both"/>
              <w:rPr>
                <w:rFonts w:ascii="Arial" w:hAnsi="Arial" w:cs="Arial"/>
                <w:color w:val="000000"/>
                <w:lang w:val="en-US" w:eastAsia="fr-FR"/>
              </w:rPr>
            </w:pPr>
            <w:r>
              <w:rPr>
                <w:rFonts w:ascii="Arial" w:hAnsi="Arial" w:cs="Arial"/>
                <w:color w:val="000000"/>
                <w:lang w:val="en-US" w:eastAsia="fr-FR"/>
              </w:rPr>
              <w:lastRenderedPageBreak/>
              <w:t>Respect the conditions of use of the product (concentration, contact time, ...)</w:t>
            </w:r>
          </w:p>
          <w:p w14:paraId="1BC3CC1E" w14:textId="0B670403" w:rsidR="00AB60C6" w:rsidRPr="00847D7A" w:rsidRDefault="00AB60C6" w:rsidP="00AB60C6">
            <w:pPr>
              <w:widowControl w:val="0"/>
              <w:numPr>
                <w:ilvl w:val="0"/>
                <w:numId w:val="6"/>
              </w:numPr>
              <w:suppressAutoHyphens w:val="0"/>
              <w:jc w:val="both"/>
              <w:outlineLvl w:val="3"/>
              <w:rPr>
                <w:rFonts w:ascii="Arial" w:eastAsia="Calibri" w:hAnsi="Arial" w:cs="Arial"/>
                <w:bCs/>
                <w:iCs/>
                <w:lang w:val="sv-SE" w:eastAsia="en-US"/>
              </w:rPr>
            </w:pPr>
          </w:p>
          <w:p w14:paraId="1E29621A" w14:textId="6C2B65AC" w:rsidR="000D6DBD" w:rsidRPr="00847D7A"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p w14:paraId="49DB0986" w14:textId="77777777" w:rsidR="000F1AEB" w:rsidRPr="00847D7A" w:rsidRDefault="000F1AEB"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40560BFC" w14:textId="2E6947F1" w:rsidR="001817AF" w:rsidRPr="000D6DBD" w:rsidRDefault="001817AF"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1"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7941A3F0" w:rsidR="002F2CC9" w:rsidRPr="007725D0" w:rsidRDefault="002F2CC9" w:rsidP="00F565EC">
            <w:pPr>
              <w:pStyle w:val="Paragraphedeliste"/>
              <w:numPr>
                <w:ilvl w:val="0"/>
                <w:numId w:val="27"/>
              </w:numPr>
              <w:jc w:val="both"/>
              <w:rPr>
                <w:rFonts w:ascii="Arial" w:hAnsi="Arial" w:cs="Arial"/>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2" w:name="_Toc428426145"/>
      <w:r w:rsidRPr="002C0442">
        <w:rPr>
          <w:rFonts w:ascii="Arial" w:hAnsi="Arial" w:cs="Arial"/>
          <w:b/>
          <w:bCs/>
          <w:iCs/>
          <w:lang w:eastAsia="de-DE"/>
        </w:rPr>
        <w:t>5.3. Particulars of likely direct or indirect effects, first aid instructions and emergency measures to protect the environment</w:t>
      </w:r>
      <w:bookmarkEnd w:id="1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3" w:name="_Toc428426146"/>
      <w:r w:rsidRPr="00667BD0">
        <w:rPr>
          <w:rFonts w:ascii="Arial" w:hAnsi="Arial" w:cs="Arial"/>
          <w:b/>
          <w:bCs/>
          <w:iCs/>
          <w:lang w:eastAsia="de-DE"/>
        </w:rPr>
        <w:t>5.4. Instructions for safe disposal of the product and its packaging</w:t>
      </w:r>
      <w:bookmarkEnd w:id="1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52A80" w14:textId="77777777" w:rsidR="00577129" w:rsidRPr="007A2C2C" w:rsidRDefault="00577129" w:rsidP="00577129">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D1C5F9F" w14:textId="77777777" w:rsidR="00577129" w:rsidRPr="00D04913" w:rsidRDefault="00577129" w:rsidP="00577129">
            <w:pPr>
              <w:pStyle w:val="Paragraphedeliste"/>
              <w:numPr>
                <w:ilvl w:val="0"/>
                <w:numId w:val="44"/>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1D5F18E9" w14:textId="4DDF14D3" w:rsidR="005B35B1" w:rsidRPr="00F11F6E" w:rsidRDefault="005B35B1" w:rsidP="00AB5DF3">
            <w:pPr>
              <w:shd w:val="clear" w:color="auto" w:fill="FFFFFF"/>
              <w:suppressAutoHyphens w:val="0"/>
              <w:jc w:val="both"/>
              <w:rPr>
                <w:rFonts w:ascii="Arial" w:hAnsi="Arial" w:cs="Arial"/>
                <w:lang w:eastAsia="fr-BE"/>
              </w:rPr>
            </w:pP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44" w:name="_Toc428426147"/>
      <w:r w:rsidRPr="002C0442">
        <w:rPr>
          <w:rFonts w:ascii="Arial" w:hAnsi="Arial" w:cs="Arial"/>
          <w:b/>
          <w:bCs/>
          <w:iCs/>
          <w:lang w:eastAsia="de-DE"/>
        </w:rPr>
        <w:t>5.5. Conditions of storage and shelf-life of the product under normal conditions of storage</w:t>
      </w:r>
      <w:bookmarkEnd w:id="1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97983" w14:textId="6A53711E" w:rsidR="00DA1C52" w:rsidRDefault="00DA1C52"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AA1D91">
              <w:rPr>
                <w:rFonts w:ascii="Arial" w:hAnsi="Arial" w:cs="Arial"/>
                <w:lang w:eastAsia="fr-BE"/>
              </w:rPr>
              <w:t>Keep out of reach of children</w:t>
            </w:r>
          </w:p>
          <w:p w14:paraId="3D437411" w14:textId="5FC0E6F7"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45" w:name="_Toc428426148"/>
      <w:r w:rsidRPr="00667BD0">
        <w:rPr>
          <w:rFonts w:ascii="Arial" w:hAnsi="Arial" w:cs="Arial"/>
          <w:b/>
          <w:bCs/>
          <w:kern w:val="32"/>
          <w:lang w:eastAsia="de-DE"/>
        </w:rPr>
        <w:t>6. Other information</w:t>
      </w:r>
      <w:bookmarkEnd w:id="14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18B2DE" w14:textId="77777777" w:rsidR="00270C34" w:rsidRPr="00F11F6E" w:rsidRDefault="00270C34"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77777777"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46" w:name="_Toc428426149"/>
      <w:r w:rsidRPr="002C0442">
        <w:rPr>
          <w:rFonts w:ascii="Arial" w:hAnsi="Arial" w:cs="Arial"/>
          <w:b/>
          <w:bCs/>
          <w:kern w:val="32"/>
          <w:sz w:val="24"/>
          <w:szCs w:val="24"/>
          <w:lang w:eastAsia="de-DE"/>
        </w:rPr>
        <w:lastRenderedPageBreak/>
        <w:t>7. Third information level:  individual products in the meta SPC</w:t>
      </w:r>
      <w:bookmarkEnd w:id="146"/>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47" w:name="_Toc428426150"/>
      <w:r w:rsidRPr="00F11F6E">
        <w:rPr>
          <w:rFonts w:ascii="Arial" w:hAnsi="Arial" w:cs="Arial"/>
          <w:b/>
          <w:bCs/>
          <w:iCs/>
          <w:lang w:eastAsia="de-DE"/>
        </w:rPr>
        <w:t>7.1. Trade name(s), authorisation number and specific composition of each individual product</w:t>
      </w:r>
      <w:bookmarkEnd w:id="147"/>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4755BE05" w14:textId="77777777" w:rsidTr="00C46D8F">
        <w:trPr>
          <w:trHeight w:val="370"/>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FF02A5" w14:textId="2F844A47" w:rsidR="00E06F5E" w:rsidRPr="00F11F6E" w:rsidRDefault="00E06F5E">
            <w:pPr>
              <w:suppressAutoHyphens w:val="0"/>
              <w:jc w:val="both"/>
              <w:rPr>
                <w:rFonts w:ascii="Arial" w:eastAsiaTheme="minorHAnsi" w:hAnsi="Arial" w:cs="Arial"/>
                <w:b/>
                <w:bCs/>
                <w:color w:val="000000"/>
                <w:lang w:val="fr-FR" w:eastAsia="en-GB"/>
              </w:rPr>
            </w:pPr>
            <w:r w:rsidRPr="00F11F6E">
              <w:rPr>
                <w:rFonts w:ascii="Arial" w:eastAsiaTheme="minorHAnsi" w:hAnsi="Arial" w:cs="Arial"/>
                <w:b/>
                <w:bCs/>
                <w:color w:val="000000"/>
                <w:lang w:val="fr-FR" w:eastAsia="en-GB"/>
              </w:rPr>
              <w:t>VITA</w:t>
            </w:r>
            <w:r w:rsidR="00AB60C6">
              <w:rPr>
                <w:rFonts w:ascii="Arial" w:eastAsiaTheme="minorHAnsi" w:hAnsi="Arial" w:cs="Arial"/>
                <w:b/>
                <w:bCs/>
                <w:color w:val="000000"/>
                <w:lang w:val="fr-FR" w:eastAsia="en-GB"/>
              </w:rPr>
              <w:t xml:space="preserve"> </w:t>
            </w:r>
            <w:r w:rsidRPr="00F11F6E">
              <w:rPr>
                <w:rFonts w:ascii="Arial" w:eastAsiaTheme="minorHAnsi" w:hAnsi="Arial" w:cs="Arial"/>
                <w:b/>
                <w:bCs/>
                <w:color w:val="000000"/>
                <w:lang w:val="fr-FR" w:eastAsia="en-GB"/>
              </w:rPr>
              <w:t xml:space="preserve">IODE EPAIS   </w:t>
            </w:r>
          </w:p>
          <w:p w14:paraId="161520F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IOSPRAY EPAIS   </w:t>
            </w:r>
          </w:p>
          <w:p w14:paraId="439ED0A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IODE EPAIS  </w:t>
            </w:r>
          </w:p>
          <w:p w14:paraId="3EB7EC4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EXPERT IODE DIP  </w:t>
            </w:r>
          </w:p>
          <w:p w14:paraId="30F0A741"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TREMP IODE   </w:t>
            </w:r>
          </w:p>
          <w:p w14:paraId="1B4D3052"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BOVIODE    </w:t>
            </w:r>
          </w:p>
          <w:p w14:paraId="7B438D1B" w14:textId="64D625E8" w:rsidR="005B35B1"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eastAsiaTheme="minorHAnsi" w:hAnsi="Arial" w:cs="Arial"/>
                <w:b/>
                <w:bCs/>
                <w:color w:val="000000"/>
                <w:lang w:val="fr-FR" w:eastAsia="en-GB"/>
              </w:rPr>
              <w:t>HYDRA IODE EPAIS</w:t>
            </w:r>
          </w:p>
        </w:tc>
      </w:tr>
      <w:tr w:rsidR="005B35B1" w:rsidRPr="002C0442" w14:paraId="7D22D4ED" w14:textId="77777777" w:rsidTr="005B35B1">
        <w:trPr>
          <w:trHeight w:val="514"/>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5B35B1">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E06F5E">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E06F5E">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D0DFD13"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3FB88A71" w14:textId="77777777" w:rsidTr="00C46D8F">
        <w:trPr>
          <w:trHeight w:val="370"/>
          <w:tblHeader/>
        </w:trPr>
        <w:tc>
          <w:tcPr>
            <w:tcW w:w="9072" w:type="dxa"/>
            <w:gridSpan w:val="6"/>
            <w:tcMar>
              <w:top w:w="40" w:type="dxa"/>
              <w:left w:w="40" w:type="dxa"/>
              <w:bottom w:w="40" w:type="dxa"/>
              <w:right w:w="40" w:type="dxa"/>
            </w:tcMar>
          </w:tcPr>
          <w:p w14:paraId="7D40F309" w14:textId="19717F71" w:rsidR="00AD3042" w:rsidRPr="00F11F6E" w:rsidRDefault="00AD3042" w:rsidP="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2</w:t>
            </w:r>
          </w:p>
        </w:tc>
      </w:tr>
      <w:tr w:rsidR="005B35B1" w:rsidRPr="002C0442" w14:paraId="3402CE2B" w14:textId="77777777" w:rsidTr="005B35B1">
        <w:trPr>
          <w:trHeight w:val="370"/>
          <w:tblHeader/>
        </w:trPr>
        <w:tc>
          <w:tcPr>
            <w:tcW w:w="2261" w:type="dxa"/>
            <w:tcMar>
              <w:top w:w="40" w:type="dxa"/>
              <w:left w:w="40" w:type="dxa"/>
              <w:bottom w:w="40" w:type="dxa"/>
              <w:right w:w="40" w:type="dxa"/>
            </w:tcMar>
          </w:tcPr>
          <w:p w14:paraId="345AB70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72BD08C" w14:textId="01B98C8A" w:rsidR="00E06F5E"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VISCONET HP</w:t>
            </w:r>
          </w:p>
          <w:p w14:paraId="06EC5844" w14:textId="77777777" w:rsidR="005B35B1"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w:t>
            </w:r>
            <w:r w:rsidR="005B35B1" w:rsidRPr="002C0442">
              <w:rPr>
                <w:rFonts w:ascii="Arial" w:hAnsi="Arial" w:cs="Arial"/>
                <w:b/>
                <w:lang w:eastAsia="en-GB"/>
              </w:rPr>
              <w:tab/>
            </w:r>
          </w:p>
        </w:tc>
      </w:tr>
      <w:tr w:rsidR="005B35B1" w:rsidRPr="002C0442" w14:paraId="4F6AE295" w14:textId="77777777" w:rsidTr="005B35B1">
        <w:trPr>
          <w:trHeight w:val="514"/>
          <w:tblHeader/>
        </w:trPr>
        <w:tc>
          <w:tcPr>
            <w:tcW w:w="2261" w:type="dxa"/>
            <w:tcMar>
              <w:top w:w="40" w:type="dxa"/>
              <w:left w:w="40" w:type="dxa"/>
              <w:bottom w:w="40" w:type="dxa"/>
              <w:right w:w="40" w:type="dxa"/>
            </w:tcMar>
          </w:tcPr>
          <w:p w14:paraId="6AAC1A9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84096F"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639D3F8E" w14:textId="77777777" w:rsidTr="005B35B1">
        <w:trPr>
          <w:trHeight w:val="514"/>
          <w:tblHeader/>
        </w:trPr>
        <w:tc>
          <w:tcPr>
            <w:tcW w:w="2261" w:type="dxa"/>
            <w:tcMar>
              <w:top w:w="40" w:type="dxa"/>
              <w:left w:w="40" w:type="dxa"/>
              <w:bottom w:w="40" w:type="dxa"/>
              <w:right w:w="40" w:type="dxa"/>
            </w:tcMar>
          </w:tcPr>
          <w:p w14:paraId="5283404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044B4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6BD8BDB"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0AB1E9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5FC0312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B2ACA3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171F1204" w14:textId="77777777" w:rsidTr="00E06F5E">
        <w:tc>
          <w:tcPr>
            <w:tcW w:w="2261" w:type="dxa"/>
            <w:tcMar>
              <w:top w:w="40" w:type="dxa"/>
              <w:left w:w="40" w:type="dxa"/>
              <w:bottom w:w="40" w:type="dxa"/>
              <w:right w:w="40" w:type="dxa"/>
            </w:tcMar>
            <w:vAlign w:val="center"/>
          </w:tcPr>
          <w:p w14:paraId="229C09D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73191F5"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479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5FC085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00D85942"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E4EB2F"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E06F5E" w:rsidRPr="002C0442" w14:paraId="1C4576B4" w14:textId="77777777" w:rsidTr="00E06F5E">
        <w:tc>
          <w:tcPr>
            <w:tcW w:w="2261" w:type="dxa"/>
            <w:tcMar>
              <w:top w:w="40" w:type="dxa"/>
              <w:left w:w="40" w:type="dxa"/>
              <w:bottom w:w="40" w:type="dxa"/>
              <w:right w:w="40" w:type="dxa"/>
            </w:tcMar>
          </w:tcPr>
          <w:p w14:paraId="1E02DB51" w14:textId="77777777" w:rsidR="00E06F5E" w:rsidRPr="002C0442" w:rsidDel="00E06F5E"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EA46291" w14:textId="77777777" w:rsidR="00E06F5E" w:rsidRPr="002C0442" w:rsidDel="00E06F5E"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33663659" w14:textId="77777777" w:rsidR="00E06F5E" w:rsidRPr="002C0442" w:rsidDel="00E06F5E"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33FB225"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6DA23006"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2193651"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bl>
    <w:p w14:paraId="66B91F7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19EE5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27DBF947"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p w14:paraId="3CF6DD9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27D54AE4" w14:textId="77777777" w:rsidTr="00AD3042">
        <w:trPr>
          <w:trHeight w:val="370"/>
          <w:tblHeader/>
        </w:trPr>
        <w:tc>
          <w:tcPr>
            <w:tcW w:w="9072" w:type="dxa"/>
            <w:gridSpan w:val="6"/>
            <w:tcMar>
              <w:top w:w="40" w:type="dxa"/>
              <w:left w:w="40" w:type="dxa"/>
              <w:bottom w:w="40" w:type="dxa"/>
              <w:right w:w="40" w:type="dxa"/>
            </w:tcMar>
          </w:tcPr>
          <w:p w14:paraId="768001E3" w14:textId="163CF669" w:rsidR="00AD3042" w:rsidRPr="00F11F6E" w:rsidRDefault="00AD3042" w:rsidP="00C46D8F">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lastRenderedPageBreak/>
              <w:t>META SPC 4 – PRODUCT 3</w:t>
            </w:r>
          </w:p>
        </w:tc>
      </w:tr>
      <w:tr w:rsidR="005B35B1" w:rsidRPr="002C0442" w14:paraId="51776EAA" w14:textId="77777777" w:rsidTr="00AD3042">
        <w:trPr>
          <w:trHeight w:val="370"/>
          <w:tblHeader/>
        </w:trPr>
        <w:tc>
          <w:tcPr>
            <w:tcW w:w="2261" w:type="dxa"/>
            <w:tcMar>
              <w:top w:w="40" w:type="dxa"/>
              <w:left w:w="40" w:type="dxa"/>
              <w:bottom w:w="40" w:type="dxa"/>
              <w:right w:w="40" w:type="dxa"/>
            </w:tcMar>
          </w:tcPr>
          <w:p w14:paraId="69507F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0432C44" w14:textId="77777777" w:rsidR="00E06F5E" w:rsidRPr="002C0442" w:rsidRDefault="00E06F5E" w:rsidP="00CF693B">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 xml:space="preserve">DERMOPROTECT   </w:t>
            </w:r>
          </w:p>
          <w:p w14:paraId="3C061C46" w14:textId="77777777" w:rsidR="005B35B1" w:rsidRPr="002C0442" w:rsidRDefault="00E06F5E"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 2900</w:t>
            </w:r>
          </w:p>
        </w:tc>
      </w:tr>
      <w:tr w:rsidR="005B35B1" w:rsidRPr="002C0442" w14:paraId="2EF58C57" w14:textId="77777777" w:rsidTr="00AD3042">
        <w:trPr>
          <w:trHeight w:val="514"/>
          <w:tblHeader/>
        </w:trPr>
        <w:tc>
          <w:tcPr>
            <w:tcW w:w="2261" w:type="dxa"/>
            <w:tcMar>
              <w:top w:w="40" w:type="dxa"/>
              <w:left w:w="40" w:type="dxa"/>
              <w:bottom w:w="40" w:type="dxa"/>
              <w:right w:w="40" w:type="dxa"/>
            </w:tcMar>
          </w:tcPr>
          <w:p w14:paraId="6DDD434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5C6BCF1E"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6315E4B" w14:textId="77777777" w:rsidTr="00AD3042">
        <w:trPr>
          <w:trHeight w:val="514"/>
          <w:tblHeader/>
        </w:trPr>
        <w:tc>
          <w:tcPr>
            <w:tcW w:w="2261" w:type="dxa"/>
            <w:tcMar>
              <w:top w:w="40" w:type="dxa"/>
              <w:left w:w="40" w:type="dxa"/>
              <w:bottom w:w="40" w:type="dxa"/>
              <w:right w:w="40" w:type="dxa"/>
            </w:tcMar>
          </w:tcPr>
          <w:p w14:paraId="1D15A24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2001C6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94E1FE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052B29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63F5363A"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12E3EF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0FF78C31" w14:textId="77777777" w:rsidTr="00AD3042">
        <w:tc>
          <w:tcPr>
            <w:tcW w:w="2261" w:type="dxa"/>
            <w:tcMar>
              <w:top w:w="40" w:type="dxa"/>
              <w:left w:w="40" w:type="dxa"/>
              <w:bottom w:w="40" w:type="dxa"/>
              <w:right w:w="40" w:type="dxa"/>
            </w:tcMar>
            <w:vAlign w:val="center"/>
          </w:tcPr>
          <w:p w14:paraId="5EFB4CAB"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9B92BD6"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7FD3AA4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7638311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4C054B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17DBE3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2.90</w:t>
            </w:r>
          </w:p>
        </w:tc>
      </w:tr>
      <w:tr w:rsidR="00E06F5E" w:rsidRPr="002C0442" w14:paraId="5B9B695D" w14:textId="77777777" w:rsidTr="00AD3042">
        <w:tc>
          <w:tcPr>
            <w:tcW w:w="2261" w:type="dxa"/>
            <w:tcMar>
              <w:top w:w="40" w:type="dxa"/>
              <w:left w:w="40" w:type="dxa"/>
              <w:bottom w:w="40" w:type="dxa"/>
              <w:right w:w="40" w:type="dxa"/>
            </w:tcMar>
          </w:tcPr>
          <w:p w14:paraId="26C9F477"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CB449B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B7C5B61"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CCA5BA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4A2BC19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BAF35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64C81ED5"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EB61C7E"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8" w:name="_Toc428426151"/>
      <w:r w:rsidRPr="002C0442">
        <w:rPr>
          <w:rFonts w:ascii="Arial" w:hAnsi="Arial" w:cs="Arial"/>
          <w:b/>
          <w:bCs/>
          <w:kern w:val="32"/>
          <w:sz w:val="28"/>
          <w:szCs w:val="28"/>
          <w:lang w:eastAsia="de-DE"/>
        </w:rPr>
        <w:t>Part II. - Second information level - meta SPC 5</w:t>
      </w:r>
      <w:bookmarkEnd w:id="148"/>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9" w:name="_Toc428426152"/>
      <w:r w:rsidRPr="002C0442">
        <w:rPr>
          <w:rFonts w:ascii="Arial" w:hAnsi="Arial" w:cs="Arial"/>
          <w:b/>
          <w:bCs/>
          <w:kern w:val="32"/>
          <w:sz w:val="28"/>
          <w:szCs w:val="28"/>
          <w:lang w:eastAsia="de-DE"/>
        </w:rPr>
        <w:t>1. Meta SPC administrative information</w:t>
      </w:r>
      <w:bookmarkEnd w:id="149"/>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0" w:name="_Toc428426153"/>
      <w:r w:rsidRPr="002C0442">
        <w:rPr>
          <w:rFonts w:ascii="Arial" w:hAnsi="Arial" w:cs="Arial"/>
          <w:b/>
          <w:bCs/>
          <w:iCs/>
          <w:lang w:eastAsia="de-DE"/>
        </w:rPr>
        <w:t>Meta SPC identifier</w:t>
      </w:r>
      <w:bookmarkEnd w:id="150"/>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1" w:name="_Toc428426154"/>
      <w:r w:rsidRPr="002C0442">
        <w:rPr>
          <w:rFonts w:ascii="Arial" w:hAnsi="Arial" w:cs="Arial"/>
          <w:b/>
          <w:bCs/>
          <w:iCs/>
          <w:lang w:eastAsia="de-DE"/>
        </w:rPr>
        <w:t>Suffix to the authorisation number</w:t>
      </w:r>
      <w:bookmarkEnd w:id="151"/>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2" w:name="_Toc428426155"/>
      <w:r w:rsidRPr="002C0442">
        <w:rPr>
          <w:rFonts w:ascii="Arial" w:hAnsi="Arial" w:cs="Arial"/>
          <w:b/>
          <w:bCs/>
          <w:iCs/>
          <w:lang w:eastAsia="de-DE"/>
        </w:rPr>
        <w:t>Product type(s)</w:t>
      </w:r>
      <w:bookmarkEnd w:id="152"/>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3" w:name="_Toc428426156"/>
      <w:r w:rsidRPr="002C0442">
        <w:rPr>
          <w:rFonts w:ascii="Arial" w:hAnsi="Arial" w:cs="Arial"/>
          <w:b/>
          <w:bCs/>
          <w:kern w:val="32"/>
          <w:sz w:val="24"/>
          <w:szCs w:val="24"/>
          <w:lang w:eastAsia="de-DE"/>
        </w:rPr>
        <w:t>2. Meta SPC composition</w:t>
      </w:r>
      <w:bookmarkEnd w:id="153"/>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4" w:name="_Toc428426157"/>
      <w:r w:rsidRPr="002C0442">
        <w:rPr>
          <w:rFonts w:ascii="Arial" w:hAnsi="Arial" w:cs="Arial"/>
          <w:b/>
          <w:bCs/>
          <w:iCs/>
          <w:lang w:eastAsia="de-DE"/>
        </w:rPr>
        <w:t>2.1. Qualitative and quantitative information on the composition of the meta SPC</w:t>
      </w:r>
      <w:bookmarkEnd w:id="154"/>
      <w:r w:rsidRPr="002C0442">
        <w:rPr>
          <w:rFonts w:ascii="Arial" w:hAnsi="Arial" w:cs="Arial"/>
          <w:b/>
          <w:bCs/>
          <w:iCs/>
          <w:lang w:eastAsia="de-DE"/>
        </w:rPr>
        <w:t xml:space="preserve"> </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DA1C52">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DA1C52">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DA1C52">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1B71709F"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AB60C6">
              <w:rPr>
                <w:rFonts w:ascii="Arial" w:hAnsi="Arial" w:cs="Arial"/>
              </w:rPr>
              <w:t>26</w:t>
            </w:r>
          </w:p>
        </w:tc>
      </w:tr>
      <w:tr w:rsidR="00DA1C52" w:rsidRPr="002C0442" w14:paraId="0136D982" w14:textId="77777777" w:rsidTr="00847D7A">
        <w:trPr>
          <w:trHeight w:val="198"/>
        </w:trPr>
        <w:tc>
          <w:tcPr>
            <w:tcW w:w="1956" w:type="dxa"/>
            <w:tcMar>
              <w:top w:w="40" w:type="dxa"/>
              <w:left w:w="40" w:type="dxa"/>
              <w:bottom w:w="40" w:type="dxa"/>
              <w:right w:w="40" w:type="dxa"/>
            </w:tcMar>
            <w:vAlign w:val="center"/>
          </w:tcPr>
          <w:p w14:paraId="0F03E06B" w14:textId="161EB94A"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406" w:type="dxa"/>
            <w:tcMar>
              <w:top w:w="40" w:type="dxa"/>
              <w:left w:w="40" w:type="dxa"/>
              <w:bottom w:w="40" w:type="dxa"/>
              <w:right w:w="40" w:type="dxa"/>
            </w:tcMar>
            <w:vAlign w:val="center"/>
          </w:tcPr>
          <w:p w14:paraId="22C51D8C"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7F0B51EE" w14:textId="33B702A8"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70532200" w14:textId="0EEDB868"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404C54A8"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4B589835" w14:textId="313C3190" w:rsidR="00913395" w:rsidRPr="00847D7A" w:rsidRDefault="00DA1C52" w:rsidP="00DA1C5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913395">
              <w:rPr>
                <w:rFonts w:ascii="Arial" w:hAnsi="Arial" w:cs="Arial"/>
                <w:bCs/>
                <w:lang w:eastAsia="de-DE"/>
              </w:rPr>
              <w:t>.94</w:t>
            </w:r>
          </w:p>
        </w:tc>
        <w:tc>
          <w:tcPr>
            <w:tcW w:w="758" w:type="dxa"/>
            <w:vAlign w:val="center"/>
          </w:tcPr>
          <w:p w14:paraId="20D407AA" w14:textId="2A31E152"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5" w:name="_Toc428426158"/>
      <w:r w:rsidRPr="002C0442">
        <w:rPr>
          <w:rFonts w:ascii="Arial" w:hAnsi="Arial" w:cs="Arial"/>
          <w:b/>
          <w:bCs/>
          <w:iCs/>
          <w:lang w:eastAsia="de-DE"/>
        </w:rPr>
        <w:t>2.2. Type(s) of formulation of the meta SPC</w:t>
      </w:r>
      <w:bookmarkEnd w:id="155"/>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741647FB"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6" w:name="_Toc428426159"/>
      <w:r w:rsidRPr="002C0442">
        <w:rPr>
          <w:rFonts w:ascii="Arial" w:hAnsi="Arial" w:cs="Arial"/>
          <w:b/>
          <w:bCs/>
          <w:kern w:val="32"/>
          <w:sz w:val="24"/>
          <w:szCs w:val="24"/>
          <w:lang w:eastAsia="de-DE"/>
        </w:rPr>
        <w:t>3. Hazard and precautionary statements of the meta SPC</w:t>
      </w:r>
      <w:bookmarkEnd w:id="156"/>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75E585D"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Pr>
                <w:rFonts w:ascii="Arial" w:eastAsia="Calibri" w:hAnsi="Arial" w:cs="Arial"/>
                <w:lang w:eastAsia="fi-FI"/>
              </w:rPr>
              <w:t>Dam</w:t>
            </w:r>
            <w:r w:rsidRPr="00CE031F">
              <w:rPr>
                <w:rFonts w:ascii="Arial" w:eastAsia="Calibri" w:hAnsi="Arial" w:cs="Arial"/>
                <w:lang w:eastAsia="fi-FI"/>
              </w:rPr>
              <w:t xml:space="preserve">. Category </w:t>
            </w:r>
            <w:r>
              <w:rPr>
                <w:rFonts w:ascii="Arial" w:eastAsia="Calibri" w:hAnsi="Arial" w:cs="Arial"/>
                <w:lang w:eastAsia="fi-FI"/>
              </w:rPr>
              <w:t>1</w:t>
            </w:r>
          </w:p>
          <w:p w14:paraId="5E4E7DCE" w14:textId="10EC1F64"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AD6C513"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69F3789F" w14:textId="6173D9FE"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F6D29A7" w14:textId="77777777" w:rsidR="00F958C2" w:rsidRPr="00E72CB9" w:rsidRDefault="00F958C2" w:rsidP="00F958C2">
            <w:pPr>
              <w:suppressAutoHyphens w:val="0"/>
              <w:jc w:val="both"/>
              <w:rPr>
                <w:rFonts w:ascii="Arial" w:eastAsia="Calibri" w:hAnsi="Arial" w:cs="Arial"/>
                <w:lang w:eastAsia="fi-FI"/>
              </w:rPr>
            </w:pPr>
            <w:r>
              <w:rPr>
                <w:noProof/>
                <w:lang w:val="fr-FR" w:eastAsia="fr-FR"/>
              </w:rPr>
              <w:drawing>
                <wp:inline distT="0" distB="0" distL="0" distR="0" wp14:anchorId="5B492C87" wp14:editId="213E1C6C">
                  <wp:extent cx="647065" cy="647065"/>
                  <wp:effectExtent l="0" t="0" r="635" b="635"/>
                  <wp:docPr id="27"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702DDD7" w14:textId="1BA4DB54" w:rsidR="00F958C2" w:rsidRPr="00CF693B" w:rsidRDefault="00F958C2" w:rsidP="00F958C2">
            <w:pPr>
              <w:suppressAutoHyphens w:val="0"/>
              <w:jc w:val="both"/>
              <w:rPr>
                <w:rFonts w:ascii="Arial" w:eastAsia="Calibri" w:hAnsi="Arial" w:cs="Arial"/>
                <w:lang w:eastAsia="fi-FI"/>
              </w:rPr>
            </w:pPr>
            <w:r>
              <w:rPr>
                <w:rFonts w:ascii="Arial" w:eastAsia="Calibri" w:hAnsi="Arial" w:cs="Arial"/>
                <w:lang w:eastAsia="fi-FI"/>
              </w:rPr>
              <w:t>Danger</w:t>
            </w:r>
          </w:p>
        </w:tc>
      </w:tr>
      <w:tr w:rsidR="00F958C2"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6CC9407"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0EC6C972" w14:textId="64BDAF69"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6887894"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2C869AF6"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2F39700"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15F4A75B" w14:textId="77777777" w:rsidR="00F958C2" w:rsidRPr="00B22902" w:rsidRDefault="00F958C2" w:rsidP="00F958C2">
            <w:pPr>
              <w:suppressAutoHyphens w:val="0"/>
              <w:jc w:val="both"/>
              <w:rPr>
                <w:rFonts w:ascii="Arial" w:eastAsia="Calibri" w:hAnsi="Arial" w:cs="Arial"/>
                <w:lang w:eastAsia="fi-FI"/>
              </w:rPr>
            </w:pPr>
            <w:r>
              <w:rPr>
                <w:rFonts w:ascii="Arial" w:eastAsia="Calibri" w:hAnsi="Arial" w:cs="Arial"/>
                <w:lang w:eastAsia="fi-FI"/>
              </w:rPr>
              <w:t xml:space="preserve">P310: </w:t>
            </w:r>
            <w:r w:rsidRPr="00B22902">
              <w:rPr>
                <w:rFonts w:ascii="Arial" w:eastAsia="Calibri" w:hAnsi="Arial" w:cs="Arial"/>
                <w:lang w:eastAsia="fi-FI"/>
              </w:rPr>
              <w:t>.</w:t>
            </w:r>
            <w:r w:rsidRPr="00001F89">
              <w:rPr>
                <w:rFonts w:ascii="Arial" w:eastAsia="Calibri" w:hAnsi="Arial" w:cs="Arial"/>
                <w:lang w:eastAsia="fi-FI"/>
              </w:rPr>
              <w:t xml:space="preserve"> Immediately call a POISON CENTER/doctor/</w:t>
            </w:r>
          </w:p>
          <w:p w14:paraId="57408492" w14:textId="7FB51CFE" w:rsidR="00F958C2" w:rsidRPr="002C0442" w:rsidRDefault="00F958C2" w:rsidP="00F958C2">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7" w:name="_Toc428426160"/>
      <w:r w:rsidRPr="002C0442">
        <w:rPr>
          <w:rFonts w:ascii="Arial" w:hAnsi="Arial" w:cs="Arial"/>
          <w:b/>
          <w:bCs/>
          <w:kern w:val="32"/>
          <w:sz w:val="24"/>
          <w:szCs w:val="24"/>
          <w:lang w:eastAsia="de-DE"/>
        </w:rPr>
        <w:t>4. Authorised use(s) of the meta SPC</w:t>
      </w:r>
      <w:bookmarkEnd w:id="157"/>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C48326" w14:textId="55447F17" w:rsidR="005B6C66"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58"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5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1F078329" w:rsidR="005B35B1" w:rsidRPr="00847D7A" w:rsidRDefault="000F1AEB" w:rsidP="009E521A">
            <w:pPr>
              <w:widowControl w:val="0"/>
              <w:suppressAutoHyphens w:val="0"/>
              <w:autoSpaceDE w:val="0"/>
              <w:autoSpaceDN w:val="0"/>
              <w:adjustRightInd w:val="0"/>
              <w:jc w:val="both"/>
              <w:rPr>
                <w:rFonts w:ascii="Arial" w:hAnsi="Arial" w:cs="Arial"/>
                <w:bCs/>
                <w:lang w:eastAsia="de-DE"/>
              </w:rPr>
            </w:pPr>
            <w:r w:rsidRPr="00847D7A">
              <w:rPr>
                <w:rFonts w:ascii="Arial" w:hAnsi="Arial" w:cs="Arial"/>
              </w:rPr>
              <w:t xml:space="preserve">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59"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59"/>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0"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60"/>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1"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1"/>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2"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3" w:name="_Toc428426166"/>
      <w:r w:rsidRPr="002C0442">
        <w:rPr>
          <w:rFonts w:ascii="Arial" w:hAnsi="Arial" w:cs="Arial"/>
          <w:b/>
          <w:bCs/>
          <w:kern w:val="32"/>
          <w:sz w:val="24"/>
          <w:szCs w:val="24"/>
          <w:lang w:eastAsia="de-DE"/>
        </w:rPr>
        <w:t>5. General directions for use of the meta SPC</w:t>
      </w:r>
      <w:bookmarkEnd w:id="163"/>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35045" w14:textId="243BA661" w:rsidR="00AB60C6" w:rsidRPr="00847D7A" w:rsidRDefault="006D0253"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306FFC8A" w14:textId="07BA4E58" w:rsidR="000D6DBD" w:rsidRPr="00847D7A" w:rsidRDefault="000D6DBD"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color w:val="000000"/>
              </w:rPr>
              <w:t>The product must be brought to a temperature above 20°C before use.</w:t>
            </w:r>
          </w:p>
          <w:p w14:paraId="4CAA2101" w14:textId="77777777" w:rsidR="000F1AEB" w:rsidRPr="00847D7A" w:rsidRDefault="000F1AEB"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rPr>
              <w:t>Leave the product until next milking. Keep the cows standing until the product has dried (at least 5 minutes)</w:t>
            </w:r>
          </w:p>
          <w:p w14:paraId="3BB774CC" w14:textId="7FF91BDB" w:rsidR="001817AF" w:rsidRPr="00847D7A" w:rsidRDefault="001817AF" w:rsidP="00AB60C6">
            <w:pPr>
              <w:pStyle w:val="Paragraphedeliste"/>
              <w:widowControl w:val="0"/>
              <w:numPr>
                <w:ilvl w:val="0"/>
                <w:numId w:val="6"/>
              </w:numPr>
              <w:suppressAutoHyphens w:val="0"/>
              <w:jc w:val="both"/>
              <w:outlineLvl w:val="3"/>
              <w:rPr>
                <w:rFonts w:ascii="Arial" w:hAnsi="Arial" w:cs="Arial"/>
                <w:bCs/>
                <w:lang w:val="sv-SE" w:eastAsia="de-DE"/>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4D811830"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5" w:name="_Toc428426168"/>
      <w:r w:rsidRPr="002C0442">
        <w:rPr>
          <w:rFonts w:ascii="Arial" w:hAnsi="Arial" w:cs="Arial"/>
          <w:b/>
          <w:bCs/>
          <w:iCs/>
          <w:lang w:eastAsia="de-DE"/>
        </w:rPr>
        <w:t>5.2. Risk mitigation measures</w:t>
      </w:r>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319A73E4" w:rsidR="002F2CC9" w:rsidRPr="007725D0" w:rsidRDefault="002F2CC9" w:rsidP="00F565EC">
            <w:pPr>
              <w:pStyle w:val="Paragraphedeliste"/>
              <w:numPr>
                <w:ilvl w:val="0"/>
                <w:numId w:val="6"/>
              </w:numPr>
              <w:jc w:val="both"/>
              <w:rPr>
                <w:rFonts w:ascii="Arial" w:hAnsi="Arial" w:cs="Arial"/>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66"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5.3. Particulars of likely direct or indirect effects, first aid instructions and emergency measures to protect the environment</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7" w:name="_Toc428426170"/>
      <w:r w:rsidRPr="00667BD0">
        <w:rPr>
          <w:rFonts w:ascii="Arial" w:hAnsi="Arial" w:cs="Arial"/>
          <w:b/>
          <w:bCs/>
          <w:iCs/>
          <w:lang w:eastAsia="de-DE"/>
        </w:rPr>
        <w:t>5.4. Instructions for safe disposal of the product and its packaging</w:t>
      </w:r>
      <w:bookmarkEnd w:id="1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56960" w14:textId="77777777" w:rsidR="00577129" w:rsidRPr="007A2C2C" w:rsidRDefault="00577129" w:rsidP="00577129">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288502E" w14:textId="46BAA06D" w:rsidR="00577129" w:rsidRPr="00D04913" w:rsidRDefault="00577129" w:rsidP="00C57FC0">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296B0A46" w14:textId="71E4AE36" w:rsidR="005B35B1" w:rsidRPr="00F11F6E" w:rsidRDefault="005B35B1" w:rsidP="00577129">
            <w:pPr>
              <w:pStyle w:val="Paragraphedeliste"/>
              <w:numPr>
                <w:ilvl w:val="0"/>
                <w:numId w:val="33"/>
              </w:numPr>
              <w:jc w:val="both"/>
              <w:rPr>
                <w:rFonts w:ascii="Arial" w:hAnsi="Arial" w:cs="Arial"/>
                <w:lang w:eastAsia="fr-BE"/>
              </w:rPr>
            </w:pP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68" w:name="_Toc428426171"/>
      <w:r w:rsidRPr="002C0442">
        <w:rPr>
          <w:rFonts w:ascii="Arial" w:hAnsi="Arial" w:cs="Arial"/>
          <w:b/>
          <w:bCs/>
          <w:iCs/>
          <w:lang w:eastAsia="de-DE"/>
        </w:rPr>
        <w:t>5.5. Conditions of storage and shelf-life of the product under normal conditions of storage</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C9450" w14:textId="2873D306" w:rsidR="00DA1C52" w:rsidRPr="008B34BB" w:rsidRDefault="00DA1C52" w:rsidP="0009060B">
            <w:pPr>
              <w:pStyle w:val="Paragraphedeliste"/>
              <w:numPr>
                <w:ilvl w:val="0"/>
                <w:numId w:val="33"/>
              </w:numPr>
              <w:ind w:left="386"/>
              <w:jc w:val="both"/>
              <w:rPr>
                <w:rFonts w:ascii="Arial" w:hAnsi="Arial" w:cs="Arial"/>
              </w:rPr>
            </w:pPr>
            <w:r w:rsidRPr="008B34BB">
              <w:rPr>
                <w:rFonts w:ascii="Arial" w:hAnsi="Arial" w:cs="Arial"/>
                <w:lang w:eastAsia="en-GB"/>
              </w:rPr>
              <w:t>Keep out of reach of children</w:t>
            </w:r>
          </w:p>
          <w:p w14:paraId="2DD21F13" w14:textId="0C572B80"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Protect from frost</w:t>
            </w:r>
          </w:p>
          <w:p w14:paraId="70FEDF8F" w14:textId="4A3F7095"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Do not store above a temperature of 15°C</w:t>
            </w:r>
          </w:p>
          <w:p w14:paraId="7CD371F9" w14:textId="2C935434" w:rsidR="00747DA3" w:rsidRPr="008B34BB" w:rsidRDefault="00747DA3" w:rsidP="0009060B">
            <w:pPr>
              <w:pStyle w:val="Paragraphedeliste"/>
              <w:numPr>
                <w:ilvl w:val="0"/>
                <w:numId w:val="33"/>
              </w:numPr>
              <w:ind w:left="386"/>
              <w:jc w:val="both"/>
              <w:rPr>
                <w:rFonts w:ascii="Arial" w:hAnsi="Arial" w:cs="Arial"/>
              </w:rPr>
            </w:pPr>
            <w:r w:rsidRPr="008B34BB">
              <w:rPr>
                <w:rFonts w:ascii="Arial" w:hAnsi="Arial" w:cs="Arial"/>
              </w:rPr>
              <w:t>Do not stor</w:t>
            </w:r>
            <w:r w:rsidR="00E51DAF" w:rsidRPr="008B34BB">
              <w:rPr>
                <w:rFonts w:ascii="Arial" w:hAnsi="Arial" w:cs="Arial"/>
              </w:rPr>
              <w:t>e</w:t>
            </w:r>
            <w:r w:rsidRPr="008B34BB">
              <w:rPr>
                <w:rFonts w:ascii="Arial" w:hAnsi="Arial" w:cs="Arial"/>
              </w:rPr>
              <w:t xml:space="preserve"> more than </w:t>
            </w:r>
            <w:r w:rsidR="006507E7" w:rsidRPr="008B34BB">
              <w:rPr>
                <w:rFonts w:ascii="Arial" w:hAnsi="Arial" w:cs="Arial"/>
              </w:rPr>
              <w:t>3</w:t>
            </w:r>
            <w:r w:rsidRPr="008B34BB">
              <w:rPr>
                <w:rFonts w:ascii="Arial" w:hAnsi="Arial" w:cs="Arial"/>
              </w:rPr>
              <w:t xml:space="preserve"> 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8B34BB">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69" w:name="_Toc428426172"/>
      <w:r w:rsidRPr="00667BD0">
        <w:rPr>
          <w:rFonts w:ascii="Arial" w:hAnsi="Arial" w:cs="Arial"/>
          <w:b/>
          <w:bCs/>
          <w:kern w:val="32"/>
          <w:lang w:eastAsia="de-DE"/>
        </w:rPr>
        <w:t>6. Other information</w:t>
      </w:r>
      <w:bookmarkEnd w:id="1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ECFBC" w14:textId="77777777" w:rsidR="005B35B1" w:rsidRPr="00F11F6E"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0" w:name="_Toc428426173"/>
      <w:r w:rsidRPr="00667BD0">
        <w:rPr>
          <w:rFonts w:ascii="Arial" w:hAnsi="Arial" w:cs="Arial"/>
          <w:b/>
          <w:bCs/>
          <w:kern w:val="32"/>
          <w:sz w:val="24"/>
          <w:szCs w:val="24"/>
          <w:lang w:eastAsia="de-DE"/>
        </w:rPr>
        <w:t>7. Third information level:  individual products in the meta SPC</w:t>
      </w:r>
      <w:bookmarkEnd w:id="170"/>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1" w:name="_Toc428426174"/>
      <w:r w:rsidRPr="00667BD0">
        <w:rPr>
          <w:rFonts w:ascii="Arial" w:hAnsi="Arial" w:cs="Arial"/>
          <w:b/>
          <w:bCs/>
          <w:iCs/>
          <w:lang w:eastAsia="de-DE"/>
        </w:rPr>
        <w:t>7.1. Trade name(s), authorisation number and specific composition of each individual product</w:t>
      </w:r>
      <w:bookmarkEnd w:id="171"/>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EED4B52" w14:textId="77777777" w:rsidR="00602271" w:rsidRPr="002C0442" w:rsidRDefault="00602271" w:rsidP="00CF693B">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FILMA IODE</w:t>
            </w:r>
          </w:p>
          <w:p w14:paraId="406F3CF1" w14:textId="77777777" w:rsidR="00602271" w:rsidRPr="002C0442" w:rsidRDefault="00602271" w:rsidP="00AB5DF3">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LUXDIP 50 B NB</w:t>
            </w:r>
          </w:p>
          <w:p w14:paraId="0681AD37"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FILM'PROTECT PLUS</w:t>
            </w:r>
          </w:p>
          <w:p w14:paraId="37DECB48"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CAP IODINE</w:t>
            </w:r>
          </w:p>
          <w:p w14:paraId="79295AC0"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BOVIFILM NF</w:t>
            </w:r>
          </w:p>
          <w:p w14:paraId="428B7089" w14:textId="77777777" w:rsidR="005B35B1" w:rsidRPr="002C0442" w:rsidRDefault="00602271"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FILM IODE PLUS</w:t>
            </w:r>
          </w:p>
        </w:tc>
      </w:tr>
      <w:tr w:rsidR="005B35B1" w:rsidRPr="002C0442" w14:paraId="59C6DF1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40370DB6"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38B5C8B4" w14:textId="78EB21F3" w:rsidR="00913395" w:rsidRPr="002C0442" w:rsidRDefault="00913395" w:rsidP="002C0442">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0E16BF2" w14:textId="77777777" w:rsidR="00913395" w:rsidRPr="002C0442" w:rsidRDefault="00913395" w:rsidP="00CF693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52F6F27D" w14:textId="77777777" w:rsidR="00913395" w:rsidRPr="002C0442" w:rsidRDefault="00913395"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C17B80" w14:textId="55E0BD73" w:rsidR="00913395" w:rsidRPr="002C0442" w:rsidRDefault="00913395" w:rsidP="00667BD0">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27ABD264" w14:textId="77777777" w:rsidR="00913395" w:rsidRPr="002C0442" w:rsidRDefault="00913395" w:rsidP="00667BD0">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5B30798" w14:textId="4E5C20F4" w:rsidR="00913395" w:rsidRPr="002C0442" w:rsidRDefault="00913395" w:rsidP="00667BD0">
            <w:pPr>
              <w:widowControl w:val="0"/>
              <w:suppressAutoHyphens w:val="0"/>
              <w:autoSpaceDE w:val="0"/>
              <w:autoSpaceDN w:val="0"/>
              <w:adjustRightInd w:val="0"/>
              <w:jc w:val="both"/>
              <w:rPr>
                <w:rFonts w:ascii="Arial" w:hAnsi="Arial" w:cs="Arial"/>
              </w:rPr>
            </w:pPr>
            <w:r>
              <w:rPr>
                <w:rFonts w:ascii="Arial" w:hAnsi="Arial" w:cs="Arial"/>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2C0442"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3992B6D" w14:textId="77777777" w:rsidR="00FD51A5" w:rsidRPr="00384A33" w:rsidRDefault="00FD51A5" w:rsidP="00D015EA">
            <w:pPr>
              <w:widowControl w:val="0"/>
              <w:suppressAutoHyphens w:val="0"/>
              <w:autoSpaceDE w:val="0"/>
              <w:autoSpaceDN w:val="0"/>
              <w:adjustRightInd w:val="0"/>
              <w:jc w:val="both"/>
              <w:rPr>
                <w:rFonts w:ascii="Arial" w:hAnsi="Arial" w:cs="Arial"/>
                <w:b/>
                <w:color w:val="000000"/>
                <w:lang w:eastAsia="en-GB"/>
              </w:rPr>
            </w:pPr>
            <w:r w:rsidRPr="00384A33">
              <w:rPr>
                <w:rFonts w:ascii="Arial" w:hAnsi="Arial" w:cs="Arial"/>
                <w:b/>
                <w:color w:val="000000"/>
                <w:lang w:eastAsia="en-GB"/>
              </w:rPr>
              <w:t>IODINE GUARD</w:t>
            </w:r>
          </w:p>
          <w:p w14:paraId="7623A3E0"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FILM IODE</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lastRenderedPageBreak/>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6997928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25F811D"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74E8ED6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6E99923"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AA49713"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474499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DB0902B"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5E3C0BB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31955E" w14:textId="3A52D1D9"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3</w:t>
            </w:r>
          </w:p>
        </w:tc>
      </w:tr>
      <w:tr w:rsidR="005B35B1" w:rsidRPr="002C0442" w14:paraId="4059146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09B54A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220AB82D" w14:textId="77777777" w:rsidR="00602271" w:rsidRPr="002C0442" w:rsidRDefault="00602271" w:rsidP="00CF693B">
            <w:pPr>
              <w:widowControl w:val="0"/>
              <w:suppressAutoHyphens w:val="0"/>
              <w:autoSpaceDE w:val="0"/>
              <w:autoSpaceDN w:val="0"/>
              <w:adjustRightInd w:val="0"/>
              <w:jc w:val="both"/>
              <w:rPr>
                <w:rFonts w:ascii="Arial" w:hAnsi="Arial" w:cs="Arial"/>
                <w:lang w:eastAsia="en-GB"/>
              </w:rPr>
            </w:pPr>
            <w:r w:rsidRPr="002C0442">
              <w:rPr>
                <w:rFonts w:ascii="Arial" w:hAnsi="Arial" w:cs="Arial"/>
                <w:lang w:eastAsia="en-GB"/>
              </w:rPr>
              <w:t>CAP IODINE SPC</w:t>
            </w:r>
          </w:p>
          <w:p w14:paraId="10484A5A" w14:textId="77777777" w:rsidR="005B35B1" w:rsidRPr="002C0442" w:rsidRDefault="00602271"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lang w:eastAsia="en-GB"/>
              </w:rPr>
              <w:t>DIP FILM IODINE</w:t>
            </w:r>
            <w:r w:rsidR="005B35B1" w:rsidRPr="002C0442">
              <w:rPr>
                <w:rFonts w:ascii="Arial" w:hAnsi="Arial" w:cs="Arial"/>
                <w:b/>
                <w:lang w:eastAsia="en-GB"/>
              </w:rPr>
              <w:tab/>
            </w:r>
          </w:p>
        </w:tc>
      </w:tr>
      <w:tr w:rsidR="005B35B1" w:rsidRPr="002C0442" w14:paraId="1B525C8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4712FC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542B62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9B9716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1B515D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5B13AEA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1D20E6F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1249231E"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1AD4EEC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75D8D03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35F7DB37"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7A3F5925"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B4BE882"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5A23BE08"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83E2E0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4784BF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607D80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602271" w:rsidRPr="002C0442" w14:paraId="51874624"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0A18FD2"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1171FA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7F269552"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63B6AE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081843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73BA6A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r w:rsidR="00913395" w:rsidRPr="002C0442" w14:paraId="41264CBC"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6AA28B3"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18E80E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96FFD50"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855B1D0"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0A936AE8"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47900F3"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ED8909D" w14:textId="77777777" w:rsidR="00A9476B" w:rsidRPr="002C0442" w:rsidRDefault="00A9476B" w:rsidP="00A9476B">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w:t>
      </w:r>
      <w:r>
        <w:rPr>
          <w:rFonts w:ascii="Arial" w:hAnsi="Arial" w:cs="Arial"/>
          <w:bCs/>
          <w:lang w:eastAsia="de-DE"/>
        </w:rPr>
        <w:t>M</w:t>
      </w:r>
      <w:r w:rsidRPr="002C0442">
        <w:rPr>
          <w:rFonts w:ascii="Arial" w:hAnsi="Arial" w:cs="Arial"/>
          <w:bCs/>
          <w:lang w:eastAsia="de-DE"/>
        </w:rPr>
        <w:t xml:space="preserve">inimum </w:t>
      </w:r>
      <w:r>
        <w:rPr>
          <w:rFonts w:ascii="Arial" w:hAnsi="Arial" w:cs="Arial"/>
          <w:bCs/>
          <w:lang w:eastAsia="de-DE"/>
        </w:rPr>
        <w:t>content of</w:t>
      </w:r>
      <w:r w:rsidRPr="002C0442">
        <w:rPr>
          <w:rFonts w:ascii="Arial" w:hAnsi="Arial" w:cs="Arial"/>
          <w:bCs/>
          <w:lang w:eastAsia="de-DE"/>
        </w:rPr>
        <w:t xml:space="preserve"> available</w:t>
      </w:r>
      <w:r>
        <w:rPr>
          <w:rFonts w:ascii="Arial" w:hAnsi="Arial" w:cs="Arial"/>
          <w:bCs/>
          <w:lang w:eastAsia="de-DE"/>
        </w:rPr>
        <w:t xml:space="preserve"> iodine</w:t>
      </w:r>
      <w:r w:rsidRPr="002C0442">
        <w:rPr>
          <w:rFonts w:ascii="Arial" w:hAnsi="Arial" w:cs="Arial"/>
          <w:bCs/>
          <w:lang w:eastAsia="de-DE"/>
        </w:rPr>
        <w:t xml:space="preserve"> in PVPi : 9%</w:t>
      </w:r>
    </w:p>
    <w:p w14:paraId="4072D5DB"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0830A9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7460A99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3A79D5" w14:textId="73A12CDF"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4</w:t>
            </w:r>
          </w:p>
        </w:tc>
      </w:tr>
      <w:tr w:rsidR="005B35B1" w:rsidRPr="002C0442" w14:paraId="6D8711A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3B56A4B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5FA471F" w14:textId="77777777" w:rsidR="005B35B1" w:rsidRPr="0009060B" w:rsidRDefault="00602271" w:rsidP="00CF693B">
            <w:pPr>
              <w:widowControl w:val="0"/>
              <w:suppressAutoHyphens w:val="0"/>
              <w:autoSpaceDE w:val="0"/>
              <w:autoSpaceDN w:val="0"/>
              <w:adjustRightInd w:val="0"/>
              <w:jc w:val="both"/>
              <w:rPr>
                <w:rFonts w:ascii="Arial" w:hAnsi="Arial" w:cs="Arial"/>
                <w:b/>
                <w:lang w:eastAsia="en-GB"/>
              </w:rPr>
            </w:pPr>
            <w:r w:rsidRPr="0009060B">
              <w:rPr>
                <w:rFonts w:ascii="Arial" w:hAnsi="Arial" w:cs="Arial"/>
                <w:b/>
                <w:lang w:eastAsia="en-GB"/>
              </w:rPr>
              <w:t>CAP IODINE FORTE</w:t>
            </w:r>
          </w:p>
        </w:tc>
      </w:tr>
      <w:tr w:rsidR="005B35B1" w:rsidRPr="002C0442" w14:paraId="43AEF55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1BE1A7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50B75B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F4B22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0810D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27A94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3A4580E"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2D2BEB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79EB641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66AEE7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6495286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07DF959"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BD3B581"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63E6FE76"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FBCE49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C9A21A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00A421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496314C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93C6B16"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DE4F925"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436C53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39122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C7ADC2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305BB608"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913395" w:rsidRPr="002C0442" w14:paraId="267F387E"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D8AEDA5"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5CBB2ED"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29BFBB9"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1514C8F1"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596D8C22"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AA5D23C"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B6A10C8"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4D65E76" w14:textId="77777777" w:rsidR="006C180F" w:rsidRDefault="006C180F">
      <w:pPr>
        <w:keepNext/>
        <w:widowControl w:val="0"/>
        <w:suppressAutoHyphens w:val="0"/>
        <w:autoSpaceDE w:val="0"/>
        <w:autoSpaceDN w:val="0"/>
        <w:adjustRightInd w:val="0"/>
        <w:jc w:val="both"/>
        <w:outlineLvl w:val="0"/>
        <w:rPr>
          <w:rFonts w:ascii="Arial" w:hAnsi="Arial" w:cs="Arial"/>
          <w:b/>
          <w:bCs/>
          <w:kern w:val="32"/>
          <w:lang w:eastAsia="de-DE"/>
        </w:rPr>
      </w:pPr>
      <w:bookmarkStart w:id="172" w:name="_Toc428426175"/>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2"/>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3" w:name="_Toc428426176"/>
      <w:r w:rsidRPr="002C0442">
        <w:rPr>
          <w:rFonts w:ascii="Arial" w:hAnsi="Arial" w:cs="Arial"/>
          <w:b/>
          <w:bCs/>
          <w:kern w:val="32"/>
          <w:sz w:val="24"/>
          <w:szCs w:val="24"/>
          <w:lang w:eastAsia="de-DE"/>
        </w:rPr>
        <w:t>1. Meta SPC administrative information</w:t>
      </w:r>
      <w:bookmarkEnd w:id="173"/>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4" w:name="_Toc428426177"/>
      <w:r w:rsidRPr="002C0442">
        <w:rPr>
          <w:rFonts w:ascii="Arial" w:hAnsi="Arial" w:cs="Arial"/>
          <w:b/>
          <w:bCs/>
          <w:iCs/>
          <w:lang w:eastAsia="de-DE"/>
        </w:rPr>
        <w:t>Meta SPC identifier</w:t>
      </w:r>
      <w:bookmarkEnd w:id="174"/>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5" w:name="_Toc428426178"/>
      <w:r w:rsidRPr="002C0442">
        <w:rPr>
          <w:rFonts w:ascii="Arial" w:hAnsi="Arial" w:cs="Arial"/>
          <w:b/>
          <w:bCs/>
          <w:iCs/>
          <w:lang w:eastAsia="de-DE"/>
        </w:rPr>
        <w:t>Suffix to the authorisation number</w:t>
      </w:r>
      <w:bookmarkEnd w:id="175"/>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6" w:name="_Toc428426179"/>
      <w:r w:rsidRPr="002C0442">
        <w:rPr>
          <w:rFonts w:ascii="Arial" w:hAnsi="Arial" w:cs="Arial"/>
          <w:b/>
          <w:bCs/>
          <w:iCs/>
          <w:lang w:eastAsia="de-DE"/>
        </w:rPr>
        <w:t>Product type(s)</w:t>
      </w:r>
      <w:bookmarkEnd w:id="176"/>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77" w:name="_Toc428426180"/>
      <w:r w:rsidRPr="002C0442">
        <w:rPr>
          <w:rFonts w:ascii="Arial" w:hAnsi="Arial" w:cs="Arial"/>
          <w:b/>
          <w:bCs/>
          <w:kern w:val="32"/>
          <w:sz w:val="24"/>
          <w:szCs w:val="24"/>
          <w:lang w:eastAsia="de-DE"/>
        </w:rPr>
        <w:t>2. Meta SPC composition</w:t>
      </w:r>
      <w:bookmarkEnd w:id="177"/>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8" w:name="_Toc428426181"/>
      <w:r w:rsidRPr="002C0442">
        <w:rPr>
          <w:rFonts w:ascii="Arial" w:hAnsi="Arial" w:cs="Arial"/>
          <w:b/>
          <w:bCs/>
          <w:iCs/>
          <w:lang w:eastAsia="de-DE"/>
        </w:rPr>
        <w:t>2.1. Qualitative and quantitative information on the composition of the meta SPC</w:t>
      </w:r>
      <w:bookmarkEnd w:id="178"/>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DA1C52" w:rsidRPr="002C0442" w14:paraId="2CB68DA8" w14:textId="77777777" w:rsidTr="00847D7A">
        <w:trPr>
          <w:trHeight w:val="281"/>
        </w:trPr>
        <w:tc>
          <w:tcPr>
            <w:tcW w:w="2268" w:type="dxa"/>
            <w:tcMar>
              <w:top w:w="40" w:type="dxa"/>
              <w:left w:w="40" w:type="dxa"/>
              <w:bottom w:w="40" w:type="dxa"/>
              <w:right w:w="40" w:type="dxa"/>
            </w:tcMar>
            <w:vAlign w:val="center"/>
          </w:tcPr>
          <w:p w14:paraId="251DE74F" w14:textId="5A36F2F9"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073F7720"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28C9CDA9" w14:textId="091410A1"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60E3875D" w14:textId="61CE9F9E"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13CCD2C1"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33BDF308" w14:textId="4ECE53E7"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1921473C" w14:textId="4DA99E59"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9" w:name="_Toc428426182"/>
      <w:r w:rsidRPr="002C0442">
        <w:rPr>
          <w:rFonts w:ascii="Arial" w:hAnsi="Arial" w:cs="Arial"/>
          <w:b/>
          <w:bCs/>
          <w:iCs/>
          <w:lang w:eastAsia="de-DE"/>
        </w:rPr>
        <w:t>2.2. Type(s) of formulation of the meta SPC</w:t>
      </w:r>
      <w:bookmarkEnd w:id="17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18BDBF20"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0" w:name="_Toc428426183"/>
      <w:r w:rsidRPr="002C0442">
        <w:rPr>
          <w:rFonts w:ascii="Arial" w:hAnsi="Arial" w:cs="Arial"/>
          <w:b/>
          <w:bCs/>
          <w:kern w:val="32"/>
          <w:sz w:val="24"/>
          <w:szCs w:val="24"/>
          <w:lang w:eastAsia="de-DE"/>
        </w:rPr>
        <w:t>3. Hazard and precautionary statements of the meta SPC</w:t>
      </w:r>
      <w:bookmarkEnd w:id="180"/>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C8D976" w14:textId="77777777" w:rsidR="00156669" w:rsidRPr="00CF693B" w:rsidRDefault="00156669" w:rsidP="00156669">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561244CC" w14:textId="149D9DC7"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385C8573" w14:textId="70C763B1"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72D6A65E" w14:textId="268CE996"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D5DFCC6" w14:textId="2C487F61" w:rsidR="00F958C2" w:rsidRPr="00E72CB9" w:rsidRDefault="00156669" w:rsidP="00F958C2">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260AA2FE">
                <v:shape id="_x0000_i1027" type="#_x0000_t75" style="width:79.5pt;height:76.5pt" o:ole="">
                  <v:imagedata r:id="rId13" o:title=""/>
                </v:shape>
                <o:OLEObject Type="Embed" ProgID="PBrush" ShapeID="_x0000_i1027" DrawAspect="Content" ObjectID="_1629293146" r:id="rId16"/>
              </w:object>
            </w:r>
          </w:p>
          <w:p w14:paraId="0802CECA" w14:textId="205C73FC" w:rsidR="00F958C2" w:rsidRPr="00CF693B" w:rsidRDefault="00156669" w:rsidP="00156669">
            <w:pPr>
              <w:suppressAutoHyphens w:val="0"/>
              <w:jc w:val="both"/>
              <w:rPr>
                <w:rFonts w:ascii="Arial" w:eastAsia="Calibri" w:hAnsi="Arial" w:cs="Arial"/>
                <w:lang w:eastAsia="fi-FI"/>
              </w:rPr>
            </w:pPr>
            <w:r>
              <w:rPr>
                <w:rFonts w:ascii="Arial" w:eastAsia="Calibri" w:hAnsi="Arial" w:cs="Arial"/>
                <w:lang w:eastAsia="fi-FI"/>
              </w:rPr>
              <w:t>warning</w:t>
            </w:r>
          </w:p>
        </w:tc>
      </w:tr>
      <w:tr w:rsidR="00F958C2"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2FB9C42" w14:textId="70847E1C"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35F49520" w14:textId="2772874A"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1FCFD866" w14:textId="228348F4" w:rsidR="00156669" w:rsidRDefault="00156669" w:rsidP="00F958C2">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392FACA5" w14:textId="5871C643"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74FF02D1"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761BF3B3"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4E25DC82" w14:textId="77777777" w:rsidR="00156669" w:rsidRDefault="00156669" w:rsidP="00F958C2">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Pr>
                <w:rFonts w:ascii="Arial" w:eastAsia="Calibri" w:hAnsi="Arial" w:cs="Arial"/>
                <w:lang w:eastAsia="fi-FI"/>
              </w:rPr>
              <w:t xml:space="preserve"> </w:t>
            </w:r>
          </w:p>
          <w:p w14:paraId="7CDE4C06" w14:textId="19CC6ACA" w:rsidR="00F958C2" w:rsidRPr="002C0442" w:rsidRDefault="00F958C2" w:rsidP="00156669">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1" w:name="_Toc428426184"/>
      <w:r w:rsidRPr="002C0442">
        <w:rPr>
          <w:rFonts w:ascii="Arial" w:hAnsi="Arial" w:cs="Arial"/>
          <w:b/>
          <w:bCs/>
          <w:kern w:val="32"/>
          <w:sz w:val="24"/>
          <w:szCs w:val="24"/>
          <w:lang w:eastAsia="de-DE"/>
        </w:rPr>
        <w:t>4. Authorised use(s) of the meta SPC</w:t>
      </w:r>
      <w:bookmarkEnd w:id="181"/>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2EDB5C" w14:textId="0B76639C" w:rsidR="005B6C66" w:rsidRPr="002C0442" w:rsidRDefault="006D0253" w:rsidP="00C57FC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p>
          <w:p w14:paraId="2CE49E1A" w14:textId="57AE786C" w:rsidR="00AB60C6" w:rsidRPr="002C0442" w:rsidRDefault="006D0253" w:rsidP="00847D7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Post milking : bacteria 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15D55BF1"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2"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2"/>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0E36A" w14:textId="77777777" w:rsidR="000F1AEB" w:rsidRPr="00847D7A" w:rsidRDefault="000F1AEB" w:rsidP="000F1AEB">
            <w:pPr>
              <w:kinsoku w:val="0"/>
              <w:overflowPunct w:val="0"/>
              <w:spacing w:before="13" w:line="184" w:lineRule="exact"/>
              <w:ind w:left="72" w:right="504"/>
              <w:textAlignment w:val="baseline"/>
              <w:rPr>
                <w:rFonts w:ascii="Arial" w:hAnsi="Arial" w:cs="Arial"/>
              </w:rPr>
            </w:pPr>
            <w:r w:rsidRPr="00847D7A">
              <w:rPr>
                <w:rFonts w:ascii="Arial" w:hAnsi="Arial" w:cs="Arial"/>
              </w:rPr>
              <w:t>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w:t>
            </w:r>
          </w:p>
          <w:p w14:paraId="44C464CE" w14:textId="14FA4B9E" w:rsidR="005B35B1" w:rsidRPr="00847D7A" w:rsidRDefault="000F1AEB" w:rsidP="00B7360D">
            <w:pPr>
              <w:kinsoku w:val="0"/>
              <w:overflowPunct w:val="0"/>
              <w:spacing w:after="442" w:line="184" w:lineRule="exact"/>
              <w:ind w:left="72" w:right="72"/>
              <w:jc w:val="both"/>
              <w:textAlignment w:val="baseline"/>
              <w:rPr>
                <w:rFonts w:ascii="Arial" w:hAnsi="Arial" w:cs="Arial"/>
              </w:rPr>
            </w:pPr>
            <w:r w:rsidRPr="00847D7A">
              <w:rPr>
                <w:rFonts w:ascii="Arial" w:hAnsi="Arial" w:cs="Arial"/>
              </w:rPr>
              <w:t xml:space="preserve">Before milking, adjust the settings of the equipment so that the product is removed from the teats before connecting the beams. After milking, repeat the automatic spraying operation so that the entire surface of the teats is covered during 5 minutes, the time required for </w:t>
            </w:r>
            <w:r w:rsidR="00B7360D" w:rsidRPr="00847D7A">
              <w:rPr>
                <w:rFonts w:ascii="Arial" w:hAnsi="Arial" w:cs="Arial"/>
              </w:rPr>
              <w:t>isinfecting action on the skin</w:t>
            </w: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3"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83"/>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4"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84"/>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5"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85"/>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86" w:name="_Toc428426189"/>
      <w:r w:rsidRPr="002C0442">
        <w:rPr>
          <w:rFonts w:ascii="Arial" w:hAnsi="Arial" w:cs="Arial"/>
          <w:b/>
          <w:bCs/>
          <w:i/>
          <w:kern w:val="32"/>
          <w:lang w:eastAsia="de-DE"/>
        </w:rPr>
        <w:t>4.1.5. Where specific to the use, the conditions of storage and shelf-life of the product under normal conditions of storage</w:t>
      </w:r>
      <w:bookmarkEnd w:id="186"/>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87"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87"/>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8" w:name="_Toc428426191"/>
      <w:r w:rsidRPr="002C0442">
        <w:rPr>
          <w:rFonts w:ascii="Arial" w:hAnsi="Arial" w:cs="Arial"/>
          <w:b/>
          <w:bCs/>
          <w:iCs/>
          <w:lang w:eastAsia="de-DE"/>
        </w:rPr>
        <w:t>5.1. Instructions for use</w:t>
      </w:r>
      <w:bookmarkEnd w:id="188"/>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847D7A"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847D7A" w:rsidRDefault="009D29F9" w:rsidP="00AB60C6">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all the instructions provided.</w:t>
            </w:r>
          </w:p>
          <w:p w14:paraId="1BCC31D9" w14:textId="7DC2664E" w:rsidR="00AB60C6" w:rsidRPr="00847D7A" w:rsidRDefault="009D29F9" w:rsidP="00AB60C6">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Clean carefully the teats before application of the product for pre-milking.</w:t>
            </w:r>
          </w:p>
          <w:p w14:paraId="505BFFA1" w14:textId="1EBDC398" w:rsidR="009D29F9" w:rsidRPr="00847D7A" w:rsidRDefault="009D29F9" w:rsidP="00AB60C6">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 xml:space="preserve">For post milking, </w:t>
            </w:r>
            <w:r w:rsidR="00B7360D" w:rsidRPr="00847D7A">
              <w:rPr>
                <w:rFonts w:ascii="Arial" w:hAnsi="Arial" w:cs="Arial"/>
              </w:rPr>
              <w:t>leave the product until next milking. Keep the cows standing until the product has dried (at least 5 minutes)</w:t>
            </w:r>
          </w:p>
          <w:p w14:paraId="494EA617" w14:textId="4AEBFA84" w:rsidR="000D6DBD" w:rsidRPr="00847D7A" w:rsidRDefault="000D6DBD" w:rsidP="00AB60C6">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tc>
      </w:tr>
    </w:tbl>
    <w:p w14:paraId="5511DC46" w14:textId="77777777" w:rsidR="006D0253" w:rsidRPr="00847D7A"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89" w:name="_Toc428426192"/>
      <w:r w:rsidRPr="002C0442">
        <w:rPr>
          <w:rFonts w:ascii="Arial" w:hAnsi="Arial" w:cs="Arial"/>
          <w:b/>
          <w:bCs/>
          <w:iCs/>
          <w:lang w:eastAsia="de-DE"/>
        </w:rPr>
        <w:t>5.2. Risk mitigation measures</w:t>
      </w:r>
      <w:bookmarkEnd w:id="189"/>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16D6BCDA" w:rsidR="007725D0" w:rsidRPr="007725D0" w:rsidRDefault="00CE5976" w:rsidP="00847D7A">
            <w:pPr>
              <w:widowControl w:val="0"/>
              <w:numPr>
                <w:ilvl w:val="0"/>
                <w:numId w:val="6"/>
              </w:numPr>
              <w:suppressAutoHyphens w:val="0"/>
              <w:jc w:val="both"/>
              <w:outlineLvl w:val="3"/>
              <w:rPr>
                <w:rFonts w:ascii="Arial" w:hAnsi="Arial" w:cs="Arial"/>
                <w:lang w:eastAsia="fr-BE"/>
              </w:rPr>
            </w:pPr>
            <w:r w:rsidRPr="00847D7A">
              <w:rPr>
                <w:rFonts w:ascii="Arial" w:eastAsia="Calibri" w:hAnsi="Arial" w:cs="Arial"/>
                <w:bCs/>
                <w:iCs/>
                <w:lang w:val="sv-SE" w:eastAsia="en-US"/>
              </w:rPr>
              <w:t xml:space="preserve">Wear protective chemical resistant gloves </w:t>
            </w:r>
            <w:r w:rsidR="00FE7E21">
              <w:rPr>
                <w:rFonts w:ascii="Arial" w:eastAsia="Calibri" w:hAnsi="Arial" w:cs="Arial"/>
                <w:bCs/>
                <w:iCs/>
                <w:lang w:val="sv-SE" w:eastAsia="en-US"/>
              </w:rPr>
              <w:t>(</w:t>
            </w:r>
            <w:r w:rsidR="00FE7E21" w:rsidRPr="00B37CF0">
              <w:rPr>
                <w:rFonts w:ascii="Arial" w:eastAsia="Calibri" w:hAnsi="Arial" w:cs="Arial"/>
                <w:bCs/>
                <w:iCs/>
                <w:lang w:val="sv-SE" w:eastAsia="en-US"/>
              </w:rPr>
              <w:t>material to be specified by the authorisation holder within the product information</w:t>
            </w:r>
            <w:r w:rsidR="00FE7E21">
              <w:rPr>
                <w:rFonts w:ascii="Arial" w:eastAsia="Calibri" w:hAnsi="Arial" w:cs="Arial"/>
                <w:bCs/>
                <w:iCs/>
                <w:lang w:val="sv-SE" w:eastAsia="en-US"/>
              </w:rPr>
              <w:t xml:space="preserve">) </w:t>
            </w:r>
            <w:r w:rsidRPr="00774CE6">
              <w:rPr>
                <w:rFonts w:ascii="Arial" w:eastAsia="Calibri" w:hAnsi="Arial" w:cs="Arial"/>
                <w:bCs/>
                <w:iCs/>
                <w:lang w:val="sv-SE" w:eastAsia="en-US"/>
              </w:rPr>
              <w:t>during loading and application of the products and during the wiping of the teats</w:t>
            </w:r>
            <w:r w:rsidRPr="00847D7A">
              <w:rPr>
                <w:rFonts w:ascii="Arial" w:eastAsia="Calibri" w:hAnsi="Arial" w:cs="Arial"/>
                <w:bCs/>
                <w:iCs/>
                <w:lang w:val="sv-SE" w:eastAsia="en-US"/>
              </w:rPr>
              <w:t xml:space="preserve"> </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0" w:name="_Toc428426193"/>
      <w:r w:rsidRPr="002C0442">
        <w:rPr>
          <w:rFonts w:ascii="Arial" w:hAnsi="Arial" w:cs="Arial"/>
          <w:b/>
          <w:bCs/>
          <w:iCs/>
          <w:lang w:eastAsia="de-DE"/>
        </w:rPr>
        <w:t xml:space="preserve">5.3. Particulars of likely direct or indirect effects, first aid instructions and emergency measures </w:t>
      </w:r>
      <w:r w:rsidRPr="002C0442">
        <w:rPr>
          <w:rFonts w:ascii="Arial" w:hAnsi="Arial" w:cs="Arial"/>
          <w:b/>
          <w:bCs/>
          <w:iCs/>
          <w:lang w:eastAsia="de-DE"/>
        </w:rPr>
        <w:lastRenderedPageBreak/>
        <w:t>to protect the environment</w:t>
      </w:r>
      <w:bookmarkEnd w:id="190"/>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1" w:name="_Toc428426194"/>
      <w:r w:rsidRPr="00F11F6E">
        <w:rPr>
          <w:rFonts w:ascii="Arial" w:hAnsi="Arial" w:cs="Arial"/>
          <w:b/>
          <w:bCs/>
          <w:iCs/>
          <w:lang w:eastAsia="de-DE"/>
        </w:rPr>
        <w:t>5.4. Instructions for safe disposal of the product and its packaging</w:t>
      </w:r>
      <w:bookmarkEnd w:id="191"/>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22B102" w14:textId="77777777" w:rsidR="00577129" w:rsidRPr="007A2C2C" w:rsidRDefault="00577129" w:rsidP="00577129">
            <w:pPr>
              <w:numPr>
                <w:ilvl w:val="0"/>
                <w:numId w:val="36"/>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3ED54FE" w14:textId="77777777" w:rsidR="00577129" w:rsidRPr="00D04913" w:rsidRDefault="00577129" w:rsidP="00577129">
            <w:pPr>
              <w:pStyle w:val="Paragraphedeliste"/>
              <w:numPr>
                <w:ilvl w:val="0"/>
                <w:numId w:val="36"/>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0D597562" w14:textId="76E75D75" w:rsidR="005B35B1" w:rsidRPr="00F11F6E" w:rsidRDefault="005B35B1" w:rsidP="00577129">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2" w:name="_Toc428426195"/>
      <w:r w:rsidRPr="00667BD0">
        <w:rPr>
          <w:rFonts w:ascii="Arial" w:hAnsi="Arial" w:cs="Arial"/>
          <w:b/>
          <w:bCs/>
          <w:iCs/>
          <w:lang w:eastAsia="de-DE"/>
        </w:rPr>
        <w:t>5.5. Conditions of storage and shelf-life of the product under normal conditions of storage</w:t>
      </w:r>
      <w:bookmarkEnd w:id="192"/>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026A" w14:textId="1625A01E" w:rsidR="00DA1C52" w:rsidRDefault="00DA1C52"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5885CE71" w14:textId="5626A08C"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3453CCA9" w:rsidR="005B35B1"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3" w:name="_Toc428426196"/>
      <w:r w:rsidRPr="00667BD0">
        <w:rPr>
          <w:rFonts w:ascii="Arial" w:hAnsi="Arial" w:cs="Arial"/>
          <w:b/>
          <w:bCs/>
          <w:kern w:val="32"/>
          <w:sz w:val="24"/>
          <w:szCs w:val="24"/>
          <w:lang w:eastAsia="de-DE"/>
        </w:rPr>
        <w:t>6. Other information</w:t>
      </w:r>
      <w:bookmarkEnd w:id="193"/>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23417C" w14:textId="77777777" w:rsidR="00270C34" w:rsidRPr="00F11F6E" w:rsidRDefault="00270C34" w:rsidP="00B7360D">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4" w:name="_Toc428426197"/>
      <w:r w:rsidRPr="002C0442">
        <w:rPr>
          <w:rFonts w:ascii="Arial" w:hAnsi="Arial" w:cs="Arial"/>
          <w:b/>
          <w:bCs/>
          <w:kern w:val="32"/>
          <w:sz w:val="24"/>
          <w:szCs w:val="24"/>
          <w:lang w:eastAsia="de-DE"/>
        </w:rPr>
        <w:t>7. Third information level:  individual products in the meta SPC</w:t>
      </w:r>
      <w:bookmarkEnd w:id="194"/>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5" w:name="_Toc428426198"/>
      <w:r w:rsidRPr="002C0442">
        <w:rPr>
          <w:rFonts w:ascii="Arial" w:hAnsi="Arial" w:cs="Arial"/>
          <w:b/>
          <w:bCs/>
          <w:iCs/>
          <w:lang w:eastAsia="de-DE"/>
        </w:rPr>
        <w:t>7.1. Trade name(s), authorisation number and specific composition of each individual product</w:t>
      </w:r>
      <w:bookmarkEnd w:id="195"/>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AD1EF66" w14:textId="77777777" w:rsidR="00470129" w:rsidRPr="002C0442" w:rsidRDefault="005B35B1" w:rsidP="00CF693B">
            <w:pPr>
              <w:widowControl w:val="0"/>
              <w:autoSpaceDE w:val="0"/>
              <w:autoSpaceDN w:val="0"/>
              <w:adjustRightInd w:val="0"/>
              <w:jc w:val="both"/>
              <w:rPr>
                <w:rFonts w:ascii="Arial" w:hAnsi="Arial" w:cs="Arial"/>
                <w:b/>
                <w:color w:val="000000"/>
                <w:lang w:val="en-US" w:eastAsia="en-GB"/>
              </w:rPr>
            </w:pPr>
            <w:r w:rsidRPr="002C0442">
              <w:rPr>
                <w:rFonts w:ascii="Arial" w:hAnsi="Arial" w:cs="Arial"/>
                <w:b/>
                <w:lang w:eastAsia="en-GB"/>
              </w:rPr>
              <w:t xml:space="preserve"> </w:t>
            </w:r>
            <w:r w:rsidR="00470129" w:rsidRPr="002C0442">
              <w:rPr>
                <w:rFonts w:ascii="Arial" w:hAnsi="Arial" w:cs="Arial"/>
                <w:b/>
                <w:color w:val="000000"/>
                <w:lang w:val="en-US" w:eastAsia="en-GB"/>
              </w:rPr>
              <w:t>IODI FULL MILKING</w:t>
            </w:r>
          </w:p>
          <w:p w14:paraId="62DA09F9" w14:textId="77777777" w:rsidR="00470129" w:rsidRPr="002C0442" w:rsidRDefault="00470129" w:rsidP="00AB5DF3">
            <w:pPr>
              <w:widowControl w:val="0"/>
              <w:suppressAutoHyphens w:val="0"/>
              <w:autoSpaceDE w:val="0"/>
              <w:autoSpaceDN w:val="0"/>
              <w:adjustRightInd w:val="0"/>
              <w:jc w:val="both"/>
              <w:rPr>
                <w:rFonts w:ascii="Arial" w:hAnsi="Arial" w:cs="Arial"/>
                <w:b/>
                <w:color w:val="000000"/>
                <w:lang w:val="en-US" w:eastAsia="en-GB"/>
              </w:rPr>
            </w:pPr>
            <w:r w:rsidRPr="002C0442">
              <w:rPr>
                <w:rFonts w:ascii="Arial" w:hAnsi="Arial" w:cs="Arial"/>
                <w:b/>
                <w:color w:val="000000"/>
                <w:lang w:val="en-US" w:eastAsia="en-GB"/>
              </w:rPr>
              <w:t>PRE POST SPRAY IODINE</w:t>
            </w:r>
          </w:p>
          <w:p w14:paraId="61BD8147" w14:textId="77777777" w:rsidR="005B35B1" w:rsidRPr="002C0442" w:rsidRDefault="00470129"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MULTI IODE FLUIDE</w:t>
            </w:r>
          </w:p>
        </w:tc>
      </w:tr>
      <w:tr w:rsidR="005B35B1" w:rsidRPr="002C0442" w14:paraId="0A0DA84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2-Pyrrolidinone, </w:t>
            </w:r>
            <w:r w:rsidRPr="002C0442">
              <w:rPr>
                <w:rFonts w:ascii="Arial" w:hAnsi="Arial" w:cs="Arial"/>
                <w:bCs/>
                <w:lang w:eastAsia="de-DE"/>
              </w:rPr>
              <w:lastRenderedPageBreak/>
              <w:t>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196" w:name="_Toc527648370"/>
      <w:r w:rsidRPr="009F2E41">
        <w:t>Packaging of the biocidal product</w:t>
      </w:r>
      <w:bookmarkEnd w:id="196"/>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197" w:name="_Toc527648371"/>
      <w:bookmarkStart w:id="198" w:name="d0e2119"/>
      <w:r w:rsidRPr="00CE031F">
        <w:t>Documentation</w:t>
      </w:r>
      <w:bookmarkEnd w:id="197"/>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77777777" w:rsidR="00BB09F4" w:rsidRPr="009F2E41" w:rsidRDefault="000042DA" w:rsidP="002C0442">
      <w:pPr>
        <w:jc w:val="both"/>
        <w:rPr>
          <w:rFonts w:ascii="Arial" w:hAnsi="Arial" w:cs="Arial"/>
          <w:b/>
          <w:u w:val="single"/>
        </w:rPr>
      </w:pPr>
      <w:r w:rsidRPr="00CE031F">
        <w:rPr>
          <w:rFonts w:ascii="Arial" w:hAnsi="Arial" w:cs="Arial"/>
        </w:rPr>
        <w:t>Physico-chemical properties studies and analytical methods on the biocidal product family HYDRACHIM Iodine Family were provided by HYDRACHIM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198"/>
    <w:p w14:paraId="757022A1" w14:textId="77777777" w:rsidR="000074CF" w:rsidRDefault="000042DA"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sidRPr="002D4DC5">
        <w:rPr>
          <w:rFonts w:ascii="Arial" w:hAnsi="Arial" w:cs="Arial"/>
          <w:iCs/>
          <w:lang w:eastAsia="en-US"/>
        </w:rPr>
        <w:t>HYDRACHIM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199" w:name="_Toc527648372"/>
      <w:r w:rsidRPr="002C0442">
        <w:rPr>
          <w:rFonts w:ascii="Arial" w:hAnsi="Arial" w:cs="Arial"/>
          <w:sz w:val="28"/>
          <w:szCs w:val="28"/>
        </w:rPr>
        <w:t>Assessment of the biocidal product</w:t>
      </w:r>
      <w:bookmarkEnd w:id="199"/>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200" w:name="_Toc527648373"/>
      <w:r w:rsidRPr="002C0442">
        <w:t>Intended uses</w:t>
      </w:r>
      <w:r w:rsidR="00FA480B" w:rsidRPr="002C0442">
        <w:t xml:space="preserve"> as applied for by the applicant</w:t>
      </w:r>
      <w:bookmarkEnd w:id="200"/>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1" w:name="_Toc527648374"/>
      <w:r w:rsidRPr="00CE031F">
        <w:lastRenderedPageBreak/>
        <w:t>Physical, chemical and technical properties</w:t>
      </w:r>
      <w:bookmarkEnd w:id="201"/>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77777777"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The biocidal product family HYDRACHIM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606A2548"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s of the family HYDRACHIM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CE5A2D"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CE5A2D"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CE5A2D" w14:paraId="55F9A740" w14:textId="77777777" w:rsidTr="002A51CA">
        <w:trPr>
          <w:trHeight w:val="70"/>
        </w:trPr>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2" w:name="_Toc244336298"/>
            <w:r w:rsidRPr="00E72CB9">
              <w:rPr>
                <w:rFonts w:ascii="Arial" w:eastAsia="Calibri" w:hAnsi="Arial" w:cs="Arial"/>
                <w:lang w:eastAsia="de-DE"/>
              </w:rPr>
              <w:t>Relative density / bulk density</w:t>
            </w:r>
            <w:bookmarkEnd w:id="202"/>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03"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bookmarkEnd w:id="203"/>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 xml:space="preserve">on into the </w:t>
            </w:r>
            <w:r w:rsidR="00222404" w:rsidRPr="009F2E41">
              <w:rPr>
                <w:rFonts w:ascii="Arial" w:eastAsia="Calibri" w:hAnsi="Arial" w:cs="Arial"/>
                <w:lang w:eastAsia="de-DE"/>
              </w:rPr>
              <w:lastRenderedPageBreak/>
              <w:t>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847D7A">
        <w:trPr>
          <w:trHeight w:val="56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w:t>
            </w:r>
            <w:r w:rsidR="00222404">
              <w:rPr>
                <w:rFonts w:ascii="Arial" w:eastAsia="Calibri" w:hAnsi="Arial" w:cs="Arial"/>
                <w:lang w:eastAsia="de-DE"/>
              </w:rPr>
              <w:lastRenderedPageBreak/>
              <w:t>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No deformation of the 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lastRenderedPageBreak/>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lastRenderedPageBreak/>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 xml:space="preserve">The observed contents in PVPi and total iodine </w:t>
            </w:r>
            <w:r w:rsidRPr="00D015EA">
              <w:rPr>
                <w:rFonts w:ascii="Arial" w:eastAsia="Calibri" w:hAnsi="Arial" w:cs="Arial"/>
                <w:lang w:eastAsia="de-DE"/>
              </w:rPr>
              <w:lastRenderedPageBreak/>
              <w:t>during storage are stable, indicating that the measured loss in available iodine is due to transformation of iodine to iodide, and no greater risk is expected for humans or for the environment after storage than before.</w:t>
            </w:r>
          </w:p>
          <w:p w14:paraId="7935EAF9" w14:textId="1F94D8D2" w:rsidR="003D76B1" w:rsidRPr="00D015EA" w:rsidRDefault="003D76B1" w:rsidP="003D76B1">
            <w:pPr>
              <w:suppressAutoHyphens w:val="0"/>
              <w:jc w:val="both"/>
              <w:rPr>
                <w:rFonts w:ascii="Arial" w:eastAsia="Calibri" w:hAnsi="Arial" w:cs="Arial"/>
                <w:lang w:eastAsia="de-DE"/>
              </w:rPr>
            </w:pPr>
            <w:r w:rsidRPr="00D015EA">
              <w:rPr>
                <w:rFonts w:ascii="Arial" w:eastAsia="Calibri" w:hAnsi="Arial" w:cs="Arial"/>
                <w:lang w:eastAsia="de-DE"/>
              </w:rPr>
              <w:t xml:space="preserve">Also, efficacy studies performed on samples of the Meta SPC 5 representative product after one year of storage </w:t>
            </w:r>
            <w:r w:rsidR="00A52CF2" w:rsidRPr="00D015EA">
              <w:rPr>
                <w:rFonts w:ascii="Arial" w:eastAsia="Calibri" w:hAnsi="Arial" w:cs="Arial"/>
                <w:lang w:eastAsia="de-DE"/>
              </w:rPr>
              <w:t>but this study was not assessed at this time of the dossier</w:t>
            </w:r>
            <w:r w:rsidRPr="00D015EA">
              <w:rPr>
                <w:rFonts w:ascii="Arial" w:eastAsia="Calibri" w:hAnsi="Arial" w:cs="Arial"/>
                <w:lang w:eastAsia="de-DE"/>
              </w:rPr>
              <w:t>. Moreover, physicochemical parameters of the product did not change significantly after one year of storage.</w:t>
            </w:r>
          </w:p>
          <w:p w14:paraId="2708E99A" w14:textId="78688DDB" w:rsidR="00953810" w:rsidRPr="00D015EA" w:rsidRDefault="00A52CF2">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thus claimed</w:t>
            </w:r>
            <w:r w:rsidRPr="00D015EA">
              <w:rPr>
                <w:rFonts w:ascii="Arial" w:eastAsia="Calibri" w:hAnsi="Arial" w:cs="Arial"/>
                <w:lang w:eastAsia="de-DE"/>
              </w:rPr>
              <w:t xml:space="preserve"> but only 3 months is given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lastRenderedPageBreak/>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5241FBCE" w14:textId="77777777" w:rsidR="00953810" w:rsidRPr="00B22902"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Not required</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w:t>
            </w:r>
            <w:r w:rsidRPr="00E72CB9">
              <w:rPr>
                <w:rFonts w:ascii="Arial" w:eastAsia="Calibri" w:hAnsi="Arial" w:cs="Arial"/>
                <w:lang w:eastAsia="de-DE"/>
              </w:rPr>
              <w:lastRenderedPageBreak/>
              <w:t xml:space="preserve">substance and technical 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CE5A2D"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1898"/>
              <w:gridCol w:w="2341"/>
            </w:tblGrid>
            <w:tr w:rsidR="00953810" w:rsidRPr="00E72CB9" w14:paraId="2659A520" w14:textId="77777777" w:rsidTr="00847D7A">
              <w:trPr>
                <w:jc w:val="center"/>
              </w:trPr>
              <w:tc>
                <w:tcPr>
                  <w:tcW w:w="1898"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341" w:type="dxa"/>
                  <w:vAlign w:val="center"/>
                </w:tcPr>
                <w:p w14:paraId="4253DD32" w14:textId="47879BDC"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 xml:space="preserve">Surface tension </w:t>
                  </w:r>
                  <w:r w:rsidR="00B529AB">
                    <w:rPr>
                      <w:rFonts w:ascii="Arial" w:hAnsi="Arial" w:cs="Arial"/>
                      <w:sz w:val="20"/>
                      <w:szCs w:val="20"/>
                      <w:lang w:eastAsia="de-DE"/>
                    </w:rPr>
                    <w:t xml:space="preserve">of neat products </w:t>
                  </w:r>
                  <w:r w:rsidRPr="008B001A">
                    <w:rPr>
                      <w:rFonts w:ascii="Arial" w:hAnsi="Arial" w:cs="Arial"/>
                      <w:sz w:val="20"/>
                      <w:szCs w:val="20"/>
                      <w:lang w:eastAsia="de-DE"/>
                    </w:rPr>
                    <w:t>(mN/m)</w:t>
                  </w:r>
                </w:p>
              </w:tc>
            </w:tr>
            <w:tr w:rsidR="00953810" w:rsidRPr="00E72CB9" w14:paraId="10EE63C6" w14:textId="77777777" w:rsidTr="00847D7A">
              <w:trPr>
                <w:jc w:val="center"/>
              </w:trPr>
              <w:tc>
                <w:tcPr>
                  <w:tcW w:w="1898"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341"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847D7A">
              <w:trPr>
                <w:jc w:val="center"/>
              </w:trPr>
              <w:tc>
                <w:tcPr>
                  <w:tcW w:w="1898"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341"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847D7A">
              <w:trPr>
                <w:jc w:val="center"/>
              </w:trPr>
              <w:tc>
                <w:tcPr>
                  <w:tcW w:w="1898"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341"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847D7A">
              <w:trPr>
                <w:jc w:val="center"/>
              </w:trPr>
              <w:tc>
                <w:tcPr>
                  <w:tcW w:w="1898"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341"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847D7A">
              <w:trPr>
                <w:jc w:val="center"/>
              </w:trPr>
              <w:tc>
                <w:tcPr>
                  <w:tcW w:w="1898"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341"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CE5A2D"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6352C5DA"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w:t>
                  </w:r>
                  <w:r w:rsidR="00B529AB">
                    <w:rPr>
                      <w:rFonts w:ascii="Arial" w:hAnsi="Arial" w:cs="Arial"/>
                      <w:sz w:val="20"/>
                      <w:szCs w:val="20"/>
                      <w:lang w:eastAsia="de-DE"/>
                    </w:rPr>
                    <w:t xml:space="preserve"> at 20°C</w:t>
                  </w:r>
                  <w:r w:rsidRPr="002D4DC5">
                    <w:rPr>
                      <w:rFonts w:ascii="Arial" w:hAnsi="Arial" w:cs="Arial"/>
                      <w:sz w:val="20"/>
                      <w:szCs w:val="20"/>
                      <w:lang w:eastAsia="de-DE"/>
                    </w:rPr>
                    <w:t xml:space="preserve">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13441CED" w14:textId="77777777" w:rsidR="00953810"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2B8BFC0C" w14:textId="77777777" w:rsidR="002A51CA" w:rsidRDefault="002A51CA" w:rsidP="00953810">
            <w:pPr>
              <w:suppressAutoHyphens w:val="0"/>
              <w:jc w:val="both"/>
              <w:rPr>
                <w:sz w:val="18"/>
                <w:szCs w:val="18"/>
                <w:lang w:eastAsia="en-GB"/>
              </w:rPr>
            </w:pPr>
            <w:r w:rsidRPr="00760012">
              <w:rPr>
                <w:sz w:val="18"/>
                <w:szCs w:val="18"/>
                <w:lang w:eastAsia="en-GB"/>
              </w:rPr>
              <w:t xml:space="preserve">Viscosity was tested </w:t>
            </w:r>
            <w:r>
              <w:rPr>
                <w:sz w:val="18"/>
                <w:szCs w:val="18"/>
                <w:lang w:eastAsia="en-GB"/>
              </w:rPr>
              <w:t xml:space="preserve">only </w:t>
            </w:r>
            <w:r w:rsidRPr="00760012">
              <w:rPr>
                <w:sz w:val="18"/>
                <w:szCs w:val="18"/>
                <w:lang w:eastAsia="en-GB"/>
              </w:rPr>
              <w:t>at 20°C.</w:t>
            </w:r>
            <w:r>
              <w:t xml:space="preserve"> </w:t>
            </w:r>
          </w:p>
          <w:p w14:paraId="1468CC5C" w14:textId="104FF9AC" w:rsidR="002A51CA" w:rsidRPr="00CE031F" w:rsidRDefault="002A51CA" w:rsidP="00953810">
            <w:pPr>
              <w:suppressAutoHyphens w:val="0"/>
              <w:jc w:val="both"/>
              <w:rPr>
                <w:rFonts w:ascii="Arial" w:eastAsia="Calibri" w:hAnsi="Arial" w:cs="Arial"/>
                <w:lang w:eastAsia="de-DE"/>
              </w:rPr>
            </w:pPr>
            <w:r>
              <w:rPr>
                <w:sz w:val="18"/>
                <w:szCs w:val="18"/>
                <w:lang w:eastAsia="en-GB"/>
              </w:rPr>
              <w:t>A</w:t>
            </w:r>
            <w:r w:rsidRPr="002A51CA">
              <w:rPr>
                <w:sz w:val="18"/>
                <w:szCs w:val="18"/>
                <w:lang w:eastAsia="en-GB"/>
              </w:rPr>
              <w:t>s the products are aqueous based and therefore not classified H304 products, eCA considers that viscosity at 20°C is sufiscient and that the viscosity at 40°C will not result to a H304 hazard classement.</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7"/>
          <w:pgSz w:w="16838" w:h="11906" w:orient="landscape"/>
          <w:pgMar w:top="1446" w:right="1474" w:bottom="1247" w:left="2013" w:header="850" w:footer="850" w:gutter="0"/>
          <w:cols w:space="720"/>
          <w:docGrid w:linePitch="272"/>
        </w:sectPr>
      </w:pPr>
      <w:bookmarkStart w:id="204" w:name="_Toc389726185"/>
      <w:bookmarkStart w:id="205" w:name="_Toc389727237"/>
      <w:bookmarkStart w:id="206" w:name="_Toc389727595"/>
      <w:bookmarkStart w:id="207" w:name="_Toc389727954"/>
      <w:bookmarkStart w:id="208" w:name="_Toc389728313"/>
      <w:bookmarkStart w:id="209" w:name="_Toc389728673"/>
      <w:bookmarkStart w:id="210" w:name="_Toc389729031"/>
      <w:bookmarkEnd w:id="204"/>
      <w:bookmarkEnd w:id="205"/>
      <w:bookmarkEnd w:id="206"/>
      <w:bookmarkEnd w:id="207"/>
      <w:bookmarkEnd w:id="208"/>
      <w:bookmarkEnd w:id="209"/>
      <w:bookmarkEnd w:id="210"/>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2C0442">
        <w:trPr>
          <w:trHeight w:val="3954"/>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4E07D1B4"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B25929">
              <w:rPr>
                <w:rFonts w:ascii="Arial" w:eastAsia="Calibri" w:hAnsi="Arial" w:cs="Arial"/>
                <w:lang w:eastAsia="sv-SE"/>
              </w:rPr>
              <w:t>6</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1D04CCF8"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A52CF2">
              <w:rPr>
                <w:rFonts w:ascii="Arial" w:eastAsia="Calibri" w:hAnsi="Arial" w:cs="Arial"/>
                <w:lang w:eastAsia="de-DE"/>
              </w:rPr>
              <w:t>3</w:t>
            </w:r>
            <w:r w:rsidRPr="002C0442">
              <w:rPr>
                <w:rFonts w:ascii="Arial" w:eastAsia="Calibri" w:hAnsi="Arial" w:cs="Arial"/>
                <w:lang w:eastAsia="de-DE"/>
              </w:rPr>
              <w:t xml:space="preserve"> 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8"/>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1" w:name="_Toc527648375"/>
      <w:r w:rsidRPr="00CE031F">
        <w:lastRenderedPageBreak/>
        <w:t>Physical hazards and respective characteristics</w:t>
      </w:r>
      <w:bookmarkEnd w:id="211"/>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CE5A2D"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 xml:space="preserve">hod EEC A9) to be &gt;130°C.  At 130 °C: </w:t>
            </w:r>
            <w:r w:rsidRPr="00CC262E">
              <w:rPr>
                <w:rFonts w:ascii="Arial" w:eastAsia="Calibri" w:hAnsi="Arial" w:cs="Arial"/>
                <w:lang w:eastAsia="de-DE"/>
              </w:rPr>
              <w:lastRenderedPageBreak/>
              <w:t>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lastRenderedPageBreak/>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17FE1DC3" w14:textId="77777777" w:rsidR="000042DA" w:rsidRPr="0031452F" w:rsidRDefault="000042DA" w:rsidP="0031452F">
            <w:pPr>
              <w:suppressAutoHyphens w:val="0"/>
              <w:jc w:val="both"/>
              <w:rPr>
                <w:rFonts w:ascii="Arial" w:eastAsia="Calibri" w:hAnsi="Arial" w:cs="Arial"/>
                <w:bCs/>
                <w:iCs/>
                <w:lang w:eastAsia="sv-SE"/>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2" w:name="_Toc527648376"/>
      <w:r w:rsidRPr="00AB5DF3">
        <w:t>Methods for detection and identification</w:t>
      </w:r>
      <w:bookmarkEnd w:id="212"/>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77777777"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HYDRACHIM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CE5A2D"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13"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13"/>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CE5A2D"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19"/>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14" w:name="_Toc527648377"/>
      <w:r w:rsidRPr="00667BD0">
        <w:t>Efficacy against target organisms</w:t>
      </w:r>
      <w:bookmarkEnd w:id="214"/>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15" w:name="_Toc527648378"/>
      <w:r w:rsidRPr="0031452F">
        <w:rPr>
          <w:rFonts w:ascii="Arial" w:hAnsi="Arial" w:cs="Arial"/>
          <w:sz w:val="20"/>
          <w:szCs w:val="20"/>
        </w:rPr>
        <w:t>Function an</w:t>
      </w:r>
      <w:r w:rsidRPr="00CF693B">
        <w:rPr>
          <w:rFonts w:ascii="Arial" w:hAnsi="Arial" w:cs="Arial"/>
          <w:sz w:val="20"/>
          <w:szCs w:val="20"/>
        </w:rPr>
        <w:t>d field of use</w:t>
      </w:r>
      <w:bookmarkEnd w:id="215"/>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77777777" w:rsidR="0060283C" w:rsidRPr="00F11F6E" w:rsidRDefault="0060283C" w:rsidP="0031452F">
      <w:pPr>
        <w:jc w:val="both"/>
        <w:rPr>
          <w:rFonts w:ascii="Arial" w:hAnsi="Arial" w:cs="Arial"/>
          <w:lang w:eastAsia="en-US"/>
        </w:rPr>
      </w:pPr>
      <w:r w:rsidRPr="00667BD0">
        <w:rPr>
          <w:rFonts w:ascii="Arial" w:hAnsi="Arial" w:cs="Arial"/>
          <w:lang w:eastAsia="en-US"/>
        </w:rPr>
        <w:t>HYDRACHIM IODINE FAMILY is a PT3 biocidal family for professional users intended to be applied as teats disinfectants before or after milking. The family includes several uses which were separ</w:t>
      </w:r>
      <w:r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16" w:name="_Toc527648379"/>
      <w:r w:rsidRPr="0031452F">
        <w:rPr>
          <w:rFonts w:ascii="Arial" w:hAnsi="Arial" w:cs="Arial"/>
          <w:b/>
          <w:sz w:val="20"/>
          <w:szCs w:val="20"/>
        </w:rPr>
        <w:t>Organisms to be controlled and products, organisms or objects to be protected</w:t>
      </w:r>
      <w:bookmarkEnd w:id="216"/>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7" w:name="_Toc527648380"/>
      <w:r w:rsidR="00FA480B" w:rsidRPr="0031452F">
        <w:rPr>
          <w:rFonts w:ascii="Arial" w:hAnsi="Arial" w:cs="Arial"/>
          <w:b/>
          <w:sz w:val="20"/>
          <w:szCs w:val="20"/>
        </w:rPr>
        <w:t>Effects on target organisms, including unacceptable suffering</w:t>
      </w:r>
      <w:bookmarkEnd w:id="217"/>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18" w:name="_Toc527648381"/>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18"/>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9" w:name="_Toc527648382"/>
      <w:r w:rsidR="00FA480B" w:rsidRPr="0031452F">
        <w:rPr>
          <w:rFonts w:ascii="Arial" w:hAnsi="Arial" w:cs="Arial"/>
          <w:b/>
          <w:sz w:val="20"/>
          <w:szCs w:val="20"/>
        </w:rPr>
        <w:t>Efficacy data</w:t>
      </w:r>
      <w:bookmarkEnd w:id="219"/>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Laboratory studies were conducted with HYDRACHIM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248C6032" w:rsidR="0060283C"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0D0B56C6" w14:textId="77777777" w:rsidR="00C54D88" w:rsidRDefault="00C54D88" w:rsidP="0031452F">
      <w:pPr>
        <w:suppressAutoHyphens w:val="0"/>
        <w:jc w:val="both"/>
        <w:rPr>
          <w:sz w:val="18"/>
          <w:szCs w:val="18"/>
          <w:lang w:eastAsia="en-GB"/>
        </w:rPr>
      </w:pPr>
      <w:r w:rsidRPr="00D615A4">
        <w:rPr>
          <w:sz w:val="18"/>
          <w:szCs w:val="18"/>
          <w:lang w:eastAsia="en-GB"/>
        </w:rPr>
        <w:t>Composition of the formulations stated were included in the confidential PAR at the section 3.6.3</w:t>
      </w:r>
      <w:r>
        <w:rPr>
          <w:sz w:val="18"/>
          <w:szCs w:val="18"/>
          <w:lang w:eastAsia="en-GB"/>
        </w:rPr>
        <w:t xml:space="preserve">. </w:t>
      </w:r>
    </w:p>
    <w:p w14:paraId="385320B4" w14:textId="07941B1A" w:rsidR="00C54D88" w:rsidRDefault="00C54D88" w:rsidP="0031452F">
      <w:pPr>
        <w:suppressAutoHyphens w:val="0"/>
        <w:jc w:val="both"/>
        <w:rPr>
          <w:sz w:val="18"/>
          <w:szCs w:val="18"/>
          <w:lang w:eastAsia="en-GB"/>
        </w:rPr>
      </w:pPr>
      <w:r>
        <w:rPr>
          <w:sz w:val="18"/>
          <w:szCs w:val="18"/>
          <w:lang w:eastAsia="en-GB"/>
        </w:rPr>
        <w:t>Note that justifications for representative products tested and non activity of the different coformulants are included for each META-SPC below.</w:t>
      </w:r>
    </w:p>
    <w:p w14:paraId="62EB243F" w14:textId="77777777" w:rsidR="00C54D88" w:rsidRPr="0031452F" w:rsidRDefault="00C54D88" w:rsidP="0031452F">
      <w:pPr>
        <w:suppressAutoHyphens w:val="0"/>
        <w:jc w:val="both"/>
        <w:rPr>
          <w:rFonts w:ascii="Arial" w:eastAsia="Calibri" w:hAnsi="Arial" w:cs="Arial"/>
          <w:lang w:eastAsia="en-US"/>
        </w:rPr>
      </w:pP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w:t>
      </w:r>
      <w:r w:rsidRPr="0031452F">
        <w:rPr>
          <w:rFonts w:ascii="Arial" w:eastAsia="Calibri" w:hAnsi="Arial" w:cs="Arial"/>
          <w:iCs/>
          <w:lang w:eastAsia="en-US"/>
        </w:rPr>
        <w:lastRenderedPageBreak/>
        <w:t xml:space="preserve">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0"/>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1"/>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D30ED9">
      <w:pPr>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000B2481"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77F7999D"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Pr="00CE031F">
              <w:rPr>
                <w:rFonts w:ascii="Arial" w:eastAsia="Calibri" w:hAnsi="Arial" w:cs="Arial"/>
                <w:lang w:eastAsia="en-US"/>
              </w:rPr>
              <w:t>HYDRACHIM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ACDE451" w14:textId="029E3A6A"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 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20" w:name="_Toc527648383"/>
      <w:r w:rsidRPr="00CE031F">
        <w:rPr>
          <w:rFonts w:ascii="Arial" w:hAnsi="Arial" w:cs="Arial"/>
          <w:b/>
          <w:sz w:val="20"/>
          <w:szCs w:val="20"/>
        </w:rPr>
        <w:t>Occurrence of resistance and resistance management</w:t>
      </w:r>
      <w:bookmarkEnd w:id="220"/>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1" w:name="_Toc527648384"/>
      <w:r w:rsidRPr="00B22902">
        <w:rPr>
          <w:rFonts w:ascii="Arial" w:hAnsi="Arial" w:cs="Arial"/>
          <w:b/>
          <w:sz w:val="20"/>
          <w:szCs w:val="20"/>
        </w:rPr>
        <w:t>Known limitations</w:t>
      </w:r>
      <w:bookmarkEnd w:id="221"/>
    </w:p>
    <w:p w14:paraId="51E89453" w14:textId="77777777" w:rsidR="0031452F" w:rsidRDefault="0031452F" w:rsidP="0031452F">
      <w:pPr>
        <w:jc w:val="both"/>
        <w:rPr>
          <w:rFonts w:ascii="Arial" w:hAnsi="Arial" w:cs="Arial"/>
          <w:bCs/>
          <w:iCs/>
          <w:lang w:eastAsia="en-US"/>
        </w:rPr>
      </w:pPr>
    </w:p>
    <w:p w14:paraId="52B8ED49" w14:textId="77777777" w:rsidR="00D14E55" w:rsidRDefault="00D14E55" w:rsidP="0031452F">
      <w:pPr>
        <w:jc w:val="both"/>
        <w:rPr>
          <w:rFonts w:ascii="Arial" w:hAnsi="Arial" w:cs="Arial"/>
          <w:bCs/>
          <w:iCs/>
          <w:lang w:eastAsia="en-US"/>
        </w:rPr>
      </w:pPr>
      <w:r w:rsidRPr="00D14E55">
        <w:rPr>
          <w:rFonts w:ascii="Arial" w:hAnsi="Arial" w:cs="Arial"/>
          <w:bCs/>
          <w:iCs/>
          <w:lang w:eastAsia="en-US"/>
        </w:rPr>
        <w:t>The product must be brought to a temperature above 20°C before use.</w:t>
      </w:r>
      <w:r w:rsidRPr="00D14E55" w:rsidDel="00D14E55">
        <w:rPr>
          <w:rFonts w:ascii="Arial" w:hAnsi="Arial" w:cs="Arial"/>
          <w:bCs/>
          <w:iCs/>
          <w:lang w:eastAsia="en-US"/>
        </w:rPr>
        <w:t xml:space="preserve"> </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2" w:name="_Toc527648385"/>
      <w:r w:rsidR="00FA480B" w:rsidRPr="00515859">
        <w:rPr>
          <w:rFonts w:ascii="Arial" w:hAnsi="Arial" w:cs="Arial"/>
          <w:b/>
          <w:sz w:val="20"/>
          <w:szCs w:val="20"/>
        </w:rPr>
        <w:t>Evaluation of the label claims</w:t>
      </w:r>
      <w:bookmarkEnd w:id="222"/>
    </w:p>
    <w:p w14:paraId="36379721" w14:textId="77777777" w:rsidR="0031452F" w:rsidRPr="00AB5DF3" w:rsidRDefault="0031452F" w:rsidP="00AB5DF3">
      <w:pPr>
        <w:pStyle w:val="Corpsdetexte"/>
        <w:rPr>
          <w:lang w:val="de-DE"/>
        </w:rPr>
      </w:pPr>
    </w:p>
    <w:p w14:paraId="463DF0CC"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HYDRACHIM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5658F5A6"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META-SPC1: Pre-milking teat disinfection</w:t>
      </w:r>
      <w:r w:rsidR="00D0096B">
        <w:rPr>
          <w:rFonts w:ascii="Arial" w:eastAsia="Calibri" w:hAnsi="Arial" w:cs="Arial"/>
          <w:bCs/>
          <w:iCs/>
          <w:lang w:val="sv-SE" w:eastAsia="en-US"/>
        </w:rPr>
        <w:t xml:space="preserve"> against bacteria, yea</w:t>
      </w:r>
      <w:r w:rsidR="007C1657">
        <w:rPr>
          <w:rFonts w:ascii="Arial" w:eastAsia="Calibri" w:hAnsi="Arial" w:cs="Arial"/>
          <w:bCs/>
          <w:iCs/>
          <w:lang w:val="sv-SE" w:eastAsia="en-US"/>
        </w:rPr>
        <w:t>s</w:t>
      </w:r>
      <w:r w:rsidR="00D0096B">
        <w:rPr>
          <w:rFonts w:ascii="Arial" w:eastAsia="Calibri" w:hAnsi="Arial" w:cs="Arial"/>
          <w:bCs/>
          <w:iCs/>
          <w:lang w:val="sv-SE" w:eastAsia="en-US"/>
        </w:rPr>
        <w:t>ts and phages</w:t>
      </w:r>
      <w:r w:rsidRPr="000074CF">
        <w:rPr>
          <w:rFonts w:ascii="Arial" w:eastAsia="Calibri" w:hAnsi="Arial" w:cs="Arial"/>
          <w:bCs/>
          <w:iCs/>
          <w:lang w:val="sv-SE" w:eastAsia="en-US"/>
        </w:rPr>
        <w:t xml:space="preserve">. </w:t>
      </w:r>
    </w:p>
    <w:p w14:paraId="7F807D62" w14:textId="17F58A85"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t>Dairy hygiene purpose</w:t>
      </w:r>
      <w:r w:rsidR="002D03D2">
        <w:rPr>
          <w:rFonts w:ascii="Arial" w:eastAsia="Calibri" w:hAnsi="Arial" w:cs="Arial"/>
          <w:bCs/>
          <w:iCs/>
          <w:lang w:val="sv-SE" w:eastAsia="en-US"/>
        </w:rPr>
        <w:t xml:space="preserve">. </w:t>
      </w:r>
      <w:r w:rsidRPr="002D4DC5">
        <w:rPr>
          <w:rFonts w:ascii="Arial" w:eastAsia="Calibri" w:hAnsi="Arial" w:cs="Arial"/>
          <w:bCs/>
          <w:iCs/>
          <w:lang w:val="sv-SE" w:eastAsia="en-US"/>
        </w:rPr>
        <w:t>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4DB321ED" w14:textId="337DBABD"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58288AD4"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w:t>
      </w:r>
      <w:r w:rsidR="007C1657" w:rsidRPr="000074CF">
        <w:rPr>
          <w:rFonts w:ascii="Arial" w:eastAsia="Calibri" w:hAnsi="Arial" w:cs="Arial"/>
          <w:bCs/>
          <w:iCs/>
          <w:lang w:val="sv-SE" w:eastAsia="en-US"/>
        </w:rPr>
        <w:t xml:space="preserve"> disinfection</w:t>
      </w:r>
      <w:r w:rsidR="007C1657">
        <w:rPr>
          <w:rFonts w:ascii="Arial" w:eastAsia="Calibri" w:hAnsi="Arial" w:cs="Arial"/>
          <w:bCs/>
          <w:iCs/>
          <w:lang w:val="sv-SE" w:eastAsia="en-US"/>
        </w:rPr>
        <w:t xml:space="preserve"> against bacteria, yeasts and phages: </w:t>
      </w:r>
      <w:r w:rsidRPr="00E72CB9">
        <w:rPr>
          <w:rFonts w:ascii="Arial" w:eastAsia="Calibri" w:hAnsi="Arial" w:cs="Arial"/>
          <w:bCs/>
          <w:iCs/>
          <w:lang w:val="sv-SE" w:eastAsia="en-US"/>
        </w:rPr>
        <w:t>dairy hygiene purpose.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t xml:space="preserve"> </w:t>
      </w:r>
      <w:bookmarkStart w:id="223" w:name="_Toc527648386"/>
      <w:r w:rsidR="00FA480B" w:rsidRPr="00E72CB9">
        <w:rPr>
          <w:rFonts w:ascii="Arial" w:hAnsi="Arial" w:cs="Arial"/>
          <w:b/>
          <w:sz w:val="20"/>
          <w:szCs w:val="20"/>
        </w:rPr>
        <w:t>Relevant information if the product is intended to be authorised for use with other biocidal product(s)</w:t>
      </w:r>
      <w:bookmarkEnd w:id="223"/>
    </w:p>
    <w:p w14:paraId="40B4AB15" w14:textId="77777777" w:rsidR="0070160B" w:rsidRPr="00E72CB9" w:rsidRDefault="0070160B" w:rsidP="00E72CB9">
      <w:pPr>
        <w:pStyle w:val="Corpsdetexte"/>
        <w:jc w:val="both"/>
        <w:rPr>
          <w:rFonts w:ascii="Arial" w:hAnsi="Arial" w:cs="Arial"/>
        </w:rPr>
      </w:pPr>
      <w:r w:rsidRPr="00E72CB9">
        <w:rPr>
          <w:rFonts w:ascii="Arial" w:hAnsi="Arial" w:cs="Arial"/>
        </w:rPr>
        <w:t>The HYDRACHIM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24" w:name="_Toc527648387"/>
      <w:r w:rsidR="00FA480B" w:rsidRPr="0031452F">
        <w:t>Risk assessment for human health</w:t>
      </w:r>
      <w:bookmarkEnd w:id="224"/>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25" w:name="_Toc527648388"/>
      <w:r w:rsidRPr="00CE031F">
        <w:rPr>
          <w:rFonts w:ascii="Arial" w:hAnsi="Arial" w:cs="Arial"/>
          <w:b/>
          <w:sz w:val="20"/>
          <w:szCs w:val="20"/>
        </w:rPr>
        <w:t>Assessment of effects on Human Health</w:t>
      </w:r>
      <w:bookmarkEnd w:id="225"/>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26" w:name="_Toc389729049"/>
      <w:bookmarkStart w:id="227" w:name="_Toc403472754"/>
      <w:r w:rsidRPr="009F2E41">
        <w:rPr>
          <w:rFonts w:ascii="Arial" w:eastAsia="Calibri" w:hAnsi="Arial" w:cs="Arial"/>
          <w:b/>
          <w:i/>
          <w:lang w:val="sv-SE" w:eastAsia="en-US"/>
        </w:rPr>
        <w:t>Skin corrosion and irritation</w:t>
      </w:r>
      <w:bookmarkEnd w:id="226"/>
      <w:bookmarkEnd w:id="227"/>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28" w:name="_Toc389729050"/>
      <w:bookmarkStart w:id="229" w:name="_Toc403472755"/>
      <w:r w:rsidRPr="00CE031F">
        <w:rPr>
          <w:rFonts w:ascii="Arial" w:eastAsia="Calibri" w:hAnsi="Arial" w:cs="Arial"/>
          <w:b/>
          <w:i/>
          <w:lang w:val="sv-SE" w:eastAsia="en-US"/>
        </w:rPr>
        <w:t>Eye irritation</w:t>
      </w:r>
      <w:bookmarkEnd w:id="228"/>
      <w:bookmarkEnd w:id="229"/>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77777777" w:rsidR="00953FD2" w:rsidRPr="002D4DC5"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2D4DC5">
              <w:rPr>
                <w:rFonts w:ascii="Arial" w:eastAsia="Calibri" w:hAnsi="Arial" w:cs="Arial"/>
                <w:color w:val="000000"/>
                <w:lang w:val="sv-SE" w:eastAsia="en-GB"/>
              </w:rPr>
              <w:t>Genuer et al. 2016</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DE0038" w14:textId="3CB84B35" w:rsidR="00953FD2" w:rsidRPr="009F2E41" w:rsidRDefault="00953FD2" w:rsidP="00D30ED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 xml:space="preserve">According to the CLP calculation rules, a GCL ≥ </w:t>
      </w:r>
      <w:r w:rsidR="00771615">
        <w:rPr>
          <w:rFonts w:ascii="Arial" w:eastAsia="Calibri" w:hAnsi="Arial" w:cs="Arial"/>
          <w:color w:val="000000"/>
          <w:lang w:val="sv-SE" w:eastAsia="en-GB"/>
        </w:rPr>
        <w:t xml:space="preserve">3 </w:t>
      </w:r>
      <w:r w:rsidRPr="00CE031F">
        <w:rPr>
          <w:rFonts w:ascii="Arial" w:eastAsia="Calibri" w:hAnsi="Arial" w:cs="Arial"/>
          <w:color w:val="000000"/>
          <w:lang w:val="sv-SE" w:eastAsia="en-GB"/>
        </w:rPr>
        <w:t>% (</w:t>
      </w:r>
      <w:r w:rsidR="00771615" w:rsidRPr="00CE031F">
        <w:rPr>
          <w:rFonts w:ascii="Arial" w:eastAsia="Calibri" w:hAnsi="Arial" w:cs="Arial"/>
          <w:color w:val="000000"/>
          <w:lang w:val="sv-SE" w:eastAsia="en-GB"/>
        </w:rPr>
        <w:t>H31</w:t>
      </w:r>
      <w:r w:rsidR="00771615">
        <w:rPr>
          <w:rFonts w:ascii="Arial" w:eastAsia="Calibri" w:hAnsi="Arial" w:cs="Arial"/>
          <w:color w:val="000000"/>
          <w:lang w:val="sv-SE" w:eastAsia="en-GB"/>
        </w:rPr>
        <w:t>8</w:t>
      </w:r>
      <w:r w:rsidRPr="00CE031F">
        <w:rPr>
          <w:rFonts w:ascii="Arial" w:eastAsia="Calibri" w:hAnsi="Arial" w:cs="Arial"/>
          <w:color w:val="000000"/>
          <w:lang w:val="sv-SE" w:eastAsia="en-GB"/>
        </w:rPr>
        <w:t>) is proposed for a mixture containing ingredients with classification as skin corrosion cat 1A, 1B or 1C, and ocu</w:t>
      </w:r>
      <w:r w:rsidRPr="009F2E41">
        <w:rPr>
          <w:rFonts w:ascii="Arial" w:eastAsia="Calibri" w:hAnsi="Arial" w:cs="Arial"/>
          <w:color w:val="000000"/>
          <w:lang w:val="sv-SE" w:eastAsia="en-GB"/>
        </w:rPr>
        <w:t xml:space="preserve">lar effects category 1. </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CE29755"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r w:rsidR="00156669">
        <w:rPr>
          <w:rFonts w:ascii="Arial" w:eastAsia="Calibri" w:hAnsi="Arial" w:cs="Arial"/>
          <w:color w:val="000000"/>
          <w:lang w:val="sv-SE" w:eastAsia="en-GB"/>
        </w:rPr>
        <w:t xml:space="preserve"> in products of the BPF : </w:t>
      </w:r>
    </w:p>
    <w:p w14:paraId="0F64E7BB" w14:textId="0CA90D8A" w:rsidR="00953FD2" w:rsidRPr="00B22902"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1.5 to </w:t>
      </w:r>
      <w:r w:rsidR="00953FD2"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00953FD2" w:rsidRPr="00B22902">
        <w:rPr>
          <w:rFonts w:ascii="Arial" w:eastAsia="Calibri" w:hAnsi="Arial" w:cs="Arial"/>
          <w:color w:val="000000"/>
          <w:lang w:val="sv-SE" w:eastAsia="en-GB"/>
        </w:rPr>
        <w:t xml:space="preserve">classified Eye </w:t>
      </w:r>
      <w:r w:rsidR="008928C5">
        <w:rPr>
          <w:rFonts w:ascii="Arial" w:eastAsia="Calibri" w:hAnsi="Arial" w:cs="Arial"/>
          <w:color w:val="000000"/>
          <w:lang w:val="sv-SE" w:eastAsia="en-GB"/>
        </w:rPr>
        <w:t>Dam</w:t>
      </w:r>
      <w:r w:rsidR="00953FD2" w:rsidRPr="00B22902">
        <w:rPr>
          <w:rFonts w:ascii="Arial" w:eastAsia="Calibri" w:hAnsi="Arial" w:cs="Arial"/>
          <w:color w:val="000000"/>
          <w:lang w:val="sv-SE" w:eastAsia="en-GB"/>
        </w:rPr>
        <w:t xml:space="preserve">. </w:t>
      </w:r>
      <w:r w:rsidR="008928C5">
        <w:rPr>
          <w:rFonts w:ascii="Arial" w:eastAsia="Calibri" w:hAnsi="Arial" w:cs="Arial"/>
          <w:color w:val="000000"/>
          <w:lang w:val="sv-SE" w:eastAsia="en-GB"/>
        </w:rPr>
        <w:t>1</w:t>
      </w:r>
      <w:r w:rsidR="008928C5" w:rsidRPr="00B22902">
        <w:rPr>
          <w:rFonts w:ascii="Arial" w:eastAsia="Calibri" w:hAnsi="Arial" w:cs="Arial"/>
          <w:color w:val="000000"/>
          <w:lang w:val="sv-SE" w:eastAsia="en-GB"/>
        </w:rPr>
        <w:t xml:space="preserve"> </w:t>
      </w:r>
      <w:r w:rsidR="00771615" w:rsidRPr="00B22902">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B22902">
        <w:rPr>
          <w:rFonts w:ascii="Arial" w:eastAsia="Calibri" w:hAnsi="Arial" w:cs="Arial"/>
          <w:color w:val="000000"/>
          <w:lang w:val="sv-SE" w:eastAsia="en-GB"/>
        </w:rPr>
        <w:t xml:space="preserve"> </w:t>
      </w:r>
    </w:p>
    <w:p w14:paraId="74A0451A" w14:textId="2840F7B0" w:rsidR="00953FD2" w:rsidRPr="00771615" w:rsidRDefault="00156669" w:rsidP="00771615">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0.04 to </w:t>
      </w:r>
      <w:r w:rsidR="00953FD2" w:rsidRPr="00515859">
        <w:rPr>
          <w:rFonts w:ascii="Arial" w:eastAsia="Calibri" w:hAnsi="Arial" w:cs="Arial"/>
          <w:color w:val="000000"/>
          <w:lang w:val="sv-SE" w:eastAsia="en-GB"/>
        </w:rPr>
        <w:t xml:space="preserve">0.06% of sodium hydroxide classified Skin corr. 1A H314 with a specific threshold of classification for eye irritation (Eye </w:t>
      </w:r>
      <w:r w:rsidR="008928C5">
        <w:rPr>
          <w:rFonts w:ascii="Arial" w:eastAsia="Calibri" w:hAnsi="Arial" w:cs="Arial"/>
          <w:color w:val="000000"/>
          <w:lang w:val="sv-SE" w:eastAsia="en-GB"/>
        </w:rPr>
        <w:t>D</w:t>
      </w:r>
      <w:r w:rsidR="00771615">
        <w:rPr>
          <w:rFonts w:ascii="Arial" w:eastAsia="Calibri" w:hAnsi="Arial" w:cs="Arial"/>
          <w:color w:val="000000"/>
          <w:lang w:val="sv-SE" w:eastAsia="en-GB"/>
        </w:rPr>
        <w:t>am</w:t>
      </w:r>
      <w:r w:rsidR="00953FD2" w:rsidRPr="00515859">
        <w:rPr>
          <w:rFonts w:ascii="Arial" w:eastAsia="Calibri" w:hAnsi="Arial" w:cs="Arial"/>
          <w:color w:val="000000"/>
          <w:lang w:val="sv-SE" w:eastAsia="en-GB"/>
        </w:rPr>
        <w:t xml:space="preserve">. </w:t>
      </w:r>
      <w:r w:rsidR="00771615">
        <w:rPr>
          <w:rFonts w:ascii="Arial" w:eastAsia="Calibri" w:hAnsi="Arial" w:cs="Arial"/>
          <w:color w:val="000000"/>
          <w:lang w:val="sv-SE" w:eastAsia="en-GB"/>
        </w:rPr>
        <w:t>1</w:t>
      </w:r>
      <w:r w:rsidR="00953FD2" w:rsidRPr="00515859">
        <w:rPr>
          <w:rFonts w:ascii="Arial" w:eastAsia="Calibri" w:hAnsi="Arial" w:cs="Arial"/>
          <w:color w:val="000000"/>
          <w:lang w:val="sv-SE" w:eastAsia="en-GB"/>
        </w:rPr>
        <w:t xml:space="preserve">  C </w:t>
      </w:r>
      <w:r w:rsidR="00771615">
        <w:t xml:space="preserve">≥ </w:t>
      </w:r>
      <w:r w:rsidR="00953FD2" w:rsidRPr="00515859">
        <w:rPr>
          <w:rFonts w:ascii="Arial" w:eastAsia="Calibri" w:hAnsi="Arial" w:cs="Arial"/>
          <w:color w:val="000000"/>
          <w:lang w:val="sv-SE" w:eastAsia="en-GB"/>
        </w:rPr>
        <w:t>2 %)</w:t>
      </w:r>
    </w:p>
    <w:p w14:paraId="4387FC0B" w14:textId="5C9EF810" w:rsidR="00953FD2" w:rsidRPr="00515859"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 to </w:t>
      </w:r>
      <w:r w:rsidR="00953FD2" w:rsidRPr="00515859">
        <w:rPr>
          <w:rFonts w:ascii="Arial" w:eastAsia="Calibri" w:hAnsi="Arial" w:cs="Arial"/>
          <w:color w:val="000000"/>
          <w:lang w:val="sv-SE" w:eastAsia="en-GB"/>
        </w:rPr>
        <w:t xml:space="preserve">0.94% of sodium lauryl ether sulfate classified Eye </w:t>
      </w:r>
      <w:r w:rsidR="008928C5">
        <w:rPr>
          <w:rFonts w:ascii="Arial" w:eastAsia="Calibri" w:hAnsi="Arial" w:cs="Arial"/>
          <w:color w:val="000000"/>
          <w:lang w:val="sv-SE" w:eastAsia="en-GB"/>
        </w:rPr>
        <w:t>Dam</w:t>
      </w:r>
      <w:r w:rsidR="00953FD2" w:rsidRPr="00515859">
        <w:rPr>
          <w:rFonts w:ascii="Arial" w:eastAsia="Calibri" w:hAnsi="Arial" w:cs="Arial"/>
          <w:color w:val="000000"/>
          <w:lang w:val="sv-SE" w:eastAsia="en-GB"/>
        </w:rPr>
        <w:t>. 1 H318 in the MSDS</w:t>
      </w:r>
    </w:p>
    <w:p w14:paraId="52DD06BD" w14:textId="677C9B6B" w:rsidR="00953FD2"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lastRenderedPageBreak/>
        <w:t xml:space="preserve">A concentration of </w:t>
      </w:r>
      <w:r w:rsidR="00771615">
        <w:rPr>
          <w:rFonts w:ascii="Arial" w:eastAsia="Calibri" w:hAnsi="Arial" w:cs="Arial"/>
          <w:color w:val="000000"/>
          <w:lang w:val="sv-SE" w:eastAsia="en-GB"/>
        </w:rPr>
        <w:t>3.9</w:t>
      </w:r>
      <w:r w:rsidRPr="000074CF">
        <w:rPr>
          <w:rFonts w:ascii="Arial" w:eastAsia="Calibri" w:hAnsi="Arial" w:cs="Arial"/>
          <w:color w:val="000000"/>
          <w:lang w:val="sv-SE" w:eastAsia="en-GB"/>
        </w:rPr>
        <w:t xml:space="preserve">% is calculated leading to a classification </w:t>
      </w:r>
      <w:r w:rsidR="00771615" w:rsidRPr="000074CF">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0074CF">
        <w:rPr>
          <w:rFonts w:ascii="Arial" w:eastAsia="Calibri" w:hAnsi="Arial" w:cs="Arial"/>
          <w:color w:val="000000"/>
          <w:lang w:val="sv-SE" w:eastAsia="en-GB"/>
        </w:rPr>
        <w:t xml:space="preserve"> </w:t>
      </w:r>
      <w:r w:rsidR="00156669">
        <w:rPr>
          <w:rFonts w:ascii="Arial" w:eastAsia="Calibri" w:hAnsi="Arial" w:cs="Arial"/>
          <w:color w:val="000000"/>
          <w:lang w:val="sv-SE" w:eastAsia="en-GB"/>
        </w:rPr>
        <w:t xml:space="preserve">for meta SPC where concentration of PVPi is up to 2.9% and </w:t>
      </w:r>
      <w:r w:rsidRPr="000074CF">
        <w:rPr>
          <w:rFonts w:ascii="Arial" w:eastAsia="Calibri" w:hAnsi="Arial" w:cs="Arial"/>
          <w:color w:val="000000"/>
          <w:lang w:val="sv-SE" w:eastAsia="en-GB"/>
        </w:rPr>
        <w:t>product</w:t>
      </w:r>
      <w:r w:rsidR="00156669">
        <w:rPr>
          <w:rFonts w:ascii="Arial" w:eastAsia="Calibri" w:hAnsi="Arial" w:cs="Arial"/>
          <w:color w:val="000000"/>
          <w:lang w:val="sv-SE" w:eastAsia="en-GB"/>
        </w:rPr>
        <w:t xml:space="preserve">s  containing </w:t>
      </w:r>
      <w:r w:rsidRPr="000074CF">
        <w:rPr>
          <w:rFonts w:ascii="Arial" w:eastAsia="Calibri" w:hAnsi="Arial" w:cs="Arial"/>
          <w:color w:val="000000"/>
          <w:lang w:val="sv-SE" w:eastAsia="en-GB"/>
        </w:rPr>
        <w:t xml:space="preserve">. </w:t>
      </w:r>
    </w:p>
    <w:p w14:paraId="0F54B66A" w14:textId="42E2CDBA" w:rsidR="00156669" w:rsidRDefault="00156669" w:rsidP="0031452F">
      <w:pPr>
        <w:suppressAutoHyphens w:val="0"/>
        <w:jc w:val="both"/>
        <w:rPr>
          <w:rFonts w:ascii="Arial" w:eastAsia="Calibri" w:hAnsi="Arial" w:cs="Arial"/>
          <w:color w:val="000000"/>
          <w:lang w:val="sv-SE" w:eastAsia="en-GB"/>
        </w:rPr>
      </w:pPr>
    </w:p>
    <w:p w14:paraId="11FB2586" w14:textId="5CA8A873" w:rsidR="00156669" w:rsidRDefault="00156669" w:rsidP="00156669">
      <w:p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Considering the  concentration range of PVPi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to be authorized in each meta SPC, the following classification applies to products of the HYDRACHIM IOINE FAMILY : </w:t>
      </w:r>
    </w:p>
    <w:p w14:paraId="04586B36" w14:textId="32634D82" w:rsidR="00953FD2"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1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up to 0.94</w:t>
      </w:r>
      <w:r>
        <w:rPr>
          <w:rFonts w:ascii="Arial" w:eastAsia="Calibri" w:hAnsi="Arial" w:cs="Arial"/>
          <w:color w:val="000000"/>
          <w:lang w:val="sv-SE" w:eastAsia="en-GB"/>
        </w:rPr>
        <w:t>%</w:t>
      </w:r>
      <w:r w:rsidRPr="00156669">
        <w:rPr>
          <w:rFonts w:ascii="Arial" w:eastAsia="Calibri" w:hAnsi="Arial" w:cs="Arial"/>
          <w:color w:val="000000"/>
          <w:lang w:val="sv-SE" w:eastAsia="en-GB"/>
        </w:rPr>
        <w:t>) : H318</w:t>
      </w:r>
    </w:p>
    <w:p w14:paraId="768CFA97" w14:textId="7EAD5C2C"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3 (PVPi up to 2.0%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0D5E5A0E" w14:textId="700339A5"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w:t>
      </w:r>
      <w:r w:rsidR="000F11F8">
        <w:rPr>
          <w:rFonts w:ascii="Arial" w:eastAsia="Calibri" w:hAnsi="Arial" w:cs="Arial"/>
          <w:color w:val="000000"/>
          <w:lang w:val="sv-SE" w:eastAsia="en-GB"/>
        </w:rPr>
        <w:t>4</w:t>
      </w:r>
      <w:r>
        <w:rPr>
          <w:rFonts w:ascii="Arial" w:eastAsia="Calibri" w:hAnsi="Arial" w:cs="Arial"/>
          <w:color w:val="000000"/>
          <w:lang w:val="sv-SE" w:eastAsia="en-GB"/>
        </w:rPr>
        <w:t xml:space="preserve">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4711A4C3" w14:textId="00665B6D"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5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w:t>
      </w:r>
      <w:r w:rsidRPr="00D7570A">
        <w:rPr>
          <w:rFonts w:ascii="Arial" w:eastAsia="Calibri" w:hAnsi="Arial" w:cs="Arial"/>
          <w:color w:val="000000"/>
          <w:lang w:val="sv-SE" w:eastAsia="en-GB"/>
        </w:rPr>
        <w:t>p to 0.94</w:t>
      </w:r>
      <w:r>
        <w:rPr>
          <w:rFonts w:ascii="Arial" w:eastAsia="Calibri" w:hAnsi="Arial" w:cs="Arial"/>
          <w:color w:val="000000"/>
          <w:lang w:val="sv-SE" w:eastAsia="en-GB"/>
        </w:rPr>
        <w:t>%</w:t>
      </w:r>
      <w:r w:rsidRPr="00D7570A">
        <w:rPr>
          <w:rFonts w:ascii="Arial" w:eastAsia="Calibri" w:hAnsi="Arial" w:cs="Arial"/>
          <w:color w:val="000000"/>
          <w:lang w:val="sv-SE" w:eastAsia="en-GB"/>
        </w:rPr>
        <w:t>) : H318</w:t>
      </w:r>
    </w:p>
    <w:p w14:paraId="31FEC1F9" w14:textId="33C15849"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6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7A5D5B81" w14:textId="520FEC20" w:rsidR="00156669" w:rsidRDefault="00156669" w:rsidP="00156669">
      <w:pPr>
        <w:suppressAutoHyphens w:val="0"/>
        <w:jc w:val="both"/>
        <w:rPr>
          <w:rFonts w:ascii="Arial" w:eastAsia="Calibri" w:hAnsi="Arial" w:cs="Arial"/>
          <w:color w:val="000000"/>
          <w:lang w:val="sv-SE" w:eastAsia="en-GB"/>
        </w:rPr>
      </w:pPr>
    </w:p>
    <w:p w14:paraId="47E2764B" w14:textId="77777777" w:rsidR="00156669" w:rsidRPr="00156669" w:rsidRDefault="00156669" w:rsidP="00156669">
      <w:pPr>
        <w:suppressAutoHyphens w:val="0"/>
        <w:jc w:val="both"/>
        <w:rPr>
          <w:rFonts w:ascii="Arial" w:eastAsia="Calibri" w:hAnsi="Arial" w:cs="Arial"/>
          <w:color w:val="000000"/>
          <w:lang w:val="sv-SE" w:eastAsia="en-GB"/>
        </w:rPr>
      </w:pPr>
    </w:p>
    <w:p w14:paraId="4F15B555" w14:textId="71459EE1"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chicken eye was provided. However, considering the combination 1 * IV and 2*II, no prediction can</w:t>
      </w:r>
      <w:r w:rsidRPr="002D4DC5">
        <w:rPr>
          <w:rFonts w:ascii="Arial" w:eastAsia="Calibri" w:hAnsi="Arial" w:cs="Arial"/>
          <w:color w:val="000000"/>
          <w:lang w:val="sv-SE" w:eastAsia="en-GB"/>
        </w:rPr>
        <w:t xml:space="preserve"> be made.</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0FB88F9F" w:rsidR="00953FD2" w:rsidRPr="00CE031F" w:rsidRDefault="00953FD2" w:rsidP="00771615">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Eye </w:t>
            </w:r>
            <w:r w:rsidR="00771615">
              <w:rPr>
                <w:rFonts w:ascii="Arial" w:hAnsi="Arial" w:cs="Arial"/>
                <w:sz w:val="20"/>
                <w:szCs w:val="20"/>
                <w:lang w:val="en-US" w:eastAsia="en-US"/>
              </w:rPr>
              <w:t>damage 1</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F11F8">
        <w:trPr>
          <w:trHeight w:hRule="exact" w:val="1052"/>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0F11F8"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 xml:space="preserve">The </w:t>
            </w:r>
            <w:r w:rsidRPr="000F11F8">
              <w:rPr>
                <w:rFonts w:ascii="Arial" w:hAnsi="Arial" w:cs="Arial"/>
                <w:sz w:val="20"/>
                <w:szCs w:val="20"/>
                <w:lang w:val="en-US" w:eastAsia="en-US"/>
              </w:rPr>
              <w:t>following classification is proposed for the Meta-SPCs:</w:t>
            </w:r>
          </w:p>
          <w:p w14:paraId="5B29086A" w14:textId="77777777" w:rsidR="000F11F8"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1 and meta SPC 5: H318</w:t>
            </w:r>
          </w:p>
          <w:p w14:paraId="2CB74F7D" w14:textId="10DC1B2B" w:rsidR="00953FD2"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3, 4 and 6 : 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30" w:name="_Toc367976971"/>
      <w:bookmarkStart w:id="231" w:name="_Toc367977148"/>
      <w:bookmarkStart w:id="232" w:name="_Toc389729051"/>
      <w:bookmarkStart w:id="233"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30"/>
      <w:bookmarkEnd w:id="231"/>
      <w:bookmarkEnd w:id="232"/>
      <w:bookmarkEnd w:id="233"/>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34" w:name="_Toc389729052"/>
      <w:bookmarkStart w:id="235" w:name="_Toc403472757"/>
      <w:r w:rsidRPr="009F2E41">
        <w:rPr>
          <w:rFonts w:ascii="Arial" w:eastAsia="Calibri" w:hAnsi="Arial" w:cs="Arial"/>
          <w:b/>
          <w:i/>
          <w:lang w:val="sv-SE" w:eastAsia="en-US"/>
        </w:rPr>
        <w:t>Skin sensitization</w:t>
      </w:r>
      <w:bookmarkEnd w:id="234"/>
      <w:bookmarkEnd w:id="235"/>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36" w:name="_Toc389729053"/>
      <w:bookmarkStart w:id="237" w:name="_Toc403472758"/>
      <w:r w:rsidRPr="009F2E41">
        <w:rPr>
          <w:rFonts w:ascii="Arial" w:eastAsia="Calibri" w:hAnsi="Arial" w:cs="Arial"/>
          <w:b/>
          <w:i/>
          <w:lang w:val="sv-SE" w:eastAsia="en-US"/>
        </w:rPr>
        <w:t>Respiratory sensitization (ADS)</w:t>
      </w:r>
      <w:bookmarkEnd w:id="236"/>
      <w:bookmarkEnd w:id="237"/>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38" w:name="_Toc389729054"/>
      <w:bookmarkStart w:id="239" w:name="_Toc403472759"/>
      <w:r w:rsidRPr="00B22902">
        <w:rPr>
          <w:rFonts w:ascii="Arial" w:eastAsia="Calibri" w:hAnsi="Arial" w:cs="Arial"/>
          <w:b/>
          <w:i/>
          <w:lang w:val="sv-SE" w:eastAsia="en-US"/>
        </w:rPr>
        <w:t>Acute toxicity</w:t>
      </w:r>
      <w:bookmarkEnd w:id="238"/>
      <w:bookmarkEnd w:id="239"/>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40" w:name="_Toc389729058"/>
      <w:bookmarkStart w:id="241" w:name="_Toc403472760"/>
      <w:r w:rsidRPr="009F2E41">
        <w:rPr>
          <w:rFonts w:ascii="Arial" w:eastAsia="Calibri" w:hAnsi="Arial" w:cs="Arial"/>
          <w:b/>
          <w:i/>
          <w:lang w:val="sv-SE" w:eastAsia="en-US"/>
        </w:rPr>
        <w:t>Information on dermal absorption</w:t>
      </w:r>
      <w:bookmarkEnd w:id="240"/>
      <w:bookmarkEnd w:id="241"/>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2" w:name="_Toc389729059"/>
      <w:bookmarkStart w:id="243" w:name="_Toc403472761"/>
      <w:r w:rsidRPr="009F2E41">
        <w:rPr>
          <w:rFonts w:ascii="Arial" w:eastAsia="Calibri" w:hAnsi="Arial" w:cs="Arial"/>
          <w:b/>
          <w:i/>
          <w:lang w:val="sv-SE" w:eastAsia="en-US"/>
        </w:rPr>
        <w:t>Available toxicological data relating to non active substance(s) (i.e. substance(s) of concern)</w:t>
      </w:r>
      <w:bookmarkEnd w:id="242"/>
      <w:bookmarkEnd w:id="243"/>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44" w:name="_Toc389729060"/>
      <w:bookmarkStart w:id="245" w:name="_Toc403472762"/>
      <w:r w:rsidRPr="00B22902">
        <w:rPr>
          <w:rFonts w:ascii="Arial" w:eastAsia="Calibri" w:hAnsi="Arial" w:cs="Arial"/>
          <w:b/>
          <w:i/>
          <w:lang w:val="sv-SE" w:eastAsia="en-US"/>
        </w:rPr>
        <w:t>Available toxicological data relating to a mixture</w:t>
      </w:r>
      <w:bookmarkEnd w:id="244"/>
      <w:bookmarkEnd w:id="245"/>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46" w:name="_Toc389729061"/>
      <w:bookmarkStart w:id="247" w:name="_Toc403472763"/>
      <w:r w:rsidRPr="000074CF">
        <w:rPr>
          <w:rFonts w:ascii="Arial" w:eastAsia="Calibri" w:hAnsi="Arial" w:cs="Arial"/>
          <w:b/>
          <w:i/>
          <w:lang w:val="sv-SE" w:eastAsia="en-US"/>
        </w:rPr>
        <w:t>Other</w:t>
      </w:r>
      <w:bookmarkEnd w:id="246"/>
      <w:bookmarkEnd w:id="247"/>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48" w:name="_Toc527648389"/>
      <w:r w:rsidRPr="00CE031F">
        <w:rPr>
          <w:rFonts w:ascii="Arial" w:hAnsi="Arial" w:cs="Arial"/>
          <w:b/>
          <w:sz w:val="20"/>
          <w:szCs w:val="20"/>
        </w:rPr>
        <w:t>Exposure assessment</w:t>
      </w:r>
      <w:bookmarkEnd w:id="248"/>
    </w:p>
    <w:p w14:paraId="555E6F3D" w14:textId="77777777" w:rsidR="00953FD2" w:rsidRPr="009F2E41" w:rsidRDefault="00953FD2" w:rsidP="00E72CB9">
      <w:pPr>
        <w:keepNext/>
        <w:jc w:val="both"/>
        <w:rPr>
          <w:rFonts w:ascii="Arial" w:hAnsi="Arial" w:cs="Arial"/>
          <w:b/>
          <w:i/>
          <w:lang w:eastAsia="en-US"/>
        </w:rPr>
      </w:pPr>
    </w:p>
    <w:p w14:paraId="22DE677B"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Hydrachim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lastRenderedPageBreak/>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49" w:name="_Toc367976935"/>
      <w:bookmarkStart w:id="250" w:name="_Toc387138973"/>
      <w:bookmarkStart w:id="251" w:name="_Toc387142780"/>
      <w:bookmarkStart w:id="252" w:name="_Toc387146344"/>
      <w:bookmarkStart w:id="253" w:name="_Toc389729063"/>
      <w:bookmarkStart w:id="254" w:name="_Toc403472765"/>
      <w:r w:rsidRPr="00CE031F">
        <w:rPr>
          <w:rFonts w:ascii="Arial" w:eastAsia="Calibri" w:hAnsi="Arial" w:cs="Arial"/>
          <w:b/>
          <w:i/>
          <w:lang w:val="sv-SE" w:eastAsia="en-US"/>
        </w:rPr>
        <w:t>List of scenarios</w:t>
      </w:r>
      <w:bookmarkEnd w:id="249"/>
      <w:bookmarkEnd w:id="250"/>
      <w:bookmarkEnd w:id="251"/>
      <w:bookmarkEnd w:id="252"/>
      <w:bookmarkEnd w:id="253"/>
      <w:bookmarkEnd w:id="254"/>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55"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55"/>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Density of Hydrachim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56" w:name="_Toc389729070"/>
      <w:bookmarkStart w:id="257"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56"/>
    <w:bookmarkEnd w:id="257"/>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58" w:name="_Toc389729083"/>
      <w:bookmarkStart w:id="259"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58"/>
      <w:bookmarkEnd w:id="259"/>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60" w:name="_Toc389729078"/>
      <w:r w:rsidRPr="00E72CB9">
        <w:rPr>
          <w:rFonts w:ascii="Arial" w:eastAsia="Calibri" w:hAnsi="Arial" w:cs="Arial"/>
          <w:i/>
          <w:u w:val="single"/>
          <w:lang w:val="sv-SE" w:eastAsia="en-US"/>
        </w:rPr>
        <w:t>List of scenarios</w:t>
      </w:r>
      <w:bookmarkEnd w:id="260"/>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In place of residue data to determine residues of iodine in milk following use of the products within HYDRACHIM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42F36C34" w:rsidR="00F45C65" w:rsidRPr="006C180F" w:rsidRDefault="00F45C65" w:rsidP="00CE031F">
      <w:pPr>
        <w:jc w:val="both"/>
        <w:rPr>
          <w:rFonts w:ascii="Arial" w:hAnsi="Arial" w:cs="Arial"/>
          <w:lang w:val="en-US" w:eastAsia="de-DE"/>
        </w:rPr>
      </w:pPr>
      <w:r w:rsidRPr="006C180F">
        <w:rPr>
          <w:rFonts w:ascii="Arial" w:hAnsi="Arial" w:cs="Arial"/>
          <w:lang w:val="en-US" w:eastAsia="de-DE"/>
        </w:rPr>
        <w:t xml:space="preserve">The applicant (belonging to IRG: Iodine Registration Group) has also provided dietary risk assessment in framework of this dossier: </w:t>
      </w:r>
      <w:r w:rsidRPr="006C180F">
        <w:rPr>
          <w:rFonts w:ascii="Arial" w:hAnsi="Arial" w:cs="Arial"/>
        </w:rPr>
        <w:t>« iodine discussion paper »</w:t>
      </w:r>
      <w:r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1" w:name="_Toc389729079"/>
      <w:r w:rsidRPr="00515859">
        <w:rPr>
          <w:rFonts w:ascii="Arial" w:eastAsia="Calibri" w:hAnsi="Arial" w:cs="Arial"/>
          <w:i/>
          <w:u w:val="single"/>
          <w:lang w:val="sv-SE" w:eastAsia="en-US"/>
        </w:rPr>
        <w:t>Information of non-biocidal use of the active substance</w:t>
      </w:r>
      <w:bookmarkEnd w:id="261"/>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2"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77777777" w:rsidR="00F45C65" w:rsidRPr="006C180F" w:rsidRDefault="00F45C65" w:rsidP="00515859">
      <w:pPr>
        <w:jc w:val="both"/>
        <w:rPr>
          <w:rFonts w:ascii="Arial" w:hAnsi="Arial" w:cs="Arial"/>
          <w:iCs/>
          <w:lang w:val="en-US"/>
        </w:rPr>
      </w:pPr>
      <w:r w:rsidRPr="006C180F">
        <w:rPr>
          <w:rFonts w:ascii="Arial" w:hAnsi="Arial" w:cs="Arial"/>
          <w:iCs/>
          <w:lang w:val="en-US"/>
        </w:rPr>
        <w:t>HYDRACHIM IODINE FAMILY contains an in-use concentration of iodine of 0.25-0.49 %, considering 0.17% from PVPI. As the bibliographic data are based on available iodine of 0.5 % (</w:t>
      </w:r>
      <w:r w:rsidRPr="006C180F">
        <w:rPr>
          <w:rFonts w:ascii="Arial" w:hAnsi="Arial" w:cs="Arial"/>
          <w:lang w:val="en-US" w:eastAsia="de-DE"/>
        </w:rPr>
        <w:t>O’Brien 2013</w:t>
      </w:r>
      <w:r w:rsidRPr="006C180F">
        <w:rPr>
          <w:rFonts w:ascii="Arial" w:hAnsi="Arial" w:cs="Arial"/>
          <w:i/>
        </w:rPr>
        <w:t>),</w:t>
      </w:r>
      <w:r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6"/>
        <w:gridCol w:w="1146"/>
        <w:gridCol w:w="2452"/>
        <w:gridCol w:w="1675"/>
        <w:gridCol w:w="1670"/>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77777777" w:rsidR="00F45C65" w:rsidRPr="006C180F" w:rsidRDefault="00F45C65" w:rsidP="006C180F">
            <w:pPr>
              <w:jc w:val="both"/>
              <w:rPr>
                <w:rFonts w:ascii="Arial" w:hAnsi="Arial" w:cs="Arial"/>
                <w:iCs/>
                <w:sz w:val="20"/>
                <w:lang w:val="en-US"/>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77777777" w:rsidR="00F45C65" w:rsidRPr="006C180F" w:rsidRDefault="00F45C65" w:rsidP="006C180F">
            <w:pPr>
              <w:jc w:val="both"/>
              <w:rPr>
                <w:rFonts w:ascii="Arial" w:hAnsi="Arial" w:cs="Arial"/>
              </w:rPr>
            </w:pPr>
            <w:r w:rsidRPr="006C180F">
              <w:rPr>
                <w:rFonts w:ascii="Arial" w:hAnsi="Arial" w:cs="Arial"/>
                <w:iCs/>
                <w:lang w:val="en-US"/>
              </w:rPr>
              <w:t xml:space="preserve">HYDRACHIM IODINE </w:t>
            </w:r>
            <w:r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2"/>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63" w:name="_Toc527648390"/>
      <w:r w:rsidRPr="00CE031F">
        <w:rPr>
          <w:rFonts w:ascii="Arial" w:hAnsi="Arial" w:cs="Arial"/>
          <w:b/>
          <w:sz w:val="20"/>
          <w:szCs w:val="20"/>
          <w:lang w:eastAsia="en-US"/>
        </w:rPr>
        <w:t>Risk characterisation for human health</w:t>
      </w:r>
      <w:bookmarkEnd w:id="263"/>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64" w:name="_Toc389729091"/>
      <w:bookmarkStart w:id="265"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64"/>
      <w:bookmarkEnd w:id="265"/>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66" w:name="_Toc389729092"/>
      <w:bookmarkStart w:id="267"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66"/>
      <w:bookmarkEnd w:id="267"/>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77777777" w:rsidR="00F45C65" w:rsidRPr="00AB5DF3" w:rsidRDefault="00F45C65" w:rsidP="008B001A">
      <w:pPr>
        <w:jc w:val="both"/>
        <w:rPr>
          <w:rFonts w:ascii="Arial" w:hAnsi="Arial" w:cs="Arial"/>
          <w:lang w:val="en-US"/>
        </w:rPr>
      </w:pPr>
      <w:r w:rsidRPr="00AB5DF3">
        <w:rPr>
          <w:rFonts w:ascii="Arial" w:hAnsi="Arial" w:cs="Arial"/>
          <w:lang w:val="en-US"/>
        </w:rPr>
        <w:t>Considering the above mentioned hypothesis, estimated daily iodine intakes were calculated for the HYDRACHIM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w:t>
            </w:r>
            <w:r w:rsidRPr="00847D7A">
              <w:rPr>
                <w:rFonts w:ascii="Arial" w:hAnsi="Arial" w:cs="Arial"/>
                <w:color w:val="FF0000"/>
                <w:lang w:eastAsia="de-DE"/>
              </w:rPr>
              <w:t>105</w:t>
            </w:r>
            <w:r w:rsidRPr="00774CE6">
              <w:rPr>
                <w:rFonts w:ascii="Arial" w:hAnsi="Arial" w:cs="Arial"/>
                <w:lang w:eastAsia="de-DE"/>
              </w:rPr>
              <w:t>%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71F35396" w14:textId="056C943D" w:rsidR="001875E2" w:rsidRPr="00B247DA" w:rsidRDefault="001875E2" w:rsidP="00AB5DF3">
      <w:pPr>
        <w:suppressAutoHyphens w:val="0"/>
        <w:jc w:val="both"/>
        <w:rPr>
          <w:rFonts w:ascii="Arial" w:eastAsia="Calibri" w:hAnsi="Arial" w:cs="Arial"/>
          <w:lang w:val="sv-SE" w:eastAsia="sv-SE"/>
        </w:rPr>
      </w:pPr>
      <w:r w:rsidRPr="00B247DA">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B247DA" w:rsidRPr="00B247DA">
        <w:rPr>
          <w:rFonts w:ascii="Arial" w:eastAsia="Calibri" w:hAnsi="Arial" w:cs="Arial"/>
          <w:lang w:eastAsia="sv-SE"/>
        </w:rPr>
        <w:t xml:space="preserve">Indeed, considering the biocide use </w:t>
      </w:r>
      <w:r w:rsidR="00B247DA" w:rsidRPr="00B247DA">
        <w:rPr>
          <w:rFonts w:ascii="Arial" w:hAnsi="Arial" w:cs="Arial"/>
          <w:color w:val="000000"/>
          <w:lang w:eastAsia="en-GB"/>
        </w:rPr>
        <w:t>alone</w:t>
      </w:r>
      <w:r w:rsidR="00B247DA" w:rsidRPr="00B247DA">
        <w:rPr>
          <w:rFonts w:ascii="Arial" w:eastAsia="Calibri" w:hAnsi="Arial" w:cs="Arial"/>
          <w:lang w:eastAsia="sv-SE"/>
        </w:rPr>
        <w:t xml:space="preserve"> with a cumulative treatment for pre and post milking, </w:t>
      </w:r>
      <w:r w:rsidR="00B247DA"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733206DA"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2F6058" w:rsidRPr="00AB5DF3">
        <w:rPr>
          <w:rFonts w:ascii="Arial" w:hAnsi="Arial" w:cs="Arial"/>
          <w:lang w:val="en-US"/>
        </w:rPr>
        <w:t>HYDRACHIM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084982F6"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1875E2" w:rsidRPr="009F2E41">
        <w:rPr>
          <w:rFonts w:ascii="Arial" w:hAnsi="Arial" w:cs="Arial"/>
        </w:rPr>
        <w:t>HYDRACHIM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68" w:name="_Toc527648391"/>
      <w:r w:rsidRPr="00AB5DF3">
        <w:t>Risk assessment for animal health</w:t>
      </w:r>
      <w:bookmarkEnd w:id="268"/>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2"/>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69" w:name="_Toc527648392"/>
      <w:r w:rsidRPr="00AB5DF3">
        <w:t>Risk assessment for the environment</w:t>
      </w:r>
      <w:bookmarkEnd w:id="269"/>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70" w:name="_Toc527648393"/>
      <w:r w:rsidRPr="00E72CB9">
        <w:rPr>
          <w:rFonts w:ascii="Arial" w:hAnsi="Arial" w:cs="Arial"/>
          <w:sz w:val="20"/>
          <w:szCs w:val="20"/>
        </w:rPr>
        <w:t>Risk assessment for the environment</w:t>
      </w:r>
      <w:bookmarkEnd w:id="270"/>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1"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1"/>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2" w:name="_Toc377651043"/>
      <w:bookmarkStart w:id="273" w:name="_Toc389729098"/>
      <w:bookmarkStart w:id="274" w:name="_Toc403472783"/>
      <w:bookmarkStart w:id="275" w:name="_Toc403566580"/>
      <w:bookmarkStart w:id="276" w:name="_Toc425344121"/>
      <w:r w:rsidRPr="009F2E41">
        <w:rPr>
          <w:rFonts w:ascii="Arial" w:hAnsi="Arial" w:cs="Arial"/>
        </w:rPr>
        <w:t>Effects assessment</w:t>
      </w:r>
      <w:bookmarkEnd w:id="272"/>
      <w:r w:rsidRPr="009F2E41">
        <w:rPr>
          <w:rFonts w:ascii="Arial" w:hAnsi="Arial" w:cs="Arial"/>
        </w:rPr>
        <w:t xml:space="preserve"> on the environment</w:t>
      </w:r>
      <w:bookmarkEnd w:id="273"/>
      <w:bookmarkEnd w:id="274"/>
      <w:bookmarkEnd w:id="275"/>
      <w:bookmarkEnd w:id="276"/>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D30ED9" w:rsidRDefault="00290749" w:rsidP="00AB5DF3">
      <w:pPr>
        <w:keepNext/>
        <w:keepLines/>
        <w:widowControl w:val="0"/>
        <w:suppressAutoHyphens w:val="0"/>
        <w:jc w:val="both"/>
        <w:outlineLvl w:val="2"/>
        <w:rPr>
          <w:rFonts w:ascii="Arial" w:eastAsia="Arial" w:hAnsi="Arial" w:cs="Arial"/>
          <w:b/>
          <w:bCs/>
          <w:i/>
          <w:iCs/>
          <w:lang w:val="en-US" w:eastAsia="en-US"/>
        </w:rPr>
      </w:pPr>
      <w:bookmarkStart w:id="277" w:name="bookmark37"/>
      <w:r w:rsidRPr="00CC262E">
        <w:rPr>
          <w:rFonts w:ascii="Arial" w:eastAsia="Arial" w:hAnsi="Arial" w:cs="Arial"/>
          <w:b/>
          <w:bCs/>
          <w:i/>
          <w:iCs/>
          <w:color w:val="000000"/>
          <w:lang w:eastAsia="en-GB" w:bidi="en-GB"/>
        </w:rPr>
        <w:t>Background levels</w:t>
      </w:r>
      <w:bookmarkEnd w:id="277"/>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78" w:name="bookmark38"/>
      <w:r w:rsidRPr="009F2E41">
        <w:rPr>
          <w:rFonts w:ascii="Arial" w:eastAsia="Arial" w:hAnsi="Arial" w:cs="Arial"/>
          <w:b/>
          <w:bCs/>
          <w:i/>
          <w:iCs/>
          <w:color w:val="000000"/>
          <w:lang w:eastAsia="en-GB" w:bidi="en-GB"/>
        </w:rPr>
        <w:t>PNEC derivation:</w:t>
      </w:r>
      <w:bookmarkEnd w:id="278"/>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79" w:name="_Toc389729099"/>
      <w:bookmarkStart w:id="280"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79"/>
      <w:bookmarkEnd w:id="280"/>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1" w:name="_Toc389729100"/>
      <w:bookmarkStart w:id="282" w:name="_Toc403472785"/>
      <w:r w:rsidRPr="009F2E41">
        <w:rPr>
          <w:rFonts w:ascii="Arial" w:eastAsia="Calibri" w:hAnsi="Arial" w:cs="Arial"/>
          <w:b/>
          <w:i/>
          <w:lang w:val="sv-SE" w:eastAsia="en-US"/>
        </w:rPr>
        <w:t>Further Ecotoxicological studies</w:t>
      </w:r>
      <w:bookmarkEnd w:id="281"/>
      <w:bookmarkEnd w:id="282"/>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83" w:name="_Toc389729101"/>
      <w:bookmarkStart w:id="284" w:name="_Toc403472786"/>
      <w:r w:rsidRPr="00CE031F">
        <w:rPr>
          <w:rFonts w:ascii="Arial" w:eastAsia="Calibri" w:hAnsi="Arial" w:cs="Arial"/>
          <w:b/>
          <w:i/>
          <w:lang w:val="sv-SE" w:eastAsia="en-US"/>
        </w:rPr>
        <w:t>Effects on any other specific, non-target organisms (flora and fauna) believed to be at risk (ADS)</w:t>
      </w:r>
      <w:bookmarkEnd w:id="283"/>
      <w:bookmarkEnd w:id="284"/>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85" w:name="_Toc389729102"/>
      <w:bookmarkStart w:id="286" w:name="_Toc403472787"/>
      <w:r w:rsidRPr="00CE031F">
        <w:rPr>
          <w:rFonts w:ascii="Arial" w:eastAsia="Calibri" w:hAnsi="Arial" w:cs="Arial"/>
          <w:b/>
          <w:i/>
          <w:lang w:val="sv-SE" w:eastAsia="en-US"/>
        </w:rPr>
        <w:t>Supervised trials to assess risks to non-target organisms under field conditions</w:t>
      </w:r>
      <w:bookmarkEnd w:id="285"/>
      <w:bookmarkEnd w:id="286"/>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87" w:name="_Toc389729103"/>
      <w:bookmarkStart w:id="288"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87"/>
      <w:bookmarkEnd w:id="288"/>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89" w:name="_Toc389729104"/>
      <w:bookmarkStart w:id="290" w:name="_Toc403472789"/>
      <w:r w:rsidRPr="009F2E41">
        <w:rPr>
          <w:rFonts w:ascii="Arial" w:eastAsia="Calibri" w:hAnsi="Arial" w:cs="Arial"/>
          <w:b/>
          <w:i/>
          <w:lang w:eastAsia="en-US"/>
        </w:rPr>
        <w:t>Secondary ecological effect e.g. when a large proportion of a specific habitat type is treated (ADS)</w:t>
      </w:r>
      <w:bookmarkEnd w:id="289"/>
      <w:bookmarkEnd w:id="290"/>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1" w:name="_Toc389729105"/>
      <w:bookmarkStart w:id="292" w:name="_Toc403472790"/>
      <w:r w:rsidRPr="009F2E41">
        <w:rPr>
          <w:rFonts w:ascii="Arial" w:eastAsia="Calibri" w:hAnsi="Arial" w:cs="Arial"/>
          <w:b/>
          <w:i/>
          <w:lang w:eastAsia="en-US"/>
        </w:rPr>
        <w:t>Foreseeable routes of entry into the environment on the basis of the use envisaged</w:t>
      </w:r>
      <w:bookmarkEnd w:id="291"/>
      <w:bookmarkEnd w:id="292"/>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293" w:name="_Toc389729106"/>
      <w:bookmarkStart w:id="294" w:name="_Toc403472791"/>
      <w:r w:rsidRPr="00B22902">
        <w:rPr>
          <w:rFonts w:ascii="Arial" w:hAnsi="Arial" w:cs="Arial"/>
        </w:rPr>
        <w:t>Further studies on fate and behaviour in the environment (ADS)</w:t>
      </w:r>
      <w:bookmarkEnd w:id="293"/>
      <w:bookmarkEnd w:id="294"/>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295" w:name="_Toc388285334"/>
      <w:bookmarkStart w:id="296" w:name="_Toc388374383"/>
      <w:bookmarkStart w:id="297" w:name="_Toc388285335"/>
      <w:bookmarkStart w:id="298" w:name="_Toc388374384"/>
      <w:bookmarkStart w:id="299" w:name="_Toc389729107"/>
      <w:bookmarkStart w:id="300" w:name="_Toc403472792"/>
      <w:bookmarkEnd w:id="295"/>
      <w:bookmarkEnd w:id="296"/>
      <w:bookmarkEnd w:id="297"/>
      <w:bookmarkEnd w:id="298"/>
      <w:r w:rsidRPr="009F2E41">
        <w:rPr>
          <w:rFonts w:ascii="Arial" w:eastAsia="Calibri" w:hAnsi="Arial" w:cs="Arial"/>
          <w:b/>
          <w:i/>
          <w:lang w:val="sv-SE" w:eastAsia="en-US"/>
        </w:rPr>
        <w:t>Leaching behaviour (ADS)</w:t>
      </w:r>
      <w:bookmarkEnd w:id="299"/>
      <w:bookmarkEnd w:id="300"/>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1" w:name="_Toc389729108"/>
      <w:bookmarkStart w:id="302" w:name="_Toc403472793"/>
      <w:r w:rsidRPr="00CE031F">
        <w:rPr>
          <w:rFonts w:ascii="Arial" w:eastAsia="Calibri" w:hAnsi="Arial" w:cs="Arial"/>
          <w:b/>
          <w:i/>
          <w:lang w:val="sv-SE" w:eastAsia="en-US"/>
        </w:rPr>
        <w:t>Testing for distribution and dissipation in soil (ADS)</w:t>
      </w:r>
      <w:bookmarkEnd w:id="301"/>
      <w:bookmarkEnd w:id="302"/>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03" w:name="_Toc389729109"/>
      <w:bookmarkStart w:id="304"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03"/>
      <w:bookmarkEnd w:id="304"/>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Whereas the term degradation is not applicable to an element, iodine may undergo transformation processes (i.e. speciation) in the different 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 xml:space="preserve">a very small extent because iodine is </w:t>
            </w:r>
            <w:r w:rsidRPr="00B22902">
              <w:rPr>
                <w:rFonts w:ascii="Arial" w:eastAsia="Arial" w:hAnsi="Arial" w:cs="Arial"/>
                <w:bCs/>
                <w:color w:val="000000"/>
                <w:shd w:val="clear" w:color="auto" w:fill="FFFFFF"/>
                <w:lang w:eastAsia="en-GB" w:bidi="en-GB"/>
              </w:rPr>
              <w:lastRenderedPageBreak/>
              <w:t>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05" w:name="_Toc389729110"/>
      <w:bookmarkStart w:id="306"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05"/>
      <w:bookmarkEnd w:id="306"/>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07" w:name="_Toc387250869"/>
      <w:bookmarkStart w:id="308" w:name="_Toc388374389"/>
      <w:bookmarkStart w:id="309" w:name="_Toc388610091"/>
      <w:bookmarkStart w:id="310" w:name="_Toc388625125"/>
      <w:bookmarkStart w:id="311" w:name="_Toc388625379"/>
      <w:bookmarkStart w:id="312" w:name="_Toc388633780"/>
      <w:bookmarkStart w:id="313" w:name="_Toc389725272"/>
      <w:bookmarkEnd w:id="307"/>
      <w:bookmarkEnd w:id="308"/>
      <w:bookmarkEnd w:id="309"/>
      <w:bookmarkEnd w:id="310"/>
      <w:bookmarkEnd w:id="311"/>
      <w:bookmarkEnd w:id="312"/>
      <w:bookmarkEnd w:id="313"/>
    </w:p>
    <w:p w14:paraId="696DE987" w14:textId="77777777" w:rsidR="00290749" w:rsidRPr="009F2E41" w:rsidRDefault="00290749" w:rsidP="00AB5DF3">
      <w:pPr>
        <w:suppressAutoHyphens w:val="0"/>
        <w:jc w:val="both"/>
        <w:rPr>
          <w:rFonts w:ascii="Arial" w:eastAsia="Calibri" w:hAnsi="Arial" w:cs="Arial"/>
          <w:b/>
          <w:i/>
          <w:lang w:eastAsia="en-US"/>
        </w:rPr>
      </w:pPr>
      <w:bookmarkStart w:id="314" w:name="_Toc389729111"/>
      <w:bookmarkStart w:id="315"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14"/>
      <w:bookmarkEnd w:id="315"/>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16" w:name="_Toc388285341"/>
      <w:bookmarkStart w:id="317" w:name="_Toc388374391"/>
      <w:bookmarkStart w:id="318" w:name="_Toc388285342"/>
      <w:bookmarkStart w:id="319" w:name="_Toc388374392"/>
      <w:bookmarkStart w:id="320" w:name="_Toc389729112"/>
      <w:bookmarkStart w:id="321" w:name="_Toc403472797"/>
      <w:bookmarkEnd w:id="316"/>
      <w:bookmarkEnd w:id="317"/>
      <w:bookmarkEnd w:id="318"/>
      <w:bookmarkEnd w:id="319"/>
      <w:r w:rsidRPr="009F2E41">
        <w:rPr>
          <w:rFonts w:ascii="Arial" w:eastAsia="Calibri" w:hAnsi="Arial" w:cs="Arial"/>
          <w:b/>
          <w:i/>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20"/>
      <w:bookmarkEnd w:id="321"/>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2" w:name="_Toc388374394"/>
      <w:bookmarkEnd w:id="322"/>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23" w:name="_Toc377651044"/>
      <w:bookmarkStart w:id="324" w:name="_Toc389729113"/>
      <w:bookmarkStart w:id="325" w:name="_Toc403472798"/>
      <w:bookmarkStart w:id="326" w:name="_Toc403566581"/>
      <w:bookmarkStart w:id="327" w:name="_Toc425344122"/>
      <w:bookmarkStart w:id="328" w:name="_Toc527648394"/>
      <w:r w:rsidRPr="00CE031F">
        <w:rPr>
          <w:rFonts w:ascii="Arial" w:hAnsi="Arial" w:cs="Arial"/>
          <w:b/>
          <w:sz w:val="20"/>
          <w:szCs w:val="20"/>
        </w:rPr>
        <w:t>Exposure assessment</w:t>
      </w:r>
      <w:bookmarkEnd w:id="323"/>
      <w:bookmarkEnd w:id="324"/>
      <w:bookmarkEnd w:id="325"/>
      <w:bookmarkEnd w:id="326"/>
      <w:bookmarkEnd w:id="327"/>
      <w:bookmarkEnd w:id="328"/>
    </w:p>
    <w:p w14:paraId="032AC856" w14:textId="77777777" w:rsidR="00290749" w:rsidRPr="00CE031F" w:rsidRDefault="00290749" w:rsidP="00AB5DF3">
      <w:pPr>
        <w:suppressAutoHyphens w:val="0"/>
        <w:jc w:val="both"/>
        <w:rPr>
          <w:rFonts w:ascii="Arial" w:eastAsia="Calibri" w:hAnsi="Arial" w:cs="Arial"/>
          <w:lang w:val="sv-SE" w:eastAsia="en-US"/>
        </w:rPr>
      </w:pPr>
      <w:bookmarkStart w:id="329"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30" w:name="_Toc389729114"/>
      <w:bookmarkStart w:id="331"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ctant is left to dry on the teat surface and remains there as a protective film, otherwise 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 xml:space="preserve">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w:t>
      </w:r>
      <w:r w:rsidRPr="00515859">
        <w:rPr>
          <w:rFonts w:ascii="Arial" w:eastAsia="Arial" w:hAnsi="Arial" w:cs="Arial"/>
          <w:color w:val="000000"/>
          <w:lang w:eastAsia="en-GB" w:bidi="en-GB"/>
        </w:rPr>
        <w:lastRenderedPageBreak/>
        <w:t>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29"/>
      <w:bookmarkEnd w:id="330"/>
      <w:bookmarkEnd w:id="331"/>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2" w:name="_Toc367976959"/>
      <w:bookmarkStart w:id="333" w:name="_Toc367977136"/>
    </w:p>
    <w:bookmarkEnd w:id="332"/>
    <w:bookmarkEnd w:id="333"/>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lastRenderedPageBreak/>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w:t>
            </w:r>
            <w:r w:rsidRPr="00CE031F">
              <w:rPr>
                <w:rFonts w:ascii="Arial" w:eastAsia="Arial" w:hAnsi="Arial" w:cs="Arial"/>
                <w:bCs/>
                <w:color w:val="000000"/>
                <w:shd w:val="clear" w:color="auto" w:fill="FFFFFF"/>
                <w:lang w:eastAsia="en-GB" w:bidi="en-GB"/>
              </w:rPr>
              <w:lastRenderedPageBreak/>
              <w:t>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lastRenderedPageBreak/>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34" w:name="_Toc377651046"/>
      <w:bookmarkStart w:id="335" w:name="_Toc389729115"/>
      <w:bookmarkStart w:id="336" w:name="_Toc403472800"/>
      <w:r w:rsidRPr="00515859">
        <w:rPr>
          <w:rFonts w:ascii="Arial" w:eastAsia="Calibri" w:hAnsi="Arial" w:cs="Arial"/>
        </w:rPr>
        <w:t>Fate and distribution in exposed environment</w:t>
      </w:r>
      <w:bookmarkEnd w:id="334"/>
      <w:r w:rsidRPr="00515859">
        <w:rPr>
          <w:rFonts w:ascii="Arial" w:eastAsia="Calibri" w:hAnsi="Arial" w:cs="Arial"/>
        </w:rPr>
        <w:t>al compartments</w:t>
      </w:r>
      <w:bookmarkEnd w:id="335"/>
      <w:bookmarkEnd w:id="336"/>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agreed at the 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lastRenderedPageBreak/>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8B34BB">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8B34BB">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8B34BB">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4C1111A6" w:rsidR="00290749" w:rsidRPr="009F2E41" w:rsidRDefault="00290749"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8B34BB">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8B34BB">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8B34BB">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grassland</w:t>
                  </w:r>
                </w:p>
              </w:tc>
              <w:tc>
                <w:tcPr>
                  <w:tcW w:w="1879" w:type="dxa"/>
                  <w:shd w:val="clear" w:color="auto" w:fill="FFFFFF"/>
                </w:tcPr>
                <w:p w14:paraId="7C2B8B73"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arable land</w:t>
                  </w:r>
                </w:p>
              </w:tc>
              <w:tc>
                <w:tcPr>
                  <w:tcW w:w="1879" w:type="dxa"/>
                  <w:shd w:val="clear" w:color="auto" w:fill="FFFFFF"/>
                </w:tcPr>
                <w:p w14:paraId="6E249A6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2405EAEF" w14:textId="77777777" w:rsidR="005B6627" w:rsidRPr="00CE031F" w:rsidRDefault="005B6627"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8B34BB">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8B34BB">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8B34BB">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8B34BB">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8B34BB">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8B34BB">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8B34BB">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7A9E7434"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2BDCE79A" w14:textId="77777777" w:rsidR="00FA33F2" w:rsidRPr="00AB5DF3" w:rsidRDefault="00FA33F2" w:rsidP="008B34BB">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8B34BB">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8B34BB">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8B34BB">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8B34BB">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8B34BB">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8B34BB">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565D362D" w:rsidR="00E6360B" w:rsidRPr="009F2E41" w:rsidRDefault="00E6360B"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8B34BB">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8B34BB">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8B34BB">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8B34BB">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8B34BB">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8B34BB">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8B34BB">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arable land</w:t>
                  </w:r>
                </w:p>
              </w:tc>
              <w:tc>
                <w:tcPr>
                  <w:tcW w:w="1730" w:type="dxa"/>
                  <w:shd w:val="clear" w:color="auto" w:fill="FFFFFF"/>
                </w:tcPr>
                <w:p w14:paraId="148BBC37"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Number of animal in housing for category/subcategory i1=1</w:t>
                  </w:r>
                </w:p>
              </w:tc>
              <w:tc>
                <w:tcPr>
                  <w:tcW w:w="1730" w:type="dxa"/>
                  <w:shd w:val="clear" w:color="auto" w:fill="FFFFFF"/>
                </w:tcPr>
                <w:p w14:paraId="3B7FA2FA"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8B34BB">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8B34BB">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8B34BB">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3E153DF3" w:rsidR="001F564F" w:rsidRPr="005B6627" w:rsidRDefault="001F564F" w:rsidP="00AB5DF3">
            <w:pPr>
              <w:suppressAutoHyphens w:val="0"/>
              <w:jc w:val="both"/>
              <w:rPr>
                <w:rFonts w:ascii="Arial" w:hAnsi="Arial" w:cs="Arial"/>
                <w:sz w:val="20"/>
                <w:szCs w:val="20"/>
                <w:lang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8B34BB">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8B34BB">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8B34BB">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8B34BB">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8B34BB">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8B34BB">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8B34BB">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6F05FDA9"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53E11F26" w14:textId="77777777" w:rsidR="008571C7" w:rsidRPr="00AB5DF3" w:rsidRDefault="008571C7" w:rsidP="008B34BB">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8B34BB">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8B34BB">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8B34BB">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8B34BB">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8B34BB">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8B34BB">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8B34BB">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8B34BB">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8B34BB">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8B34BB">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8B34BB">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37" w:name="bookmark41"/>
      <w:r w:rsidRPr="00CE031F">
        <w:rPr>
          <w:rFonts w:ascii="Arial" w:eastAsia="Arial" w:hAnsi="Arial" w:cs="Arial"/>
          <w:b/>
          <w:color w:val="000000"/>
          <w:u w:val="single"/>
          <w:lang w:val="en-US" w:eastAsia="en-GB" w:bidi="en-GB"/>
        </w:rPr>
        <w:t>PEC calculations via manure application</w:t>
      </w:r>
      <w:bookmarkEnd w:id="337"/>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lastRenderedPageBreak/>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38" w:name="_Toc389729116"/>
      <w:bookmarkStart w:id="339" w:name="_Toc403472801"/>
      <w:r w:rsidRPr="009F2E41">
        <w:rPr>
          <w:rFonts w:ascii="Arial" w:eastAsia="Calibri" w:hAnsi="Arial" w:cs="Arial"/>
          <w:b/>
          <w:i/>
          <w:lang w:val="sv-SE" w:eastAsia="en-US"/>
        </w:rPr>
        <w:t>Calculated PEC values</w:t>
      </w:r>
      <w:bookmarkEnd w:id="338"/>
      <w:bookmarkEnd w:id="339"/>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8B34BB">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8B34BB">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8B34BB">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8B34BB">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8B34BB">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8B34BB">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8B34BB">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8B34BB">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8B34BB">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8B34BB">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8B34BB">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8B34BB">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8B34BB">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8B34BB">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8B34BB">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8B34BB">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8B34BB">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8B34BB">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8B34BB">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8B34BB">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8B34BB">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8B34BB">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8B34BB">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8B34BB">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8B34BB">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8B34BB">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8B34BB">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8B34BB">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8B34BB">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8B34BB">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40" w:name="bookmark44"/>
      <w:r w:rsidRPr="00CE031F">
        <w:rPr>
          <w:rFonts w:ascii="Arial" w:eastAsia="Calibri" w:hAnsi="Arial" w:cs="Arial"/>
          <w:i/>
          <w:lang w:val="sv-SE" w:eastAsia="en-US"/>
        </w:rPr>
        <w:t>PEC in groundwater via manure application</w:t>
      </w:r>
      <w:bookmarkEnd w:id="340"/>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3"/>
          <w:headerReference w:type="default"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calculated based on ECHA Guidance for Environmental Risk Assessment (2015) and using data from the AR on sludge retention rate. In a last phase, sludge application to soil leads to exposure of groundwater and surface </w:t>
      </w:r>
      <w:r w:rsidRPr="000074CF">
        <w:rPr>
          <w:rFonts w:ascii="Arial" w:eastAsia="Arial" w:hAnsi="Arial" w:cs="Arial"/>
          <w:color w:val="000000"/>
          <w:lang w:eastAsia="en-GB" w:bidi="en-GB"/>
        </w:rPr>
        <w:lastRenderedPageBreak/>
        <w:t xml:space="preserve">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1" w:name="_Toc377651047"/>
      <w:bookmarkStart w:id="342" w:name="_Toc389729117"/>
      <w:bookmarkStart w:id="343"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1"/>
    <w:bookmarkEnd w:id="342"/>
    <w:bookmarkEnd w:id="343"/>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44" w:name="_Toc377651049"/>
      <w:bookmarkStart w:id="345" w:name="_Toc389729118"/>
      <w:bookmarkStart w:id="346" w:name="_Toc403566582"/>
      <w:bookmarkStart w:id="347" w:name="_Toc425344123"/>
      <w:bookmarkStart w:id="348" w:name="_Toc527648395"/>
      <w:r w:rsidRPr="00E72CB9">
        <w:rPr>
          <w:rFonts w:ascii="Arial" w:hAnsi="Arial" w:cs="Arial"/>
          <w:b/>
          <w:sz w:val="20"/>
          <w:szCs w:val="20"/>
        </w:rPr>
        <w:t>Risk characterisation</w:t>
      </w:r>
      <w:bookmarkEnd w:id="344"/>
      <w:bookmarkEnd w:id="345"/>
      <w:bookmarkEnd w:id="346"/>
      <w:bookmarkEnd w:id="347"/>
      <w:bookmarkEnd w:id="348"/>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49" w:name="_Toc377651050"/>
      <w:bookmarkStart w:id="350" w:name="_Toc389729119"/>
      <w:bookmarkStart w:id="351"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49"/>
      <w:bookmarkEnd w:id="350"/>
      <w:bookmarkEnd w:id="351"/>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057DDA95"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67CDB84A" w14:textId="3E683CA1" w:rsidR="002A577F" w:rsidRPr="00E72CB9" w:rsidRDefault="00290749" w:rsidP="00AB5DF3">
            <w:pPr>
              <w:suppressAutoHyphens w:val="0"/>
              <w:ind w:left="142"/>
              <w:jc w:val="both"/>
              <w:rPr>
                <w:rFonts w:ascii="Arial" w:hAnsi="Arial" w:cs="Arial"/>
                <w:sz w:val="20"/>
                <w:szCs w:val="20"/>
                <w:lang w:val="en-US" w:eastAsia="en-US"/>
              </w:rPr>
            </w:pPr>
            <w:r w:rsidRPr="001F3ADA">
              <w:rPr>
                <w:rFonts w:ascii="Arial" w:hAnsi="Arial" w:cs="Arial"/>
                <w:lang w:val="en-US" w:eastAsia="en-US"/>
              </w:rPr>
              <w:t xml:space="preserve">In </w:t>
            </w:r>
            <w:r w:rsidRPr="00C415D0">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C415D0">
              <w:rPr>
                <w:rFonts w:ascii="Arial" w:hAnsi="Arial" w:cs="Arial"/>
                <w:lang w:val="en-US" w:eastAsia="en-US"/>
              </w:rPr>
              <w:t>C</w:t>
            </w:r>
            <w:r w:rsidRPr="00C415D0">
              <w:rPr>
                <w:rFonts w:ascii="Arial" w:hAnsi="Arial" w:cs="Arial"/>
                <w:lang w:val="en-US" w:eastAsia="en-US"/>
              </w:rPr>
              <w:t>alculated PECgw values for iodine</w:t>
            </w:r>
            <w:r w:rsidR="00B246C2" w:rsidRPr="00C415D0">
              <w:rPr>
                <w:rFonts w:ascii="Arial" w:hAnsi="Arial" w:cs="Arial"/>
                <w:lang w:val="en-US" w:eastAsia="en-US"/>
              </w:rPr>
              <w:t xml:space="preserve"> </w:t>
            </w:r>
            <w:r w:rsidRPr="00C415D0">
              <w:rPr>
                <w:rFonts w:ascii="Arial" w:hAnsi="Arial" w:cs="Arial"/>
                <w:lang w:val="en-US" w:eastAsia="en-US"/>
              </w:rPr>
              <w:t xml:space="preserve">are </w:t>
            </w:r>
            <w:r w:rsidR="00631258" w:rsidRPr="00C415D0">
              <w:rPr>
                <w:rFonts w:ascii="Arial" w:hAnsi="Arial" w:cs="Arial"/>
                <w:lang w:val="en-US" w:eastAsia="en-US"/>
              </w:rPr>
              <w:t xml:space="preserve">higher than </w:t>
            </w:r>
            <w:r w:rsidRPr="00C415D0">
              <w:rPr>
                <w:rFonts w:ascii="Arial" w:hAnsi="Arial" w:cs="Arial"/>
                <w:lang w:val="en-US" w:eastAsia="en-US"/>
              </w:rPr>
              <w:t>the natural background concentration</w:t>
            </w:r>
            <w:r w:rsidR="002A577F" w:rsidRPr="00C415D0">
              <w:rPr>
                <w:rFonts w:ascii="Arial" w:hAnsi="Arial" w:cs="Arial"/>
                <w:lang w:val="en-US" w:eastAsia="en-US"/>
              </w:rPr>
              <w:t>s</w:t>
            </w:r>
            <w:r w:rsidR="00631258" w:rsidRPr="00C415D0">
              <w:rPr>
                <w:rFonts w:ascii="Arial" w:hAnsi="Arial" w:cs="Arial"/>
                <w:lang w:val="en-US" w:eastAsia="en-US"/>
              </w:rPr>
              <w:t xml:space="preserve"> of 70</w:t>
            </w:r>
            <w:r w:rsidR="004C0782" w:rsidRPr="00C415D0">
              <w:rPr>
                <w:rFonts w:ascii="Arial" w:hAnsi="Arial" w:cs="Arial"/>
                <w:lang w:val="en-US" w:eastAsia="en-US"/>
              </w:rPr>
              <w:t xml:space="preserve"> </w:t>
            </w:r>
            <w:r w:rsidR="00631258" w:rsidRPr="00C415D0">
              <w:rPr>
                <w:rFonts w:ascii="Arial" w:hAnsi="Arial" w:cs="Arial"/>
                <w:lang w:val="en-US" w:eastAsia="en-US"/>
              </w:rPr>
              <w:t>µg/L</w:t>
            </w:r>
            <w:r w:rsidRPr="00C415D0">
              <w:rPr>
                <w:rFonts w:ascii="Arial" w:hAnsi="Arial" w:cs="Arial"/>
                <w:lang w:val="en-US" w:eastAsia="en-US"/>
              </w:rPr>
              <w:t xml:space="preserve">. </w:t>
            </w:r>
            <w:r w:rsidR="00631258" w:rsidRPr="00C415D0">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sidRPr="00C415D0">
              <w:rPr>
                <w:rFonts w:ascii="Arial" w:hAnsi="Arial" w:cs="Arial"/>
                <w:lang w:val="en-US" w:eastAsia="en-US"/>
              </w:rPr>
              <w:t>refined. However, no unacceptable risk is exp</w:t>
            </w:r>
            <w:r w:rsidR="00C415D0" w:rsidRPr="00C415D0">
              <w:rPr>
                <w:rFonts w:ascii="Arial" w:hAnsi="Arial" w:cs="Arial"/>
                <w:lang w:val="en-US" w:eastAsia="en-US"/>
              </w:rPr>
              <w:t>e</w:t>
            </w:r>
            <w:r w:rsidR="00E40F29" w:rsidRPr="00C415D0">
              <w:rPr>
                <w:rFonts w:ascii="Arial" w:hAnsi="Arial" w:cs="Arial"/>
                <w:lang w:val="en-US" w:eastAsia="en-US"/>
              </w:rPr>
              <w:t>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surface water</w:t>
            </w:r>
          </w:p>
          <w:p w14:paraId="3197BA70" w14:textId="275A2B19"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values in surface water are all below 1</w:t>
            </w:r>
            <w:r w:rsidR="00631258" w:rsidRPr="00C415D0">
              <w:rPr>
                <w:rFonts w:ascii="Arial" w:hAnsi="Arial" w:cs="Arial"/>
                <w:lang w:val="en-US" w:eastAsia="en-US"/>
              </w:rPr>
              <w:t xml:space="preserve"> or in the background level for iodine in this compartment</w:t>
            </w:r>
            <w:r w:rsidRPr="00C415D0">
              <w:rPr>
                <w:rFonts w:ascii="Arial" w:hAnsi="Arial" w:cs="Arial"/>
                <w:lang w:val="en-US" w:eastAsia="en-US"/>
              </w:rPr>
              <w:t xml:space="preserve"> which indicates acceptable</w:t>
            </w:r>
            <w:r w:rsidRPr="00E72CB9">
              <w:rPr>
                <w:rFonts w:ascii="Arial" w:hAnsi="Arial" w:cs="Arial"/>
                <w:lang w:val="en-US" w:eastAsia="en-US"/>
              </w:rPr>
              <w:t xml:space="preserv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PECsoil value</w:t>
            </w:r>
            <w:r w:rsidR="00631258" w:rsidRPr="00C415D0">
              <w:rPr>
                <w:rFonts w:ascii="Arial" w:hAnsi="Arial" w:cs="Arial"/>
                <w:lang w:val="en-US" w:eastAsia="en-US"/>
              </w:rPr>
              <w:t>s</w:t>
            </w:r>
            <w:r w:rsidRPr="00C415D0">
              <w:rPr>
                <w:rFonts w:ascii="Arial" w:hAnsi="Arial" w:cs="Arial"/>
                <w:lang w:val="en-US" w:eastAsia="en-US"/>
              </w:rPr>
              <w:t xml:space="preserve"> </w:t>
            </w:r>
            <w:r w:rsidR="00631258" w:rsidRPr="00C415D0">
              <w:rPr>
                <w:rFonts w:ascii="Arial" w:hAnsi="Arial" w:cs="Arial"/>
                <w:lang w:val="en-US" w:eastAsia="en-US"/>
              </w:rPr>
              <w:t xml:space="preserve">are </w:t>
            </w:r>
            <w:r w:rsidRPr="00C415D0">
              <w:rPr>
                <w:rFonts w:ascii="Arial" w:hAnsi="Arial" w:cs="Arial"/>
                <w:lang w:val="en-US" w:eastAsia="en-US"/>
              </w:rPr>
              <w:t xml:space="preserve">below </w:t>
            </w:r>
            <w:r w:rsidR="00631258" w:rsidRPr="00C415D0">
              <w:rPr>
                <w:rFonts w:ascii="Arial" w:hAnsi="Arial" w:cs="Arial"/>
                <w:lang w:val="en-US" w:eastAsia="en-US"/>
              </w:rPr>
              <w:t xml:space="preserve">or in </w:t>
            </w:r>
            <w:r w:rsidRPr="00C415D0">
              <w:rPr>
                <w:rFonts w:ascii="Arial" w:hAnsi="Arial" w:cs="Arial"/>
                <w:lang w:val="en-US" w:eastAsia="en-US"/>
              </w:rPr>
              <w:t>typically background concentrations ranging from 0.565 to 22.6 mg/kg wwt</w:t>
            </w:r>
            <w:r w:rsidR="002043B4" w:rsidRPr="00C415D0">
              <w:rPr>
                <w:rFonts w:ascii="Arial" w:hAnsi="Arial" w:cs="Arial"/>
                <w:lang w:val="en-US" w:eastAsia="en-US"/>
              </w:rPr>
              <w:t xml:space="preserve"> for iodine</w:t>
            </w:r>
            <w:r w:rsidRPr="00C415D0">
              <w:rPr>
                <w:rFonts w:ascii="Arial" w:hAnsi="Arial" w:cs="Arial"/>
                <w:lang w:val="en-US" w:eastAsia="en-US"/>
              </w:rPr>
              <w:t xml:space="preserve">. </w:t>
            </w:r>
          </w:p>
          <w:p w14:paraId="288A06B3"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PECgw</w:t>
            </w:r>
            <w:r w:rsidR="00290749" w:rsidRPr="00C415D0">
              <w:rPr>
                <w:rFonts w:ascii="Arial" w:hAnsi="Arial" w:cs="Arial"/>
                <w:lang w:val="en-US" w:eastAsia="en-US"/>
              </w:rPr>
              <w:t xml:space="preserve"> are below the maximum natural background concentration of 70 µg/L</w:t>
            </w:r>
            <w:r w:rsidR="002043B4" w:rsidRPr="00C415D0">
              <w:rPr>
                <w:rFonts w:ascii="Arial" w:hAnsi="Arial" w:cs="Arial"/>
                <w:lang w:val="en-US" w:eastAsia="en-US"/>
              </w:rPr>
              <w:t xml:space="preserve"> for iodine</w:t>
            </w:r>
            <w:r w:rsidR="00290749" w:rsidRPr="00C415D0">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Risks are acceptable following a theoretical release to the STP. Nevertheless, ac</w:t>
            </w:r>
            <w:r w:rsidR="00C37A8D" w:rsidRPr="00C415D0">
              <w:rPr>
                <w:rFonts w:ascii="Arial" w:hAnsi="Arial" w:cs="Arial"/>
                <w:lang w:val="en-US" w:eastAsia="en-US"/>
              </w:rPr>
              <w:t xml:space="preserve">cording to the French legislation, </w:t>
            </w:r>
            <w:r w:rsidRPr="00C415D0">
              <w:rPr>
                <w:rFonts w:ascii="Arial" w:hAnsi="Arial" w:cs="Arial"/>
                <w:lang w:val="en-US" w:eastAsia="en-US"/>
              </w:rPr>
              <w:t>t</w:t>
            </w:r>
            <w:r w:rsidR="00C37A8D" w:rsidRPr="00C415D0">
              <w:rPr>
                <w:rFonts w:ascii="Arial" w:hAnsi="Arial" w:cs="Arial"/>
                <w:lang w:val="en-US" w:eastAsia="en-US"/>
              </w:rPr>
              <w:t xml:space="preserve">he </w:t>
            </w:r>
            <w:r w:rsidRPr="00C415D0">
              <w:rPr>
                <w:rFonts w:ascii="Arial" w:hAnsi="Arial" w:cs="Arial"/>
                <w:lang w:val="en-US" w:eastAsia="en-US"/>
              </w:rPr>
              <w:t>‘</w:t>
            </w:r>
            <w:r w:rsidR="00C37A8D" w:rsidRPr="00C415D0">
              <w:rPr>
                <w:rFonts w:ascii="Arial" w:hAnsi="Arial" w:cs="Arial"/>
                <w:lang w:val="en-US" w:eastAsia="en-US"/>
              </w:rPr>
              <w:t>green water</w:t>
            </w:r>
            <w:r w:rsidRPr="00C415D0">
              <w:rPr>
                <w:rFonts w:ascii="Arial" w:hAnsi="Arial" w:cs="Arial"/>
                <w:lang w:val="en-US" w:eastAsia="en-US"/>
              </w:rPr>
              <w:t>’</w:t>
            </w:r>
            <w:r w:rsidR="00C37A8D" w:rsidRPr="00C415D0">
              <w:rPr>
                <w:rFonts w:ascii="Arial" w:hAnsi="Arial" w:cs="Arial"/>
                <w:lang w:val="en-US" w:eastAsia="en-US"/>
              </w:rPr>
              <w:t xml:space="preserve"> com</w:t>
            </w:r>
            <w:r w:rsidRPr="00C415D0">
              <w:rPr>
                <w:rFonts w:ascii="Arial" w:hAnsi="Arial" w:cs="Arial"/>
                <w:lang w:val="en-US" w:eastAsia="en-US"/>
              </w:rPr>
              <w:t>ing</w:t>
            </w:r>
            <w:r w:rsidR="00C37A8D" w:rsidRPr="00C415D0">
              <w:rPr>
                <w:rFonts w:ascii="Arial" w:hAnsi="Arial" w:cs="Arial"/>
                <w:lang w:val="en-US" w:eastAsia="en-US"/>
              </w:rPr>
              <w:t xml:space="preserve"> from the milking parlour (waiting area and cleaning of the milking platforms) must be sto</w:t>
            </w:r>
            <w:r w:rsidRPr="00C415D0">
              <w:rPr>
                <w:rFonts w:ascii="Arial" w:hAnsi="Arial" w:cs="Arial"/>
                <w:lang w:val="en-US" w:eastAsia="en-US"/>
              </w:rPr>
              <w:t>r</w:t>
            </w:r>
            <w:r w:rsidR="00C37A8D" w:rsidRPr="00C415D0">
              <w:rPr>
                <w:rFonts w:ascii="Arial" w:hAnsi="Arial" w:cs="Arial"/>
                <w:lang w:val="en-US" w:eastAsia="en-US"/>
              </w:rPr>
              <w:t>ed as slurry and manure before land application</w:t>
            </w:r>
            <w:r w:rsidRPr="00C415D0">
              <w:rPr>
                <w:rFonts w:ascii="Arial" w:hAnsi="Arial" w:cs="Arial"/>
                <w:lang w:val="en-US" w:eastAsia="en-US"/>
              </w:rPr>
              <w:t xml:space="preserve"> and n</w:t>
            </w:r>
            <w:r w:rsidR="00C37A8D" w:rsidRPr="00C415D0">
              <w:rPr>
                <w:rFonts w:ascii="Arial" w:hAnsi="Arial" w:cs="Arial"/>
                <w:lang w:val="en-US" w:eastAsia="en-US"/>
              </w:rPr>
              <w:t xml:space="preserve">o release to STP is authorised for </w:t>
            </w:r>
            <w:r w:rsidRPr="00C415D0">
              <w:rPr>
                <w:rFonts w:ascii="Arial" w:hAnsi="Arial" w:cs="Arial"/>
                <w:lang w:val="en-US" w:eastAsia="en-US"/>
              </w:rPr>
              <w:t>this type of releases considering their high level of organic matter</w:t>
            </w:r>
            <w:r w:rsidR="00C37A8D" w:rsidRPr="00C415D0">
              <w:rPr>
                <w:rFonts w:ascii="Arial" w:hAnsi="Arial" w:cs="Arial"/>
                <w:lang w:val="en-US" w:eastAsia="en-US"/>
              </w:rPr>
              <w:t xml:space="preserve">. </w:t>
            </w:r>
            <w:r w:rsidRPr="00C415D0">
              <w:rPr>
                <w:rFonts w:ascii="Arial" w:hAnsi="Arial" w:cs="Arial"/>
                <w:lang w:val="en-US" w:eastAsia="en-US"/>
              </w:rPr>
              <w:t>Even for</w:t>
            </w:r>
            <w:r w:rsidR="00C37A8D" w:rsidRPr="00C415D0">
              <w:rPr>
                <w:rFonts w:ascii="Arial" w:hAnsi="Arial" w:cs="Arial"/>
                <w:lang w:val="en-US" w:eastAsia="en-US"/>
              </w:rPr>
              <w:t xml:space="preserve"> </w:t>
            </w:r>
            <w:r w:rsidRPr="00C415D0">
              <w:rPr>
                <w:rFonts w:ascii="Arial" w:hAnsi="Arial" w:cs="Arial"/>
                <w:lang w:val="en-US" w:eastAsia="en-US"/>
              </w:rPr>
              <w:t>‘</w:t>
            </w:r>
            <w:r w:rsidR="00C37A8D" w:rsidRPr="00C415D0">
              <w:rPr>
                <w:rFonts w:ascii="Arial" w:hAnsi="Arial" w:cs="Arial"/>
                <w:lang w:val="en-US" w:eastAsia="en-US"/>
              </w:rPr>
              <w:t xml:space="preserve">white </w:t>
            </w:r>
            <w:r w:rsidR="00C37A8D" w:rsidRPr="00C415D0">
              <w:rPr>
                <w:rFonts w:ascii="Arial" w:hAnsi="Arial" w:cs="Arial"/>
                <w:lang w:val="en-US" w:eastAsia="en-US"/>
              </w:rPr>
              <w:lastRenderedPageBreak/>
              <w:t>water</w:t>
            </w:r>
            <w:r w:rsidRPr="00C415D0">
              <w:rPr>
                <w:rFonts w:ascii="Arial" w:hAnsi="Arial" w:cs="Arial"/>
                <w:lang w:val="en-US" w:eastAsia="en-US"/>
              </w:rPr>
              <w:t>’,</w:t>
            </w:r>
            <w:r w:rsidR="00C37A8D" w:rsidRPr="00C415D0">
              <w:rPr>
                <w:rFonts w:ascii="Arial" w:hAnsi="Arial" w:cs="Arial"/>
                <w:lang w:val="en-US" w:eastAsia="en-US"/>
              </w:rPr>
              <w:t xml:space="preserve"> </w:t>
            </w:r>
            <w:r w:rsidRPr="00C415D0">
              <w:rPr>
                <w:rFonts w:ascii="Arial" w:hAnsi="Arial" w:cs="Arial"/>
                <w:lang w:val="en-US" w:eastAsia="en-US"/>
              </w:rPr>
              <w:t xml:space="preserve">that </w:t>
            </w:r>
            <w:r w:rsidR="00C37A8D" w:rsidRPr="00C415D0">
              <w:rPr>
                <w:rFonts w:ascii="Arial" w:hAnsi="Arial" w:cs="Arial"/>
                <w:lang w:val="en-US" w:eastAsia="en-US"/>
              </w:rPr>
              <w:t>is the cleaning water of the milking parlour pipes and milk tank</w:t>
            </w:r>
            <w:r w:rsidRPr="00C415D0">
              <w:rPr>
                <w:rFonts w:ascii="Arial" w:hAnsi="Arial" w:cs="Arial"/>
                <w:lang w:val="en-US" w:eastAsia="en-US"/>
              </w:rPr>
              <w:t>, a release to the municipal STP is not automatic and must be allowed by the local authorities</w:t>
            </w:r>
            <w:r w:rsidR="00C37A8D" w:rsidRPr="00C415D0">
              <w:rPr>
                <w:rFonts w:ascii="Arial" w:hAnsi="Arial" w:cs="Arial"/>
                <w:lang w:val="en-US" w:eastAsia="en-US"/>
              </w:rPr>
              <w:t xml:space="preserve">. Therefore, releases to the STP </w:t>
            </w:r>
            <w:r w:rsidRPr="00C415D0">
              <w:rPr>
                <w:rFonts w:ascii="Arial" w:hAnsi="Arial" w:cs="Arial"/>
                <w:lang w:val="en-US" w:eastAsia="en-US"/>
              </w:rPr>
              <w:t>from milking parlour</w:t>
            </w:r>
            <w:r w:rsidR="00C37A8D" w:rsidRPr="00C415D0">
              <w:rPr>
                <w:rFonts w:ascii="Arial" w:hAnsi="Arial" w:cs="Arial"/>
                <w:lang w:val="en-US" w:eastAsia="en-US"/>
              </w:rPr>
              <w:t xml:space="preserve"> </w:t>
            </w:r>
            <w:r w:rsidR="00A131D5" w:rsidRPr="00C415D0">
              <w:rPr>
                <w:rFonts w:ascii="Arial" w:hAnsi="Arial" w:cs="Arial"/>
                <w:lang w:val="en-US" w:eastAsia="en-US"/>
              </w:rPr>
              <w:t>are not considered relevant for France</w:t>
            </w:r>
            <w:r w:rsidR="00E304F3" w:rsidRPr="00C415D0">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C415D0"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C415D0">
              <w:rPr>
                <w:rFonts w:ascii="Arial" w:eastAsia="Arial" w:hAnsi="Arial" w:cs="Arial"/>
                <w:color w:val="000000"/>
                <w:u w:val="single"/>
                <w:lang w:eastAsia="en-GB" w:bidi="en-GB"/>
              </w:rPr>
              <w:t>Scenario 3 or 8 as a worst case for pre-milking and post-milking application respectively - Risk characterization</w:t>
            </w:r>
            <w:r w:rsidRPr="00C415D0">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1F3ADA" w:rsidRDefault="006371A2" w:rsidP="001F3ADA">
            <w:pPr>
              <w:suppressAutoHyphens w:val="0"/>
              <w:ind w:left="142"/>
              <w:jc w:val="both"/>
              <w:rPr>
                <w:rFonts w:ascii="Arial" w:hAnsi="Arial" w:cs="Arial"/>
                <w:sz w:val="20"/>
                <w:szCs w:val="20"/>
                <w:lang w:val="en-US" w:eastAsia="en-US"/>
              </w:rPr>
            </w:pPr>
            <w:r w:rsidRPr="001F3ADA">
              <w:rPr>
                <w:rFonts w:ascii="Arial" w:hAnsi="Arial" w:cs="Arial"/>
                <w:lang w:val="en-US" w:eastAsia="en-US"/>
              </w:rPr>
              <w:t>Scenario 3 and 8 cover the use of the product for pre-milking and post-milking applications. These scenarios are similar</w:t>
            </w:r>
            <w:r w:rsidR="00D40F80" w:rsidRPr="001F3ADA">
              <w:rPr>
                <w:rFonts w:ascii="Arial" w:hAnsi="Arial" w:cs="Arial"/>
                <w:lang w:val="en-US" w:eastAsia="en-US"/>
              </w:rPr>
              <w:t>,</w:t>
            </w:r>
            <w:r w:rsidRPr="001F3ADA">
              <w:rPr>
                <w:rFonts w:ascii="Arial" w:hAnsi="Arial" w:cs="Arial"/>
                <w:lang w:val="en-US" w:eastAsia="en-US"/>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1F3ADA">
              <w:rPr>
                <w:rFonts w:ascii="Arial" w:hAnsi="Arial" w:cs="Arial"/>
                <w:lang w:val="en-US" w:eastAsia="en-US"/>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2A487F5"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472D21FE" w:rsidR="00A415DA" w:rsidRPr="00E72CB9" w:rsidRDefault="00A415DA" w:rsidP="00F44C44">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PECsoil values are </w:t>
            </w:r>
            <w:r w:rsidR="004D2256" w:rsidRPr="00F44C44">
              <w:rPr>
                <w:rFonts w:ascii="Arial" w:hAnsi="Arial" w:cs="Arial"/>
                <w:lang w:val="en-US" w:eastAsia="en-US"/>
              </w:rPr>
              <w:t>lower to the</w:t>
            </w:r>
            <w:r w:rsidRPr="00F44C44">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PECgw are below the maximum natural background concentration of 70 µg/L for iodine.</w:t>
            </w:r>
            <w:r w:rsidR="004D2256" w:rsidRPr="00F44C44">
              <w:rPr>
                <w:rFonts w:ascii="Arial" w:hAnsi="Arial" w:cs="Arial"/>
                <w:lang w:val="en-US" w:eastAsia="en-US"/>
              </w:rPr>
              <w:t xml:space="preserve"> So, the risk is acceptable.</w:t>
            </w:r>
            <w:r w:rsidRPr="00F44C44">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In conclusion, acceptable risks are reached for </w:t>
            </w:r>
            <w:r w:rsidR="004D2256" w:rsidRPr="00F44C44">
              <w:rPr>
                <w:rFonts w:ascii="Arial" w:hAnsi="Arial" w:cs="Arial"/>
                <w:lang w:val="en-US" w:eastAsia="en-US"/>
              </w:rPr>
              <w:t>a</w:t>
            </w:r>
            <w:r w:rsidRPr="00F44C44">
              <w:rPr>
                <w:rFonts w:ascii="Arial" w:hAnsi="Arial" w:cs="Arial"/>
                <w:lang w:val="en-US" w:eastAsia="en-US"/>
              </w:rPr>
              <w:t xml:space="preserve"> pre-milking </w:t>
            </w:r>
            <w:r w:rsidR="004D2256" w:rsidRPr="00F44C44">
              <w:rPr>
                <w:rFonts w:ascii="Arial" w:hAnsi="Arial" w:cs="Arial"/>
                <w:lang w:val="en-US" w:eastAsia="en-US"/>
              </w:rPr>
              <w:t xml:space="preserve">application or a </w:t>
            </w:r>
            <w:r w:rsidRPr="00F44C44">
              <w:rPr>
                <w:rFonts w:ascii="Arial" w:hAnsi="Arial" w:cs="Arial"/>
                <w:lang w:val="en-US" w:eastAsia="en-US"/>
              </w:rPr>
              <w:t xml:space="preserve">post-milking </w:t>
            </w:r>
            <w:r w:rsidR="004D2256" w:rsidRPr="00F44C44">
              <w:rPr>
                <w:rFonts w:ascii="Arial" w:hAnsi="Arial" w:cs="Arial"/>
                <w:lang w:val="en-US" w:eastAsia="en-US"/>
              </w:rPr>
              <w:t>application of products</w:t>
            </w:r>
            <w:r w:rsidRPr="00F44C44">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2" w:name="_Toc377651051"/>
      <w:bookmarkStart w:id="353" w:name="_Toc389729120"/>
      <w:bookmarkStart w:id="354" w:name="_Toc403472804"/>
      <w:r w:rsidRPr="00B22902">
        <w:rPr>
          <w:rFonts w:ascii="Arial" w:eastAsia="Calibri" w:hAnsi="Arial" w:cs="Arial"/>
          <w:b/>
          <w:i/>
          <w:lang w:val="sv-SE" w:eastAsia="en-US"/>
        </w:rPr>
        <w:t>Sewage treatment plant (STP</w:t>
      </w:r>
      <w:bookmarkEnd w:id="352"/>
      <w:r w:rsidRPr="00B22902">
        <w:rPr>
          <w:rFonts w:ascii="Arial" w:eastAsia="Calibri" w:hAnsi="Arial" w:cs="Arial"/>
          <w:b/>
          <w:i/>
          <w:lang w:val="sv-SE" w:eastAsia="en-US"/>
        </w:rPr>
        <w:t>)</w:t>
      </w:r>
      <w:bookmarkEnd w:id="353"/>
      <w:bookmarkEnd w:id="354"/>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55" w:name="_Toc377651052"/>
      <w:bookmarkStart w:id="356" w:name="_Toc389729121"/>
      <w:bookmarkStart w:id="357" w:name="_Toc403472805"/>
      <w:r w:rsidRPr="00515859">
        <w:rPr>
          <w:rFonts w:ascii="Arial" w:eastAsia="Calibri" w:hAnsi="Arial" w:cs="Arial"/>
          <w:b/>
          <w:i/>
          <w:lang w:val="sv-SE" w:eastAsia="en-US"/>
        </w:rPr>
        <w:t>Aquatic compartment</w:t>
      </w:r>
      <w:bookmarkEnd w:id="355"/>
      <w:bookmarkEnd w:id="356"/>
      <w:bookmarkEnd w:id="357"/>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58"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59" w:name="_Toc389729122"/>
      <w:bookmarkStart w:id="360"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59"/>
      <w:bookmarkEnd w:id="360"/>
      <w:r w:rsidRPr="009F2E41">
        <w:rPr>
          <w:rFonts w:ascii="Arial" w:eastAsia="Calibri" w:hAnsi="Arial" w:cs="Arial"/>
          <w:b/>
          <w:i/>
          <w:lang w:val="sv-SE" w:eastAsia="en-US"/>
        </w:rPr>
        <w:t xml:space="preserve"> </w:t>
      </w:r>
      <w:bookmarkEnd w:id="358"/>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1" w:name="_Toc387245239"/>
      <w:bookmarkStart w:id="362" w:name="_Toc387245240"/>
      <w:bookmarkStart w:id="363" w:name="_Toc387245241"/>
      <w:bookmarkStart w:id="364" w:name="_Toc387245244"/>
      <w:bookmarkStart w:id="365" w:name="_Toc387245253"/>
      <w:bookmarkEnd w:id="361"/>
      <w:bookmarkEnd w:id="362"/>
      <w:bookmarkEnd w:id="363"/>
      <w:bookmarkEnd w:id="364"/>
      <w:bookmarkEnd w:id="365"/>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66" w:name="_Toc377651054"/>
      <w:bookmarkStart w:id="367" w:name="_Toc389729124"/>
      <w:bookmarkStart w:id="368"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66"/>
      <w:bookmarkEnd w:id="367"/>
      <w:bookmarkEnd w:id="368"/>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69"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69"/>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70" w:name="_Toc388285357"/>
      <w:bookmarkStart w:id="371" w:name="_Toc388374408"/>
      <w:bookmarkStart w:id="372" w:name="_Toc388610107"/>
      <w:bookmarkStart w:id="373" w:name="_Toc388625141"/>
      <w:bookmarkStart w:id="374" w:name="_Toc388625395"/>
      <w:bookmarkStart w:id="375" w:name="_Toc388633796"/>
      <w:bookmarkStart w:id="376" w:name="_Toc389725288"/>
      <w:bookmarkStart w:id="377" w:name="_Toc389726280"/>
      <w:bookmarkStart w:id="378" w:name="_Toc389727332"/>
      <w:bookmarkStart w:id="379" w:name="_Toc389727690"/>
      <w:bookmarkStart w:id="380" w:name="_Toc389728049"/>
      <w:bookmarkStart w:id="381" w:name="_Toc389728408"/>
      <w:bookmarkStart w:id="382" w:name="_Toc389728768"/>
      <w:bookmarkStart w:id="383" w:name="_Toc389729126"/>
      <w:bookmarkStart w:id="384" w:name="_Toc389729127"/>
      <w:bookmarkStart w:id="385" w:name="_Toc367977022"/>
      <w:bookmarkStart w:id="386" w:name="_Toc381283409"/>
      <w:bookmarkStart w:id="387" w:name="_Toc389729130"/>
      <w:bookmarkStart w:id="388" w:name="_Toc40347281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CE031F">
        <w:rPr>
          <w:rFonts w:ascii="Arial" w:eastAsia="Calibri" w:hAnsi="Arial" w:cs="Arial"/>
          <w:b/>
          <w:i/>
          <w:lang w:eastAsia="en-US"/>
        </w:rPr>
        <w:t>Aggregated exposure</w:t>
      </w:r>
      <w:bookmarkEnd w:id="385"/>
      <w:r w:rsidRPr="00CE031F">
        <w:rPr>
          <w:rFonts w:ascii="Arial" w:eastAsia="Calibri" w:hAnsi="Arial" w:cs="Arial"/>
          <w:b/>
          <w:i/>
          <w:lang w:eastAsia="en-US"/>
        </w:rPr>
        <w:t xml:space="preserve"> (combined for relevant emmission sources)</w:t>
      </w:r>
      <w:bookmarkEnd w:id="386"/>
      <w:bookmarkEnd w:id="387"/>
      <w:bookmarkEnd w:id="388"/>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7"/>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89" w:name="_Toc527648396"/>
      <w:r w:rsidRPr="00AB5DF3">
        <w:t>Measures to protect man, animals and the environment</w:t>
      </w:r>
      <w:bookmarkEnd w:id="389"/>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90" w:name="_Toc527648397"/>
      <w:r w:rsidR="00FA480B" w:rsidRPr="00AB5DF3">
        <w:t>Assessment of a combination of biocidal products</w:t>
      </w:r>
      <w:bookmarkEnd w:id="390"/>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1" w:name="_Toc527648398"/>
      <w:r w:rsidRPr="00AB5DF3">
        <w:t>Comparative assessment</w:t>
      </w:r>
      <w:bookmarkEnd w:id="391"/>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8"/>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2" w:name="_Toc527648399"/>
      <w:r w:rsidR="00FA480B" w:rsidRPr="009F2E41">
        <w:rPr>
          <w:rFonts w:ascii="Arial" w:eastAsia="Calibri" w:hAnsi="Arial" w:cs="Arial"/>
          <w:szCs w:val="28"/>
        </w:rPr>
        <w:t>Annexes</w:t>
      </w:r>
      <w:bookmarkEnd w:id="392"/>
    </w:p>
    <w:p w14:paraId="541E9ABD" w14:textId="2148FBE5" w:rsidR="00643540" w:rsidRDefault="00643540" w:rsidP="009F2E41">
      <w:pPr>
        <w:pStyle w:val="Titre2"/>
        <w:spacing w:before="0" w:after="0"/>
        <w:jc w:val="both"/>
        <w:rPr>
          <w:rFonts w:ascii="Arial" w:hAnsi="Arial" w:cs="Arial"/>
          <w:sz w:val="20"/>
        </w:rPr>
      </w:pPr>
      <w:bookmarkStart w:id="393" w:name="_Toc389729189"/>
      <w:bookmarkStart w:id="394" w:name="_Toc425344133"/>
      <w:bookmarkStart w:id="395" w:name="_Toc403472827"/>
      <w:bookmarkStart w:id="396" w:name="_Toc527648400"/>
      <w:r w:rsidRPr="009F2E41">
        <w:rPr>
          <w:rFonts w:ascii="Arial" w:hAnsi="Arial" w:cs="Arial"/>
          <w:sz w:val="20"/>
        </w:rPr>
        <w:t>List of studies for the biocidal product</w:t>
      </w:r>
      <w:bookmarkEnd w:id="393"/>
      <w:bookmarkEnd w:id="394"/>
      <w:bookmarkEnd w:id="395"/>
      <w:bookmarkEnd w:id="396"/>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Genuer C.</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7639E9E6"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Phycher Bio Développement</w:t>
            </w:r>
          </w:p>
          <w:p w14:paraId="26CF0CCD"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ICE-PH-15/0754</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GFB Commission 12</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397" w:name="_Toc527648401"/>
      <w:r w:rsidRPr="006C180F">
        <w:rPr>
          <w:rFonts w:ascii="Arial" w:hAnsi="Arial" w:cs="Arial"/>
          <w:sz w:val="20"/>
        </w:rPr>
        <w:t>Output tables from exposure assessment tools</w:t>
      </w:r>
      <w:bookmarkEnd w:id="397"/>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28" type="#_x0000_t75" style="width:77.25pt;height:49.5pt" o:ole="">
            <v:imagedata r:id="rId29" o:title=""/>
          </v:shape>
          <o:OLEObject Type="Embed" ProgID="Excel.Sheet.12" ShapeID="_x0000_i1028" DrawAspect="Icon" ObjectID="_1629293147" r:id="rId30"/>
        </w:object>
      </w:r>
      <w:r>
        <w:rPr>
          <w:rFonts w:ascii="Arial" w:hAnsi="Arial" w:cs="Arial"/>
        </w:rPr>
        <w:object w:dxaOrig="1543" w:dyaOrig="994" w14:anchorId="35783853">
          <v:shape id="_x0000_i1029" type="#_x0000_t75" style="width:77.25pt;height:49.5pt" o:ole="">
            <v:imagedata r:id="rId31" o:title=""/>
          </v:shape>
          <o:OLEObject Type="Embed" ProgID="Excel.Sheet.12" ShapeID="_x0000_i1029" DrawAspect="Icon" ObjectID="_1629293148" r:id="rId32"/>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398" w:name="_Toc527648402"/>
      <w:r w:rsidRPr="006C180F">
        <w:rPr>
          <w:rFonts w:ascii="Arial" w:hAnsi="Arial" w:cs="Arial"/>
          <w:sz w:val="20"/>
        </w:rPr>
        <w:t>New information on the active substance</w:t>
      </w:r>
      <w:bookmarkEnd w:id="398"/>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399" w:name="_Toc527648403"/>
      <w:r w:rsidRPr="006C180F">
        <w:rPr>
          <w:rFonts w:ascii="Arial" w:hAnsi="Arial" w:cs="Arial"/>
          <w:sz w:val="20"/>
        </w:rPr>
        <w:t>Residue behaviour</w:t>
      </w:r>
      <w:bookmarkEnd w:id="399"/>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3"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400" w:name="_Toc527648404"/>
      <w:r w:rsidRPr="006C180F">
        <w:rPr>
          <w:rFonts w:ascii="Arial" w:hAnsi="Arial" w:cs="Arial"/>
          <w:sz w:val="20"/>
        </w:rPr>
        <w:t>Summaries of the efficacy studies (B.5.10.1-xx</w:t>
      </w:r>
      <w:r w:rsidR="00C91EF2" w:rsidRPr="006C180F">
        <w:rPr>
          <w:rFonts w:ascii="Arial" w:hAnsi="Arial" w:cs="Arial"/>
          <w:sz w:val="20"/>
        </w:rPr>
        <w:t>)</w:t>
      </w:r>
      <w:bookmarkEnd w:id="400"/>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1" w:name="_Toc527648405"/>
      <w:r w:rsidRPr="006C180F">
        <w:rPr>
          <w:rFonts w:ascii="Arial" w:hAnsi="Arial" w:cs="Arial"/>
          <w:sz w:val="20"/>
        </w:rPr>
        <w:t>Confidential annex</w:t>
      </w:r>
      <w:bookmarkEnd w:id="401"/>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2" w:name="_Toc527648406"/>
      <w:r w:rsidRPr="006C180F">
        <w:rPr>
          <w:rFonts w:ascii="Arial" w:hAnsi="Arial" w:cs="Arial"/>
          <w:sz w:val="20"/>
          <w:lang w:val="en-US" w:eastAsia="sv-SE"/>
        </w:rPr>
        <w:t>IUCLID files</w:t>
      </w:r>
      <w:r w:rsidR="001875E2" w:rsidRPr="006C180F">
        <w:rPr>
          <w:rFonts w:ascii="Arial" w:hAnsi="Arial" w:cs="Arial"/>
          <w:sz w:val="20"/>
        </w:rPr>
        <w:t>References:</w:t>
      </w:r>
      <w:bookmarkEnd w:id="402"/>
    </w:p>
    <w:p w14:paraId="0CBAA91E" w14:textId="77777777" w:rsidR="009E485D" w:rsidRDefault="009E485D">
      <w:pPr>
        <w:jc w:val="both"/>
        <w:rPr>
          <w:rFonts w:ascii="Arial" w:hAnsi="Arial" w:cs="Arial"/>
          <w:lang w:val="en-US"/>
        </w:rPr>
      </w:pPr>
      <w:bookmarkStart w:id="403" w:name="_Toc389729202"/>
      <w:bookmarkStart w:id="404"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03"/>
    <w:bookmarkEnd w:id="404"/>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5B6C66" w:rsidRDefault="005B6C66">
      <w:r>
        <w:separator/>
      </w:r>
    </w:p>
  </w:endnote>
  <w:endnote w:type="continuationSeparator" w:id="0">
    <w:p w14:paraId="35AFD873" w14:textId="77777777" w:rsidR="005B6C66" w:rsidRDefault="005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643731B5" w:rsidR="005B6C66" w:rsidRDefault="005B6C6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CE5A2D">
      <w:rPr>
        <w:rFonts w:cs="Verdana"/>
        <w:noProof/>
        <w:sz w:val="18"/>
      </w:rPr>
      <w:t>85</w:t>
    </w:r>
    <w:r>
      <w:rPr>
        <w:rFonts w:cs="Verdana"/>
        <w:sz w:val="18"/>
      </w:rPr>
      <w:fldChar w:fldCharType="end"/>
    </w:r>
  </w:p>
  <w:p w14:paraId="697E64B8" w14:textId="77777777" w:rsidR="005B6C66" w:rsidRDefault="005B6C66">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5B6C66" w:rsidRDefault="005B6C66">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5B6C66" w:rsidRDefault="005B6C66">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8"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72rAIAAKs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FLg+9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5B6C66" w:rsidRDefault="005B6C66">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5B6C66" w:rsidRDefault="005B6C66">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7E93C9E6" w:rsidR="005B6C66" w:rsidRDefault="005B6C66">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6A1D4A" w:rsidRPr="006A1D4A">
                            <w:rPr>
                              <w:rStyle w:val="MSGENFONTSTYLENAMETEMPLATEROLEMSGENFONTSTYLENAMEBYROLERUNNINGTITLE0"/>
                              <w:noProof/>
                            </w:rPr>
                            <w:t>174</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9"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piByvK0CAACtBQAADgAAAAAA&#10;AAAAAAAAAAAuAgAAZHJzL2Uyb0RvYy54bWxQSwECLQAUAAYACAAAACEALuITft4AAAANAQAADwAA&#10;AAAAAAAAAAAAAAAHBQAAZHJzL2Rvd25yZXYueG1sUEsFBgAAAAAEAAQA8wAAABIGAAAAAA==&#10;" filled="f" stroked="f">
              <v:textbox style="mso-fit-shape-to-text:t" inset="0,0,0,0">
                <w:txbxContent>
                  <w:p w14:paraId="101DED1B" w14:textId="7E93C9E6" w:rsidR="005B6C66" w:rsidRDefault="005B6C66">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6A1D4A" w:rsidRPr="006A1D4A">
                      <w:rPr>
                        <w:rStyle w:val="MSGENFONTSTYLENAMETEMPLATEROLEMSGENFONTSTYLENAMEBYROLERUNNINGTITLE0"/>
                        <w:noProof/>
                      </w:rPr>
                      <w:t>174</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5B6C66" w:rsidRDefault="005B6C66">
      <w:r>
        <w:separator/>
      </w:r>
    </w:p>
  </w:footnote>
  <w:footnote w:type="continuationSeparator" w:id="0">
    <w:p w14:paraId="0D545578" w14:textId="77777777" w:rsidR="005B6C66" w:rsidRDefault="005B6C66">
      <w:r>
        <w:continuationSeparator/>
      </w:r>
    </w:p>
  </w:footnote>
  <w:footnote w:id="1">
    <w:p w14:paraId="31B927C4" w14:textId="77777777" w:rsidR="005B6C66" w:rsidRPr="000A517C" w:rsidRDefault="005B6C66"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5B6C66" w:rsidRPr="00FF7072" w:rsidRDefault="005B6C66"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5B6C66" w:rsidRPr="00FF7072" w:rsidRDefault="005B6C66"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5B6C66" w:rsidRPr="00A82C9D" w:rsidRDefault="005B6C66"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5B6C66" w:rsidRPr="00756D90" w:rsidRDefault="005B6C66"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5B6C66" w:rsidRPr="00756D90" w:rsidRDefault="005B6C66" w:rsidP="008A1290">
      <w:pPr>
        <w:pStyle w:val="Notedebasdepage"/>
        <w:rPr>
          <w:sz w:val="18"/>
          <w:lang w:val="en-US"/>
        </w:rPr>
      </w:pPr>
    </w:p>
  </w:footnote>
  <w:footnote w:id="6">
    <w:p w14:paraId="42095367" w14:textId="77777777" w:rsidR="005B6C66" w:rsidRPr="00F11749" w:rsidRDefault="005B6C66"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5B6C66" w:rsidRPr="003E4471" w:rsidRDefault="005B6C66"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5B6C66" w:rsidRPr="00586221" w:rsidRDefault="005B6C66"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5B6C66" w:rsidRPr="00586221" w:rsidRDefault="005B6C66"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5B6C66" w:rsidRPr="00290749" w:rsidRDefault="005B6C66"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5B6C66" w:rsidRPr="00107B4B" w:rsidRDefault="005B6C66"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B6C66" w14:paraId="5750B34A" w14:textId="77777777" w:rsidTr="00856D7D">
      <w:tc>
        <w:tcPr>
          <w:tcW w:w="1276" w:type="dxa"/>
          <w:tcBorders>
            <w:bottom w:val="single" w:sz="4" w:space="0" w:color="000000"/>
          </w:tcBorders>
          <w:shd w:val="clear" w:color="auto" w:fill="auto"/>
          <w:vAlign w:val="center"/>
        </w:tcPr>
        <w:p w14:paraId="0D11FF93" w14:textId="77777777" w:rsidR="005B6C66" w:rsidRDefault="005B6C66"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77777777" w:rsidR="005B6C66" w:rsidRDefault="005B6C66" w:rsidP="00856D7D">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6D0E43EC" w14:textId="77777777" w:rsidR="005B6C66" w:rsidRDefault="005B6C66" w:rsidP="001D5FBA">
          <w:pPr>
            <w:widowControl w:val="0"/>
            <w:autoSpaceDE w:val="0"/>
            <w:jc w:val="center"/>
          </w:pPr>
          <w:r>
            <w:rPr>
              <w:rFonts w:cs="Times"/>
              <w:color w:val="000000"/>
              <w:sz w:val="18"/>
              <w:szCs w:val="18"/>
            </w:rPr>
            <w:t xml:space="preserve">PT 3 </w:t>
          </w:r>
        </w:p>
      </w:tc>
    </w:tr>
  </w:tbl>
  <w:p w14:paraId="4DFAEFC7" w14:textId="77777777" w:rsidR="005B6C66" w:rsidRDefault="005B6C6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B6C66" w14:paraId="49E2A321" w14:textId="77777777" w:rsidTr="00591259">
      <w:tc>
        <w:tcPr>
          <w:tcW w:w="682" w:type="pct"/>
          <w:tcBorders>
            <w:bottom w:val="single" w:sz="4" w:space="0" w:color="000000"/>
          </w:tcBorders>
          <w:shd w:val="clear" w:color="auto" w:fill="auto"/>
          <w:vAlign w:val="center"/>
        </w:tcPr>
        <w:p w14:paraId="2801F188" w14:textId="77777777" w:rsidR="005B6C66" w:rsidRDefault="005B6C66"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D9BA4CD" w14:textId="77777777" w:rsidR="005B6C66" w:rsidRDefault="005B6C66"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070E47BC" w14:textId="77777777" w:rsidR="005B6C66" w:rsidRDefault="005B6C66" w:rsidP="00591259">
          <w:pPr>
            <w:widowControl w:val="0"/>
            <w:autoSpaceDE w:val="0"/>
            <w:jc w:val="center"/>
          </w:pPr>
          <w:r>
            <w:rPr>
              <w:rFonts w:cs="Times"/>
              <w:color w:val="000000"/>
              <w:sz w:val="18"/>
              <w:szCs w:val="18"/>
            </w:rPr>
            <w:t xml:space="preserve">PT 3 </w:t>
          </w:r>
        </w:p>
      </w:tc>
    </w:tr>
  </w:tbl>
  <w:p w14:paraId="16990CCC" w14:textId="77777777" w:rsidR="005B6C66" w:rsidRDefault="005B6C66">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B6C66" w14:paraId="045005D5" w14:textId="77777777" w:rsidTr="004A4BD0">
      <w:tc>
        <w:tcPr>
          <w:tcW w:w="682" w:type="pct"/>
          <w:tcBorders>
            <w:bottom w:val="single" w:sz="4" w:space="0" w:color="000000"/>
          </w:tcBorders>
          <w:shd w:val="clear" w:color="auto" w:fill="auto"/>
          <w:vAlign w:val="center"/>
        </w:tcPr>
        <w:p w14:paraId="15CF4CCA" w14:textId="77777777" w:rsidR="005B6C66" w:rsidRDefault="005B6C66"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77777777" w:rsidR="005B6C66" w:rsidRDefault="005B6C66"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3972CDDA" w14:textId="77777777" w:rsidR="005B6C66" w:rsidRDefault="005B6C66" w:rsidP="004D2CFC">
          <w:pPr>
            <w:widowControl w:val="0"/>
            <w:autoSpaceDE w:val="0"/>
            <w:jc w:val="center"/>
          </w:pPr>
          <w:r>
            <w:rPr>
              <w:rFonts w:cs="Times"/>
              <w:color w:val="000000"/>
              <w:sz w:val="18"/>
              <w:szCs w:val="18"/>
            </w:rPr>
            <w:t xml:space="preserve">PT 3 </w:t>
          </w:r>
        </w:p>
      </w:tc>
    </w:tr>
  </w:tbl>
  <w:p w14:paraId="0CFC637F" w14:textId="77777777" w:rsidR="005B6C66" w:rsidRDefault="005B6C66">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B6C66" w14:paraId="3D253730" w14:textId="77777777" w:rsidTr="00591259">
      <w:tc>
        <w:tcPr>
          <w:tcW w:w="682" w:type="pct"/>
          <w:tcBorders>
            <w:bottom w:val="single" w:sz="4" w:space="0" w:color="000000"/>
          </w:tcBorders>
          <w:shd w:val="clear" w:color="auto" w:fill="auto"/>
          <w:vAlign w:val="center"/>
        </w:tcPr>
        <w:p w14:paraId="0E9FCEDE" w14:textId="77777777" w:rsidR="005B6C66" w:rsidRDefault="005B6C66"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77777777" w:rsidR="005B6C66" w:rsidRDefault="005B6C66"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6A1ED9A" w14:textId="77777777" w:rsidR="005B6C66" w:rsidRDefault="005B6C66" w:rsidP="00591259">
          <w:pPr>
            <w:widowControl w:val="0"/>
            <w:autoSpaceDE w:val="0"/>
            <w:jc w:val="center"/>
          </w:pPr>
          <w:r>
            <w:rPr>
              <w:rFonts w:cs="Times"/>
              <w:color w:val="000000"/>
              <w:sz w:val="18"/>
              <w:szCs w:val="18"/>
            </w:rPr>
            <w:t xml:space="preserve">PT 3 </w:t>
          </w:r>
        </w:p>
      </w:tc>
    </w:tr>
  </w:tbl>
  <w:p w14:paraId="57C30B38" w14:textId="77777777" w:rsidR="005B6C66" w:rsidRDefault="005B6C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5B6C66" w14:paraId="29BE8134" w14:textId="77777777" w:rsidTr="000042DA">
      <w:tc>
        <w:tcPr>
          <w:tcW w:w="1276" w:type="dxa"/>
          <w:tcBorders>
            <w:bottom w:val="single" w:sz="4" w:space="0" w:color="000000"/>
          </w:tcBorders>
          <w:shd w:val="clear" w:color="auto" w:fill="auto"/>
          <w:vAlign w:val="center"/>
        </w:tcPr>
        <w:p w14:paraId="3B057331" w14:textId="77777777" w:rsidR="005B6C66" w:rsidRDefault="005B6C66"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77777777" w:rsidR="005B6C66" w:rsidRDefault="005B6C66" w:rsidP="000042DA">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1AFAFCBC" w14:textId="77777777" w:rsidR="005B6C66" w:rsidRDefault="005B6C66" w:rsidP="000042DA">
          <w:pPr>
            <w:widowControl w:val="0"/>
            <w:autoSpaceDE w:val="0"/>
            <w:jc w:val="center"/>
          </w:pPr>
          <w:r>
            <w:rPr>
              <w:rFonts w:cs="Times"/>
              <w:color w:val="000000"/>
              <w:sz w:val="18"/>
              <w:szCs w:val="18"/>
            </w:rPr>
            <w:t xml:space="preserve">PT 3 </w:t>
          </w:r>
        </w:p>
      </w:tc>
    </w:tr>
  </w:tbl>
  <w:p w14:paraId="0C6F779E" w14:textId="77777777" w:rsidR="005B6C66" w:rsidRDefault="005B6C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5B6C66" w14:paraId="3E091AC2" w14:textId="77777777" w:rsidTr="00591259">
      <w:tc>
        <w:tcPr>
          <w:tcW w:w="682" w:type="pct"/>
          <w:tcBorders>
            <w:bottom w:val="single" w:sz="4" w:space="0" w:color="000000"/>
          </w:tcBorders>
          <w:shd w:val="clear" w:color="auto" w:fill="auto"/>
          <w:vAlign w:val="center"/>
        </w:tcPr>
        <w:p w14:paraId="368BA076" w14:textId="77777777" w:rsidR="005B6C66" w:rsidRDefault="005B6C66"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77777777" w:rsidR="005B6C66" w:rsidRDefault="005B6C66"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29DE28D" w14:textId="77777777" w:rsidR="005B6C66" w:rsidRDefault="005B6C66" w:rsidP="00591259">
          <w:pPr>
            <w:widowControl w:val="0"/>
            <w:autoSpaceDE w:val="0"/>
            <w:jc w:val="center"/>
          </w:pPr>
          <w:r>
            <w:rPr>
              <w:rFonts w:cs="Times"/>
              <w:color w:val="000000"/>
              <w:sz w:val="18"/>
              <w:szCs w:val="18"/>
            </w:rPr>
            <w:t xml:space="preserve">PT 3 </w:t>
          </w:r>
        </w:p>
      </w:tc>
    </w:tr>
  </w:tbl>
  <w:p w14:paraId="7E544EA7" w14:textId="77777777" w:rsidR="005B6C66" w:rsidRDefault="005B6C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5B6C66" w14:paraId="5A9872C0" w14:textId="77777777" w:rsidTr="00BB09F4">
      <w:tc>
        <w:tcPr>
          <w:tcW w:w="682" w:type="pct"/>
          <w:tcBorders>
            <w:bottom w:val="single" w:sz="4" w:space="0" w:color="000000"/>
          </w:tcBorders>
          <w:shd w:val="clear" w:color="auto" w:fill="auto"/>
          <w:vAlign w:val="center"/>
        </w:tcPr>
        <w:p w14:paraId="3BA6F466" w14:textId="77777777" w:rsidR="005B6C66" w:rsidRDefault="005B6C66"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77777777" w:rsidR="005B6C66" w:rsidRDefault="005B6C66"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4BE7B99" w14:textId="77777777" w:rsidR="005B6C66" w:rsidRDefault="005B6C66" w:rsidP="00B5195D">
          <w:pPr>
            <w:widowControl w:val="0"/>
            <w:autoSpaceDE w:val="0"/>
            <w:jc w:val="center"/>
          </w:pPr>
          <w:r>
            <w:rPr>
              <w:rFonts w:cs="Times"/>
              <w:color w:val="000000"/>
              <w:sz w:val="18"/>
              <w:szCs w:val="18"/>
            </w:rPr>
            <w:t xml:space="preserve">PT 3 </w:t>
          </w:r>
        </w:p>
      </w:tc>
    </w:tr>
  </w:tbl>
  <w:p w14:paraId="2577053F" w14:textId="77777777" w:rsidR="005B6C66" w:rsidRDefault="005B6C6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5B6C66" w14:paraId="6C119139" w14:textId="77777777" w:rsidTr="00BB09F4">
      <w:tc>
        <w:tcPr>
          <w:tcW w:w="682" w:type="pct"/>
          <w:tcBorders>
            <w:bottom w:val="single" w:sz="4" w:space="0" w:color="000000"/>
          </w:tcBorders>
          <w:shd w:val="clear" w:color="auto" w:fill="auto"/>
          <w:vAlign w:val="center"/>
        </w:tcPr>
        <w:p w14:paraId="411491C6" w14:textId="77777777" w:rsidR="005B6C66" w:rsidRDefault="005B6C66"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77777777" w:rsidR="005B6C66" w:rsidRDefault="005B6C66"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14E1893" w14:textId="77777777" w:rsidR="005B6C66" w:rsidRDefault="005B6C66" w:rsidP="0060283C">
          <w:pPr>
            <w:widowControl w:val="0"/>
            <w:autoSpaceDE w:val="0"/>
            <w:jc w:val="center"/>
          </w:pPr>
          <w:r>
            <w:rPr>
              <w:rFonts w:cs="Times"/>
              <w:color w:val="000000"/>
              <w:sz w:val="18"/>
              <w:szCs w:val="18"/>
            </w:rPr>
            <w:t xml:space="preserve">PT 3 </w:t>
          </w:r>
        </w:p>
      </w:tc>
    </w:tr>
  </w:tbl>
  <w:p w14:paraId="78FD1F08" w14:textId="77777777" w:rsidR="005B6C66" w:rsidRDefault="005B6C6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5B6C66" w14:paraId="23843659" w14:textId="77777777" w:rsidTr="00591259">
      <w:tc>
        <w:tcPr>
          <w:tcW w:w="682" w:type="pct"/>
          <w:tcBorders>
            <w:bottom w:val="single" w:sz="4" w:space="0" w:color="000000"/>
          </w:tcBorders>
          <w:shd w:val="clear" w:color="auto" w:fill="auto"/>
          <w:vAlign w:val="center"/>
        </w:tcPr>
        <w:p w14:paraId="07750410" w14:textId="77777777" w:rsidR="005B6C66" w:rsidRDefault="005B6C66"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7777777" w:rsidR="005B6C66" w:rsidRDefault="005B6C66"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6B291E81" w14:textId="77777777" w:rsidR="005B6C66" w:rsidRDefault="005B6C66" w:rsidP="00591259">
          <w:pPr>
            <w:widowControl w:val="0"/>
            <w:autoSpaceDE w:val="0"/>
            <w:jc w:val="center"/>
          </w:pPr>
          <w:r>
            <w:rPr>
              <w:rFonts w:cs="Times"/>
              <w:color w:val="000000"/>
              <w:sz w:val="18"/>
              <w:szCs w:val="18"/>
            </w:rPr>
            <w:t xml:space="preserve">PT 3 </w:t>
          </w:r>
        </w:p>
      </w:tc>
    </w:tr>
  </w:tbl>
  <w:p w14:paraId="2225B4FF" w14:textId="77777777" w:rsidR="005B6C66" w:rsidRDefault="005B6C6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5B6C66" w14:paraId="05745EAE" w14:textId="77777777" w:rsidTr="004A4BD0">
      <w:tc>
        <w:tcPr>
          <w:tcW w:w="682" w:type="pct"/>
          <w:tcBorders>
            <w:bottom w:val="single" w:sz="4" w:space="0" w:color="000000"/>
          </w:tcBorders>
          <w:shd w:val="clear" w:color="auto" w:fill="auto"/>
          <w:vAlign w:val="center"/>
        </w:tcPr>
        <w:p w14:paraId="0122EE29" w14:textId="77777777" w:rsidR="005B6C66" w:rsidRDefault="005B6C66"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77777777" w:rsidR="005B6C66" w:rsidRDefault="005B6C66"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F8AA8A3" w14:textId="77777777" w:rsidR="005B6C66" w:rsidRDefault="005B6C66" w:rsidP="00F41A27">
          <w:pPr>
            <w:widowControl w:val="0"/>
            <w:autoSpaceDE w:val="0"/>
            <w:jc w:val="center"/>
          </w:pPr>
          <w:r>
            <w:rPr>
              <w:rFonts w:cs="Times"/>
              <w:color w:val="000000"/>
              <w:sz w:val="18"/>
              <w:szCs w:val="18"/>
            </w:rPr>
            <w:t xml:space="preserve">PT 3 </w:t>
          </w:r>
        </w:p>
      </w:tc>
    </w:tr>
  </w:tbl>
  <w:p w14:paraId="5C60F2D4" w14:textId="77777777" w:rsidR="005B6C66" w:rsidRDefault="005B6C6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5B6C66" w:rsidRDefault="005B6C66">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5B6C66" w:rsidRDefault="005B6C66">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5B6C66" w:rsidRDefault="005B6C66">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56A5" w14:textId="77777777" w:rsidR="005B6C66" w:rsidRDefault="005B6C66">
    <w:pPr>
      <w:rPr>
        <w:sz w:val="2"/>
        <w:szCs w:val="2"/>
      </w:rPr>
    </w:pPr>
    <w:r>
      <w:rPr>
        <w:noProof/>
        <w:sz w:val="24"/>
        <w:lang w:val="fr-FR" w:eastAsia="fr-FR"/>
      </w:rPr>
      <mc:AlternateContent>
        <mc:Choice Requires="wps">
          <w:drawing>
            <wp:anchor distT="0" distB="0" distL="63500" distR="63500" simplePos="0" relativeHeight="251662336" behindDoc="1" locked="0" layoutInCell="1" allowOverlap="1" wp14:anchorId="1F0B0687" wp14:editId="050620A5">
              <wp:simplePos x="0" y="0"/>
              <wp:positionH relativeFrom="page">
                <wp:posOffset>1130935</wp:posOffset>
              </wp:positionH>
              <wp:positionV relativeFrom="page">
                <wp:posOffset>320040</wp:posOffset>
              </wp:positionV>
              <wp:extent cx="5379720" cy="146050"/>
              <wp:effectExtent l="0" t="0" r="1143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4BF1" w14:textId="77777777" w:rsidR="005B6C66" w:rsidRDefault="005B6C66">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B0687" id="_x0000_t202" coordsize="21600,21600" o:spt="202" path="m,l,21600r21600,l21600,xe">
              <v:stroke joinstyle="miter"/>
              <v:path gradientshapeok="t" o:connecttype="rect"/>
            </v:shapetype>
            <v:shape id="Text Box 4" o:spid="_x0000_s1027" type="#_x0000_t202" style="position:absolute;margin-left:89.05pt;margin-top:25.2pt;width:423.6pt;height:11.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8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" filled="f" stroked="f">
              <v:textbox style="mso-fit-shape-to-text:t" inset="0,0,0,0">
                <w:txbxContent>
                  <w:p w14:paraId="03B04BF1" w14:textId="77777777" w:rsidR="005B6C66" w:rsidRDefault="005B6C66">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60288" behindDoc="1" locked="0" layoutInCell="1" allowOverlap="1" wp14:anchorId="571F04E0" wp14:editId="5C0AE249">
              <wp:simplePos x="0" y="0"/>
              <wp:positionH relativeFrom="page">
                <wp:posOffset>905510</wp:posOffset>
              </wp:positionH>
              <wp:positionV relativeFrom="page">
                <wp:posOffset>681355</wp:posOffset>
              </wp:positionV>
              <wp:extent cx="6043930" cy="0"/>
              <wp:effectExtent l="10160" t="14605"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B29E1"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9"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4"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5"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7"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1"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2"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1"/>
  </w:num>
  <w:num w:numId="5">
    <w:abstractNumId w:val="33"/>
  </w:num>
  <w:num w:numId="6">
    <w:abstractNumId w:val="17"/>
  </w:num>
  <w:num w:numId="7">
    <w:abstractNumId w:val="38"/>
  </w:num>
  <w:num w:numId="8">
    <w:abstractNumId w:val="29"/>
  </w:num>
  <w:num w:numId="9">
    <w:abstractNumId w:val="11"/>
  </w:num>
  <w:num w:numId="10">
    <w:abstractNumId w:val="10"/>
  </w:num>
  <w:num w:numId="11">
    <w:abstractNumId w:val="34"/>
  </w:num>
  <w:num w:numId="12">
    <w:abstractNumId w:val="36"/>
  </w:num>
  <w:num w:numId="13">
    <w:abstractNumId w:val="40"/>
  </w:num>
  <w:num w:numId="14">
    <w:abstractNumId w:val="26"/>
  </w:num>
  <w:num w:numId="15">
    <w:abstractNumId w:val="25"/>
  </w:num>
  <w:num w:numId="16">
    <w:abstractNumId w:val="27"/>
  </w:num>
  <w:num w:numId="17">
    <w:abstractNumId w:val="41"/>
  </w:num>
  <w:num w:numId="18">
    <w:abstractNumId w:val="24"/>
  </w:num>
  <w:num w:numId="19">
    <w:abstractNumId w:val="16"/>
  </w:num>
  <w:num w:numId="20">
    <w:abstractNumId w:val="43"/>
  </w:num>
  <w:num w:numId="21">
    <w:abstractNumId w:val="44"/>
  </w:num>
  <w:num w:numId="22">
    <w:abstractNumId w:val="35"/>
  </w:num>
  <w:num w:numId="23">
    <w:abstractNumId w:val="13"/>
  </w:num>
  <w:num w:numId="24">
    <w:abstractNumId w:val="32"/>
  </w:num>
  <w:num w:numId="25">
    <w:abstractNumId w:val="45"/>
  </w:num>
  <w:num w:numId="26">
    <w:abstractNumId w:val="18"/>
  </w:num>
  <w:num w:numId="27">
    <w:abstractNumId w:val="23"/>
  </w:num>
  <w:num w:numId="28">
    <w:abstractNumId w:val="9"/>
  </w:num>
  <w:num w:numId="29">
    <w:abstractNumId w:val="19"/>
  </w:num>
  <w:num w:numId="30">
    <w:abstractNumId w:val="37"/>
  </w:num>
  <w:num w:numId="31">
    <w:abstractNumId w:val="20"/>
  </w:num>
  <w:num w:numId="32">
    <w:abstractNumId w:val="6"/>
  </w:num>
  <w:num w:numId="33">
    <w:abstractNumId w:val="30"/>
  </w:num>
  <w:num w:numId="34">
    <w:abstractNumId w:val="14"/>
  </w:num>
  <w:num w:numId="35">
    <w:abstractNumId w:val="42"/>
  </w:num>
  <w:num w:numId="36">
    <w:abstractNumId w:val="8"/>
  </w:num>
  <w:num w:numId="37">
    <w:abstractNumId w:val="31"/>
  </w:num>
  <w:num w:numId="38">
    <w:abstractNumId w:val="28"/>
  </w:num>
  <w:num w:numId="39">
    <w:abstractNumId w:val="7"/>
  </w:num>
  <w:num w:numId="40">
    <w:abstractNumId w:val="5"/>
  </w:num>
  <w:num w:numId="41">
    <w:abstractNumId w:val="39"/>
  </w:num>
  <w:num w:numId="42">
    <w:abstractNumId w:val="12"/>
  </w:num>
  <w:num w:numId="43">
    <w:abstractNumId w:val="22"/>
  </w:num>
  <w:num w:numId="44">
    <w:abstractNumId w:val="15"/>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7A94"/>
    <w:rsid w:val="00030083"/>
    <w:rsid w:val="000354FC"/>
    <w:rsid w:val="00046D33"/>
    <w:rsid w:val="0004761C"/>
    <w:rsid w:val="000527E6"/>
    <w:rsid w:val="000531FE"/>
    <w:rsid w:val="00054769"/>
    <w:rsid w:val="000579A4"/>
    <w:rsid w:val="000646D7"/>
    <w:rsid w:val="000647DA"/>
    <w:rsid w:val="00065717"/>
    <w:rsid w:val="00065E2F"/>
    <w:rsid w:val="000729FC"/>
    <w:rsid w:val="0007322E"/>
    <w:rsid w:val="000734A9"/>
    <w:rsid w:val="000746BA"/>
    <w:rsid w:val="00080681"/>
    <w:rsid w:val="00081D39"/>
    <w:rsid w:val="00083DF8"/>
    <w:rsid w:val="0009060B"/>
    <w:rsid w:val="00093194"/>
    <w:rsid w:val="00093381"/>
    <w:rsid w:val="0009758A"/>
    <w:rsid w:val="000A0FC3"/>
    <w:rsid w:val="000A3970"/>
    <w:rsid w:val="000A4385"/>
    <w:rsid w:val="000A4ACC"/>
    <w:rsid w:val="000A4B6D"/>
    <w:rsid w:val="000A517C"/>
    <w:rsid w:val="000B1169"/>
    <w:rsid w:val="000B1F51"/>
    <w:rsid w:val="000C7640"/>
    <w:rsid w:val="000D6DBD"/>
    <w:rsid w:val="000E0A1A"/>
    <w:rsid w:val="000E0C5C"/>
    <w:rsid w:val="000F11F8"/>
    <w:rsid w:val="000F1AEB"/>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46D4"/>
    <w:rsid w:val="00137380"/>
    <w:rsid w:val="00142241"/>
    <w:rsid w:val="0015263F"/>
    <w:rsid w:val="0015405F"/>
    <w:rsid w:val="00156593"/>
    <w:rsid w:val="00156669"/>
    <w:rsid w:val="00157FD8"/>
    <w:rsid w:val="00164F6F"/>
    <w:rsid w:val="0016553B"/>
    <w:rsid w:val="00165CCF"/>
    <w:rsid w:val="00166C8D"/>
    <w:rsid w:val="00175286"/>
    <w:rsid w:val="00176871"/>
    <w:rsid w:val="00180FED"/>
    <w:rsid w:val="001817AF"/>
    <w:rsid w:val="001820EE"/>
    <w:rsid w:val="00184397"/>
    <w:rsid w:val="00184F60"/>
    <w:rsid w:val="00185E74"/>
    <w:rsid w:val="00186837"/>
    <w:rsid w:val="001875E2"/>
    <w:rsid w:val="001911B0"/>
    <w:rsid w:val="001A1540"/>
    <w:rsid w:val="001A2BFA"/>
    <w:rsid w:val="001A4CC2"/>
    <w:rsid w:val="001A702A"/>
    <w:rsid w:val="001B3015"/>
    <w:rsid w:val="001B3C80"/>
    <w:rsid w:val="001B64EC"/>
    <w:rsid w:val="001B6814"/>
    <w:rsid w:val="001B7AA1"/>
    <w:rsid w:val="001C1B76"/>
    <w:rsid w:val="001C3026"/>
    <w:rsid w:val="001C64B4"/>
    <w:rsid w:val="001C7CBB"/>
    <w:rsid w:val="001D3CD5"/>
    <w:rsid w:val="001D5FBA"/>
    <w:rsid w:val="001E0995"/>
    <w:rsid w:val="001E2412"/>
    <w:rsid w:val="001E472D"/>
    <w:rsid w:val="001F3ADA"/>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17EBA"/>
    <w:rsid w:val="00220C9E"/>
    <w:rsid w:val="00222404"/>
    <w:rsid w:val="00224E0C"/>
    <w:rsid w:val="00226D67"/>
    <w:rsid w:val="00231C82"/>
    <w:rsid w:val="00233ADE"/>
    <w:rsid w:val="00233D80"/>
    <w:rsid w:val="00236DEF"/>
    <w:rsid w:val="002406E9"/>
    <w:rsid w:val="00241075"/>
    <w:rsid w:val="00241352"/>
    <w:rsid w:val="0024487A"/>
    <w:rsid w:val="002449FF"/>
    <w:rsid w:val="00251C71"/>
    <w:rsid w:val="002526FA"/>
    <w:rsid w:val="00255CDA"/>
    <w:rsid w:val="00260FBD"/>
    <w:rsid w:val="00270C34"/>
    <w:rsid w:val="0027109A"/>
    <w:rsid w:val="00275D5E"/>
    <w:rsid w:val="00284CBA"/>
    <w:rsid w:val="00286D41"/>
    <w:rsid w:val="00290749"/>
    <w:rsid w:val="00291A67"/>
    <w:rsid w:val="00293CD7"/>
    <w:rsid w:val="002A2A41"/>
    <w:rsid w:val="002A51CA"/>
    <w:rsid w:val="002A5425"/>
    <w:rsid w:val="002A577F"/>
    <w:rsid w:val="002A5F8B"/>
    <w:rsid w:val="002B0F41"/>
    <w:rsid w:val="002B13C4"/>
    <w:rsid w:val="002B2D49"/>
    <w:rsid w:val="002C0442"/>
    <w:rsid w:val="002C2077"/>
    <w:rsid w:val="002C7616"/>
    <w:rsid w:val="002D03D2"/>
    <w:rsid w:val="002D08CD"/>
    <w:rsid w:val="002D08E9"/>
    <w:rsid w:val="002D20B6"/>
    <w:rsid w:val="002D467E"/>
    <w:rsid w:val="002D4DC5"/>
    <w:rsid w:val="002D6B07"/>
    <w:rsid w:val="002D6DC8"/>
    <w:rsid w:val="002E62B3"/>
    <w:rsid w:val="002E7767"/>
    <w:rsid w:val="002E794A"/>
    <w:rsid w:val="002F05FD"/>
    <w:rsid w:val="002F2CC9"/>
    <w:rsid w:val="002F3440"/>
    <w:rsid w:val="002F6058"/>
    <w:rsid w:val="002F6681"/>
    <w:rsid w:val="002F7CDA"/>
    <w:rsid w:val="00302266"/>
    <w:rsid w:val="0030442D"/>
    <w:rsid w:val="00306A9C"/>
    <w:rsid w:val="0031452F"/>
    <w:rsid w:val="00315811"/>
    <w:rsid w:val="003169F9"/>
    <w:rsid w:val="00324FF2"/>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42FFE"/>
    <w:rsid w:val="004545E3"/>
    <w:rsid w:val="00455B95"/>
    <w:rsid w:val="00456F61"/>
    <w:rsid w:val="004608D2"/>
    <w:rsid w:val="00460F13"/>
    <w:rsid w:val="004616B7"/>
    <w:rsid w:val="00470129"/>
    <w:rsid w:val="0047154C"/>
    <w:rsid w:val="00476528"/>
    <w:rsid w:val="00477B0B"/>
    <w:rsid w:val="00485C7E"/>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B2E"/>
    <w:rsid w:val="004E323B"/>
    <w:rsid w:val="004E3380"/>
    <w:rsid w:val="004E6349"/>
    <w:rsid w:val="004E6944"/>
    <w:rsid w:val="005023AA"/>
    <w:rsid w:val="00502AA2"/>
    <w:rsid w:val="00505E0A"/>
    <w:rsid w:val="00511B30"/>
    <w:rsid w:val="00512DC3"/>
    <w:rsid w:val="005136BA"/>
    <w:rsid w:val="00513C60"/>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77129"/>
    <w:rsid w:val="0058629C"/>
    <w:rsid w:val="00590787"/>
    <w:rsid w:val="00591259"/>
    <w:rsid w:val="0059370F"/>
    <w:rsid w:val="005943DE"/>
    <w:rsid w:val="005A2077"/>
    <w:rsid w:val="005B0781"/>
    <w:rsid w:val="005B354A"/>
    <w:rsid w:val="005B35B1"/>
    <w:rsid w:val="005B571A"/>
    <w:rsid w:val="005B5DF1"/>
    <w:rsid w:val="005B6627"/>
    <w:rsid w:val="005B686C"/>
    <w:rsid w:val="005B6C66"/>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4E1C"/>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30DB"/>
    <w:rsid w:val="0068558B"/>
    <w:rsid w:val="00685BA0"/>
    <w:rsid w:val="00692186"/>
    <w:rsid w:val="006A17FF"/>
    <w:rsid w:val="006A1D4A"/>
    <w:rsid w:val="006B0CA5"/>
    <w:rsid w:val="006B2D17"/>
    <w:rsid w:val="006B3F66"/>
    <w:rsid w:val="006B4A5F"/>
    <w:rsid w:val="006B6F99"/>
    <w:rsid w:val="006C180F"/>
    <w:rsid w:val="006C2B27"/>
    <w:rsid w:val="006C575A"/>
    <w:rsid w:val="006C66E4"/>
    <w:rsid w:val="006D0253"/>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095B"/>
    <w:rsid w:val="00721416"/>
    <w:rsid w:val="0072263F"/>
    <w:rsid w:val="00725B16"/>
    <w:rsid w:val="0073371F"/>
    <w:rsid w:val="00735AB0"/>
    <w:rsid w:val="0074103C"/>
    <w:rsid w:val="007414A7"/>
    <w:rsid w:val="00747C6F"/>
    <w:rsid w:val="00747DA3"/>
    <w:rsid w:val="00754FB9"/>
    <w:rsid w:val="0075507D"/>
    <w:rsid w:val="007571A5"/>
    <w:rsid w:val="00764AA3"/>
    <w:rsid w:val="007678A2"/>
    <w:rsid w:val="00770611"/>
    <w:rsid w:val="00770A17"/>
    <w:rsid w:val="00770CCE"/>
    <w:rsid w:val="00771615"/>
    <w:rsid w:val="007725D0"/>
    <w:rsid w:val="00772858"/>
    <w:rsid w:val="00774CE6"/>
    <w:rsid w:val="00777289"/>
    <w:rsid w:val="00782102"/>
    <w:rsid w:val="007823C6"/>
    <w:rsid w:val="00783B54"/>
    <w:rsid w:val="0078737E"/>
    <w:rsid w:val="0078739D"/>
    <w:rsid w:val="0078762D"/>
    <w:rsid w:val="00796039"/>
    <w:rsid w:val="0079670A"/>
    <w:rsid w:val="00796AF4"/>
    <w:rsid w:val="007A3DF1"/>
    <w:rsid w:val="007B08FC"/>
    <w:rsid w:val="007B1F10"/>
    <w:rsid w:val="007B2D80"/>
    <w:rsid w:val="007B6D9E"/>
    <w:rsid w:val="007B7743"/>
    <w:rsid w:val="007C10EF"/>
    <w:rsid w:val="007C1657"/>
    <w:rsid w:val="007C1BA8"/>
    <w:rsid w:val="007C38B0"/>
    <w:rsid w:val="007C43BB"/>
    <w:rsid w:val="007C6A4E"/>
    <w:rsid w:val="007C7F89"/>
    <w:rsid w:val="007D4F52"/>
    <w:rsid w:val="007E34AC"/>
    <w:rsid w:val="007E5CDA"/>
    <w:rsid w:val="007F4474"/>
    <w:rsid w:val="00803EE8"/>
    <w:rsid w:val="00810017"/>
    <w:rsid w:val="008115CF"/>
    <w:rsid w:val="00813DB6"/>
    <w:rsid w:val="00813F16"/>
    <w:rsid w:val="00813FBB"/>
    <w:rsid w:val="00814223"/>
    <w:rsid w:val="008218A4"/>
    <w:rsid w:val="00822B8B"/>
    <w:rsid w:val="00822F43"/>
    <w:rsid w:val="00825D16"/>
    <w:rsid w:val="0082712B"/>
    <w:rsid w:val="0082747F"/>
    <w:rsid w:val="00831006"/>
    <w:rsid w:val="0083124F"/>
    <w:rsid w:val="00844362"/>
    <w:rsid w:val="00844C3D"/>
    <w:rsid w:val="00847D7A"/>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8C5"/>
    <w:rsid w:val="00892ACE"/>
    <w:rsid w:val="008937BB"/>
    <w:rsid w:val="00894528"/>
    <w:rsid w:val="00895F14"/>
    <w:rsid w:val="008A1290"/>
    <w:rsid w:val="008A15E2"/>
    <w:rsid w:val="008A24BA"/>
    <w:rsid w:val="008A4162"/>
    <w:rsid w:val="008A4D0A"/>
    <w:rsid w:val="008B001A"/>
    <w:rsid w:val="008B34BB"/>
    <w:rsid w:val="008C0F82"/>
    <w:rsid w:val="008C4DE8"/>
    <w:rsid w:val="008C59A8"/>
    <w:rsid w:val="008D48CA"/>
    <w:rsid w:val="008D727F"/>
    <w:rsid w:val="008E36D9"/>
    <w:rsid w:val="008F17C6"/>
    <w:rsid w:val="008F29ED"/>
    <w:rsid w:val="008F554D"/>
    <w:rsid w:val="009011CF"/>
    <w:rsid w:val="009017C8"/>
    <w:rsid w:val="009030FD"/>
    <w:rsid w:val="009038B8"/>
    <w:rsid w:val="00904539"/>
    <w:rsid w:val="00913395"/>
    <w:rsid w:val="009207F4"/>
    <w:rsid w:val="00924319"/>
    <w:rsid w:val="0092558E"/>
    <w:rsid w:val="00925F31"/>
    <w:rsid w:val="00926601"/>
    <w:rsid w:val="00930847"/>
    <w:rsid w:val="00934318"/>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195"/>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A6A"/>
    <w:rsid w:val="009E1C88"/>
    <w:rsid w:val="009E2C41"/>
    <w:rsid w:val="009E485D"/>
    <w:rsid w:val="009E521A"/>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A11"/>
    <w:rsid w:val="00A52CF2"/>
    <w:rsid w:val="00A55B26"/>
    <w:rsid w:val="00A60F28"/>
    <w:rsid w:val="00A62C06"/>
    <w:rsid w:val="00A70CDF"/>
    <w:rsid w:val="00A72346"/>
    <w:rsid w:val="00A73A4D"/>
    <w:rsid w:val="00A75670"/>
    <w:rsid w:val="00A80875"/>
    <w:rsid w:val="00A815DE"/>
    <w:rsid w:val="00A85B8A"/>
    <w:rsid w:val="00A87169"/>
    <w:rsid w:val="00A91097"/>
    <w:rsid w:val="00A93AE1"/>
    <w:rsid w:val="00A9476B"/>
    <w:rsid w:val="00A9606A"/>
    <w:rsid w:val="00A96F3C"/>
    <w:rsid w:val="00A97BAB"/>
    <w:rsid w:val="00AA1D91"/>
    <w:rsid w:val="00AA3193"/>
    <w:rsid w:val="00AB053A"/>
    <w:rsid w:val="00AB59B8"/>
    <w:rsid w:val="00AB5DF3"/>
    <w:rsid w:val="00AB60C6"/>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10FEC"/>
    <w:rsid w:val="00B1530A"/>
    <w:rsid w:val="00B156D7"/>
    <w:rsid w:val="00B1664C"/>
    <w:rsid w:val="00B17812"/>
    <w:rsid w:val="00B205B1"/>
    <w:rsid w:val="00B22902"/>
    <w:rsid w:val="00B23436"/>
    <w:rsid w:val="00B246C2"/>
    <w:rsid w:val="00B247DA"/>
    <w:rsid w:val="00B24903"/>
    <w:rsid w:val="00B2564A"/>
    <w:rsid w:val="00B25929"/>
    <w:rsid w:val="00B25DCC"/>
    <w:rsid w:val="00B27252"/>
    <w:rsid w:val="00B27A47"/>
    <w:rsid w:val="00B306D4"/>
    <w:rsid w:val="00B30D37"/>
    <w:rsid w:val="00B33DBF"/>
    <w:rsid w:val="00B358EC"/>
    <w:rsid w:val="00B371E5"/>
    <w:rsid w:val="00B403C4"/>
    <w:rsid w:val="00B4165E"/>
    <w:rsid w:val="00B41EBF"/>
    <w:rsid w:val="00B446C9"/>
    <w:rsid w:val="00B50F61"/>
    <w:rsid w:val="00B5195D"/>
    <w:rsid w:val="00B529AB"/>
    <w:rsid w:val="00B52A0A"/>
    <w:rsid w:val="00B52E0A"/>
    <w:rsid w:val="00B55AA8"/>
    <w:rsid w:val="00B56B0E"/>
    <w:rsid w:val="00B63156"/>
    <w:rsid w:val="00B631A3"/>
    <w:rsid w:val="00B642DD"/>
    <w:rsid w:val="00B67D4F"/>
    <w:rsid w:val="00B71EFA"/>
    <w:rsid w:val="00B7238E"/>
    <w:rsid w:val="00B7360D"/>
    <w:rsid w:val="00B73D76"/>
    <w:rsid w:val="00B7421C"/>
    <w:rsid w:val="00B7423E"/>
    <w:rsid w:val="00B74FA3"/>
    <w:rsid w:val="00B838A7"/>
    <w:rsid w:val="00B863A4"/>
    <w:rsid w:val="00B878A5"/>
    <w:rsid w:val="00B87B02"/>
    <w:rsid w:val="00B905B3"/>
    <w:rsid w:val="00B92C6B"/>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11ED3"/>
    <w:rsid w:val="00C122FE"/>
    <w:rsid w:val="00C12493"/>
    <w:rsid w:val="00C128EC"/>
    <w:rsid w:val="00C16482"/>
    <w:rsid w:val="00C16FA2"/>
    <w:rsid w:val="00C21FFE"/>
    <w:rsid w:val="00C2313B"/>
    <w:rsid w:val="00C23454"/>
    <w:rsid w:val="00C2536B"/>
    <w:rsid w:val="00C327F1"/>
    <w:rsid w:val="00C32CA7"/>
    <w:rsid w:val="00C34193"/>
    <w:rsid w:val="00C3765F"/>
    <w:rsid w:val="00C37A8D"/>
    <w:rsid w:val="00C415D0"/>
    <w:rsid w:val="00C46D8F"/>
    <w:rsid w:val="00C470AA"/>
    <w:rsid w:val="00C54D88"/>
    <w:rsid w:val="00C56461"/>
    <w:rsid w:val="00C57FC0"/>
    <w:rsid w:val="00C62CB7"/>
    <w:rsid w:val="00C64857"/>
    <w:rsid w:val="00C659A6"/>
    <w:rsid w:val="00C66F82"/>
    <w:rsid w:val="00C67080"/>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5976"/>
    <w:rsid w:val="00CE5A2D"/>
    <w:rsid w:val="00CE77AE"/>
    <w:rsid w:val="00CF09BE"/>
    <w:rsid w:val="00CF693B"/>
    <w:rsid w:val="00D0096B"/>
    <w:rsid w:val="00D015EA"/>
    <w:rsid w:val="00D133F5"/>
    <w:rsid w:val="00D149A8"/>
    <w:rsid w:val="00D14E55"/>
    <w:rsid w:val="00D1642A"/>
    <w:rsid w:val="00D1684A"/>
    <w:rsid w:val="00D20417"/>
    <w:rsid w:val="00D2058A"/>
    <w:rsid w:val="00D26BBE"/>
    <w:rsid w:val="00D26FCB"/>
    <w:rsid w:val="00D27820"/>
    <w:rsid w:val="00D27B34"/>
    <w:rsid w:val="00D30ED9"/>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93717"/>
    <w:rsid w:val="00DA0FCF"/>
    <w:rsid w:val="00DA17F1"/>
    <w:rsid w:val="00DA1C52"/>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015A"/>
    <w:rsid w:val="00E62652"/>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4E12"/>
    <w:rsid w:val="00EC0FAB"/>
    <w:rsid w:val="00EC1AD1"/>
    <w:rsid w:val="00EC6EB0"/>
    <w:rsid w:val="00ED4EE0"/>
    <w:rsid w:val="00ED5575"/>
    <w:rsid w:val="00ED7036"/>
    <w:rsid w:val="00EE2CBD"/>
    <w:rsid w:val="00EE2CF8"/>
    <w:rsid w:val="00EE5755"/>
    <w:rsid w:val="00EF163B"/>
    <w:rsid w:val="00EF4D39"/>
    <w:rsid w:val="00EF4F03"/>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77BB"/>
    <w:rsid w:val="00F32DE8"/>
    <w:rsid w:val="00F33B28"/>
    <w:rsid w:val="00F41399"/>
    <w:rsid w:val="00F41A27"/>
    <w:rsid w:val="00F41EB4"/>
    <w:rsid w:val="00F44C44"/>
    <w:rsid w:val="00F455DD"/>
    <w:rsid w:val="00F45C65"/>
    <w:rsid w:val="00F50707"/>
    <w:rsid w:val="00F50B13"/>
    <w:rsid w:val="00F51A28"/>
    <w:rsid w:val="00F51FDB"/>
    <w:rsid w:val="00F54B5D"/>
    <w:rsid w:val="00F565EC"/>
    <w:rsid w:val="00F57CC0"/>
    <w:rsid w:val="00F617B7"/>
    <w:rsid w:val="00F62632"/>
    <w:rsid w:val="00F707F6"/>
    <w:rsid w:val="00F71D74"/>
    <w:rsid w:val="00F72683"/>
    <w:rsid w:val="00F75401"/>
    <w:rsid w:val="00F7565D"/>
    <w:rsid w:val="00F77C82"/>
    <w:rsid w:val="00F81F4F"/>
    <w:rsid w:val="00F84EB2"/>
    <w:rsid w:val="00F8617A"/>
    <w:rsid w:val="00F90098"/>
    <w:rsid w:val="00F92F12"/>
    <w:rsid w:val="00F958C2"/>
    <w:rsid w:val="00F96A5E"/>
    <w:rsid w:val="00F97300"/>
    <w:rsid w:val="00FA33F2"/>
    <w:rsid w:val="00FA480B"/>
    <w:rsid w:val="00FA4A3F"/>
    <w:rsid w:val="00FB1E63"/>
    <w:rsid w:val="00FB3F3B"/>
    <w:rsid w:val="00FB48AE"/>
    <w:rsid w:val="00FB738F"/>
    <w:rsid w:val="00FC0BF3"/>
    <w:rsid w:val="00FC103E"/>
    <w:rsid w:val="00FC1EE3"/>
    <w:rsid w:val="00FC3002"/>
    <w:rsid w:val="00FC42FA"/>
    <w:rsid w:val="00FC73C4"/>
    <w:rsid w:val="00FC78A2"/>
    <w:rsid w:val="00FD004D"/>
    <w:rsid w:val="00FD51A5"/>
    <w:rsid w:val="00FE14F8"/>
    <w:rsid w:val="00FE155E"/>
    <w:rsid w:val="00FE24B0"/>
    <w:rsid w:val="00FE3A29"/>
    <w:rsid w:val="00FE43AD"/>
    <w:rsid w:val="00FE5136"/>
    <w:rsid w:val="00FE5AFC"/>
    <w:rsid w:val="00FE69BF"/>
    <w:rsid w:val="00FE6C4E"/>
    <w:rsid w:val="00FE7E21"/>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 w:type="character" w:customStyle="1" w:styleId="fontstyle01">
    <w:name w:val="fontstyle01"/>
    <w:basedOn w:val="Policepardfaut"/>
    <w:rsid w:val="00DA0FCF"/>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6806">
      <w:bodyDiv w:val="1"/>
      <w:marLeft w:val="0"/>
      <w:marRight w:val="0"/>
      <w:marTop w:val="0"/>
      <w:marBottom w:val="0"/>
      <w:divBdr>
        <w:top w:val="none" w:sz="0" w:space="0" w:color="auto"/>
        <w:left w:val="none" w:sz="0" w:space="0" w:color="auto"/>
        <w:bottom w:val="none" w:sz="0" w:space="0" w:color="auto"/>
        <w:right w:val="none" w:sz="0" w:space="0" w:color="auto"/>
      </w:divBdr>
    </w:div>
    <w:div w:id="202252337">
      <w:bodyDiv w:val="1"/>
      <w:marLeft w:val="0"/>
      <w:marRight w:val="0"/>
      <w:marTop w:val="0"/>
      <w:marBottom w:val="0"/>
      <w:divBdr>
        <w:top w:val="none" w:sz="0" w:space="0" w:color="auto"/>
        <w:left w:val="none" w:sz="0" w:space="0" w:color="auto"/>
        <w:bottom w:val="none" w:sz="0" w:space="0" w:color="auto"/>
        <w:right w:val="none" w:sz="0" w:space="0" w:color="auto"/>
      </w:divBdr>
    </w:div>
    <w:div w:id="385296450">
      <w:bodyDiv w:val="1"/>
      <w:marLeft w:val="0"/>
      <w:marRight w:val="0"/>
      <w:marTop w:val="0"/>
      <w:marBottom w:val="0"/>
      <w:divBdr>
        <w:top w:val="none" w:sz="0" w:space="0" w:color="auto"/>
        <w:left w:val="none" w:sz="0" w:space="0" w:color="auto"/>
        <w:bottom w:val="none" w:sz="0" w:space="0" w:color="auto"/>
        <w:right w:val="none" w:sz="0" w:space="0" w:color="auto"/>
      </w:divBdr>
    </w:div>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651182144">
      <w:bodyDiv w:val="1"/>
      <w:marLeft w:val="0"/>
      <w:marRight w:val="0"/>
      <w:marTop w:val="0"/>
      <w:marBottom w:val="0"/>
      <w:divBdr>
        <w:top w:val="none" w:sz="0" w:space="0" w:color="auto"/>
        <w:left w:val="none" w:sz="0" w:space="0" w:color="auto"/>
        <w:bottom w:val="none" w:sz="0" w:space="0" w:color="auto"/>
        <w:right w:val="none" w:sz="0" w:space="0" w:color="auto"/>
      </w:divBdr>
    </w:div>
    <w:div w:id="786966027">
      <w:bodyDiv w:val="1"/>
      <w:marLeft w:val="0"/>
      <w:marRight w:val="0"/>
      <w:marTop w:val="0"/>
      <w:marBottom w:val="0"/>
      <w:divBdr>
        <w:top w:val="none" w:sz="0" w:space="0" w:color="auto"/>
        <w:left w:val="none" w:sz="0" w:space="0" w:color="auto"/>
        <w:bottom w:val="none" w:sz="0" w:space="0" w:color="auto"/>
        <w:right w:val="none" w:sz="0" w:space="0" w:color="auto"/>
      </w:divBdr>
    </w:div>
    <w:div w:id="812524247">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1191410801">
      <w:bodyDiv w:val="1"/>
      <w:marLeft w:val="0"/>
      <w:marRight w:val="0"/>
      <w:marTop w:val="0"/>
      <w:marBottom w:val="0"/>
      <w:divBdr>
        <w:top w:val="none" w:sz="0" w:space="0" w:color="auto"/>
        <w:left w:val="none" w:sz="0" w:space="0" w:color="auto"/>
        <w:bottom w:val="none" w:sz="0" w:space="0" w:color="auto"/>
        <w:right w:val="none" w:sz="0" w:space="0" w:color="auto"/>
      </w:divBdr>
    </w:div>
    <w:div w:id="1242258577">
      <w:bodyDiv w:val="1"/>
      <w:marLeft w:val="0"/>
      <w:marRight w:val="0"/>
      <w:marTop w:val="0"/>
      <w:marBottom w:val="0"/>
      <w:divBdr>
        <w:top w:val="none" w:sz="0" w:space="0" w:color="auto"/>
        <w:left w:val="none" w:sz="0" w:space="0" w:color="auto"/>
        <w:bottom w:val="none" w:sz="0" w:space="0" w:color="auto"/>
        <w:right w:val="none" w:sz="0" w:space="0" w:color="auto"/>
      </w:divBdr>
    </w:div>
    <w:div w:id="1331564725">
      <w:bodyDiv w:val="1"/>
      <w:marLeft w:val="0"/>
      <w:marRight w:val="0"/>
      <w:marTop w:val="0"/>
      <w:marBottom w:val="0"/>
      <w:divBdr>
        <w:top w:val="none" w:sz="0" w:space="0" w:color="auto"/>
        <w:left w:val="none" w:sz="0" w:space="0" w:color="auto"/>
        <w:bottom w:val="none" w:sz="0" w:space="0" w:color="auto"/>
        <w:right w:val="none" w:sz="0" w:space="0" w:color="auto"/>
      </w:divBdr>
    </w:div>
    <w:div w:id="1582593678">
      <w:bodyDiv w:val="1"/>
      <w:marLeft w:val="0"/>
      <w:marRight w:val="0"/>
      <w:marTop w:val="0"/>
      <w:marBottom w:val="0"/>
      <w:divBdr>
        <w:top w:val="none" w:sz="0" w:space="0" w:color="auto"/>
        <w:left w:val="none" w:sz="0" w:space="0" w:color="auto"/>
        <w:bottom w:val="none" w:sz="0" w:space="0" w:color="auto"/>
        <w:right w:val="none" w:sz="0" w:space="0" w:color="auto"/>
      </w:divBdr>
    </w:div>
    <w:div w:id="1649675755">
      <w:bodyDiv w:val="1"/>
      <w:marLeft w:val="0"/>
      <w:marRight w:val="0"/>
      <w:marTop w:val="0"/>
      <w:marBottom w:val="0"/>
      <w:divBdr>
        <w:top w:val="none" w:sz="0" w:space="0" w:color="auto"/>
        <w:left w:val="none" w:sz="0" w:space="0" w:color="auto"/>
        <w:bottom w:val="none" w:sz="0" w:space="0" w:color="auto"/>
        <w:right w:val="none" w:sz="0" w:space="0" w:color="auto"/>
      </w:divBdr>
    </w:div>
    <w:div w:id="1854222864">
      <w:bodyDiv w:val="1"/>
      <w:marLeft w:val="0"/>
      <w:marRight w:val="0"/>
      <w:marTop w:val="0"/>
      <w:marBottom w:val="0"/>
      <w:divBdr>
        <w:top w:val="none" w:sz="0" w:space="0" w:color="auto"/>
        <w:left w:val="none" w:sz="0" w:space="0" w:color="auto"/>
        <w:bottom w:val="none" w:sz="0" w:space="0" w:color="auto"/>
        <w:right w:val="none" w:sz="0" w:space="0" w:color="auto"/>
      </w:divBdr>
    </w:div>
    <w:div w:id="1912884973">
      <w:bodyDiv w:val="1"/>
      <w:marLeft w:val="0"/>
      <w:marRight w:val="0"/>
      <w:marTop w:val="0"/>
      <w:marBottom w:val="0"/>
      <w:divBdr>
        <w:top w:val="none" w:sz="0" w:space="0" w:color="auto"/>
        <w:left w:val="none" w:sz="0" w:space="0" w:color="auto"/>
        <w:bottom w:val="none" w:sz="0" w:space="0" w:color="auto"/>
        <w:right w:val="none" w:sz="0" w:space="0" w:color="auto"/>
      </w:divBdr>
    </w:div>
    <w:div w:id="1948735154">
      <w:bodyDiv w:val="1"/>
      <w:marLeft w:val="0"/>
      <w:marRight w:val="0"/>
      <w:marTop w:val="0"/>
      <w:marBottom w:val="0"/>
      <w:divBdr>
        <w:top w:val="none" w:sz="0" w:space="0" w:color="auto"/>
        <w:left w:val="none" w:sz="0" w:space="0" w:color="auto"/>
        <w:bottom w:val="none" w:sz="0" w:space="0" w:color="auto"/>
        <w:right w:val="none" w:sz="0" w:space="0" w:color="auto"/>
      </w:divBdr>
    </w:div>
    <w:div w:id="2049183519">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 w:id="21223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yperlink" Target="https://webgate.ec.europa.eu/echa-scircabc/w/browse/4c8d9091-caf3-493d-9f81-0464337f8d4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package" Target="embeddings/Feuille_de_calcul_Microsoft_Excel1.xls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package" Target="embeddings/Feuille_de_calcul_Microsoft_Excel.xlsx"/><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F369-4563-4C7E-9DBF-8B236205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49380</Words>
  <Characters>271596</Characters>
  <Application>Microsoft Office Word</Application>
  <DocSecurity>0</DocSecurity>
  <Lines>2263</Lines>
  <Paragraphs>640</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cp:revision>
  <cp:lastPrinted>2018-10-18T15:48:00Z</cp:lastPrinted>
  <dcterms:created xsi:type="dcterms:W3CDTF">2019-09-06T14:37:00Z</dcterms:created>
  <dcterms:modified xsi:type="dcterms:W3CDTF">2019-09-06T14:39:00Z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