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EFEDC"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4042492B"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0E4C8F">
        <w:rPr>
          <w:b/>
          <w:sz w:val="36"/>
          <w:szCs w:val="36"/>
        </w:rPr>
        <w:t>SIMPLIFIED</w:t>
      </w:r>
      <w:r w:rsidRPr="00B06767">
        <w:rPr>
          <w:b/>
          <w:bCs/>
          <w:sz w:val="36"/>
          <w:szCs w:val="36"/>
        </w:rPr>
        <w:t xml:space="preserve"> AUTHORISATION APPLICATION</w:t>
      </w:r>
    </w:p>
    <w:p w14:paraId="122786B2" w14:textId="1604B93C" w:rsidR="00513343" w:rsidRPr="00B06767" w:rsidRDefault="000E4C8F" w:rsidP="00C537B6">
      <w:pPr>
        <w:tabs>
          <w:tab w:val="left" w:pos="8505"/>
        </w:tabs>
        <w:ind w:left="-142" w:right="-45"/>
        <w:jc w:val="center"/>
        <w:rPr>
          <w:sz w:val="28"/>
          <w:szCs w:val="28"/>
        </w:rPr>
      </w:pPr>
      <w:r>
        <w:rPr>
          <w:sz w:val="28"/>
          <w:szCs w:val="28"/>
        </w:rPr>
        <w:t>(submitted by the competent authority</w:t>
      </w:r>
      <w:r w:rsidR="00996D08" w:rsidRPr="00B06767">
        <w:rPr>
          <w:sz w:val="28"/>
          <w:szCs w:val="28"/>
        </w:rPr>
        <w:t>)</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1DFF1F4" w14:textId="77777777" w:rsidR="000E4C8F" w:rsidRDefault="000E4C8F" w:rsidP="000E4C8F">
      <w:pPr>
        <w:jc w:val="center"/>
        <w:rPr>
          <w:bCs/>
          <w:sz w:val="28"/>
          <w:szCs w:val="32"/>
          <w:lang w:val="fr-FR"/>
        </w:rPr>
      </w:pPr>
      <w:r w:rsidRPr="00B80FB2">
        <w:rPr>
          <w:bCs/>
          <w:sz w:val="28"/>
          <w:szCs w:val="32"/>
          <w:lang w:val="fr-FR"/>
        </w:rPr>
        <w:t>ATTRACTIF LIQUIDE POUR PIÈGES À GUÊPES ET FRELONS DECAMP’ RADICAL</w:t>
      </w:r>
    </w:p>
    <w:p w14:paraId="5751C9B3" w14:textId="77777777" w:rsidR="000E4C8F" w:rsidRPr="00B80FB2" w:rsidRDefault="000E4C8F" w:rsidP="000E4C8F">
      <w:pPr>
        <w:jc w:val="center"/>
        <w:rPr>
          <w:bCs/>
          <w:sz w:val="28"/>
          <w:szCs w:val="32"/>
          <w:lang w:val="fr-FR"/>
        </w:rPr>
      </w:pPr>
    </w:p>
    <w:p w14:paraId="77B3AA5F" w14:textId="77777777" w:rsidR="000E4C8F" w:rsidRPr="00524818" w:rsidRDefault="000E4C8F" w:rsidP="000E4C8F">
      <w:pPr>
        <w:tabs>
          <w:tab w:val="left" w:pos="8505"/>
        </w:tabs>
        <w:ind w:left="-142" w:right="-45"/>
        <w:jc w:val="center"/>
        <w:rPr>
          <w:bCs/>
          <w:sz w:val="28"/>
          <w:szCs w:val="32"/>
        </w:rPr>
      </w:pPr>
      <w:r w:rsidRPr="00524818">
        <w:rPr>
          <w:bCs/>
          <w:sz w:val="28"/>
          <w:szCs w:val="32"/>
        </w:rPr>
        <w:t>Product type</w:t>
      </w:r>
      <w:r>
        <w:rPr>
          <w:bCs/>
          <w:sz w:val="28"/>
          <w:szCs w:val="32"/>
        </w:rPr>
        <w:t xml:space="preserve"> 19</w:t>
      </w:r>
    </w:p>
    <w:p w14:paraId="429BF041" w14:textId="77777777" w:rsidR="000E4C8F" w:rsidRPr="00524818" w:rsidRDefault="000E4C8F" w:rsidP="000E4C8F">
      <w:pPr>
        <w:tabs>
          <w:tab w:val="left" w:pos="8505"/>
        </w:tabs>
        <w:ind w:right="-45"/>
        <w:rPr>
          <w:bCs/>
          <w:sz w:val="28"/>
          <w:szCs w:val="32"/>
        </w:rPr>
      </w:pPr>
    </w:p>
    <w:p w14:paraId="735CBD42" w14:textId="77777777" w:rsidR="000E4C8F" w:rsidRPr="00524818" w:rsidRDefault="000E4C8F" w:rsidP="000E4C8F">
      <w:pPr>
        <w:tabs>
          <w:tab w:val="left" w:pos="8505"/>
        </w:tabs>
        <w:ind w:left="-142" w:right="-45"/>
        <w:jc w:val="center"/>
        <w:rPr>
          <w:bCs/>
          <w:sz w:val="28"/>
          <w:szCs w:val="32"/>
        </w:rPr>
      </w:pPr>
      <w:r>
        <w:rPr>
          <w:bCs/>
          <w:sz w:val="28"/>
          <w:szCs w:val="32"/>
        </w:rPr>
        <w:t>D-fructose and vinegar</w:t>
      </w:r>
      <w:r w:rsidRPr="00524818">
        <w:rPr>
          <w:bCs/>
          <w:sz w:val="28"/>
          <w:szCs w:val="32"/>
        </w:rPr>
        <w:t xml:space="preserve"> as included in the </w:t>
      </w:r>
      <w:r>
        <w:rPr>
          <w:sz w:val="30"/>
          <w:szCs w:val="30"/>
        </w:rPr>
        <w:t>Annex I of Regulation (EU) No 582/2012</w:t>
      </w:r>
    </w:p>
    <w:p w14:paraId="47D59067" w14:textId="77777777" w:rsidR="000E4C8F" w:rsidRPr="00524818" w:rsidRDefault="000E4C8F" w:rsidP="000E4C8F">
      <w:pPr>
        <w:tabs>
          <w:tab w:val="left" w:pos="8505"/>
        </w:tabs>
        <w:ind w:right="-45"/>
        <w:rPr>
          <w:bCs/>
          <w:sz w:val="28"/>
          <w:szCs w:val="32"/>
        </w:rPr>
      </w:pPr>
    </w:p>
    <w:p w14:paraId="671189F8" w14:textId="77777777" w:rsidR="000E4C8F" w:rsidRPr="00524818" w:rsidRDefault="000E4C8F" w:rsidP="000E4C8F">
      <w:pPr>
        <w:tabs>
          <w:tab w:val="left" w:pos="8505"/>
        </w:tabs>
        <w:ind w:right="-45"/>
        <w:jc w:val="center"/>
        <w:rPr>
          <w:bCs/>
          <w:sz w:val="28"/>
          <w:szCs w:val="32"/>
        </w:rPr>
      </w:pPr>
      <w:r w:rsidRPr="00524818">
        <w:rPr>
          <w:bCs/>
          <w:sz w:val="28"/>
          <w:szCs w:val="32"/>
        </w:rPr>
        <w:t xml:space="preserve">Case Number in R4BP: </w:t>
      </w:r>
      <w:r w:rsidRPr="00B80FB2">
        <w:rPr>
          <w:bCs/>
          <w:sz w:val="28"/>
          <w:szCs w:val="32"/>
        </w:rPr>
        <w:t>BC-XD066686-21</w:t>
      </w:r>
    </w:p>
    <w:p w14:paraId="26E6E508" w14:textId="77777777" w:rsidR="000E4C8F" w:rsidRPr="00524818" w:rsidRDefault="000E4C8F" w:rsidP="000E4C8F">
      <w:pPr>
        <w:tabs>
          <w:tab w:val="left" w:pos="8505"/>
        </w:tabs>
        <w:ind w:right="-45"/>
        <w:rPr>
          <w:bCs/>
          <w:sz w:val="28"/>
          <w:szCs w:val="32"/>
        </w:rPr>
      </w:pPr>
    </w:p>
    <w:p w14:paraId="02ED3A01" w14:textId="77777777" w:rsidR="000E4C8F" w:rsidRPr="00524818" w:rsidRDefault="000E4C8F" w:rsidP="000E4C8F">
      <w:pPr>
        <w:tabs>
          <w:tab w:val="left" w:pos="8505"/>
        </w:tabs>
        <w:ind w:left="-142" w:right="-45"/>
        <w:jc w:val="center"/>
        <w:rPr>
          <w:bCs/>
          <w:sz w:val="28"/>
          <w:szCs w:val="32"/>
        </w:rPr>
      </w:pPr>
      <w:r w:rsidRPr="00524818">
        <w:rPr>
          <w:bCs/>
          <w:sz w:val="28"/>
          <w:szCs w:val="32"/>
        </w:rPr>
        <w:t xml:space="preserve">Competent Authority: </w:t>
      </w:r>
      <w:r>
        <w:rPr>
          <w:bCs/>
          <w:sz w:val="28"/>
          <w:szCs w:val="32"/>
        </w:rPr>
        <w:t>FR CA</w:t>
      </w:r>
    </w:p>
    <w:p w14:paraId="4582536E" w14:textId="4CAA0F8D"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2"/>
          <w:pgSz w:w="11907" w:h="16840" w:code="9"/>
          <w:pgMar w:top="1474" w:right="1247" w:bottom="2013" w:left="1446" w:header="850" w:footer="850" w:gutter="0"/>
          <w:cols w:space="720"/>
          <w:docGrid w:linePitch="272"/>
        </w:sectPr>
      </w:pPr>
      <w:r w:rsidRPr="00B06767">
        <w:rPr>
          <w:sz w:val="30"/>
          <w:szCs w:val="30"/>
        </w:rPr>
        <w:t xml:space="preserve">Date: </w:t>
      </w:r>
      <w:r w:rsidR="00112581">
        <w:rPr>
          <w:sz w:val="30"/>
          <w:szCs w:val="30"/>
        </w:rPr>
        <w:t>21</w:t>
      </w:r>
      <w:r w:rsidR="001A5B09">
        <w:rPr>
          <w:sz w:val="30"/>
          <w:szCs w:val="30"/>
        </w:rPr>
        <w:t xml:space="preserve"> /06/2022</w:t>
      </w:r>
    </w:p>
    <w:bookmarkStart w:id="0" w:name="_Toc389728849" w:displacedByCustomXml="next"/>
    <w:bookmarkStart w:id="1"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5BDC232A" w14:textId="1E477E45" w:rsidR="00DF126B"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102659798" w:history="1">
            <w:r w:rsidR="00DF126B" w:rsidRPr="00D22C22">
              <w:rPr>
                <w:rStyle w:val="Lienhypertexte"/>
                <w:noProof/>
              </w:rPr>
              <w:t>1 Conclusion</w:t>
            </w:r>
            <w:r w:rsidR="00DF126B">
              <w:rPr>
                <w:noProof/>
                <w:webHidden/>
              </w:rPr>
              <w:tab/>
            </w:r>
            <w:r w:rsidR="00DF126B">
              <w:rPr>
                <w:noProof/>
                <w:webHidden/>
              </w:rPr>
              <w:fldChar w:fldCharType="begin"/>
            </w:r>
            <w:r w:rsidR="00DF126B">
              <w:rPr>
                <w:noProof/>
                <w:webHidden/>
              </w:rPr>
              <w:instrText xml:space="preserve"> PAGEREF _Toc102659798 \h </w:instrText>
            </w:r>
            <w:r w:rsidR="00DF126B">
              <w:rPr>
                <w:noProof/>
                <w:webHidden/>
              </w:rPr>
            </w:r>
            <w:r w:rsidR="00DF126B">
              <w:rPr>
                <w:noProof/>
                <w:webHidden/>
              </w:rPr>
              <w:fldChar w:fldCharType="separate"/>
            </w:r>
            <w:r w:rsidR="00DF126B">
              <w:rPr>
                <w:noProof/>
                <w:webHidden/>
              </w:rPr>
              <w:t>5</w:t>
            </w:r>
            <w:r w:rsidR="00DF126B">
              <w:rPr>
                <w:noProof/>
                <w:webHidden/>
              </w:rPr>
              <w:fldChar w:fldCharType="end"/>
            </w:r>
          </w:hyperlink>
        </w:p>
        <w:p w14:paraId="273DF07B" w14:textId="56ECB6C0" w:rsidR="00DF126B" w:rsidRDefault="00112581">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2659799" w:history="1">
            <w:r w:rsidR="00DF126B" w:rsidRPr="00D22C22">
              <w:rPr>
                <w:rStyle w:val="Lienhypertexte"/>
                <w:noProof/>
              </w:rPr>
              <w:t>2 Information on the biocidal product</w:t>
            </w:r>
            <w:r w:rsidR="00DF126B">
              <w:rPr>
                <w:noProof/>
                <w:webHidden/>
              </w:rPr>
              <w:tab/>
            </w:r>
            <w:r w:rsidR="00DF126B">
              <w:rPr>
                <w:noProof/>
                <w:webHidden/>
              </w:rPr>
              <w:fldChar w:fldCharType="begin"/>
            </w:r>
            <w:r w:rsidR="00DF126B">
              <w:rPr>
                <w:noProof/>
                <w:webHidden/>
              </w:rPr>
              <w:instrText xml:space="preserve"> PAGEREF _Toc102659799 \h </w:instrText>
            </w:r>
            <w:r w:rsidR="00DF126B">
              <w:rPr>
                <w:noProof/>
                <w:webHidden/>
              </w:rPr>
            </w:r>
            <w:r w:rsidR="00DF126B">
              <w:rPr>
                <w:noProof/>
                <w:webHidden/>
              </w:rPr>
              <w:fldChar w:fldCharType="separate"/>
            </w:r>
            <w:r w:rsidR="00DF126B">
              <w:rPr>
                <w:noProof/>
                <w:webHidden/>
              </w:rPr>
              <w:t>8</w:t>
            </w:r>
            <w:r w:rsidR="00DF126B">
              <w:rPr>
                <w:noProof/>
                <w:webHidden/>
              </w:rPr>
              <w:fldChar w:fldCharType="end"/>
            </w:r>
          </w:hyperlink>
        </w:p>
        <w:p w14:paraId="0E3F5995" w14:textId="010A579E"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0" w:history="1">
            <w:r w:rsidR="00DF126B" w:rsidRPr="00D22C22">
              <w:rPr>
                <w:rStyle w:val="Lienhypertexte"/>
                <w:noProof/>
              </w:rPr>
              <w:t>2.1 Product type(s) and type(s) of formulation</w:t>
            </w:r>
            <w:r w:rsidR="00DF126B">
              <w:rPr>
                <w:noProof/>
                <w:webHidden/>
              </w:rPr>
              <w:tab/>
            </w:r>
            <w:r w:rsidR="00DF126B">
              <w:rPr>
                <w:noProof/>
                <w:webHidden/>
              </w:rPr>
              <w:fldChar w:fldCharType="begin"/>
            </w:r>
            <w:r w:rsidR="00DF126B">
              <w:rPr>
                <w:noProof/>
                <w:webHidden/>
              </w:rPr>
              <w:instrText xml:space="preserve"> PAGEREF _Toc102659800 \h </w:instrText>
            </w:r>
            <w:r w:rsidR="00DF126B">
              <w:rPr>
                <w:noProof/>
                <w:webHidden/>
              </w:rPr>
            </w:r>
            <w:r w:rsidR="00DF126B">
              <w:rPr>
                <w:noProof/>
                <w:webHidden/>
              </w:rPr>
              <w:fldChar w:fldCharType="separate"/>
            </w:r>
            <w:r w:rsidR="00DF126B">
              <w:rPr>
                <w:noProof/>
                <w:webHidden/>
              </w:rPr>
              <w:t>8</w:t>
            </w:r>
            <w:r w:rsidR="00DF126B">
              <w:rPr>
                <w:noProof/>
                <w:webHidden/>
              </w:rPr>
              <w:fldChar w:fldCharType="end"/>
            </w:r>
          </w:hyperlink>
        </w:p>
        <w:p w14:paraId="2F5C53C4" w14:textId="0887E202"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1" w:history="1">
            <w:r w:rsidR="00DF126B" w:rsidRPr="00D22C22">
              <w:rPr>
                <w:rStyle w:val="Lienhypertexte"/>
                <w:noProof/>
              </w:rPr>
              <w:t>2.2 Uses</w:t>
            </w:r>
            <w:r w:rsidR="00DF126B">
              <w:rPr>
                <w:noProof/>
                <w:webHidden/>
              </w:rPr>
              <w:tab/>
            </w:r>
            <w:r w:rsidR="00DF126B">
              <w:rPr>
                <w:noProof/>
                <w:webHidden/>
              </w:rPr>
              <w:fldChar w:fldCharType="begin"/>
            </w:r>
            <w:r w:rsidR="00DF126B">
              <w:rPr>
                <w:noProof/>
                <w:webHidden/>
              </w:rPr>
              <w:instrText xml:space="preserve"> PAGEREF _Toc102659801 \h </w:instrText>
            </w:r>
            <w:r w:rsidR="00DF126B">
              <w:rPr>
                <w:noProof/>
                <w:webHidden/>
              </w:rPr>
            </w:r>
            <w:r w:rsidR="00DF126B">
              <w:rPr>
                <w:noProof/>
                <w:webHidden/>
              </w:rPr>
              <w:fldChar w:fldCharType="separate"/>
            </w:r>
            <w:r w:rsidR="00DF126B">
              <w:rPr>
                <w:noProof/>
                <w:webHidden/>
              </w:rPr>
              <w:t>8</w:t>
            </w:r>
            <w:r w:rsidR="00DF126B">
              <w:rPr>
                <w:noProof/>
                <w:webHidden/>
              </w:rPr>
              <w:fldChar w:fldCharType="end"/>
            </w:r>
          </w:hyperlink>
        </w:p>
        <w:p w14:paraId="0406473F" w14:textId="5EDFAD0D"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2" w:history="1">
            <w:r w:rsidR="00DF126B" w:rsidRPr="00D22C22">
              <w:rPr>
                <w:rStyle w:val="Lienhypertexte"/>
                <w:noProof/>
              </w:rPr>
              <w:t>2.3 Identity and composition</w:t>
            </w:r>
            <w:r w:rsidR="00DF126B">
              <w:rPr>
                <w:noProof/>
                <w:webHidden/>
              </w:rPr>
              <w:tab/>
            </w:r>
            <w:r w:rsidR="00DF126B">
              <w:rPr>
                <w:noProof/>
                <w:webHidden/>
              </w:rPr>
              <w:fldChar w:fldCharType="begin"/>
            </w:r>
            <w:r w:rsidR="00DF126B">
              <w:rPr>
                <w:noProof/>
                <w:webHidden/>
              </w:rPr>
              <w:instrText xml:space="preserve"> PAGEREF _Toc102659802 \h </w:instrText>
            </w:r>
            <w:r w:rsidR="00DF126B">
              <w:rPr>
                <w:noProof/>
                <w:webHidden/>
              </w:rPr>
            </w:r>
            <w:r w:rsidR="00DF126B">
              <w:rPr>
                <w:noProof/>
                <w:webHidden/>
              </w:rPr>
              <w:fldChar w:fldCharType="separate"/>
            </w:r>
            <w:r w:rsidR="00DF126B">
              <w:rPr>
                <w:noProof/>
                <w:webHidden/>
              </w:rPr>
              <w:t>11</w:t>
            </w:r>
            <w:r w:rsidR="00DF126B">
              <w:rPr>
                <w:noProof/>
                <w:webHidden/>
              </w:rPr>
              <w:fldChar w:fldCharType="end"/>
            </w:r>
          </w:hyperlink>
        </w:p>
        <w:p w14:paraId="7FE7E279" w14:textId="60503DF2"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3" w:history="1">
            <w:r w:rsidR="00DF126B" w:rsidRPr="00D22C22">
              <w:rPr>
                <w:rStyle w:val="Lienhypertexte"/>
                <w:noProof/>
              </w:rPr>
              <w:t>2.4 Identity of the active substance(s)</w:t>
            </w:r>
            <w:r w:rsidR="00DF126B">
              <w:rPr>
                <w:noProof/>
                <w:webHidden/>
              </w:rPr>
              <w:tab/>
            </w:r>
            <w:r w:rsidR="00DF126B">
              <w:rPr>
                <w:noProof/>
                <w:webHidden/>
              </w:rPr>
              <w:fldChar w:fldCharType="begin"/>
            </w:r>
            <w:r w:rsidR="00DF126B">
              <w:rPr>
                <w:noProof/>
                <w:webHidden/>
              </w:rPr>
              <w:instrText xml:space="preserve"> PAGEREF _Toc102659803 \h </w:instrText>
            </w:r>
            <w:r w:rsidR="00DF126B">
              <w:rPr>
                <w:noProof/>
                <w:webHidden/>
              </w:rPr>
            </w:r>
            <w:r w:rsidR="00DF126B">
              <w:rPr>
                <w:noProof/>
                <w:webHidden/>
              </w:rPr>
              <w:fldChar w:fldCharType="separate"/>
            </w:r>
            <w:r w:rsidR="00DF126B">
              <w:rPr>
                <w:noProof/>
                <w:webHidden/>
              </w:rPr>
              <w:t>11</w:t>
            </w:r>
            <w:r w:rsidR="00DF126B">
              <w:rPr>
                <w:noProof/>
                <w:webHidden/>
              </w:rPr>
              <w:fldChar w:fldCharType="end"/>
            </w:r>
          </w:hyperlink>
        </w:p>
        <w:p w14:paraId="7DE82AB3" w14:textId="1DB2BE58"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4" w:history="1">
            <w:r w:rsidR="00DF126B" w:rsidRPr="00D22C22">
              <w:rPr>
                <w:rStyle w:val="Lienhypertexte"/>
                <w:noProof/>
              </w:rPr>
              <w:t>2.5 Information on the source(s) of the active substance(s)</w:t>
            </w:r>
            <w:r w:rsidR="00DF126B">
              <w:rPr>
                <w:noProof/>
                <w:webHidden/>
              </w:rPr>
              <w:tab/>
            </w:r>
            <w:r w:rsidR="00DF126B">
              <w:rPr>
                <w:noProof/>
                <w:webHidden/>
              </w:rPr>
              <w:fldChar w:fldCharType="begin"/>
            </w:r>
            <w:r w:rsidR="00DF126B">
              <w:rPr>
                <w:noProof/>
                <w:webHidden/>
              </w:rPr>
              <w:instrText xml:space="preserve"> PAGEREF _Toc102659804 \h </w:instrText>
            </w:r>
            <w:r w:rsidR="00DF126B">
              <w:rPr>
                <w:noProof/>
                <w:webHidden/>
              </w:rPr>
            </w:r>
            <w:r w:rsidR="00DF126B">
              <w:rPr>
                <w:noProof/>
                <w:webHidden/>
              </w:rPr>
              <w:fldChar w:fldCharType="separate"/>
            </w:r>
            <w:r w:rsidR="00DF126B">
              <w:rPr>
                <w:noProof/>
                <w:webHidden/>
              </w:rPr>
              <w:t>12</w:t>
            </w:r>
            <w:r w:rsidR="00DF126B">
              <w:rPr>
                <w:noProof/>
                <w:webHidden/>
              </w:rPr>
              <w:fldChar w:fldCharType="end"/>
            </w:r>
          </w:hyperlink>
        </w:p>
        <w:p w14:paraId="4EBB00D9" w14:textId="3F6C3E63"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5" w:history="1">
            <w:r w:rsidR="00DF126B" w:rsidRPr="00D22C22">
              <w:rPr>
                <w:rStyle w:val="Lienhypertexte"/>
                <w:noProof/>
              </w:rPr>
              <w:t>2.6 Candidate(s) for substitution</w:t>
            </w:r>
            <w:r w:rsidR="00DF126B">
              <w:rPr>
                <w:noProof/>
                <w:webHidden/>
              </w:rPr>
              <w:tab/>
            </w:r>
            <w:r w:rsidR="00DF126B">
              <w:rPr>
                <w:noProof/>
                <w:webHidden/>
              </w:rPr>
              <w:fldChar w:fldCharType="begin"/>
            </w:r>
            <w:r w:rsidR="00DF126B">
              <w:rPr>
                <w:noProof/>
                <w:webHidden/>
              </w:rPr>
              <w:instrText xml:space="preserve"> PAGEREF _Toc102659805 \h </w:instrText>
            </w:r>
            <w:r w:rsidR="00DF126B">
              <w:rPr>
                <w:noProof/>
                <w:webHidden/>
              </w:rPr>
            </w:r>
            <w:r w:rsidR="00DF126B">
              <w:rPr>
                <w:noProof/>
                <w:webHidden/>
              </w:rPr>
              <w:fldChar w:fldCharType="separate"/>
            </w:r>
            <w:r w:rsidR="00DF126B">
              <w:rPr>
                <w:noProof/>
                <w:webHidden/>
              </w:rPr>
              <w:t>12</w:t>
            </w:r>
            <w:r w:rsidR="00DF126B">
              <w:rPr>
                <w:noProof/>
                <w:webHidden/>
              </w:rPr>
              <w:fldChar w:fldCharType="end"/>
            </w:r>
          </w:hyperlink>
        </w:p>
        <w:p w14:paraId="771C6D5B" w14:textId="0F8EB117"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6" w:history="1">
            <w:r w:rsidR="00DF126B" w:rsidRPr="00D22C22">
              <w:rPr>
                <w:rStyle w:val="Lienhypertexte"/>
                <w:noProof/>
              </w:rPr>
              <w:t>2.7 Assessment of the endocrine-disrupting properties of the biocidal product</w:t>
            </w:r>
            <w:r w:rsidR="00DF126B">
              <w:rPr>
                <w:noProof/>
                <w:webHidden/>
              </w:rPr>
              <w:tab/>
            </w:r>
            <w:r w:rsidR="00DF126B">
              <w:rPr>
                <w:noProof/>
                <w:webHidden/>
              </w:rPr>
              <w:fldChar w:fldCharType="begin"/>
            </w:r>
            <w:r w:rsidR="00DF126B">
              <w:rPr>
                <w:noProof/>
                <w:webHidden/>
              </w:rPr>
              <w:instrText xml:space="preserve"> PAGEREF _Toc102659806 \h </w:instrText>
            </w:r>
            <w:r w:rsidR="00DF126B">
              <w:rPr>
                <w:noProof/>
                <w:webHidden/>
              </w:rPr>
            </w:r>
            <w:r w:rsidR="00DF126B">
              <w:rPr>
                <w:noProof/>
                <w:webHidden/>
              </w:rPr>
              <w:fldChar w:fldCharType="separate"/>
            </w:r>
            <w:r w:rsidR="00DF126B">
              <w:rPr>
                <w:noProof/>
                <w:webHidden/>
              </w:rPr>
              <w:t>12</w:t>
            </w:r>
            <w:r w:rsidR="00DF126B">
              <w:rPr>
                <w:noProof/>
                <w:webHidden/>
              </w:rPr>
              <w:fldChar w:fldCharType="end"/>
            </w:r>
          </w:hyperlink>
        </w:p>
        <w:p w14:paraId="189C24D0" w14:textId="6EB4DFF7"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7" w:history="1">
            <w:r w:rsidR="00DF126B" w:rsidRPr="00D22C22">
              <w:rPr>
                <w:rStyle w:val="Lienhypertexte"/>
                <w:noProof/>
              </w:rPr>
              <w:t>2.8 Classification and labelling</w:t>
            </w:r>
            <w:r w:rsidR="00DF126B">
              <w:rPr>
                <w:noProof/>
                <w:webHidden/>
              </w:rPr>
              <w:tab/>
            </w:r>
            <w:r w:rsidR="00DF126B">
              <w:rPr>
                <w:noProof/>
                <w:webHidden/>
              </w:rPr>
              <w:fldChar w:fldCharType="begin"/>
            </w:r>
            <w:r w:rsidR="00DF126B">
              <w:rPr>
                <w:noProof/>
                <w:webHidden/>
              </w:rPr>
              <w:instrText xml:space="preserve"> PAGEREF _Toc102659807 \h </w:instrText>
            </w:r>
            <w:r w:rsidR="00DF126B">
              <w:rPr>
                <w:noProof/>
                <w:webHidden/>
              </w:rPr>
            </w:r>
            <w:r w:rsidR="00DF126B">
              <w:rPr>
                <w:noProof/>
                <w:webHidden/>
              </w:rPr>
              <w:fldChar w:fldCharType="separate"/>
            </w:r>
            <w:r w:rsidR="00DF126B">
              <w:rPr>
                <w:noProof/>
                <w:webHidden/>
              </w:rPr>
              <w:t>12</w:t>
            </w:r>
            <w:r w:rsidR="00DF126B">
              <w:rPr>
                <w:noProof/>
                <w:webHidden/>
              </w:rPr>
              <w:fldChar w:fldCharType="end"/>
            </w:r>
          </w:hyperlink>
        </w:p>
        <w:p w14:paraId="393CF0A4" w14:textId="09F92F3A"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8" w:history="1">
            <w:r w:rsidR="00DF126B" w:rsidRPr="00D22C22">
              <w:rPr>
                <w:rStyle w:val="Lienhypertexte"/>
                <w:noProof/>
              </w:rPr>
              <w:t>2.9 Letter of access</w:t>
            </w:r>
            <w:r w:rsidR="00DF126B">
              <w:rPr>
                <w:noProof/>
                <w:webHidden/>
              </w:rPr>
              <w:tab/>
            </w:r>
            <w:r w:rsidR="00DF126B">
              <w:rPr>
                <w:noProof/>
                <w:webHidden/>
              </w:rPr>
              <w:fldChar w:fldCharType="begin"/>
            </w:r>
            <w:r w:rsidR="00DF126B">
              <w:rPr>
                <w:noProof/>
                <w:webHidden/>
              </w:rPr>
              <w:instrText xml:space="preserve"> PAGEREF _Toc102659808 \h </w:instrText>
            </w:r>
            <w:r w:rsidR="00DF126B">
              <w:rPr>
                <w:noProof/>
                <w:webHidden/>
              </w:rPr>
            </w:r>
            <w:r w:rsidR="00DF126B">
              <w:rPr>
                <w:noProof/>
                <w:webHidden/>
              </w:rPr>
              <w:fldChar w:fldCharType="separate"/>
            </w:r>
            <w:r w:rsidR="00DF126B">
              <w:rPr>
                <w:noProof/>
                <w:webHidden/>
              </w:rPr>
              <w:t>14</w:t>
            </w:r>
            <w:r w:rsidR="00DF126B">
              <w:rPr>
                <w:noProof/>
                <w:webHidden/>
              </w:rPr>
              <w:fldChar w:fldCharType="end"/>
            </w:r>
          </w:hyperlink>
        </w:p>
        <w:p w14:paraId="71E89C71" w14:textId="11E9A5F7"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09" w:history="1">
            <w:r w:rsidR="00DF126B" w:rsidRPr="00D22C22">
              <w:rPr>
                <w:rStyle w:val="Lienhypertexte"/>
                <w:noProof/>
              </w:rPr>
              <w:t>2.10 Data submitted in relation to product authorisation</w:t>
            </w:r>
            <w:r w:rsidR="00DF126B">
              <w:rPr>
                <w:noProof/>
                <w:webHidden/>
              </w:rPr>
              <w:tab/>
            </w:r>
            <w:r w:rsidR="00DF126B">
              <w:rPr>
                <w:noProof/>
                <w:webHidden/>
              </w:rPr>
              <w:fldChar w:fldCharType="begin"/>
            </w:r>
            <w:r w:rsidR="00DF126B">
              <w:rPr>
                <w:noProof/>
                <w:webHidden/>
              </w:rPr>
              <w:instrText xml:space="preserve"> PAGEREF _Toc102659809 \h </w:instrText>
            </w:r>
            <w:r w:rsidR="00DF126B">
              <w:rPr>
                <w:noProof/>
                <w:webHidden/>
              </w:rPr>
            </w:r>
            <w:r w:rsidR="00DF126B">
              <w:rPr>
                <w:noProof/>
                <w:webHidden/>
              </w:rPr>
              <w:fldChar w:fldCharType="separate"/>
            </w:r>
            <w:r w:rsidR="00DF126B">
              <w:rPr>
                <w:noProof/>
                <w:webHidden/>
              </w:rPr>
              <w:t>14</w:t>
            </w:r>
            <w:r w:rsidR="00DF126B">
              <w:rPr>
                <w:noProof/>
                <w:webHidden/>
              </w:rPr>
              <w:fldChar w:fldCharType="end"/>
            </w:r>
          </w:hyperlink>
        </w:p>
        <w:p w14:paraId="03C6853A" w14:textId="4670CC95"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0" w:history="1">
            <w:r w:rsidR="00DF126B" w:rsidRPr="00D22C22">
              <w:rPr>
                <w:rStyle w:val="Lienhypertexte"/>
                <w:noProof/>
              </w:rPr>
              <w:t>2.11 Similar conditions of use across the Union</w:t>
            </w:r>
            <w:r w:rsidR="00DF126B">
              <w:rPr>
                <w:noProof/>
                <w:webHidden/>
              </w:rPr>
              <w:tab/>
            </w:r>
            <w:r w:rsidR="00DF126B">
              <w:rPr>
                <w:noProof/>
                <w:webHidden/>
              </w:rPr>
              <w:fldChar w:fldCharType="begin"/>
            </w:r>
            <w:r w:rsidR="00DF126B">
              <w:rPr>
                <w:noProof/>
                <w:webHidden/>
              </w:rPr>
              <w:instrText xml:space="preserve"> PAGEREF _Toc102659810 \h </w:instrText>
            </w:r>
            <w:r w:rsidR="00DF126B">
              <w:rPr>
                <w:noProof/>
                <w:webHidden/>
              </w:rPr>
            </w:r>
            <w:r w:rsidR="00DF126B">
              <w:rPr>
                <w:noProof/>
                <w:webHidden/>
              </w:rPr>
              <w:fldChar w:fldCharType="separate"/>
            </w:r>
            <w:r w:rsidR="00DF126B">
              <w:rPr>
                <w:noProof/>
                <w:webHidden/>
              </w:rPr>
              <w:t>14</w:t>
            </w:r>
            <w:r w:rsidR="00DF126B">
              <w:rPr>
                <w:noProof/>
                <w:webHidden/>
              </w:rPr>
              <w:fldChar w:fldCharType="end"/>
            </w:r>
          </w:hyperlink>
        </w:p>
        <w:p w14:paraId="71F1C461" w14:textId="0BE356BF" w:rsidR="00DF126B" w:rsidRDefault="00112581">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2659811" w:history="1">
            <w:r w:rsidR="00DF126B" w:rsidRPr="00D22C22">
              <w:rPr>
                <w:rStyle w:val="Lienhypertexte"/>
                <w:noProof/>
              </w:rPr>
              <w:t>3 Assessment of the biocidal product</w:t>
            </w:r>
            <w:r w:rsidR="00DF126B">
              <w:rPr>
                <w:noProof/>
                <w:webHidden/>
              </w:rPr>
              <w:tab/>
            </w:r>
            <w:r w:rsidR="00DF126B">
              <w:rPr>
                <w:noProof/>
                <w:webHidden/>
              </w:rPr>
              <w:fldChar w:fldCharType="begin"/>
            </w:r>
            <w:r w:rsidR="00DF126B">
              <w:rPr>
                <w:noProof/>
                <w:webHidden/>
              </w:rPr>
              <w:instrText xml:space="preserve"> PAGEREF _Toc102659811 \h </w:instrText>
            </w:r>
            <w:r w:rsidR="00DF126B">
              <w:rPr>
                <w:noProof/>
                <w:webHidden/>
              </w:rPr>
            </w:r>
            <w:r w:rsidR="00DF126B">
              <w:rPr>
                <w:noProof/>
                <w:webHidden/>
              </w:rPr>
              <w:fldChar w:fldCharType="separate"/>
            </w:r>
            <w:r w:rsidR="00DF126B">
              <w:rPr>
                <w:noProof/>
                <w:webHidden/>
              </w:rPr>
              <w:t>14</w:t>
            </w:r>
            <w:r w:rsidR="00DF126B">
              <w:rPr>
                <w:noProof/>
                <w:webHidden/>
              </w:rPr>
              <w:fldChar w:fldCharType="end"/>
            </w:r>
          </w:hyperlink>
        </w:p>
        <w:p w14:paraId="6307B3EC" w14:textId="4236D3F9"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2" w:history="1">
            <w:r w:rsidR="00DF126B" w:rsidRPr="00D22C22">
              <w:rPr>
                <w:rStyle w:val="Lienhypertexte"/>
                <w:noProof/>
              </w:rPr>
              <w:t>3.1 Packaging</w:t>
            </w:r>
            <w:r w:rsidR="00DF126B">
              <w:rPr>
                <w:noProof/>
                <w:webHidden/>
              </w:rPr>
              <w:tab/>
            </w:r>
            <w:r w:rsidR="00DF126B">
              <w:rPr>
                <w:noProof/>
                <w:webHidden/>
              </w:rPr>
              <w:fldChar w:fldCharType="begin"/>
            </w:r>
            <w:r w:rsidR="00DF126B">
              <w:rPr>
                <w:noProof/>
                <w:webHidden/>
              </w:rPr>
              <w:instrText xml:space="preserve"> PAGEREF _Toc102659812 \h </w:instrText>
            </w:r>
            <w:r w:rsidR="00DF126B">
              <w:rPr>
                <w:noProof/>
                <w:webHidden/>
              </w:rPr>
            </w:r>
            <w:r w:rsidR="00DF126B">
              <w:rPr>
                <w:noProof/>
                <w:webHidden/>
              </w:rPr>
              <w:fldChar w:fldCharType="separate"/>
            </w:r>
            <w:r w:rsidR="00DF126B">
              <w:rPr>
                <w:noProof/>
                <w:webHidden/>
              </w:rPr>
              <w:t>14</w:t>
            </w:r>
            <w:r w:rsidR="00DF126B">
              <w:rPr>
                <w:noProof/>
                <w:webHidden/>
              </w:rPr>
              <w:fldChar w:fldCharType="end"/>
            </w:r>
          </w:hyperlink>
        </w:p>
        <w:p w14:paraId="398E5A26" w14:textId="2776EAA0"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3" w:history="1">
            <w:r w:rsidR="00DF126B" w:rsidRPr="00D22C22">
              <w:rPr>
                <w:rStyle w:val="Lienhypertexte"/>
                <w:rFonts w:eastAsia="Calibri"/>
                <w:noProof/>
                <w:lang w:eastAsia="sv-SE"/>
              </w:rPr>
              <w:t>3.2 Physical, chemical, and technical properties</w:t>
            </w:r>
            <w:r w:rsidR="00DF126B">
              <w:rPr>
                <w:noProof/>
                <w:webHidden/>
              </w:rPr>
              <w:tab/>
            </w:r>
            <w:r w:rsidR="00DF126B">
              <w:rPr>
                <w:noProof/>
                <w:webHidden/>
              </w:rPr>
              <w:fldChar w:fldCharType="begin"/>
            </w:r>
            <w:r w:rsidR="00DF126B">
              <w:rPr>
                <w:noProof/>
                <w:webHidden/>
              </w:rPr>
              <w:instrText xml:space="preserve"> PAGEREF _Toc102659813 \h </w:instrText>
            </w:r>
            <w:r w:rsidR="00DF126B">
              <w:rPr>
                <w:noProof/>
                <w:webHidden/>
              </w:rPr>
            </w:r>
            <w:r w:rsidR="00DF126B">
              <w:rPr>
                <w:noProof/>
                <w:webHidden/>
              </w:rPr>
              <w:fldChar w:fldCharType="separate"/>
            </w:r>
            <w:r w:rsidR="00DF126B">
              <w:rPr>
                <w:noProof/>
                <w:webHidden/>
              </w:rPr>
              <w:t>15</w:t>
            </w:r>
            <w:r w:rsidR="00DF126B">
              <w:rPr>
                <w:noProof/>
                <w:webHidden/>
              </w:rPr>
              <w:fldChar w:fldCharType="end"/>
            </w:r>
          </w:hyperlink>
        </w:p>
        <w:p w14:paraId="25252F7C" w14:textId="51E1728B"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4" w:history="1">
            <w:r w:rsidR="00DF126B" w:rsidRPr="00D22C22">
              <w:rPr>
                <w:rStyle w:val="Lienhypertexte"/>
                <w:noProof/>
              </w:rPr>
              <w:t>3.3 Physical hazards and respective characteristics</w:t>
            </w:r>
            <w:r w:rsidR="00DF126B">
              <w:rPr>
                <w:noProof/>
                <w:webHidden/>
              </w:rPr>
              <w:tab/>
            </w:r>
            <w:r w:rsidR="00DF126B">
              <w:rPr>
                <w:noProof/>
                <w:webHidden/>
              </w:rPr>
              <w:fldChar w:fldCharType="begin"/>
            </w:r>
            <w:r w:rsidR="00DF126B">
              <w:rPr>
                <w:noProof/>
                <w:webHidden/>
              </w:rPr>
              <w:instrText xml:space="preserve"> PAGEREF _Toc102659814 \h </w:instrText>
            </w:r>
            <w:r w:rsidR="00DF126B">
              <w:rPr>
                <w:noProof/>
                <w:webHidden/>
              </w:rPr>
            </w:r>
            <w:r w:rsidR="00DF126B">
              <w:rPr>
                <w:noProof/>
                <w:webHidden/>
              </w:rPr>
              <w:fldChar w:fldCharType="separate"/>
            </w:r>
            <w:r w:rsidR="00DF126B">
              <w:rPr>
                <w:noProof/>
                <w:webHidden/>
              </w:rPr>
              <w:t>19</w:t>
            </w:r>
            <w:r w:rsidR="00DF126B">
              <w:rPr>
                <w:noProof/>
                <w:webHidden/>
              </w:rPr>
              <w:fldChar w:fldCharType="end"/>
            </w:r>
          </w:hyperlink>
        </w:p>
        <w:p w14:paraId="1E9B6D0F" w14:textId="653BE711"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5" w:history="1">
            <w:r w:rsidR="00DF126B" w:rsidRPr="00D22C22">
              <w:rPr>
                <w:rStyle w:val="Lienhypertexte"/>
                <w:noProof/>
              </w:rPr>
              <w:t>3.4 Methods for detection and identification</w:t>
            </w:r>
            <w:r w:rsidR="00DF126B">
              <w:rPr>
                <w:noProof/>
                <w:webHidden/>
              </w:rPr>
              <w:tab/>
            </w:r>
            <w:r w:rsidR="00DF126B">
              <w:rPr>
                <w:noProof/>
                <w:webHidden/>
              </w:rPr>
              <w:fldChar w:fldCharType="begin"/>
            </w:r>
            <w:r w:rsidR="00DF126B">
              <w:rPr>
                <w:noProof/>
                <w:webHidden/>
              </w:rPr>
              <w:instrText xml:space="preserve"> PAGEREF _Toc102659815 \h </w:instrText>
            </w:r>
            <w:r w:rsidR="00DF126B">
              <w:rPr>
                <w:noProof/>
                <w:webHidden/>
              </w:rPr>
            </w:r>
            <w:r w:rsidR="00DF126B">
              <w:rPr>
                <w:noProof/>
                <w:webHidden/>
              </w:rPr>
              <w:fldChar w:fldCharType="separate"/>
            </w:r>
            <w:r w:rsidR="00DF126B">
              <w:rPr>
                <w:noProof/>
                <w:webHidden/>
              </w:rPr>
              <w:t>22</w:t>
            </w:r>
            <w:r w:rsidR="00DF126B">
              <w:rPr>
                <w:noProof/>
                <w:webHidden/>
              </w:rPr>
              <w:fldChar w:fldCharType="end"/>
            </w:r>
          </w:hyperlink>
        </w:p>
        <w:p w14:paraId="4BB39717" w14:textId="1E89305C"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16" w:history="1">
            <w:r w:rsidR="00DF126B" w:rsidRPr="00D22C22">
              <w:rPr>
                <w:rStyle w:val="Lienhypertexte"/>
                <w:noProof/>
              </w:rPr>
              <w:t>3.5 Assessment of efficacy against target organisms</w:t>
            </w:r>
            <w:r w:rsidR="00DF126B">
              <w:rPr>
                <w:noProof/>
                <w:webHidden/>
              </w:rPr>
              <w:tab/>
            </w:r>
            <w:r w:rsidR="00DF126B">
              <w:rPr>
                <w:noProof/>
                <w:webHidden/>
              </w:rPr>
              <w:fldChar w:fldCharType="begin"/>
            </w:r>
            <w:r w:rsidR="00DF126B">
              <w:rPr>
                <w:noProof/>
                <w:webHidden/>
              </w:rPr>
              <w:instrText xml:space="preserve"> PAGEREF _Toc102659816 \h </w:instrText>
            </w:r>
            <w:r w:rsidR="00DF126B">
              <w:rPr>
                <w:noProof/>
                <w:webHidden/>
              </w:rPr>
            </w:r>
            <w:r w:rsidR="00DF126B">
              <w:rPr>
                <w:noProof/>
                <w:webHidden/>
              </w:rPr>
              <w:fldChar w:fldCharType="separate"/>
            </w:r>
            <w:r w:rsidR="00DF126B">
              <w:rPr>
                <w:noProof/>
                <w:webHidden/>
              </w:rPr>
              <w:t>24</w:t>
            </w:r>
            <w:r w:rsidR="00DF126B">
              <w:rPr>
                <w:noProof/>
                <w:webHidden/>
              </w:rPr>
              <w:fldChar w:fldCharType="end"/>
            </w:r>
          </w:hyperlink>
        </w:p>
        <w:p w14:paraId="43B82180" w14:textId="044886D1"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17" w:history="1">
            <w:r w:rsidR="00DF126B" w:rsidRPr="00D22C22">
              <w:rPr>
                <w:rStyle w:val="Lienhypertexte"/>
                <w:noProof/>
              </w:rPr>
              <w:t>3.5.1 Function (organisms to be controlled) and field of use (products or objects to be protected)</w:t>
            </w:r>
            <w:r w:rsidR="00DF126B">
              <w:rPr>
                <w:noProof/>
                <w:webHidden/>
              </w:rPr>
              <w:tab/>
            </w:r>
            <w:r w:rsidR="00DF126B">
              <w:rPr>
                <w:noProof/>
                <w:webHidden/>
              </w:rPr>
              <w:fldChar w:fldCharType="begin"/>
            </w:r>
            <w:r w:rsidR="00DF126B">
              <w:rPr>
                <w:noProof/>
                <w:webHidden/>
              </w:rPr>
              <w:instrText xml:space="preserve"> PAGEREF _Toc102659817 \h </w:instrText>
            </w:r>
            <w:r w:rsidR="00DF126B">
              <w:rPr>
                <w:noProof/>
                <w:webHidden/>
              </w:rPr>
            </w:r>
            <w:r w:rsidR="00DF126B">
              <w:rPr>
                <w:noProof/>
                <w:webHidden/>
              </w:rPr>
              <w:fldChar w:fldCharType="separate"/>
            </w:r>
            <w:r w:rsidR="00DF126B">
              <w:rPr>
                <w:noProof/>
                <w:webHidden/>
              </w:rPr>
              <w:t>24</w:t>
            </w:r>
            <w:r w:rsidR="00DF126B">
              <w:rPr>
                <w:noProof/>
                <w:webHidden/>
              </w:rPr>
              <w:fldChar w:fldCharType="end"/>
            </w:r>
          </w:hyperlink>
        </w:p>
        <w:p w14:paraId="09EA04AB" w14:textId="2B581A9E"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18" w:history="1">
            <w:r w:rsidR="00DF126B" w:rsidRPr="00D22C22">
              <w:rPr>
                <w:rStyle w:val="Lienhypertexte"/>
                <w:noProof/>
              </w:rPr>
              <w:t>3.5.2 Mode of action and effects on target organisms, including unacceptable suffering</w:t>
            </w:r>
            <w:r w:rsidR="00DF126B">
              <w:rPr>
                <w:noProof/>
                <w:webHidden/>
              </w:rPr>
              <w:tab/>
            </w:r>
            <w:r w:rsidR="00DF126B">
              <w:rPr>
                <w:noProof/>
                <w:webHidden/>
              </w:rPr>
              <w:fldChar w:fldCharType="begin"/>
            </w:r>
            <w:r w:rsidR="00DF126B">
              <w:rPr>
                <w:noProof/>
                <w:webHidden/>
              </w:rPr>
              <w:instrText xml:space="preserve"> PAGEREF _Toc102659818 \h </w:instrText>
            </w:r>
            <w:r w:rsidR="00DF126B">
              <w:rPr>
                <w:noProof/>
                <w:webHidden/>
              </w:rPr>
            </w:r>
            <w:r w:rsidR="00DF126B">
              <w:rPr>
                <w:noProof/>
                <w:webHidden/>
              </w:rPr>
              <w:fldChar w:fldCharType="separate"/>
            </w:r>
            <w:r w:rsidR="00DF126B">
              <w:rPr>
                <w:noProof/>
                <w:webHidden/>
              </w:rPr>
              <w:t>24</w:t>
            </w:r>
            <w:r w:rsidR="00DF126B">
              <w:rPr>
                <w:noProof/>
                <w:webHidden/>
              </w:rPr>
              <w:fldChar w:fldCharType="end"/>
            </w:r>
          </w:hyperlink>
        </w:p>
        <w:p w14:paraId="71C1CD70" w14:textId="32D06924"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19" w:history="1">
            <w:r w:rsidR="00DF126B" w:rsidRPr="00D22C22">
              <w:rPr>
                <w:rStyle w:val="Lienhypertexte"/>
                <w:caps/>
                <w:noProof/>
              </w:rPr>
              <w:t>3.5.3</w:t>
            </w:r>
            <w:r w:rsidR="00DF126B" w:rsidRPr="00D22C22">
              <w:rPr>
                <w:rStyle w:val="Lienhypertexte"/>
                <w:noProof/>
              </w:rPr>
              <w:t xml:space="preserve"> Efficacy data</w:t>
            </w:r>
            <w:r w:rsidR="00DF126B">
              <w:rPr>
                <w:noProof/>
                <w:webHidden/>
              </w:rPr>
              <w:tab/>
            </w:r>
            <w:r w:rsidR="00DF126B">
              <w:rPr>
                <w:noProof/>
                <w:webHidden/>
              </w:rPr>
              <w:fldChar w:fldCharType="begin"/>
            </w:r>
            <w:r w:rsidR="00DF126B">
              <w:rPr>
                <w:noProof/>
                <w:webHidden/>
              </w:rPr>
              <w:instrText xml:space="preserve"> PAGEREF _Toc102659819 \h </w:instrText>
            </w:r>
            <w:r w:rsidR="00DF126B">
              <w:rPr>
                <w:noProof/>
                <w:webHidden/>
              </w:rPr>
            </w:r>
            <w:r w:rsidR="00DF126B">
              <w:rPr>
                <w:noProof/>
                <w:webHidden/>
              </w:rPr>
              <w:fldChar w:fldCharType="separate"/>
            </w:r>
            <w:r w:rsidR="00DF126B">
              <w:rPr>
                <w:noProof/>
                <w:webHidden/>
              </w:rPr>
              <w:t>25</w:t>
            </w:r>
            <w:r w:rsidR="00DF126B">
              <w:rPr>
                <w:noProof/>
                <w:webHidden/>
              </w:rPr>
              <w:fldChar w:fldCharType="end"/>
            </w:r>
          </w:hyperlink>
        </w:p>
        <w:p w14:paraId="32F3402B" w14:textId="07AF998A"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0" w:history="1">
            <w:r w:rsidR="00DF126B" w:rsidRPr="00D22C22">
              <w:rPr>
                <w:rStyle w:val="Lienhypertexte"/>
                <w:noProof/>
              </w:rPr>
              <w:t>3.5.4 Efficacy assessment</w:t>
            </w:r>
            <w:r w:rsidR="00DF126B">
              <w:rPr>
                <w:noProof/>
                <w:webHidden/>
              </w:rPr>
              <w:tab/>
            </w:r>
            <w:r w:rsidR="00DF126B">
              <w:rPr>
                <w:noProof/>
                <w:webHidden/>
              </w:rPr>
              <w:fldChar w:fldCharType="begin"/>
            </w:r>
            <w:r w:rsidR="00DF126B">
              <w:rPr>
                <w:noProof/>
                <w:webHidden/>
              </w:rPr>
              <w:instrText xml:space="preserve"> PAGEREF _Toc102659820 \h </w:instrText>
            </w:r>
            <w:r w:rsidR="00DF126B">
              <w:rPr>
                <w:noProof/>
                <w:webHidden/>
              </w:rPr>
            </w:r>
            <w:r w:rsidR="00DF126B">
              <w:rPr>
                <w:noProof/>
                <w:webHidden/>
              </w:rPr>
              <w:fldChar w:fldCharType="separate"/>
            </w:r>
            <w:r w:rsidR="00DF126B">
              <w:rPr>
                <w:noProof/>
                <w:webHidden/>
              </w:rPr>
              <w:t>31</w:t>
            </w:r>
            <w:r w:rsidR="00DF126B">
              <w:rPr>
                <w:noProof/>
                <w:webHidden/>
              </w:rPr>
              <w:fldChar w:fldCharType="end"/>
            </w:r>
          </w:hyperlink>
        </w:p>
        <w:p w14:paraId="38F17C7A" w14:textId="63AB9A4D"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1" w:history="1">
            <w:r w:rsidR="00DF126B" w:rsidRPr="00D22C22">
              <w:rPr>
                <w:rStyle w:val="Lienhypertexte"/>
                <w:noProof/>
              </w:rPr>
              <w:t>3.5.5 Conclusion on efficacy</w:t>
            </w:r>
            <w:r w:rsidR="00DF126B">
              <w:rPr>
                <w:noProof/>
                <w:webHidden/>
              </w:rPr>
              <w:tab/>
            </w:r>
            <w:r w:rsidR="00DF126B">
              <w:rPr>
                <w:noProof/>
                <w:webHidden/>
              </w:rPr>
              <w:fldChar w:fldCharType="begin"/>
            </w:r>
            <w:r w:rsidR="00DF126B">
              <w:rPr>
                <w:noProof/>
                <w:webHidden/>
              </w:rPr>
              <w:instrText xml:space="preserve"> PAGEREF _Toc102659821 \h </w:instrText>
            </w:r>
            <w:r w:rsidR="00DF126B">
              <w:rPr>
                <w:noProof/>
                <w:webHidden/>
              </w:rPr>
            </w:r>
            <w:r w:rsidR="00DF126B">
              <w:rPr>
                <w:noProof/>
                <w:webHidden/>
              </w:rPr>
              <w:fldChar w:fldCharType="separate"/>
            </w:r>
            <w:r w:rsidR="00DF126B">
              <w:rPr>
                <w:noProof/>
                <w:webHidden/>
              </w:rPr>
              <w:t>31</w:t>
            </w:r>
            <w:r w:rsidR="00DF126B">
              <w:rPr>
                <w:noProof/>
                <w:webHidden/>
              </w:rPr>
              <w:fldChar w:fldCharType="end"/>
            </w:r>
          </w:hyperlink>
        </w:p>
        <w:p w14:paraId="23411968" w14:textId="0145F238"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2" w:history="1">
            <w:r w:rsidR="00DF126B" w:rsidRPr="00D22C22">
              <w:rPr>
                <w:rStyle w:val="Lienhypertexte"/>
                <w:noProof/>
              </w:rPr>
              <w:t>3.5.6 Occurrence of resistance and resistance management</w:t>
            </w:r>
            <w:r w:rsidR="00DF126B">
              <w:rPr>
                <w:noProof/>
                <w:webHidden/>
              </w:rPr>
              <w:tab/>
            </w:r>
            <w:r w:rsidR="00DF126B">
              <w:rPr>
                <w:noProof/>
                <w:webHidden/>
              </w:rPr>
              <w:fldChar w:fldCharType="begin"/>
            </w:r>
            <w:r w:rsidR="00DF126B">
              <w:rPr>
                <w:noProof/>
                <w:webHidden/>
              </w:rPr>
              <w:instrText xml:space="preserve"> PAGEREF _Toc102659822 \h </w:instrText>
            </w:r>
            <w:r w:rsidR="00DF126B">
              <w:rPr>
                <w:noProof/>
                <w:webHidden/>
              </w:rPr>
            </w:r>
            <w:r w:rsidR="00DF126B">
              <w:rPr>
                <w:noProof/>
                <w:webHidden/>
              </w:rPr>
              <w:fldChar w:fldCharType="separate"/>
            </w:r>
            <w:r w:rsidR="00DF126B">
              <w:rPr>
                <w:noProof/>
                <w:webHidden/>
              </w:rPr>
              <w:t>31</w:t>
            </w:r>
            <w:r w:rsidR="00DF126B">
              <w:rPr>
                <w:noProof/>
                <w:webHidden/>
              </w:rPr>
              <w:fldChar w:fldCharType="end"/>
            </w:r>
          </w:hyperlink>
        </w:p>
        <w:p w14:paraId="13787065" w14:textId="6A884E03"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3" w:history="1">
            <w:r w:rsidR="00DF126B" w:rsidRPr="00D22C22">
              <w:rPr>
                <w:rStyle w:val="Lienhypertexte"/>
                <w:noProof/>
              </w:rPr>
              <w:t>3.5.7 Known limitations</w:t>
            </w:r>
            <w:r w:rsidR="00DF126B">
              <w:rPr>
                <w:noProof/>
                <w:webHidden/>
              </w:rPr>
              <w:tab/>
            </w:r>
            <w:r w:rsidR="00DF126B">
              <w:rPr>
                <w:noProof/>
                <w:webHidden/>
              </w:rPr>
              <w:fldChar w:fldCharType="begin"/>
            </w:r>
            <w:r w:rsidR="00DF126B">
              <w:rPr>
                <w:noProof/>
                <w:webHidden/>
              </w:rPr>
              <w:instrText xml:space="preserve"> PAGEREF _Toc102659823 \h </w:instrText>
            </w:r>
            <w:r w:rsidR="00DF126B">
              <w:rPr>
                <w:noProof/>
                <w:webHidden/>
              </w:rPr>
            </w:r>
            <w:r w:rsidR="00DF126B">
              <w:rPr>
                <w:noProof/>
                <w:webHidden/>
              </w:rPr>
              <w:fldChar w:fldCharType="separate"/>
            </w:r>
            <w:r w:rsidR="00DF126B">
              <w:rPr>
                <w:noProof/>
                <w:webHidden/>
              </w:rPr>
              <w:t>31</w:t>
            </w:r>
            <w:r w:rsidR="00DF126B">
              <w:rPr>
                <w:noProof/>
                <w:webHidden/>
              </w:rPr>
              <w:fldChar w:fldCharType="end"/>
            </w:r>
          </w:hyperlink>
        </w:p>
        <w:p w14:paraId="0E7C7C5B" w14:textId="44C3578B"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4" w:history="1">
            <w:r w:rsidR="00DF126B" w:rsidRPr="00D22C22">
              <w:rPr>
                <w:rStyle w:val="Lienhypertexte"/>
                <w:noProof/>
              </w:rPr>
              <w:t>3.5.8 Relevant information if the product is intended to be authorised for use with other biocidal products</w:t>
            </w:r>
            <w:r w:rsidR="00DF126B">
              <w:rPr>
                <w:noProof/>
                <w:webHidden/>
              </w:rPr>
              <w:tab/>
            </w:r>
            <w:r w:rsidR="00DF126B">
              <w:rPr>
                <w:noProof/>
                <w:webHidden/>
              </w:rPr>
              <w:fldChar w:fldCharType="begin"/>
            </w:r>
            <w:r w:rsidR="00DF126B">
              <w:rPr>
                <w:noProof/>
                <w:webHidden/>
              </w:rPr>
              <w:instrText xml:space="preserve"> PAGEREF _Toc102659824 \h </w:instrText>
            </w:r>
            <w:r w:rsidR="00DF126B">
              <w:rPr>
                <w:noProof/>
                <w:webHidden/>
              </w:rPr>
            </w:r>
            <w:r w:rsidR="00DF126B">
              <w:rPr>
                <w:noProof/>
                <w:webHidden/>
              </w:rPr>
              <w:fldChar w:fldCharType="separate"/>
            </w:r>
            <w:r w:rsidR="00DF126B">
              <w:rPr>
                <w:noProof/>
                <w:webHidden/>
              </w:rPr>
              <w:t>31</w:t>
            </w:r>
            <w:r w:rsidR="00DF126B">
              <w:rPr>
                <w:noProof/>
                <w:webHidden/>
              </w:rPr>
              <w:fldChar w:fldCharType="end"/>
            </w:r>
          </w:hyperlink>
        </w:p>
        <w:p w14:paraId="58BB623C" w14:textId="28F3E7D3"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25" w:history="1">
            <w:r w:rsidR="00DF126B" w:rsidRPr="00D22C22">
              <w:rPr>
                <w:rStyle w:val="Lienhypertexte"/>
                <w:noProof/>
              </w:rPr>
              <w:t>3.6 Human health</w:t>
            </w:r>
            <w:r w:rsidR="00DF126B">
              <w:rPr>
                <w:noProof/>
                <w:webHidden/>
              </w:rPr>
              <w:tab/>
            </w:r>
            <w:r w:rsidR="00DF126B">
              <w:rPr>
                <w:noProof/>
                <w:webHidden/>
              </w:rPr>
              <w:fldChar w:fldCharType="begin"/>
            </w:r>
            <w:r w:rsidR="00DF126B">
              <w:rPr>
                <w:noProof/>
                <w:webHidden/>
              </w:rPr>
              <w:instrText xml:space="preserve"> PAGEREF _Toc102659825 \h </w:instrText>
            </w:r>
            <w:r w:rsidR="00DF126B">
              <w:rPr>
                <w:noProof/>
                <w:webHidden/>
              </w:rPr>
            </w:r>
            <w:r w:rsidR="00DF126B">
              <w:rPr>
                <w:noProof/>
                <w:webHidden/>
              </w:rPr>
              <w:fldChar w:fldCharType="separate"/>
            </w:r>
            <w:r w:rsidR="00DF126B">
              <w:rPr>
                <w:noProof/>
                <w:webHidden/>
              </w:rPr>
              <w:t>32</w:t>
            </w:r>
            <w:r w:rsidR="00DF126B">
              <w:rPr>
                <w:noProof/>
                <w:webHidden/>
              </w:rPr>
              <w:fldChar w:fldCharType="end"/>
            </w:r>
          </w:hyperlink>
        </w:p>
        <w:p w14:paraId="27B473F6" w14:textId="4E77CB68"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6" w:history="1">
            <w:r w:rsidR="00DF126B" w:rsidRPr="00D22C22">
              <w:rPr>
                <w:rStyle w:val="Lienhypertexte"/>
                <w:noProof/>
              </w:rPr>
              <w:t>3.6.1 Assessment of effects on human health</w:t>
            </w:r>
            <w:r w:rsidR="00DF126B">
              <w:rPr>
                <w:noProof/>
                <w:webHidden/>
              </w:rPr>
              <w:tab/>
            </w:r>
            <w:r w:rsidR="00DF126B">
              <w:rPr>
                <w:noProof/>
                <w:webHidden/>
              </w:rPr>
              <w:fldChar w:fldCharType="begin"/>
            </w:r>
            <w:r w:rsidR="00DF126B">
              <w:rPr>
                <w:noProof/>
                <w:webHidden/>
              </w:rPr>
              <w:instrText xml:space="preserve"> PAGEREF _Toc102659826 \h </w:instrText>
            </w:r>
            <w:r w:rsidR="00DF126B">
              <w:rPr>
                <w:noProof/>
                <w:webHidden/>
              </w:rPr>
            </w:r>
            <w:r w:rsidR="00DF126B">
              <w:rPr>
                <w:noProof/>
                <w:webHidden/>
              </w:rPr>
              <w:fldChar w:fldCharType="separate"/>
            </w:r>
            <w:r w:rsidR="00DF126B">
              <w:rPr>
                <w:noProof/>
                <w:webHidden/>
              </w:rPr>
              <w:t>32</w:t>
            </w:r>
            <w:r w:rsidR="00DF126B">
              <w:rPr>
                <w:noProof/>
                <w:webHidden/>
              </w:rPr>
              <w:fldChar w:fldCharType="end"/>
            </w:r>
          </w:hyperlink>
        </w:p>
        <w:p w14:paraId="50D167E0" w14:textId="3CC6FDC6"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7" w:history="1">
            <w:r w:rsidR="00DF126B" w:rsidRPr="00D22C22">
              <w:rPr>
                <w:rStyle w:val="Lienhypertexte"/>
                <w:noProof/>
              </w:rPr>
              <w:t>3.6.2 Available toxicological data relating to substance(s) of concern</w:t>
            </w:r>
            <w:r w:rsidR="00DF126B">
              <w:rPr>
                <w:noProof/>
                <w:webHidden/>
              </w:rPr>
              <w:tab/>
            </w:r>
            <w:r w:rsidR="00DF126B">
              <w:rPr>
                <w:noProof/>
                <w:webHidden/>
              </w:rPr>
              <w:fldChar w:fldCharType="begin"/>
            </w:r>
            <w:r w:rsidR="00DF126B">
              <w:rPr>
                <w:noProof/>
                <w:webHidden/>
              </w:rPr>
              <w:instrText xml:space="preserve"> PAGEREF _Toc102659827 \h </w:instrText>
            </w:r>
            <w:r w:rsidR="00DF126B">
              <w:rPr>
                <w:noProof/>
                <w:webHidden/>
              </w:rPr>
            </w:r>
            <w:r w:rsidR="00DF126B">
              <w:rPr>
                <w:noProof/>
                <w:webHidden/>
              </w:rPr>
              <w:fldChar w:fldCharType="separate"/>
            </w:r>
            <w:r w:rsidR="00DF126B">
              <w:rPr>
                <w:noProof/>
                <w:webHidden/>
              </w:rPr>
              <w:t>32</w:t>
            </w:r>
            <w:r w:rsidR="00DF126B">
              <w:rPr>
                <w:noProof/>
                <w:webHidden/>
              </w:rPr>
              <w:fldChar w:fldCharType="end"/>
            </w:r>
          </w:hyperlink>
        </w:p>
        <w:p w14:paraId="0C8AEF78" w14:textId="1858CF6E"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8" w:history="1">
            <w:r w:rsidR="00DF126B" w:rsidRPr="00D22C22">
              <w:rPr>
                <w:rStyle w:val="Lienhypertexte"/>
                <w:noProof/>
              </w:rPr>
              <w:t>3.6.3 Available toxicological data relating to endocrine disruption</w:t>
            </w:r>
            <w:r w:rsidR="00DF126B">
              <w:rPr>
                <w:noProof/>
                <w:webHidden/>
              </w:rPr>
              <w:tab/>
            </w:r>
            <w:r w:rsidR="00DF126B">
              <w:rPr>
                <w:noProof/>
                <w:webHidden/>
              </w:rPr>
              <w:fldChar w:fldCharType="begin"/>
            </w:r>
            <w:r w:rsidR="00DF126B">
              <w:rPr>
                <w:noProof/>
                <w:webHidden/>
              </w:rPr>
              <w:instrText xml:space="preserve"> PAGEREF _Toc102659828 \h </w:instrText>
            </w:r>
            <w:r w:rsidR="00DF126B">
              <w:rPr>
                <w:noProof/>
                <w:webHidden/>
              </w:rPr>
            </w:r>
            <w:r w:rsidR="00DF126B">
              <w:rPr>
                <w:noProof/>
                <w:webHidden/>
              </w:rPr>
              <w:fldChar w:fldCharType="separate"/>
            </w:r>
            <w:r w:rsidR="00DF126B">
              <w:rPr>
                <w:noProof/>
                <w:webHidden/>
              </w:rPr>
              <w:t>32</w:t>
            </w:r>
            <w:r w:rsidR="00DF126B">
              <w:rPr>
                <w:noProof/>
                <w:webHidden/>
              </w:rPr>
              <w:fldChar w:fldCharType="end"/>
            </w:r>
          </w:hyperlink>
        </w:p>
        <w:p w14:paraId="49118212" w14:textId="799AC560"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29" w:history="1">
            <w:r w:rsidR="00DF126B" w:rsidRPr="00D22C22">
              <w:rPr>
                <w:rStyle w:val="Lienhypertexte"/>
                <w:noProof/>
              </w:rPr>
              <w:t>3.6.4 Exposure assessment and risk characterisation for human health</w:t>
            </w:r>
            <w:r w:rsidR="00DF126B">
              <w:rPr>
                <w:noProof/>
                <w:webHidden/>
              </w:rPr>
              <w:tab/>
            </w:r>
            <w:r w:rsidR="00DF126B">
              <w:rPr>
                <w:noProof/>
                <w:webHidden/>
              </w:rPr>
              <w:fldChar w:fldCharType="begin"/>
            </w:r>
            <w:r w:rsidR="00DF126B">
              <w:rPr>
                <w:noProof/>
                <w:webHidden/>
              </w:rPr>
              <w:instrText xml:space="preserve"> PAGEREF _Toc102659829 \h </w:instrText>
            </w:r>
            <w:r w:rsidR="00DF126B">
              <w:rPr>
                <w:noProof/>
                <w:webHidden/>
              </w:rPr>
            </w:r>
            <w:r w:rsidR="00DF126B">
              <w:rPr>
                <w:noProof/>
                <w:webHidden/>
              </w:rPr>
              <w:fldChar w:fldCharType="separate"/>
            </w:r>
            <w:r w:rsidR="00DF126B">
              <w:rPr>
                <w:noProof/>
                <w:webHidden/>
              </w:rPr>
              <w:t>32</w:t>
            </w:r>
            <w:r w:rsidR="00DF126B">
              <w:rPr>
                <w:noProof/>
                <w:webHidden/>
              </w:rPr>
              <w:fldChar w:fldCharType="end"/>
            </w:r>
          </w:hyperlink>
        </w:p>
        <w:p w14:paraId="3FB7BE36" w14:textId="520E1F19" w:rsidR="00DF126B" w:rsidRDefault="00112581">
          <w:pPr>
            <w:pStyle w:val="TM3"/>
            <w:tabs>
              <w:tab w:val="right" w:leader="dot" w:pos="9204"/>
            </w:tabs>
            <w:rPr>
              <w:rFonts w:asciiTheme="minorHAnsi" w:eastAsiaTheme="minorEastAsia" w:hAnsiTheme="minorHAnsi" w:cstheme="minorBidi"/>
              <w:noProof/>
              <w:snapToGrid/>
              <w:sz w:val="22"/>
              <w:szCs w:val="22"/>
              <w:lang w:val="fr-FR" w:eastAsia="fr-FR"/>
            </w:rPr>
          </w:pPr>
          <w:hyperlink w:anchor="_Toc102659831" w:history="1">
            <w:r w:rsidR="00DF126B" w:rsidRPr="00D22C22">
              <w:rPr>
                <w:rStyle w:val="Lienhypertexte"/>
                <w:noProof/>
              </w:rPr>
              <w:t>3.6.5 Dietary exposure</w:t>
            </w:r>
            <w:r w:rsidR="00DF126B">
              <w:rPr>
                <w:noProof/>
                <w:webHidden/>
              </w:rPr>
              <w:tab/>
            </w:r>
            <w:r w:rsidR="00DF126B">
              <w:rPr>
                <w:noProof/>
                <w:webHidden/>
              </w:rPr>
              <w:fldChar w:fldCharType="begin"/>
            </w:r>
            <w:r w:rsidR="00DF126B">
              <w:rPr>
                <w:noProof/>
                <w:webHidden/>
              </w:rPr>
              <w:instrText xml:space="preserve"> PAGEREF _Toc102659831 \h </w:instrText>
            </w:r>
            <w:r w:rsidR="00DF126B">
              <w:rPr>
                <w:noProof/>
                <w:webHidden/>
              </w:rPr>
            </w:r>
            <w:r w:rsidR="00DF126B">
              <w:rPr>
                <w:noProof/>
                <w:webHidden/>
              </w:rPr>
              <w:fldChar w:fldCharType="separate"/>
            </w:r>
            <w:r w:rsidR="00DF126B">
              <w:rPr>
                <w:noProof/>
                <w:webHidden/>
              </w:rPr>
              <w:t>33</w:t>
            </w:r>
            <w:r w:rsidR="00DF126B">
              <w:rPr>
                <w:noProof/>
                <w:webHidden/>
              </w:rPr>
              <w:fldChar w:fldCharType="end"/>
            </w:r>
          </w:hyperlink>
        </w:p>
        <w:p w14:paraId="0708F703" w14:textId="1FB4A438"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32" w:history="1">
            <w:r w:rsidR="00DF126B" w:rsidRPr="00D22C22">
              <w:rPr>
                <w:rStyle w:val="Lienhypertexte"/>
                <w:noProof/>
              </w:rPr>
              <w:t>3.7 Animal health</w:t>
            </w:r>
            <w:r w:rsidR="00DF126B">
              <w:rPr>
                <w:noProof/>
                <w:webHidden/>
              </w:rPr>
              <w:tab/>
            </w:r>
            <w:r w:rsidR="00DF126B">
              <w:rPr>
                <w:noProof/>
                <w:webHidden/>
              </w:rPr>
              <w:fldChar w:fldCharType="begin"/>
            </w:r>
            <w:r w:rsidR="00DF126B">
              <w:rPr>
                <w:noProof/>
                <w:webHidden/>
              </w:rPr>
              <w:instrText xml:space="preserve"> PAGEREF _Toc102659832 \h </w:instrText>
            </w:r>
            <w:r w:rsidR="00DF126B">
              <w:rPr>
                <w:noProof/>
                <w:webHidden/>
              </w:rPr>
            </w:r>
            <w:r w:rsidR="00DF126B">
              <w:rPr>
                <w:noProof/>
                <w:webHidden/>
              </w:rPr>
              <w:fldChar w:fldCharType="separate"/>
            </w:r>
            <w:r w:rsidR="00DF126B">
              <w:rPr>
                <w:noProof/>
                <w:webHidden/>
              </w:rPr>
              <w:t>33</w:t>
            </w:r>
            <w:r w:rsidR="00DF126B">
              <w:rPr>
                <w:noProof/>
                <w:webHidden/>
              </w:rPr>
              <w:fldChar w:fldCharType="end"/>
            </w:r>
          </w:hyperlink>
        </w:p>
        <w:p w14:paraId="7DF8D5F3" w14:textId="665F2506"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35" w:history="1">
            <w:r w:rsidR="00DF126B" w:rsidRPr="00D22C22">
              <w:rPr>
                <w:rStyle w:val="Lienhypertexte"/>
                <w:noProof/>
              </w:rPr>
              <w:t>3.8 Environment</w:t>
            </w:r>
            <w:r w:rsidR="00DF126B">
              <w:rPr>
                <w:noProof/>
                <w:webHidden/>
              </w:rPr>
              <w:tab/>
            </w:r>
            <w:r w:rsidR="00DF126B">
              <w:rPr>
                <w:noProof/>
                <w:webHidden/>
              </w:rPr>
              <w:fldChar w:fldCharType="begin"/>
            </w:r>
            <w:r w:rsidR="00DF126B">
              <w:rPr>
                <w:noProof/>
                <w:webHidden/>
              </w:rPr>
              <w:instrText xml:space="preserve"> PAGEREF _Toc102659835 \h </w:instrText>
            </w:r>
            <w:r w:rsidR="00DF126B">
              <w:rPr>
                <w:noProof/>
                <w:webHidden/>
              </w:rPr>
            </w:r>
            <w:r w:rsidR="00DF126B">
              <w:rPr>
                <w:noProof/>
                <w:webHidden/>
              </w:rPr>
              <w:fldChar w:fldCharType="separate"/>
            </w:r>
            <w:r w:rsidR="00DF126B">
              <w:rPr>
                <w:noProof/>
                <w:webHidden/>
              </w:rPr>
              <w:t>34</w:t>
            </w:r>
            <w:r w:rsidR="00DF126B">
              <w:rPr>
                <w:noProof/>
                <w:webHidden/>
              </w:rPr>
              <w:fldChar w:fldCharType="end"/>
            </w:r>
          </w:hyperlink>
        </w:p>
        <w:p w14:paraId="4E34BD65" w14:textId="53E2CF0F" w:rsidR="00DF126B" w:rsidRDefault="00112581">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102659836" w:history="1">
            <w:r w:rsidR="00DF126B" w:rsidRPr="00D22C22">
              <w:rPr>
                <w:rStyle w:val="Lienhypertexte"/>
                <w:noProof/>
              </w:rPr>
              <w:t>3.8.1.</w:t>
            </w:r>
            <w:r w:rsidR="00DF126B">
              <w:rPr>
                <w:rFonts w:asciiTheme="minorHAnsi" w:eastAsiaTheme="minorEastAsia" w:hAnsiTheme="minorHAnsi" w:cstheme="minorBidi"/>
                <w:noProof/>
                <w:snapToGrid/>
                <w:sz w:val="22"/>
                <w:szCs w:val="22"/>
                <w:lang w:val="fr-FR" w:eastAsia="fr-FR"/>
              </w:rPr>
              <w:tab/>
            </w:r>
            <w:r w:rsidR="00DF126B" w:rsidRPr="00D22C22">
              <w:rPr>
                <w:rStyle w:val="Lienhypertexte"/>
                <w:noProof/>
              </w:rPr>
              <w:t>Classification</w:t>
            </w:r>
            <w:r w:rsidR="00DF126B">
              <w:rPr>
                <w:noProof/>
                <w:webHidden/>
              </w:rPr>
              <w:tab/>
            </w:r>
            <w:r w:rsidR="00DF126B">
              <w:rPr>
                <w:noProof/>
                <w:webHidden/>
              </w:rPr>
              <w:fldChar w:fldCharType="begin"/>
            </w:r>
            <w:r w:rsidR="00DF126B">
              <w:rPr>
                <w:noProof/>
                <w:webHidden/>
              </w:rPr>
              <w:instrText xml:space="preserve"> PAGEREF _Toc102659836 \h </w:instrText>
            </w:r>
            <w:r w:rsidR="00DF126B">
              <w:rPr>
                <w:noProof/>
                <w:webHidden/>
              </w:rPr>
            </w:r>
            <w:r w:rsidR="00DF126B">
              <w:rPr>
                <w:noProof/>
                <w:webHidden/>
              </w:rPr>
              <w:fldChar w:fldCharType="separate"/>
            </w:r>
            <w:r w:rsidR="00DF126B">
              <w:rPr>
                <w:noProof/>
                <w:webHidden/>
              </w:rPr>
              <w:t>34</w:t>
            </w:r>
            <w:r w:rsidR="00DF126B">
              <w:rPr>
                <w:noProof/>
                <w:webHidden/>
              </w:rPr>
              <w:fldChar w:fldCharType="end"/>
            </w:r>
          </w:hyperlink>
        </w:p>
        <w:p w14:paraId="585297BE" w14:textId="5364B369" w:rsidR="00DF126B" w:rsidRDefault="00112581">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102659837" w:history="1">
            <w:r w:rsidR="00DF126B" w:rsidRPr="00D22C22">
              <w:rPr>
                <w:rStyle w:val="Lienhypertexte"/>
                <w:noProof/>
              </w:rPr>
              <w:t>3.8.2.</w:t>
            </w:r>
            <w:r w:rsidR="00DF126B">
              <w:rPr>
                <w:rFonts w:asciiTheme="minorHAnsi" w:eastAsiaTheme="minorEastAsia" w:hAnsiTheme="minorHAnsi" w:cstheme="minorBidi"/>
                <w:noProof/>
                <w:snapToGrid/>
                <w:sz w:val="22"/>
                <w:szCs w:val="22"/>
                <w:lang w:val="fr-FR" w:eastAsia="fr-FR"/>
              </w:rPr>
              <w:tab/>
            </w:r>
            <w:r w:rsidR="00DF126B" w:rsidRPr="00D22C22">
              <w:rPr>
                <w:rStyle w:val="Lienhypertexte"/>
                <w:noProof/>
              </w:rPr>
              <w:t>Substance(s) of concern</w:t>
            </w:r>
            <w:r w:rsidR="00DF126B">
              <w:rPr>
                <w:noProof/>
                <w:webHidden/>
              </w:rPr>
              <w:tab/>
            </w:r>
            <w:r w:rsidR="00DF126B">
              <w:rPr>
                <w:noProof/>
                <w:webHidden/>
              </w:rPr>
              <w:fldChar w:fldCharType="begin"/>
            </w:r>
            <w:r w:rsidR="00DF126B">
              <w:rPr>
                <w:noProof/>
                <w:webHidden/>
              </w:rPr>
              <w:instrText xml:space="preserve"> PAGEREF _Toc102659837 \h </w:instrText>
            </w:r>
            <w:r w:rsidR="00DF126B">
              <w:rPr>
                <w:noProof/>
                <w:webHidden/>
              </w:rPr>
            </w:r>
            <w:r w:rsidR="00DF126B">
              <w:rPr>
                <w:noProof/>
                <w:webHidden/>
              </w:rPr>
              <w:fldChar w:fldCharType="separate"/>
            </w:r>
            <w:r w:rsidR="00DF126B">
              <w:rPr>
                <w:noProof/>
                <w:webHidden/>
              </w:rPr>
              <w:t>34</w:t>
            </w:r>
            <w:r w:rsidR="00DF126B">
              <w:rPr>
                <w:noProof/>
                <w:webHidden/>
              </w:rPr>
              <w:fldChar w:fldCharType="end"/>
            </w:r>
          </w:hyperlink>
        </w:p>
        <w:p w14:paraId="73943BDF" w14:textId="605E5A50"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38" w:history="1">
            <w:r w:rsidR="00DF126B" w:rsidRPr="00D22C22">
              <w:rPr>
                <w:rStyle w:val="Lienhypertexte"/>
                <w:noProof/>
              </w:rPr>
              <w:t>3.9 Assessment of a combination of biocidal products</w:t>
            </w:r>
            <w:r w:rsidR="00DF126B">
              <w:rPr>
                <w:noProof/>
                <w:webHidden/>
              </w:rPr>
              <w:tab/>
            </w:r>
            <w:r w:rsidR="00DF126B">
              <w:rPr>
                <w:noProof/>
                <w:webHidden/>
              </w:rPr>
              <w:fldChar w:fldCharType="begin"/>
            </w:r>
            <w:r w:rsidR="00DF126B">
              <w:rPr>
                <w:noProof/>
                <w:webHidden/>
              </w:rPr>
              <w:instrText xml:space="preserve"> PAGEREF _Toc102659838 \h </w:instrText>
            </w:r>
            <w:r w:rsidR="00DF126B">
              <w:rPr>
                <w:noProof/>
                <w:webHidden/>
              </w:rPr>
            </w:r>
            <w:r w:rsidR="00DF126B">
              <w:rPr>
                <w:noProof/>
                <w:webHidden/>
              </w:rPr>
              <w:fldChar w:fldCharType="separate"/>
            </w:r>
            <w:r w:rsidR="00DF126B">
              <w:rPr>
                <w:noProof/>
                <w:webHidden/>
              </w:rPr>
              <w:t>35</w:t>
            </w:r>
            <w:r w:rsidR="00DF126B">
              <w:rPr>
                <w:noProof/>
                <w:webHidden/>
              </w:rPr>
              <w:fldChar w:fldCharType="end"/>
            </w:r>
          </w:hyperlink>
        </w:p>
        <w:p w14:paraId="18C9D0C7" w14:textId="6C480956"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39" w:history="1">
            <w:r w:rsidR="00DF126B" w:rsidRPr="00D22C22">
              <w:rPr>
                <w:rStyle w:val="Lienhypertexte"/>
                <w:noProof/>
              </w:rPr>
              <w:t>3.10 Comparative assessment</w:t>
            </w:r>
            <w:r w:rsidR="00DF126B">
              <w:rPr>
                <w:noProof/>
                <w:webHidden/>
              </w:rPr>
              <w:tab/>
            </w:r>
            <w:r w:rsidR="00DF126B">
              <w:rPr>
                <w:noProof/>
                <w:webHidden/>
              </w:rPr>
              <w:fldChar w:fldCharType="begin"/>
            </w:r>
            <w:r w:rsidR="00DF126B">
              <w:rPr>
                <w:noProof/>
                <w:webHidden/>
              </w:rPr>
              <w:instrText xml:space="preserve"> PAGEREF _Toc102659839 \h </w:instrText>
            </w:r>
            <w:r w:rsidR="00DF126B">
              <w:rPr>
                <w:noProof/>
                <w:webHidden/>
              </w:rPr>
            </w:r>
            <w:r w:rsidR="00DF126B">
              <w:rPr>
                <w:noProof/>
                <w:webHidden/>
              </w:rPr>
              <w:fldChar w:fldCharType="separate"/>
            </w:r>
            <w:r w:rsidR="00DF126B">
              <w:rPr>
                <w:noProof/>
                <w:webHidden/>
              </w:rPr>
              <w:t>36</w:t>
            </w:r>
            <w:r w:rsidR="00DF126B">
              <w:rPr>
                <w:noProof/>
                <w:webHidden/>
              </w:rPr>
              <w:fldChar w:fldCharType="end"/>
            </w:r>
          </w:hyperlink>
        </w:p>
        <w:p w14:paraId="115B1207" w14:textId="7299B325" w:rsidR="00DF126B" w:rsidRDefault="00112581">
          <w:pPr>
            <w:pStyle w:val="TM1"/>
            <w:tabs>
              <w:tab w:val="right" w:leader="dot" w:pos="9204"/>
            </w:tabs>
            <w:rPr>
              <w:rFonts w:asciiTheme="minorHAnsi" w:eastAsiaTheme="minorEastAsia" w:hAnsiTheme="minorHAnsi" w:cstheme="minorBidi"/>
              <w:noProof/>
              <w:snapToGrid/>
              <w:sz w:val="22"/>
              <w:szCs w:val="22"/>
              <w:lang w:val="fr-FR" w:eastAsia="fr-FR"/>
            </w:rPr>
          </w:pPr>
          <w:hyperlink w:anchor="_Toc102659840" w:history="1">
            <w:r w:rsidR="00DF126B" w:rsidRPr="00D22C22">
              <w:rPr>
                <w:rStyle w:val="Lienhypertexte"/>
                <w:noProof/>
              </w:rPr>
              <w:t>4 Appendices</w:t>
            </w:r>
            <w:r w:rsidR="00DF126B">
              <w:rPr>
                <w:noProof/>
                <w:webHidden/>
              </w:rPr>
              <w:tab/>
            </w:r>
            <w:r w:rsidR="00DF126B">
              <w:rPr>
                <w:noProof/>
                <w:webHidden/>
              </w:rPr>
              <w:fldChar w:fldCharType="begin"/>
            </w:r>
            <w:r w:rsidR="00DF126B">
              <w:rPr>
                <w:noProof/>
                <w:webHidden/>
              </w:rPr>
              <w:instrText xml:space="preserve"> PAGEREF _Toc102659840 \h </w:instrText>
            </w:r>
            <w:r w:rsidR="00DF126B">
              <w:rPr>
                <w:noProof/>
                <w:webHidden/>
              </w:rPr>
            </w:r>
            <w:r w:rsidR="00DF126B">
              <w:rPr>
                <w:noProof/>
                <w:webHidden/>
              </w:rPr>
              <w:fldChar w:fldCharType="separate"/>
            </w:r>
            <w:r w:rsidR="00DF126B">
              <w:rPr>
                <w:noProof/>
                <w:webHidden/>
              </w:rPr>
              <w:t>36</w:t>
            </w:r>
            <w:r w:rsidR="00DF126B">
              <w:rPr>
                <w:noProof/>
                <w:webHidden/>
              </w:rPr>
              <w:fldChar w:fldCharType="end"/>
            </w:r>
          </w:hyperlink>
        </w:p>
        <w:p w14:paraId="6DCF3EB4" w14:textId="4734B126" w:rsidR="00DF126B" w:rsidRDefault="00112581">
          <w:pPr>
            <w:pStyle w:val="TM2"/>
            <w:tabs>
              <w:tab w:val="left" w:pos="880"/>
              <w:tab w:val="right" w:leader="dot" w:pos="9204"/>
            </w:tabs>
            <w:rPr>
              <w:rFonts w:asciiTheme="minorHAnsi" w:eastAsiaTheme="minorEastAsia" w:hAnsiTheme="minorHAnsi" w:cstheme="minorBidi"/>
              <w:noProof/>
              <w:snapToGrid/>
              <w:sz w:val="22"/>
              <w:szCs w:val="22"/>
              <w:lang w:val="fr-FR" w:eastAsia="fr-FR"/>
            </w:rPr>
          </w:pPr>
          <w:hyperlink w:anchor="_Toc102659841" w:history="1">
            <w:r w:rsidR="00DF126B" w:rsidRPr="00D22C22">
              <w:rPr>
                <w:rStyle w:val="Lienhypertexte"/>
                <w:noProof/>
              </w:rPr>
              <w:t>4.1.</w:t>
            </w:r>
            <w:r w:rsidR="00DF126B">
              <w:rPr>
                <w:rFonts w:asciiTheme="minorHAnsi" w:eastAsiaTheme="minorEastAsia" w:hAnsiTheme="minorHAnsi" w:cstheme="minorBidi"/>
                <w:noProof/>
                <w:snapToGrid/>
                <w:sz w:val="22"/>
                <w:szCs w:val="22"/>
                <w:lang w:val="fr-FR" w:eastAsia="fr-FR"/>
              </w:rPr>
              <w:tab/>
            </w:r>
            <w:r w:rsidR="00DF126B" w:rsidRPr="00D22C22">
              <w:rPr>
                <w:rStyle w:val="Lienhypertexte"/>
                <w:noProof/>
              </w:rPr>
              <w:t>New information on the active substance(s) and substance(s) of concern</w:t>
            </w:r>
            <w:r w:rsidR="00DF126B">
              <w:rPr>
                <w:noProof/>
                <w:webHidden/>
              </w:rPr>
              <w:tab/>
            </w:r>
            <w:r w:rsidR="00DF126B">
              <w:rPr>
                <w:noProof/>
                <w:webHidden/>
              </w:rPr>
              <w:fldChar w:fldCharType="begin"/>
            </w:r>
            <w:r w:rsidR="00DF126B">
              <w:rPr>
                <w:noProof/>
                <w:webHidden/>
              </w:rPr>
              <w:instrText xml:space="preserve"> PAGEREF _Toc102659841 \h </w:instrText>
            </w:r>
            <w:r w:rsidR="00DF126B">
              <w:rPr>
                <w:noProof/>
                <w:webHidden/>
              </w:rPr>
            </w:r>
            <w:r w:rsidR="00DF126B">
              <w:rPr>
                <w:noProof/>
                <w:webHidden/>
              </w:rPr>
              <w:fldChar w:fldCharType="separate"/>
            </w:r>
            <w:r w:rsidR="00DF126B">
              <w:rPr>
                <w:noProof/>
                <w:webHidden/>
              </w:rPr>
              <w:t>36</w:t>
            </w:r>
            <w:r w:rsidR="00DF126B">
              <w:rPr>
                <w:noProof/>
                <w:webHidden/>
              </w:rPr>
              <w:fldChar w:fldCharType="end"/>
            </w:r>
          </w:hyperlink>
        </w:p>
        <w:p w14:paraId="42A56704" w14:textId="7CD669A5"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42" w:history="1">
            <w:r w:rsidR="00DF126B" w:rsidRPr="00D22C22">
              <w:rPr>
                <w:rStyle w:val="Lienhypertexte"/>
                <w:noProof/>
              </w:rPr>
              <w:t>4.1 4.2. List of studies for the biocidal product</w:t>
            </w:r>
            <w:r w:rsidR="00DF126B">
              <w:rPr>
                <w:noProof/>
                <w:webHidden/>
              </w:rPr>
              <w:tab/>
            </w:r>
            <w:r w:rsidR="00DF126B">
              <w:rPr>
                <w:noProof/>
                <w:webHidden/>
              </w:rPr>
              <w:fldChar w:fldCharType="begin"/>
            </w:r>
            <w:r w:rsidR="00DF126B">
              <w:rPr>
                <w:noProof/>
                <w:webHidden/>
              </w:rPr>
              <w:instrText xml:space="preserve"> PAGEREF _Toc102659842 \h </w:instrText>
            </w:r>
            <w:r w:rsidR="00DF126B">
              <w:rPr>
                <w:noProof/>
                <w:webHidden/>
              </w:rPr>
            </w:r>
            <w:r w:rsidR="00DF126B">
              <w:rPr>
                <w:noProof/>
                <w:webHidden/>
              </w:rPr>
              <w:fldChar w:fldCharType="separate"/>
            </w:r>
            <w:r w:rsidR="00DF126B">
              <w:rPr>
                <w:noProof/>
                <w:webHidden/>
              </w:rPr>
              <w:t>37</w:t>
            </w:r>
            <w:r w:rsidR="00DF126B">
              <w:rPr>
                <w:noProof/>
                <w:webHidden/>
              </w:rPr>
              <w:fldChar w:fldCharType="end"/>
            </w:r>
          </w:hyperlink>
        </w:p>
        <w:p w14:paraId="5E6DE662" w14:textId="3EA1C00D"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43" w:history="1">
            <w:r w:rsidR="00DF126B" w:rsidRPr="00D22C22">
              <w:rPr>
                <w:rStyle w:val="Lienhypertexte"/>
                <w:noProof/>
              </w:rPr>
              <w:t>4.3. Confidential information</w:t>
            </w:r>
            <w:r w:rsidR="00DF126B">
              <w:rPr>
                <w:noProof/>
                <w:webHidden/>
              </w:rPr>
              <w:tab/>
            </w:r>
            <w:r w:rsidR="00DF126B">
              <w:rPr>
                <w:noProof/>
                <w:webHidden/>
              </w:rPr>
              <w:fldChar w:fldCharType="begin"/>
            </w:r>
            <w:r w:rsidR="00DF126B">
              <w:rPr>
                <w:noProof/>
                <w:webHidden/>
              </w:rPr>
              <w:instrText xml:space="preserve"> PAGEREF _Toc102659843 \h </w:instrText>
            </w:r>
            <w:r w:rsidR="00DF126B">
              <w:rPr>
                <w:noProof/>
                <w:webHidden/>
              </w:rPr>
            </w:r>
            <w:r w:rsidR="00DF126B">
              <w:rPr>
                <w:noProof/>
                <w:webHidden/>
              </w:rPr>
              <w:fldChar w:fldCharType="separate"/>
            </w:r>
            <w:r w:rsidR="00DF126B">
              <w:rPr>
                <w:noProof/>
                <w:webHidden/>
              </w:rPr>
              <w:t>38</w:t>
            </w:r>
            <w:r w:rsidR="00DF126B">
              <w:rPr>
                <w:noProof/>
                <w:webHidden/>
              </w:rPr>
              <w:fldChar w:fldCharType="end"/>
            </w:r>
          </w:hyperlink>
        </w:p>
        <w:p w14:paraId="392C26F4" w14:textId="7400E975" w:rsidR="00DF126B" w:rsidRDefault="00112581">
          <w:pPr>
            <w:pStyle w:val="TM2"/>
            <w:tabs>
              <w:tab w:val="right" w:leader="dot" w:pos="9204"/>
            </w:tabs>
            <w:rPr>
              <w:rFonts w:asciiTheme="minorHAnsi" w:eastAsiaTheme="minorEastAsia" w:hAnsiTheme="minorHAnsi" w:cstheme="minorBidi"/>
              <w:noProof/>
              <w:snapToGrid/>
              <w:sz w:val="22"/>
              <w:szCs w:val="22"/>
              <w:lang w:val="fr-FR" w:eastAsia="fr-FR"/>
            </w:rPr>
          </w:pPr>
          <w:hyperlink w:anchor="_Toc102659844" w:history="1">
            <w:r w:rsidR="00DF126B" w:rsidRPr="00D22C22">
              <w:rPr>
                <w:rStyle w:val="Lienhypertexte"/>
                <w:noProof/>
              </w:rPr>
              <w:t>4.2</w:t>
            </w:r>
            <w:r w:rsidR="00DF126B">
              <w:rPr>
                <w:noProof/>
                <w:webHidden/>
              </w:rPr>
              <w:tab/>
            </w:r>
            <w:r w:rsidR="00DF126B">
              <w:rPr>
                <w:noProof/>
                <w:webHidden/>
              </w:rPr>
              <w:fldChar w:fldCharType="begin"/>
            </w:r>
            <w:r w:rsidR="00DF126B">
              <w:rPr>
                <w:noProof/>
                <w:webHidden/>
              </w:rPr>
              <w:instrText xml:space="preserve"> PAGEREF _Toc102659844 \h </w:instrText>
            </w:r>
            <w:r w:rsidR="00DF126B">
              <w:rPr>
                <w:noProof/>
                <w:webHidden/>
              </w:rPr>
            </w:r>
            <w:r w:rsidR="00DF126B">
              <w:rPr>
                <w:noProof/>
                <w:webHidden/>
              </w:rPr>
              <w:fldChar w:fldCharType="separate"/>
            </w:r>
            <w:r w:rsidR="00DF126B">
              <w:rPr>
                <w:noProof/>
                <w:webHidden/>
              </w:rPr>
              <w:t>38</w:t>
            </w:r>
            <w:r w:rsidR="00DF126B">
              <w:rPr>
                <w:noProof/>
                <w:webHidden/>
              </w:rPr>
              <w:fldChar w:fldCharType="end"/>
            </w:r>
          </w:hyperlink>
        </w:p>
        <w:p w14:paraId="4EE7DE29" w14:textId="290C671A"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5BA0D9" w14:textId="43582C2A"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0E4C8F">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r w:rsidRPr="00B06767">
              <w:rPr>
                <w:b/>
                <w:sz w:val="18"/>
                <w:szCs w:val="16"/>
              </w:rPr>
              <w:t>refMS/eCA</w:t>
            </w:r>
          </w:p>
        </w:tc>
        <w:tc>
          <w:tcPr>
            <w:tcW w:w="709" w:type="pct"/>
          </w:tcPr>
          <w:p w14:paraId="688B5465" w14:textId="77777777" w:rsidR="007879B5" w:rsidRPr="00B06767" w:rsidRDefault="007879B5" w:rsidP="000D3C5D">
            <w:pPr>
              <w:rPr>
                <w:b/>
                <w:sz w:val="18"/>
                <w:szCs w:val="16"/>
              </w:rPr>
            </w:pPr>
            <w:r w:rsidRPr="00B06767">
              <w:rPr>
                <w:b/>
                <w:sz w:val="18"/>
                <w:szCs w:val="16"/>
              </w:rPr>
              <w:t>Case number in the refMS</w:t>
            </w:r>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0E4C8F">
        <w:tc>
          <w:tcPr>
            <w:tcW w:w="636" w:type="pct"/>
          </w:tcPr>
          <w:p w14:paraId="1F856960" w14:textId="5848821D" w:rsidR="007879B5" w:rsidRPr="000E4C8F" w:rsidRDefault="000E4C8F" w:rsidP="000E4C8F">
            <w:pPr>
              <w:rPr>
                <w:rStyle w:val="Accentuation"/>
                <w:i w:val="0"/>
              </w:rPr>
            </w:pPr>
            <w:r w:rsidRPr="000E4C8F">
              <w:rPr>
                <w:rStyle w:val="Accentuation"/>
                <w:i w:val="0"/>
              </w:rPr>
              <w:t>S</w:t>
            </w:r>
            <w:r w:rsidR="007879B5" w:rsidRPr="000E4C8F">
              <w:rPr>
                <w:rStyle w:val="Accentuation"/>
                <w:i w:val="0"/>
              </w:rPr>
              <w:t>A-APP</w:t>
            </w:r>
          </w:p>
        </w:tc>
        <w:tc>
          <w:tcPr>
            <w:tcW w:w="532" w:type="pct"/>
          </w:tcPr>
          <w:p w14:paraId="5C283A60" w14:textId="72C200AC" w:rsidR="007879B5" w:rsidRPr="000E4C8F" w:rsidRDefault="000E4C8F" w:rsidP="000E4C8F">
            <w:pPr>
              <w:rPr>
                <w:rStyle w:val="Accentuation"/>
                <w:i w:val="0"/>
              </w:rPr>
            </w:pPr>
            <w:r w:rsidRPr="000E4C8F">
              <w:rPr>
                <w:rStyle w:val="Accentuation"/>
                <w:i w:val="0"/>
              </w:rPr>
              <w:t>FR CA</w:t>
            </w:r>
          </w:p>
        </w:tc>
        <w:tc>
          <w:tcPr>
            <w:tcW w:w="709" w:type="pct"/>
          </w:tcPr>
          <w:p w14:paraId="0E545F0D" w14:textId="1652E909" w:rsidR="007879B5" w:rsidRPr="000E4C8F" w:rsidRDefault="000E4C8F" w:rsidP="000E4C8F">
            <w:pPr>
              <w:rPr>
                <w:rStyle w:val="Accentuation"/>
                <w:i w:val="0"/>
              </w:rPr>
            </w:pPr>
            <w:r w:rsidRPr="000E4C8F">
              <w:rPr>
                <w:rStyle w:val="Accentuation"/>
                <w:i w:val="0"/>
              </w:rPr>
              <w:t>BC-XD066686-21</w:t>
            </w:r>
          </w:p>
        </w:tc>
        <w:tc>
          <w:tcPr>
            <w:tcW w:w="649" w:type="pct"/>
          </w:tcPr>
          <w:p w14:paraId="55CF37F5" w14:textId="52F082A8" w:rsidR="007879B5" w:rsidRPr="000E4C8F" w:rsidRDefault="00112581" w:rsidP="000E4C8F">
            <w:pPr>
              <w:rPr>
                <w:rStyle w:val="Accentuation"/>
                <w:i w:val="0"/>
              </w:rPr>
            </w:pPr>
            <w:r>
              <w:rPr>
                <w:rStyle w:val="Accentuation"/>
                <w:i w:val="0"/>
              </w:rPr>
              <w:t>21</w:t>
            </w:r>
            <w:bookmarkStart w:id="2" w:name="_GoBack"/>
            <w:bookmarkEnd w:id="2"/>
            <w:r w:rsidR="001A5B09">
              <w:rPr>
                <w:rStyle w:val="Accentuation"/>
                <w:i w:val="0"/>
              </w:rPr>
              <w:t>/06/2022</w:t>
            </w:r>
          </w:p>
        </w:tc>
        <w:tc>
          <w:tcPr>
            <w:tcW w:w="1948" w:type="pct"/>
          </w:tcPr>
          <w:p w14:paraId="09A2A1BA" w14:textId="20F54C32" w:rsidR="007879B5" w:rsidRPr="000E4C8F" w:rsidRDefault="000E4C8F" w:rsidP="000E4C8F">
            <w:pPr>
              <w:rPr>
                <w:rStyle w:val="Accentuation"/>
                <w:i w:val="0"/>
              </w:rPr>
            </w:pPr>
            <w:r w:rsidRPr="000E4C8F">
              <w:rPr>
                <w:rStyle w:val="Accentuation"/>
                <w:i w:val="0"/>
              </w:rPr>
              <w:t>Initial assessment</w:t>
            </w:r>
          </w:p>
        </w:tc>
        <w:tc>
          <w:tcPr>
            <w:tcW w:w="526" w:type="pct"/>
          </w:tcPr>
          <w:p w14:paraId="3F230961" w14:textId="77777777" w:rsidR="007879B5" w:rsidRPr="000E4C8F" w:rsidRDefault="007879B5" w:rsidP="000E4C8F">
            <w:pPr>
              <w:rPr>
                <w:rStyle w:val="Accentuation"/>
              </w:rPr>
            </w:pPr>
          </w:p>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57C79CB9" w14:textId="33EE7C7E" w:rsidR="00786541" w:rsidRPr="00B06767" w:rsidRDefault="00786541" w:rsidP="00C537B6">
      <w:pPr>
        <w:pStyle w:val="Titre1"/>
      </w:pPr>
      <w:bookmarkStart w:id="3" w:name="_Toc53041724"/>
      <w:bookmarkStart w:id="4" w:name="_Toc53041945"/>
      <w:bookmarkStart w:id="5" w:name="_Toc53042162"/>
      <w:bookmarkStart w:id="6" w:name="_Toc53042380"/>
      <w:bookmarkStart w:id="7" w:name="_Toc53042600"/>
      <w:bookmarkStart w:id="8" w:name="_Toc53042818"/>
      <w:bookmarkStart w:id="9" w:name="_Toc53043036"/>
      <w:bookmarkStart w:id="10" w:name="_Toc53043254"/>
      <w:bookmarkStart w:id="11" w:name="_Toc53043472"/>
      <w:bookmarkStart w:id="12" w:name="_Toc53043690"/>
      <w:bookmarkStart w:id="13" w:name="_Toc53043908"/>
      <w:bookmarkStart w:id="14" w:name="_Toc53044128"/>
      <w:bookmarkStart w:id="15" w:name="_Toc53044349"/>
      <w:bookmarkStart w:id="16" w:name="_Toc53044571"/>
      <w:bookmarkStart w:id="17" w:name="_Toc53044793"/>
      <w:bookmarkStart w:id="18" w:name="_Toc53045015"/>
      <w:bookmarkStart w:id="19" w:name="_Toc53045237"/>
      <w:bookmarkStart w:id="20" w:name="_Toc53491594"/>
      <w:bookmarkStart w:id="21" w:name="_Toc53491721"/>
      <w:bookmarkStart w:id="22" w:name="_Toc53491836"/>
      <w:bookmarkStart w:id="23" w:name="_Toc53493751"/>
      <w:bookmarkStart w:id="24" w:name="_Toc53493866"/>
      <w:bookmarkStart w:id="25" w:name="_Toc53493981"/>
      <w:bookmarkStart w:id="26" w:name="_Toc53494096"/>
      <w:bookmarkStart w:id="27" w:name="_Toc53494212"/>
      <w:bookmarkStart w:id="28" w:name="_Toc53498938"/>
      <w:bookmarkStart w:id="29" w:name="_Toc53499054"/>
      <w:bookmarkStart w:id="30" w:name="_Toc53499169"/>
      <w:bookmarkStart w:id="31" w:name="_Toc53499284"/>
      <w:bookmarkStart w:id="32" w:name="_Toc53499400"/>
      <w:bookmarkStart w:id="33" w:name="_Toc53500396"/>
      <w:bookmarkStart w:id="34" w:name="_Toc53500512"/>
      <w:bookmarkStart w:id="35" w:name="_Toc53500628"/>
      <w:bookmarkStart w:id="36" w:name="_Toc53500744"/>
      <w:bookmarkStart w:id="37" w:name="_Toc53500948"/>
      <w:bookmarkStart w:id="38" w:name="_Toc53501090"/>
      <w:bookmarkStart w:id="39" w:name="_Toc53501211"/>
      <w:bookmarkStart w:id="40" w:name="_Toc53501326"/>
      <w:bookmarkStart w:id="41" w:name="_Toc53501442"/>
      <w:bookmarkStart w:id="42" w:name="_Toc53501557"/>
      <w:bookmarkStart w:id="43" w:name="_Toc53564159"/>
      <w:bookmarkStart w:id="44" w:name="_Toc53564275"/>
      <w:bookmarkStart w:id="45" w:name="_Toc53564391"/>
      <w:bookmarkStart w:id="46" w:name="_Toc53564506"/>
      <w:bookmarkStart w:id="47" w:name="_Toc53564621"/>
      <w:bookmarkStart w:id="48" w:name="_Toc53564736"/>
      <w:bookmarkStart w:id="49" w:name="_Toc53565147"/>
      <w:bookmarkStart w:id="50" w:name="_Toc39152799"/>
      <w:bookmarkStart w:id="51" w:name="_Toc40273141"/>
      <w:bookmarkStart w:id="52" w:name="_Toc41555037"/>
      <w:bookmarkStart w:id="53" w:name="_Toc41565158"/>
      <w:bookmarkStart w:id="54" w:name="_Toc102659798"/>
      <w:bookmarkStart w:id="55" w:name="_Toc262559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80FB7">
        <w:lastRenderedPageBreak/>
        <w:t>Conclusion</w:t>
      </w:r>
      <w:bookmarkEnd w:id="50"/>
      <w:bookmarkEnd w:id="51"/>
      <w:bookmarkEnd w:id="52"/>
      <w:bookmarkEnd w:id="53"/>
      <w:bookmarkEnd w:id="54"/>
    </w:p>
    <w:p w14:paraId="735AB06C" w14:textId="27863A61" w:rsidR="002D1549" w:rsidRPr="00D60D44" w:rsidRDefault="000E4C8F" w:rsidP="0095243A">
      <w:pPr>
        <w:spacing w:before="120" w:after="120"/>
        <w:jc w:val="both"/>
        <w:rPr>
          <w:i/>
          <w:lang w:val="en-US"/>
        </w:rPr>
      </w:pPr>
      <w:r w:rsidRPr="00D60D44">
        <w:rPr>
          <w:lang w:val="fr-FR"/>
        </w:rPr>
        <w:t xml:space="preserve">ATTRACTIF LIQUIDE POUR PIÈGES À GUÊPES ET FRELONS Décamp’® Radical </w:t>
      </w:r>
      <w:r w:rsidR="001C78CB" w:rsidRPr="00D60D44">
        <w:rPr>
          <w:lang w:val="fr-FR"/>
        </w:rPr>
        <w:t>is a</w:t>
      </w:r>
      <w:r w:rsidR="00832FEE" w:rsidRPr="00BB6206">
        <w:rPr>
          <w:lang w:val="fr-FR"/>
        </w:rPr>
        <w:t xml:space="preserve"> bait concentrate containing D-fructose and vinegar </w:t>
      </w:r>
      <w:r w:rsidR="00BB6206" w:rsidRPr="00BB6206">
        <w:rPr>
          <w:lang w:val="fr-FR"/>
        </w:rPr>
        <w:t>as active substances.</w:t>
      </w:r>
      <w:r w:rsidR="00BB6206" w:rsidRPr="00D60D44">
        <w:rPr>
          <w:lang w:val="fr-FR"/>
        </w:rPr>
        <w:t xml:space="preserve"> </w:t>
      </w:r>
      <w:r w:rsidR="00BB6206" w:rsidRPr="00D60D44">
        <w:rPr>
          <w:lang w:val="en-US"/>
        </w:rPr>
        <w:t>The product is used as a PT19 by non-professionals users for th</w:t>
      </w:r>
      <w:r w:rsidR="00BB6206">
        <w:rPr>
          <w:lang w:val="en-US"/>
        </w:rPr>
        <w:t xml:space="preserve">e control of wasps, european hornets, flies and </w:t>
      </w:r>
      <w:r w:rsidR="005A33BC">
        <w:rPr>
          <w:lang w:val="en-US"/>
        </w:rPr>
        <w:t>fruit flies</w:t>
      </w:r>
      <w:r w:rsidR="00BB6206">
        <w:rPr>
          <w:lang w:val="en-US"/>
        </w:rPr>
        <w:t xml:space="preserve">. </w:t>
      </w:r>
      <w:r w:rsidR="001C78CB" w:rsidRPr="00D60D44">
        <w:rPr>
          <w:lang w:val="en-US"/>
        </w:rPr>
        <w:t xml:space="preserve"> </w:t>
      </w:r>
    </w:p>
    <w:p w14:paraId="4084CE78" w14:textId="19D1C650"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w:t>
      </w:r>
      <w:r w:rsidR="00832FEE">
        <w:t xml:space="preserve">to control </w:t>
      </w:r>
      <w:r w:rsidR="00BB6206">
        <w:rPr>
          <w:lang w:val="en-US"/>
        </w:rPr>
        <w:t>wasps, european hornets, flies and drosophilas</w:t>
      </w:r>
      <w:r w:rsidR="00BB6206">
        <w:t xml:space="preserve"> </w:t>
      </w:r>
      <w:r w:rsidR="00832FEE">
        <w:t>by non-professional users</w:t>
      </w:r>
      <w:r w:rsidRPr="00B06767">
        <w:t>, as specified in the Summary of Product Characteristics (SPC). The detailed grounds for the overall conclusion are described in this Product Assessment Report (PAR).</w:t>
      </w: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18CA4A94"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37A41000" w:rsidR="00E276C9" w:rsidRPr="00B06767" w:rsidRDefault="00E276C9" w:rsidP="00C537B6">
      <w:pPr>
        <w:jc w:val="both"/>
        <w:rPr>
          <w:rFonts w:eastAsia="Calibri"/>
        </w:rPr>
      </w:pPr>
      <w:r w:rsidRPr="00B06767">
        <w:rPr>
          <w:rFonts w:eastAsia="Calibri"/>
        </w:rPr>
        <w:t xml:space="preserve">Following evaluation, the biocidal product does meet the conditions required for simplified authorisation as defined in Article 25 of </w:t>
      </w:r>
      <w:r w:rsidRPr="00B06767">
        <w:t>Regulation (EU) No 528/2012</w:t>
      </w:r>
      <w:r w:rsidRPr="00B06767">
        <w:rPr>
          <w:rFonts w:eastAsia="Calibri"/>
        </w:rPr>
        <w:t>, i.e.:</w:t>
      </w:r>
    </w:p>
    <w:p w14:paraId="4A175F68" w14:textId="7B517FF7" w:rsidR="00BB6206" w:rsidRPr="00BB6206" w:rsidRDefault="00BB6206" w:rsidP="00A54A0B">
      <w:pPr>
        <w:numPr>
          <w:ilvl w:val="0"/>
          <w:numId w:val="26"/>
        </w:numPr>
        <w:jc w:val="both"/>
        <w:rPr>
          <w:rFonts w:eastAsia="Calibri"/>
        </w:rPr>
      </w:pPr>
      <w:r w:rsidRPr="00BB6206">
        <w:rPr>
          <w:rFonts w:eastAsia="Calibri"/>
        </w:rPr>
        <w:t xml:space="preserve">The active substances </w:t>
      </w:r>
      <w:r>
        <w:t xml:space="preserve">D-fructose </w:t>
      </w:r>
      <w:r w:rsidR="00E90A6A">
        <w:t xml:space="preserve">is </w:t>
      </w:r>
      <w:r w:rsidRPr="00BB6206">
        <w:rPr>
          <w:rFonts w:eastAsia="Calibri"/>
        </w:rPr>
        <w:t>listed in Annex I of Regulation (EU) 528/2012 and satisfy the restriction D-fructose are food or feed.</w:t>
      </w:r>
    </w:p>
    <w:p w14:paraId="7DB3F8B0" w14:textId="6BA44E32" w:rsidR="00BB6206" w:rsidRDefault="00BB6206" w:rsidP="00BB6206">
      <w:pPr>
        <w:ind w:left="360"/>
        <w:jc w:val="both"/>
        <w:rPr>
          <w:rFonts w:eastAsia="Calibri"/>
        </w:rPr>
      </w:pPr>
      <w:r w:rsidRPr="00B06767">
        <w:rPr>
          <w:rFonts w:eastAsia="Calibri"/>
        </w:rPr>
        <w:t xml:space="preserve">The active substance </w:t>
      </w:r>
      <w:r>
        <w:t xml:space="preserve">vinegar is </w:t>
      </w:r>
      <w:r w:rsidRPr="00B06767">
        <w:rPr>
          <w:rFonts w:eastAsia="Calibri"/>
        </w:rPr>
        <w:t xml:space="preserve">listed in Annex I of Regulation (EU) 528/2012 and </w:t>
      </w:r>
      <w:r>
        <w:rPr>
          <w:rFonts w:eastAsia="Calibri"/>
        </w:rPr>
        <w:t xml:space="preserve">satisfies the restriction </w:t>
      </w:r>
      <w:r>
        <w:rPr>
          <w:color w:val="000000"/>
        </w:rPr>
        <w:t xml:space="preserve">  “ </w:t>
      </w:r>
      <w:r w:rsidRPr="00BB6206">
        <w:rPr>
          <w:color w:val="000000"/>
        </w:rPr>
        <w:t>Excluding vinegar that is not</w:t>
      </w:r>
      <w:r>
        <w:rPr>
          <w:color w:val="000000"/>
        </w:rPr>
        <w:t xml:space="preserve"> </w:t>
      </w:r>
      <w:r w:rsidRPr="00BB6206">
        <w:rPr>
          <w:color w:val="000000"/>
        </w:rPr>
        <w:t>food and excluding vinegar</w:t>
      </w:r>
      <w:r>
        <w:rPr>
          <w:color w:val="000000"/>
        </w:rPr>
        <w:t xml:space="preserve"> </w:t>
      </w:r>
      <w:r w:rsidRPr="00BB6206">
        <w:rPr>
          <w:color w:val="000000"/>
        </w:rPr>
        <w:t>that contains more than</w:t>
      </w:r>
      <w:r>
        <w:rPr>
          <w:color w:val="000000"/>
        </w:rPr>
        <w:t xml:space="preserve"> </w:t>
      </w:r>
      <w:r w:rsidRPr="00BB6206">
        <w:rPr>
          <w:color w:val="000000"/>
        </w:rPr>
        <w:t>10 % acetic acid (whether or</w:t>
      </w:r>
      <w:r>
        <w:rPr>
          <w:color w:val="000000"/>
        </w:rPr>
        <w:t xml:space="preserve"> </w:t>
      </w:r>
      <w:r w:rsidRPr="00BB6206">
        <w:rPr>
          <w:color w:val="000000"/>
        </w:rPr>
        <w:t>not it is food).</w:t>
      </w:r>
      <w:r>
        <w:rPr>
          <w:rFonts w:eastAsia="Calibri"/>
        </w:rPr>
        <w:t xml:space="preserve">”. </w:t>
      </w: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54F5EE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3560F749" w14:textId="01C49B18" w:rsidR="00786541" w:rsidRPr="00BB6206" w:rsidRDefault="00786541" w:rsidP="00C537B6">
      <w:pPr>
        <w:spacing w:before="120" w:after="120"/>
        <w:jc w:val="both"/>
        <w:rPr>
          <w:rFonts w:eastAsia="Calibri"/>
          <w:i/>
        </w:rPr>
      </w:pPr>
      <w:r w:rsidRPr="0095243A">
        <w:t xml:space="preserve">A classification </w:t>
      </w:r>
      <w:r w:rsidR="00BB6206">
        <w:t xml:space="preserve">of the product </w:t>
      </w:r>
      <w:r w:rsidRPr="0095243A">
        <w:t>according to Regulation (EC) No 1272/2008</w:t>
      </w:r>
      <w:r w:rsidRPr="0095243A">
        <w:rPr>
          <w:rStyle w:val="Appelnotedebasdep"/>
        </w:rPr>
        <w:footnoteReference w:id="2"/>
      </w:r>
      <w:r w:rsidRPr="0095243A">
        <w:t xml:space="preserve"> </w:t>
      </w:r>
      <w:r w:rsidRPr="00BB6206">
        <w:t xml:space="preserve"> is not</w:t>
      </w:r>
      <w:r w:rsidRPr="0095243A">
        <w:t xml:space="preserve"> necessary. </w:t>
      </w:r>
    </w:p>
    <w:p w14:paraId="68FCB777" w14:textId="3A14843C"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67A6D7F8" w14:textId="77777777" w:rsidR="00C4156D" w:rsidRPr="00B06767" w:rsidRDefault="00C4156D" w:rsidP="00C537B6">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167E5477" w:rsidR="00786541"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w:t>
      </w:r>
      <w:r w:rsidR="00311406">
        <w:t xml:space="preserve">The biocidal product does not contain any nanomaterials. </w:t>
      </w:r>
      <w:r w:rsidRPr="00B06767">
        <w:t>The manufacturer(s) of the biocidal product is listed in section 1.</w:t>
      </w:r>
      <w:r w:rsidR="00350ED8" w:rsidRPr="00B06767">
        <w:t>4</w:t>
      </w:r>
      <w:r w:rsidRPr="00B06767">
        <w:t xml:space="preserve"> of the SPC.</w:t>
      </w:r>
      <w:r w:rsidR="00311406">
        <w:t xml:space="preserve"> </w:t>
      </w:r>
    </w:p>
    <w:p w14:paraId="077B22BD" w14:textId="3EC7D7DA" w:rsidR="00BB6206" w:rsidRDefault="00BB6206" w:rsidP="00C537B6">
      <w:pPr>
        <w:spacing w:before="120" w:after="120"/>
        <w:jc w:val="both"/>
      </w:pPr>
    </w:p>
    <w:p w14:paraId="6B064D6C" w14:textId="1CEF5C70" w:rsidR="000E4C8F" w:rsidRPr="00533523" w:rsidRDefault="00BB6206" w:rsidP="00C537B6">
      <w:pPr>
        <w:spacing w:before="120" w:after="120"/>
        <w:jc w:val="both"/>
      </w:pPr>
      <w:r w:rsidRPr="00B06767">
        <w:t>The chemical identity, quantity</w:t>
      </w:r>
      <w:r>
        <w:t>,</w:t>
      </w:r>
      <w:r w:rsidRPr="00B06767">
        <w:t xml:space="preserve"> and technical equivalence requirements for the active substance</w:t>
      </w:r>
      <w:r>
        <w:t xml:space="preserve">s </w:t>
      </w:r>
      <w:r w:rsidRPr="00B06767">
        <w:t xml:space="preserve">in the biocidal product </w:t>
      </w:r>
      <w:r>
        <w:t xml:space="preserve">are </w:t>
      </w:r>
      <w:r w:rsidRPr="00B06767">
        <w:t>met. More information is available in sections 2.4 and 2.5 of the PAR. The manufacture</w:t>
      </w:r>
      <w:r>
        <w:t>rs</w:t>
      </w:r>
      <w:r w:rsidRPr="00B06767">
        <w:t xml:space="preserve"> of the active substance</w:t>
      </w:r>
      <w:r>
        <w:t>s</w:t>
      </w:r>
      <w:r w:rsidRPr="00B06767">
        <w:t xml:space="preserve"> </w:t>
      </w:r>
      <w:r>
        <w:t xml:space="preserve">are </w:t>
      </w:r>
      <w:r w:rsidRPr="00B06767">
        <w:t xml:space="preserve">listed in section 1.5 </w:t>
      </w:r>
      <w:r w:rsidRPr="00B06767">
        <w:lastRenderedPageBreak/>
        <w:t>of the SPC.</w:t>
      </w:r>
    </w:p>
    <w:p w14:paraId="37024719" w14:textId="77777777" w:rsidR="000E4C8F" w:rsidRPr="00B06767" w:rsidRDefault="000E4C8F"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659A081E" w:rsidR="00786541" w:rsidRPr="00B06767" w:rsidRDefault="00786541" w:rsidP="00C537B6">
      <w:pPr>
        <w:spacing w:before="120" w:after="120"/>
        <w:jc w:val="both"/>
      </w:pPr>
      <w:r w:rsidRPr="00B06767">
        <w:t xml:space="preserve">The intended uses as applied for by the applicant have been </w:t>
      </w:r>
      <w:r w:rsidR="0027665C" w:rsidRPr="00B06767">
        <w:t>assessed</w:t>
      </w:r>
      <w:r w:rsidRPr="00B06767">
        <w:t xml:space="preserve"> and the conclusions of the assessments for each area are summarised below.</w:t>
      </w: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42CE5C23" w14:textId="77777777" w:rsidR="00533523" w:rsidRPr="00B06767" w:rsidRDefault="00533523" w:rsidP="00533523">
      <w:pPr>
        <w:spacing w:before="120" w:after="120"/>
        <w:jc w:val="both"/>
      </w:pPr>
      <w:r w:rsidRPr="00B06767">
        <w:t>The physico-chemical properties are deemed acceptable for the appropriate use, storage and transportation of the biocidal product. More information is available in section 3.2 of the PAR.</w:t>
      </w:r>
    </w:p>
    <w:p w14:paraId="6AED441A" w14:textId="4DA7BE44" w:rsidR="00311406" w:rsidRDefault="00311406" w:rsidP="00C537B6">
      <w:pPr>
        <w:spacing w:before="120" w:after="120"/>
        <w:jc w:val="both"/>
      </w:pPr>
      <w:r>
        <w:t xml:space="preserve"> </w:t>
      </w:r>
    </w:p>
    <w:p w14:paraId="75702B0E" w14:textId="126188EB" w:rsidR="00786541" w:rsidRPr="00B06767" w:rsidRDefault="00311406" w:rsidP="00C537B6">
      <w:pPr>
        <w:spacing w:before="120" w:after="120"/>
        <w:jc w:val="both"/>
      </w:pPr>
      <w:r>
        <w:t xml:space="preserve">Stability of the product is demonstrated by efficacy data. </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55996365" w14:textId="44DFD69E" w:rsidR="00786541" w:rsidRPr="00B06767" w:rsidRDefault="00866D9C" w:rsidP="00C537B6">
      <w:pPr>
        <w:spacing w:before="120" w:after="120"/>
        <w:jc w:val="both"/>
      </w:pPr>
      <w:r w:rsidRPr="00B06767" w:rsidDel="00866D9C">
        <w:t xml:space="preserve"> </w:t>
      </w:r>
      <w:r w:rsidR="00880E3C">
        <w:t>No p</w:t>
      </w:r>
      <w:r w:rsidR="00786541" w:rsidRPr="00B06767">
        <w:t xml:space="preserve">hysical hazards were identified. More information is available in section </w:t>
      </w:r>
      <w:r w:rsidR="00072383" w:rsidRPr="00B06767">
        <w:t xml:space="preserve">3.3 </w:t>
      </w:r>
      <w:r w:rsidR="00786541" w:rsidRPr="00B06767">
        <w:t>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4E5E6BBA" w14:textId="76E22F07" w:rsidR="00233182" w:rsidRDefault="00233182" w:rsidP="00233182">
      <w:pPr>
        <w:jc w:val="both"/>
      </w:pPr>
      <w:r>
        <w:t xml:space="preserve">The </w:t>
      </w:r>
      <w:r w:rsidR="00E90A6A">
        <w:t xml:space="preserve">submission </w:t>
      </w:r>
      <w:r>
        <w:t>of analytical method</w:t>
      </w:r>
      <w:r w:rsidR="00E90A6A">
        <w:t>s</w:t>
      </w:r>
      <w:r>
        <w:t xml:space="preserve"> for active substances is not part of the data </w:t>
      </w:r>
      <w:r w:rsidRPr="00555E55">
        <w:t>requirement</w:t>
      </w:r>
      <w:r>
        <w:t>s</w:t>
      </w:r>
      <w:r w:rsidRPr="00555E55">
        <w:t xml:space="preserve"> for an application in accordance with Art.25 of EU 528/2012 (simplified procedure) as detailed in Art.20(1)(b) of EU 528/2012.</w:t>
      </w:r>
    </w:p>
    <w:p w14:paraId="085B22D5" w14:textId="77777777" w:rsidR="00233182" w:rsidRPr="00B06767" w:rsidRDefault="00233182" w:rsidP="00C537B6">
      <w:pPr>
        <w:spacing w:before="120" w:after="120"/>
        <w:jc w:val="both"/>
      </w:pP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10E605FA" w14:textId="648C536F" w:rsidR="00C50567" w:rsidRDefault="009F78E3" w:rsidP="009F78E3">
      <w:pPr>
        <w:spacing w:before="120" w:after="120"/>
        <w:jc w:val="both"/>
      </w:pPr>
      <w:r w:rsidRPr="00B06767">
        <w:t>The</w:t>
      </w:r>
      <w:r>
        <w:t xml:space="preserve"> efficacy of the</w:t>
      </w:r>
      <w:r w:rsidRPr="00B06767">
        <w:t xml:space="preserve"> biocidal product </w:t>
      </w:r>
      <w:r w:rsidRPr="00F14614">
        <w:t>ATTRACTIF LIQUIDE POUR PIÈGES À GUÊPES ET FRELONS</w:t>
      </w:r>
      <w:r>
        <w:t xml:space="preserve"> </w:t>
      </w:r>
      <w:r w:rsidRPr="00F14614">
        <w:t xml:space="preserve">Décamp’® Radical </w:t>
      </w:r>
      <w:r>
        <w:t>as an attractant has been shown</w:t>
      </w:r>
      <w:r w:rsidR="00F13FD1">
        <w:t xml:space="preserve"> </w:t>
      </w:r>
      <w:r w:rsidRPr="00B06767">
        <w:t>against</w:t>
      </w:r>
      <w:r w:rsidR="00533523">
        <w:t xml:space="preserve"> </w:t>
      </w:r>
      <w:r w:rsidR="00C50567">
        <w:t>:</w:t>
      </w:r>
    </w:p>
    <w:p w14:paraId="643AE439" w14:textId="5D936DB5" w:rsidR="00DF7792" w:rsidRDefault="009F78E3" w:rsidP="00C50567">
      <w:pPr>
        <w:pStyle w:val="Paragraphedeliste"/>
        <w:numPr>
          <w:ilvl w:val="0"/>
          <w:numId w:val="101"/>
        </w:numPr>
        <w:spacing w:before="120" w:after="120"/>
        <w:jc w:val="both"/>
      </w:pPr>
      <w:r>
        <w:t>wasp</w:t>
      </w:r>
      <w:r w:rsidR="00762CA7">
        <w:t>s</w:t>
      </w:r>
      <w:r w:rsidR="00B147FA">
        <w:t xml:space="preserve"> (</w:t>
      </w:r>
      <w:r w:rsidR="00B147FA" w:rsidRPr="00075D3E">
        <w:rPr>
          <w:i/>
        </w:rPr>
        <w:t>Vespula germanica</w:t>
      </w:r>
      <w:r w:rsidR="00B147FA" w:rsidRPr="00075D3E">
        <w:t>, adult)</w:t>
      </w:r>
      <w:r>
        <w:t>, European hornets (</w:t>
      </w:r>
      <w:r w:rsidRPr="00C50567">
        <w:rPr>
          <w:i/>
        </w:rPr>
        <w:t>Vespa crabro</w:t>
      </w:r>
      <w:r w:rsidR="00F13FD1">
        <w:t>, adult) and</w:t>
      </w:r>
      <w:r>
        <w:t xml:space="preserve"> house fly (</w:t>
      </w:r>
      <w:r w:rsidRPr="00C50567">
        <w:rPr>
          <w:i/>
        </w:rPr>
        <w:t xml:space="preserve">Musca domestica, </w:t>
      </w:r>
      <w:r w:rsidRPr="007978FB">
        <w:t>adult</w:t>
      </w:r>
      <w:r>
        <w:t xml:space="preserve">) </w:t>
      </w:r>
      <w:r w:rsidR="00C50567">
        <w:t xml:space="preserve">outdoor </w:t>
      </w:r>
      <w:r w:rsidR="00F13FD1">
        <w:t>at the application rate of 60 mL of product diluted in 300 mL of water per trap</w:t>
      </w:r>
      <w:r w:rsidR="00C50567">
        <w:t>, for outdoor applications</w:t>
      </w:r>
      <w:r w:rsidR="00F13FD1">
        <w:t>.</w:t>
      </w:r>
    </w:p>
    <w:p w14:paraId="3FDEC23F" w14:textId="4CE72B38" w:rsidR="009F78E3" w:rsidRDefault="00293A9B" w:rsidP="00C50567">
      <w:pPr>
        <w:pStyle w:val="Paragraphedeliste"/>
        <w:numPr>
          <w:ilvl w:val="0"/>
          <w:numId w:val="101"/>
        </w:numPr>
        <w:spacing w:before="120" w:after="120"/>
        <w:jc w:val="both"/>
      </w:pPr>
      <w:r>
        <w:t>fruit flies (</w:t>
      </w:r>
      <w:r w:rsidRPr="00C50567">
        <w:rPr>
          <w:i/>
        </w:rPr>
        <w:t>Drosophila</w:t>
      </w:r>
      <w:r w:rsidR="009F78E3">
        <w:t>, adult</w:t>
      </w:r>
      <w:r>
        <w:t>)</w:t>
      </w:r>
      <w:r w:rsidR="009F78E3">
        <w:t xml:space="preserve"> at the </w:t>
      </w:r>
      <w:r w:rsidR="00F13FD1">
        <w:t xml:space="preserve">at the application rate of 5 mL of product diluted in 25 mL of water per trap, </w:t>
      </w:r>
      <w:r w:rsidR="00DF7792">
        <w:t xml:space="preserve">indoor </w:t>
      </w:r>
      <w:r w:rsidR="00F13FD1">
        <w:t>for a room of 30m</w:t>
      </w:r>
      <w:r w:rsidR="00F13FD1" w:rsidRPr="00C50567">
        <w:rPr>
          <w:vertAlign w:val="superscript"/>
        </w:rPr>
        <w:t>3</w:t>
      </w:r>
      <w:r w:rsidR="00F13FD1">
        <w:t xml:space="preserve">, </w:t>
      </w:r>
      <w:r w:rsidR="00DF7792">
        <w:t>until</w:t>
      </w:r>
      <w:r w:rsidR="009F78E3">
        <w:t xml:space="preserve"> 14 days. </w:t>
      </w:r>
    </w:p>
    <w:p w14:paraId="6E3168FC" w14:textId="77777777" w:rsidR="00F13FD1" w:rsidRDefault="009F78E3" w:rsidP="00C537B6">
      <w:pPr>
        <w:spacing w:before="120" w:after="120"/>
        <w:jc w:val="both"/>
      </w:pPr>
      <w:r w:rsidRPr="00B06767">
        <w:t>More information is available in section 3.5 of the PAR.</w:t>
      </w:r>
    </w:p>
    <w:p w14:paraId="47E8C809" w14:textId="77777777" w:rsidR="00786541" w:rsidRPr="00B06767" w:rsidRDefault="00786541" w:rsidP="00C537B6">
      <w:pPr>
        <w:spacing w:before="120" w:after="120"/>
        <w:jc w:val="both"/>
        <w:rPr>
          <w:u w:val="single"/>
        </w:rPr>
      </w:pP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ADAFAD6" w14:textId="51F51168" w:rsidR="00D9118D" w:rsidRPr="00D15571" w:rsidRDefault="00D9118D" w:rsidP="00D9118D">
      <w:pPr>
        <w:spacing w:before="120" w:after="120"/>
        <w:jc w:val="both"/>
      </w:pPr>
      <w:r w:rsidRPr="00D15571">
        <w:t xml:space="preserve">There is no substance of concern included in the product </w:t>
      </w:r>
      <w:r w:rsidR="001E5509" w:rsidRPr="00F14614">
        <w:t>ATTRACTIF LIQUIDE POUR PIÈGES À GUÊPES ET FRELONS</w:t>
      </w:r>
      <w:r w:rsidR="001E5509">
        <w:t xml:space="preserve"> </w:t>
      </w:r>
      <w:r w:rsidR="001E5509" w:rsidRPr="00F14614">
        <w:t>Décamp’® Radica</w:t>
      </w:r>
      <w:r w:rsidR="001E5509">
        <w:t>l</w:t>
      </w:r>
      <w:r w:rsidRPr="00D15571">
        <w:t>.</w:t>
      </w:r>
    </w:p>
    <w:p w14:paraId="5DD5B1D1" w14:textId="09CF3347" w:rsidR="00D9118D" w:rsidRPr="00D15571" w:rsidRDefault="00D9118D" w:rsidP="00D9118D">
      <w:pPr>
        <w:spacing w:before="120" w:after="120"/>
        <w:jc w:val="both"/>
      </w:pPr>
      <w:r w:rsidRPr="00D15571">
        <w:t xml:space="preserve">No Personal Protective Equipment are required during the </w:t>
      </w:r>
      <w:r w:rsidR="000B5EA5">
        <w:t>handling</w:t>
      </w:r>
      <w:r w:rsidRPr="00D15571">
        <w:t xml:space="preserve"> of the product.</w:t>
      </w:r>
    </w:p>
    <w:p w14:paraId="0FDBE483" w14:textId="77777777" w:rsidR="00D9118D" w:rsidRPr="00D15571" w:rsidRDefault="00D9118D" w:rsidP="00D9118D">
      <w:pPr>
        <w:spacing w:before="120" w:after="120"/>
        <w:jc w:val="both"/>
      </w:pPr>
    </w:p>
    <w:p w14:paraId="13712624" w14:textId="3A2A8971" w:rsidR="00786541" w:rsidRPr="00B06767" w:rsidRDefault="00D9118D" w:rsidP="00C537B6">
      <w:pPr>
        <w:spacing w:before="120" w:after="120"/>
        <w:jc w:val="both"/>
        <w:rPr>
          <w:u w:val="single"/>
        </w:rPr>
      </w:pPr>
      <w:r w:rsidRPr="00B06767" w:rsidDel="00D9118D">
        <w:t xml:space="preserve"> </w:t>
      </w:r>
    </w:p>
    <w:p w14:paraId="21C17C27" w14:textId="015D9C0E" w:rsidR="00786541" w:rsidRPr="00B06767" w:rsidRDefault="00786541" w:rsidP="00533523">
      <w:pPr>
        <w:spacing w:before="120" w:after="120"/>
        <w:jc w:val="both"/>
      </w:pP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53EA3ADC" w14:textId="6F17630D" w:rsidR="00533523" w:rsidRDefault="00533523" w:rsidP="00533523">
      <w:pPr>
        <w:spacing w:before="120" w:after="120"/>
        <w:jc w:val="both"/>
      </w:pPr>
      <w:r>
        <w:t xml:space="preserve">No substances of concern regarding environment </w:t>
      </w:r>
      <w:r w:rsidR="00E90A6A">
        <w:t>was</w:t>
      </w:r>
      <w:r>
        <w:t xml:space="preserve"> identified. </w:t>
      </w:r>
    </w:p>
    <w:p w14:paraId="2364A7FC" w14:textId="5640BE37" w:rsidR="006D5407" w:rsidRDefault="006D5407" w:rsidP="00C537B6">
      <w:pPr>
        <w:spacing w:before="120" w:after="120"/>
        <w:jc w:val="both"/>
        <w:rPr>
          <w:b/>
          <w:sz w:val="22"/>
        </w:rPr>
      </w:pPr>
    </w:p>
    <w:p w14:paraId="1EE88AE4" w14:textId="43CCD06C" w:rsidR="00786541" w:rsidRPr="00B06767" w:rsidRDefault="00786541" w:rsidP="00C537B6">
      <w:pPr>
        <w:spacing w:before="120" w:after="120"/>
        <w:jc w:val="both"/>
        <w:rPr>
          <w:b/>
          <w:sz w:val="22"/>
        </w:rPr>
      </w:pPr>
      <w:r w:rsidRPr="00B06767">
        <w:rPr>
          <w:b/>
          <w:sz w:val="22"/>
        </w:rPr>
        <w:t>Post-authorisation conditions</w:t>
      </w:r>
    </w:p>
    <w:p w14:paraId="5A24FCF8" w14:textId="77777777" w:rsidR="00786541" w:rsidRPr="00B06767" w:rsidRDefault="00786541" w:rsidP="00C537B6">
      <w:pPr>
        <w:autoSpaceDE w:val="0"/>
        <w:autoSpaceDN w:val="0"/>
        <w:adjustRightInd w:val="0"/>
        <w:rPr>
          <w:snapToGrid/>
          <w:color w:val="000000"/>
          <w:szCs w:val="24"/>
          <w:lang w:eastAsia="zh-CN"/>
        </w:rPr>
      </w:pPr>
      <w:r w:rsidRPr="00B06767">
        <w:rPr>
          <w:color w:val="000000"/>
          <w:szCs w:val="24"/>
        </w:rPr>
        <w:t>The authorisation holder shall complete, within the stated timeframe, the actions set out in the table below:</w:t>
      </w:r>
    </w:p>
    <w:p w14:paraId="580997C3" w14:textId="37323834" w:rsidR="00786541" w:rsidRDefault="00786541" w:rsidP="00C537B6">
      <w:pPr>
        <w:autoSpaceDE w:val="0"/>
        <w:autoSpaceDN w:val="0"/>
        <w:adjustRightInd w:val="0"/>
        <w:rPr>
          <w:color w:val="000000"/>
          <w:szCs w:val="24"/>
        </w:rPr>
      </w:pPr>
    </w:p>
    <w:p w14:paraId="197250A9" w14:textId="4FCA4C29" w:rsidR="006420E5" w:rsidRDefault="006420E5" w:rsidP="006420E5">
      <w:pPr>
        <w:pStyle w:val="Lgende"/>
        <w:keepNext/>
      </w:pPr>
      <w:r>
        <w:t xml:space="preserve">Table </w:t>
      </w:r>
      <w:r w:rsidR="00112581">
        <w:fldChar w:fldCharType="begin"/>
      </w:r>
      <w:r w:rsidR="00112581">
        <w:instrText xml:space="preserve"> STYLEREF 1</w:instrText>
      </w:r>
      <w:r w:rsidR="00112581">
        <w:instrText xml:space="preserve"> \s </w:instrText>
      </w:r>
      <w:r w:rsidR="00112581">
        <w:fldChar w:fldCharType="separate"/>
      </w:r>
      <w:r w:rsidR="007F368C">
        <w:rPr>
          <w:noProof/>
        </w:rPr>
        <w:t>1</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1</w:t>
      </w:r>
      <w:r w:rsidR="00112581">
        <w:rPr>
          <w:noProof/>
        </w:rPr>
        <w:fldChar w:fldCharType="end"/>
      </w:r>
      <w:r>
        <w:t xml:space="preserve"> </w:t>
      </w:r>
      <w:r w:rsidRPr="002C6779">
        <w:t>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B06767" w14:paraId="3E504B84" w14:textId="77777777" w:rsidTr="00E768EA">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564CFB" w:rsidRDefault="00786541" w:rsidP="00C537B6">
            <w:pPr>
              <w:rPr>
                <w:b/>
                <w:bCs/>
                <w:color w:val="000000"/>
                <w:sz w:val="18"/>
                <w:szCs w:val="24"/>
              </w:rPr>
            </w:pPr>
            <w:r w:rsidRPr="00564CFB">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564CFB" w:rsidRDefault="00786541" w:rsidP="00C537B6">
            <w:pPr>
              <w:rPr>
                <w:b/>
                <w:bCs/>
                <w:color w:val="000000"/>
                <w:sz w:val="18"/>
                <w:szCs w:val="24"/>
              </w:rPr>
            </w:pPr>
            <w:r w:rsidRPr="00564CFB">
              <w:rPr>
                <w:b/>
                <w:bCs/>
                <w:color w:val="000000"/>
                <w:sz w:val="18"/>
                <w:szCs w:val="24"/>
              </w:rPr>
              <w:t>Due date</w:t>
            </w:r>
          </w:p>
        </w:tc>
      </w:tr>
      <w:tr w:rsidR="00786541" w:rsidRPr="00B06767"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7AF9A2D7" w:rsidR="00786541" w:rsidRPr="00B06767" w:rsidRDefault="008027C9" w:rsidP="008027C9">
            <w:pPr>
              <w:jc w:val="both"/>
              <w:rPr>
                <w:bCs/>
                <w:i/>
                <w:color w:val="000000"/>
                <w:sz w:val="18"/>
                <w:szCs w:val="24"/>
              </w:rPr>
            </w:pPr>
            <w:r>
              <w:t>N</w:t>
            </w:r>
            <w:r w:rsidRPr="00D122CB">
              <w:t>ew efficacy trial</w:t>
            </w:r>
            <w:r w:rsidRPr="00641F2F">
              <w:t xml:space="preserve"> with a 2 years aged formulation must be provided </w:t>
            </w:r>
            <w:r w:rsidR="00786541" w:rsidRPr="00B06767">
              <w:rPr>
                <w:rFonts w:cs="Arial"/>
                <w:i/>
                <w:sz w:val="18"/>
              </w:rPr>
              <w:t xml:space="preserve"> </w:t>
            </w:r>
          </w:p>
        </w:tc>
        <w:tc>
          <w:tcPr>
            <w:tcW w:w="2501" w:type="pct"/>
            <w:tcBorders>
              <w:top w:val="single" w:sz="4" w:space="0" w:color="auto"/>
              <w:left w:val="single" w:sz="4" w:space="0" w:color="auto"/>
              <w:bottom w:val="single" w:sz="4" w:space="0" w:color="auto"/>
              <w:right w:val="single" w:sz="4" w:space="0" w:color="auto"/>
            </w:tcBorders>
            <w:hideMark/>
          </w:tcPr>
          <w:p w14:paraId="753C1599" w14:textId="56897D8F" w:rsidR="00786541" w:rsidRPr="00B06767" w:rsidRDefault="008027C9" w:rsidP="008027C9">
            <w:pPr>
              <w:rPr>
                <w:bCs/>
                <w:i/>
                <w:color w:val="000000"/>
                <w:sz w:val="18"/>
                <w:szCs w:val="24"/>
              </w:rPr>
            </w:pPr>
            <w:r>
              <w:rPr>
                <w:bCs/>
                <w:i/>
                <w:color w:val="000000"/>
                <w:sz w:val="18"/>
                <w:szCs w:val="24"/>
              </w:rPr>
              <w:t>Renewal stage of the product</w:t>
            </w:r>
            <w:r w:rsidR="00786541" w:rsidRPr="00B06767">
              <w:rPr>
                <w:bCs/>
                <w:i/>
                <w:color w:val="000000"/>
                <w:sz w:val="18"/>
                <w:szCs w:val="24"/>
              </w:rPr>
              <w:t xml:space="preserve"> </w:t>
            </w:r>
          </w:p>
        </w:tc>
      </w:tr>
    </w:tbl>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Titre1"/>
      </w:pPr>
      <w:bookmarkStart w:id="56" w:name="_Toc39152800"/>
      <w:bookmarkStart w:id="57" w:name="_Toc40273142"/>
      <w:bookmarkStart w:id="58" w:name="_Toc41555038"/>
      <w:bookmarkStart w:id="59" w:name="_Toc41565159"/>
      <w:bookmarkStart w:id="60" w:name="_Toc102659799"/>
      <w:r w:rsidRPr="00B06767">
        <w:lastRenderedPageBreak/>
        <w:t>Information on the biocidal product</w:t>
      </w:r>
      <w:bookmarkEnd w:id="56"/>
      <w:bookmarkEnd w:id="57"/>
      <w:bookmarkEnd w:id="58"/>
      <w:bookmarkEnd w:id="59"/>
      <w:bookmarkEnd w:id="60"/>
    </w:p>
    <w:p w14:paraId="2A1A2F98" w14:textId="1D23F8BE" w:rsidR="00786541" w:rsidRDefault="00786541" w:rsidP="00C537B6">
      <w:pPr>
        <w:pStyle w:val="Titre2"/>
      </w:pPr>
      <w:bookmarkStart w:id="61" w:name="_Toc39152801"/>
      <w:bookmarkStart w:id="62" w:name="_Toc40273143"/>
      <w:bookmarkStart w:id="63" w:name="_Toc41555039"/>
      <w:bookmarkStart w:id="64" w:name="_Toc41565160"/>
      <w:bookmarkStart w:id="65" w:name="_Toc102659800"/>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4DEB6306"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2</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1</w:t>
      </w:r>
      <w:r w:rsidR="00112581">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4185DD8C" w:rsidR="00DE7150" w:rsidRPr="00B06767" w:rsidRDefault="000E4C8F" w:rsidP="000E4C8F">
            <w:pPr>
              <w:rPr>
                <w:lang w:eastAsia="en-GB"/>
              </w:rPr>
            </w:pPr>
            <w:r>
              <w:rPr>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5932C071" w:rsidR="00DE7150" w:rsidRPr="00B06767" w:rsidRDefault="00343ADB" w:rsidP="00C537B6">
            <w:pPr>
              <w:rPr>
                <w:b/>
                <w:bCs/>
                <w:sz w:val="18"/>
                <w:szCs w:val="18"/>
                <w:lang w:eastAsia="en-GB"/>
              </w:rPr>
            </w:pPr>
            <w:r>
              <w:rPr>
                <w:bCs/>
                <w:i/>
                <w:color w:val="FF0000"/>
                <w:sz w:val="18"/>
                <w:szCs w:val="18"/>
                <w:lang w:eastAsia="en-GB"/>
              </w:rPr>
              <w:t>(CB) Bait concentrate</w:t>
            </w:r>
          </w:p>
        </w:tc>
      </w:tr>
    </w:tbl>
    <w:p w14:paraId="3DAA64BE" w14:textId="65FF1EF8" w:rsidR="00322902" w:rsidRPr="00B06767" w:rsidRDefault="00322902" w:rsidP="00C537B6"/>
    <w:p w14:paraId="4DFC23F0" w14:textId="0BF9B53B" w:rsidR="00A13C67" w:rsidRPr="00B06767" w:rsidRDefault="00A13C67" w:rsidP="00C537B6">
      <w:pPr>
        <w:pStyle w:val="Titre2"/>
      </w:pPr>
      <w:bookmarkStart w:id="66" w:name="_Toc41555040"/>
      <w:bookmarkStart w:id="67" w:name="_Toc41565161"/>
      <w:bookmarkStart w:id="68" w:name="_Toc102659801"/>
      <w:r w:rsidRPr="00B06767">
        <w:t>Uses</w:t>
      </w:r>
      <w:bookmarkEnd w:id="66"/>
      <w:bookmarkEnd w:id="67"/>
      <w:bookmarkEnd w:id="68"/>
    </w:p>
    <w:p w14:paraId="3C910150" w14:textId="4ADC1F50"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096C75F4" w:rsidR="006420E5" w:rsidRDefault="006420E5" w:rsidP="006420E5">
      <w:pPr>
        <w:pStyle w:val="Lgende"/>
        <w:keepNext/>
      </w:pPr>
      <w:r>
        <w:lastRenderedPageBreak/>
        <w:t xml:space="preserve">Table </w:t>
      </w:r>
      <w:r w:rsidR="00112581">
        <w:fldChar w:fldCharType="begin"/>
      </w:r>
      <w:r w:rsidR="00112581">
        <w:instrText xml:space="preserve"> STYLEREF 1 \s </w:instrText>
      </w:r>
      <w:r w:rsidR="00112581">
        <w:fldChar w:fldCharType="separate"/>
      </w:r>
      <w:r w:rsidR="007F368C">
        <w:rPr>
          <w:noProof/>
        </w:rPr>
        <w:t>2</w:t>
      </w:r>
      <w:r w:rsidR="00112581">
        <w:rPr>
          <w:noProof/>
        </w:rPr>
        <w:fldChar w:fldCharType="end"/>
      </w:r>
      <w:r w:rsidR="002325DE">
        <w:t>.</w:t>
      </w:r>
      <w:r w:rsidR="00112581">
        <w:fldChar w:fldCharType="begin"/>
      </w:r>
      <w:r w:rsidR="00112581">
        <w:instrText xml:space="preserve"> SEQ Ta</w:instrText>
      </w:r>
      <w:r w:rsidR="00112581">
        <w:instrText xml:space="preserve">ble \* ARABIC \s 1 </w:instrText>
      </w:r>
      <w:r w:rsidR="00112581">
        <w:fldChar w:fldCharType="separate"/>
      </w:r>
      <w:r w:rsidR="007F368C">
        <w:rPr>
          <w:noProof/>
        </w:rPr>
        <w:t>2</w:t>
      </w:r>
      <w:r w:rsidR="00112581">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851"/>
        <w:gridCol w:w="1983"/>
        <w:gridCol w:w="1702"/>
        <w:gridCol w:w="1417"/>
        <w:gridCol w:w="1702"/>
        <w:gridCol w:w="1275"/>
        <w:gridCol w:w="1621"/>
      </w:tblGrid>
      <w:tr w:rsidR="00F043F6" w:rsidRPr="00B06767" w14:paraId="745F88FB" w14:textId="77777777" w:rsidTr="00D60D44">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813"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711"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610"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08"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610"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457"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(eCA/ refMS)</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(eCA/refMS)</w:t>
            </w:r>
            <w:r w:rsidRPr="00B06767">
              <w:rPr>
                <w:rFonts w:cs="Calibri"/>
                <w:b/>
                <w:snapToGrid/>
                <w:sz w:val="18"/>
                <w:szCs w:val="18"/>
                <w:vertAlign w:val="superscript"/>
                <w:lang w:eastAsia="en-GB"/>
              </w:rPr>
              <w:t>9</w:t>
            </w:r>
          </w:p>
        </w:tc>
      </w:tr>
      <w:tr w:rsidR="00827030" w:rsidRPr="00B06767" w14:paraId="1CBB1C9E" w14:textId="77777777" w:rsidTr="00D60D44">
        <w:trPr>
          <w:trHeight w:val="104"/>
        </w:trPr>
        <w:tc>
          <w:tcPr>
            <w:tcW w:w="405" w:type="pct"/>
            <w:tcBorders>
              <w:top w:val="double" w:sz="4" w:space="0" w:color="auto"/>
            </w:tcBorders>
            <w:shd w:val="clear" w:color="auto" w:fill="auto"/>
            <w:noWrap/>
            <w:vAlign w:val="center"/>
            <w:hideMark/>
          </w:tcPr>
          <w:p w14:paraId="1016FE7F" w14:textId="77777777" w:rsidR="00827030" w:rsidRPr="00B06767" w:rsidRDefault="00827030" w:rsidP="002F12E6">
            <w:pPr>
              <w:rPr>
                <w:snapToGrid/>
                <w:lang w:eastAsia="en-GB"/>
              </w:rPr>
            </w:pPr>
            <w:r w:rsidRPr="00B06767">
              <w:rPr>
                <w:snapToGrid/>
                <w:lang w:eastAsia="en-GB"/>
              </w:rPr>
              <w:t>[1]</w:t>
            </w:r>
          </w:p>
        </w:tc>
        <w:tc>
          <w:tcPr>
            <w:tcW w:w="813" w:type="pct"/>
            <w:tcBorders>
              <w:top w:val="double" w:sz="4" w:space="0" w:color="auto"/>
            </w:tcBorders>
            <w:shd w:val="clear" w:color="auto" w:fill="auto"/>
            <w:noWrap/>
            <w:vAlign w:val="center"/>
            <w:hideMark/>
          </w:tcPr>
          <w:p w14:paraId="5D2E049C" w14:textId="73E3E480" w:rsidR="00827030" w:rsidRPr="00B06767" w:rsidRDefault="00827030" w:rsidP="002F12E6">
            <w:pPr>
              <w:rPr>
                <w:snapToGrid/>
                <w:lang w:eastAsia="en-GB"/>
              </w:rPr>
            </w:pPr>
            <w:r w:rsidRPr="002F12E6">
              <w:rPr>
                <w:snapToGrid/>
                <w:lang w:eastAsia="en-GB"/>
              </w:rPr>
              <w:t>Wasp Attractant (including Hornet)</w:t>
            </w:r>
            <w:r w:rsidRPr="00F40344">
              <w:t xml:space="preserve"> – Non professionals - Outdoor</w:t>
            </w:r>
          </w:p>
        </w:tc>
        <w:tc>
          <w:tcPr>
            <w:tcW w:w="305" w:type="pct"/>
            <w:vMerge w:val="restart"/>
            <w:tcBorders>
              <w:top w:val="double" w:sz="4" w:space="0" w:color="auto"/>
            </w:tcBorders>
            <w:shd w:val="clear" w:color="auto" w:fill="auto"/>
            <w:noWrap/>
            <w:vAlign w:val="center"/>
            <w:hideMark/>
          </w:tcPr>
          <w:p w14:paraId="4973B089" w14:textId="79A53BFA" w:rsidR="00827030" w:rsidRPr="00B06767" w:rsidRDefault="00827030" w:rsidP="002F12E6">
            <w:pPr>
              <w:rPr>
                <w:snapToGrid/>
                <w:lang w:eastAsia="en-GB"/>
              </w:rPr>
            </w:pPr>
            <w:r>
              <w:rPr>
                <w:snapToGrid/>
                <w:lang w:eastAsia="en-GB"/>
              </w:rPr>
              <w:t>PT19</w:t>
            </w:r>
          </w:p>
        </w:tc>
        <w:tc>
          <w:tcPr>
            <w:tcW w:w="711" w:type="pct"/>
            <w:tcBorders>
              <w:top w:val="double" w:sz="4" w:space="0" w:color="auto"/>
            </w:tcBorders>
            <w:shd w:val="clear" w:color="auto" w:fill="auto"/>
            <w:noWrap/>
            <w:vAlign w:val="center"/>
            <w:hideMark/>
          </w:tcPr>
          <w:p w14:paraId="43E04E1B" w14:textId="5E5868A9" w:rsidR="00827030" w:rsidRPr="002F12E6" w:rsidRDefault="00827030" w:rsidP="002F12E6">
            <w:pPr>
              <w:rPr>
                <w:snapToGrid/>
                <w:lang w:eastAsia="en-GB"/>
              </w:rPr>
            </w:pPr>
            <w:r w:rsidRPr="002F12E6">
              <w:rPr>
                <w:snapToGrid/>
                <w:lang w:eastAsia="en-GB"/>
              </w:rPr>
              <w:t>Wasps</w:t>
            </w:r>
            <w:r w:rsidR="00B831AA">
              <w:rPr>
                <w:snapToGrid/>
                <w:lang w:eastAsia="en-GB"/>
              </w:rPr>
              <w:t xml:space="preserve"> (</w:t>
            </w:r>
            <w:r w:rsidR="00B831AA">
              <w:rPr>
                <w:i/>
              </w:rPr>
              <w:t>V.</w:t>
            </w:r>
            <w:r w:rsidR="00B831AA" w:rsidRPr="002460EF">
              <w:rPr>
                <w:i/>
              </w:rPr>
              <w:t xml:space="preserve"> germanica</w:t>
            </w:r>
            <w:r w:rsidR="00B831AA">
              <w:t>)</w:t>
            </w:r>
            <w:r w:rsidRPr="002F12E6">
              <w:rPr>
                <w:snapToGrid/>
                <w:lang w:eastAsia="en-GB"/>
              </w:rPr>
              <w:t xml:space="preserve"> – Adults</w:t>
            </w:r>
          </w:p>
          <w:p w14:paraId="0808ABD8" w14:textId="07E51D80" w:rsidR="00827030" w:rsidRPr="002F12E6" w:rsidRDefault="00827030" w:rsidP="002F12E6">
            <w:pPr>
              <w:rPr>
                <w:snapToGrid/>
                <w:lang w:eastAsia="en-GB"/>
              </w:rPr>
            </w:pPr>
            <w:r w:rsidRPr="002F12E6">
              <w:rPr>
                <w:snapToGrid/>
                <w:lang w:eastAsia="en-GB"/>
              </w:rPr>
              <w:t xml:space="preserve"> </w:t>
            </w:r>
          </w:p>
          <w:p w14:paraId="546FC6E8" w14:textId="6834C2E3" w:rsidR="00827030" w:rsidRPr="00075D3E" w:rsidRDefault="00B831AA" w:rsidP="002F12E6">
            <w:pPr>
              <w:rPr>
                <w:i/>
              </w:rPr>
            </w:pPr>
            <w:r>
              <w:rPr>
                <w:snapToGrid/>
                <w:lang w:eastAsia="en-GB"/>
              </w:rPr>
              <w:t>European h</w:t>
            </w:r>
            <w:r w:rsidR="00827030" w:rsidRPr="002F12E6">
              <w:rPr>
                <w:snapToGrid/>
                <w:lang w:eastAsia="en-GB"/>
              </w:rPr>
              <w:t>ornets</w:t>
            </w:r>
            <w:r>
              <w:rPr>
                <w:snapToGrid/>
                <w:lang w:eastAsia="en-GB"/>
              </w:rPr>
              <w:t xml:space="preserve"> (</w:t>
            </w:r>
            <w:r>
              <w:rPr>
                <w:i/>
              </w:rPr>
              <w:t>V.</w:t>
            </w:r>
            <w:r w:rsidRPr="00C50567">
              <w:rPr>
                <w:i/>
              </w:rPr>
              <w:t xml:space="preserve"> crabro</w:t>
            </w:r>
            <w:r>
              <w:rPr>
                <w:rStyle w:val="Marquedecommentaire"/>
                <w:i/>
              </w:rPr>
              <w:t>)</w:t>
            </w:r>
            <w:r w:rsidR="00827030" w:rsidRPr="002F12E6">
              <w:rPr>
                <w:snapToGrid/>
                <w:lang w:eastAsia="en-GB"/>
              </w:rPr>
              <w:t xml:space="preserve"> – Adults</w:t>
            </w:r>
          </w:p>
        </w:tc>
        <w:tc>
          <w:tcPr>
            <w:tcW w:w="610" w:type="pct"/>
            <w:vMerge w:val="restart"/>
            <w:tcBorders>
              <w:top w:val="double" w:sz="4" w:space="0" w:color="auto"/>
            </w:tcBorders>
            <w:shd w:val="clear" w:color="auto" w:fill="auto"/>
            <w:noWrap/>
            <w:vAlign w:val="center"/>
            <w:hideMark/>
          </w:tcPr>
          <w:p w14:paraId="5F2E86F3" w14:textId="7F54ED49" w:rsidR="00827030" w:rsidRPr="00B06767" w:rsidRDefault="00827030" w:rsidP="00533523">
            <w:pPr>
              <w:rPr>
                <w:snapToGrid/>
                <w:lang w:eastAsia="en-GB"/>
              </w:rPr>
            </w:pPr>
            <w:r w:rsidRPr="002F12E6">
              <w:rPr>
                <w:snapToGrid/>
                <w:lang w:eastAsia="en-GB"/>
              </w:rPr>
              <w:t xml:space="preserve">The product is </w:t>
            </w:r>
            <w:r w:rsidR="00533523">
              <w:rPr>
                <w:snapToGrid/>
                <w:lang w:eastAsia="en-GB"/>
              </w:rPr>
              <w:t xml:space="preserve">diluted and </w:t>
            </w:r>
            <w:r w:rsidRPr="002F12E6">
              <w:rPr>
                <w:snapToGrid/>
                <w:lang w:eastAsia="en-GB"/>
              </w:rPr>
              <w:t xml:space="preserve">placed in an appropriate trap </w:t>
            </w:r>
          </w:p>
        </w:tc>
        <w:tc>
          <w:tcPr>
            <w:tcW w:w="508" w:type="pct"/>
            <w:vMerge w:val="restart"/>
            <w:tcBorders>
              <w:top w:val="double" w:sz="4" w:space="0" w:color="auto"/>
            </w:tcBorders>
            <w:vAlign w:val="center"/>
          </w:tcPr>
          <w:p w14:paraId="16FBFBDC" w14:textId="7A07FEC9" w:rsidR="00827030" w:rsidRPr="00B06767" w:rsidRDefault="00827030" w:rsidP="002F12E6">
            <w:pPr>
              <w:rPr>
                <w:snapToGrid/>
                <w:lang w:eastAsia="en-GB"/>
              </w:rPr>
            </w:pPr>
            <w:r>
              <w:rPr>
                <w:snapToGrid/>
                <w:lang w:eastAsia="en-GB"/>
              </w:rPr>
              <w:t>60 mL of product for 30</w:t>
            </w:r>
            <w:r w:rsidR="00F13FD1">
              <w:rPr>
                <w:snapToGrid/>
                <w:lang w:eastAsia="en-GB"/>
              </w:rPr>
              <w:t>0</w:t>
            </w:r>
            <w:r>
              <w:rPr>
                <w:snapToGrid/>
                <w:lang w:eastAsia="en-GB"/>
              </w:rPr>
              <w:t xml:space="preserve"> </w:t>
            </w:r>
            <w:r w:rsidR="00F13FD1">
              <w:rPr>
                <w:snapToGrid/>
                <w:lang w:eastAsia="en-GB"/>
              </w:rPr>
              <w:t>m</w:t>
            </w:r>
            <w:r>
              <w:rPr>
                <w:snapToGrid/>
                <w:lang w:eastAsia="en-GB"/>
              </w:rPr>
              <w:t>L of water</w:t>
            </w:r>
          </w:p>
        </w:tc>
        <w:tc>
          <w:tcPr>
            <w:tcW w:w="610" w:type="pct"/>
            <w:vMerge w:val="restart"/>
            <w:tcBorders>
              <w:top w:val="double" w:sz="4" w:space="0" w:color="auto"/>
            </w:tcBorders>
            <w:vAlign w:val="center"/>
          </w:tcPr>
          <w:p w14:paraId="5BF9E9C2" w14:textId="6882FF3C" w:rsidR="00827030" w:rsidRPr="00B06767" w:rsidRDefault="00827030" w:rsidP="002F12E6">
            <w:pPr>
              <w:rPr>
                <w:snapToGrid/>
                <w:lang w:eastAsia="en-GB"/>
              </w:rPr>
            </w:pPr>
            <w:r>
              <w:rPr>
                <w:snapToGrid/>
                <w:lang w:eastAsia="en-GB"/>
              </w:rPr>
              <w:t>Non professionnals</w:t>
            </w:r>
          </w:p>
        </w:tc>
        <w:tc>
          <w:tcPr>
            <w:tcW w:w="457" w:type="pct"/>
            <w:tcBorders>
              <w:top w:val="double" w:sz="4" w:space="0" w:color="auto"/>
            </w:tcBorders>
            <w:vAlign w:val="center"/>
          </w:tcPr>
          <w:p w14:paraId="1D899238" w14:textId="3F4EFDB2" w:rsidR="00827030" w:rsidRPr="00B06767" w:rsidRDefault="00533523" w:rsidP="002F12E6">
            <w:pPr>
              <w:rPr>
                <w:snapToGrid/>
                <w:lang w:eastAsia="en-GB"/>
              </w:rPr>
            </w:pPr>
            <w:r>
              <w:rPr>
                <w:snapToGrid/>
                <w:lang w:eastAsia="en-GB"/>
              </w:rPr>
              <w:t>A</w:t>
            </w:r>
          </w:p>
        </w:tc>
        <w:tc>
          <w:tcPr>
            <w:tcW w:w="581" w:type="pct"/>
            <w:tcBorders>
              <w:top w:val="double" w:sz="4" w:space="0" w:color="auto"/>
            </w:tcBorders>
            <w:vAlign w:val="center"/>
          </w:tcPr>
          <w:p w14:paraId="41BB208C" w14:textId="43CA33C5" w:rsidR="00827030" w:rsidRPr="00B06767" w:rsidRDefault="00827030" w:rsidP="002F12E6">
            <w:pPr>
              <w:rPr>
                <w:lang w:eastAsia="en-GB"/>
              </w:rPr>
            </w:pPr>
          </w:p>
          <w:p w14:paraId="42DC6929" w14:textId="53C20719" w:rsidR="00827030" w:rsidRPr="00B06767" w:rsidRDefault="00827030" w:rsidP="002F12E6">
            <w:pPr>
              <w:rPr>
                <w:lang w:eastAsia="en-GB"/>
              </w:rPr>
            </w:pPr>
          </w:p>
        </w:tc>
      </w:tr>
      <w:tr w:rsidR="00827030" w:rsidRPr="00B06767" w14:paraId="52F71F84" w14:textId="77777777" w:rsidTr="00D60D44">
        <w:trPr>
          <w:trHeight w:val="605"/>
        </w:trPr>
        <w:tc>
          <w:tcPr>
            <w:tcW w:w="405" w:type="pct"/>
            <w:shd w:val="clear" w:color="auto" w:fill="auto"/>
            <w:noWrap/>
            <w:vAlign w:val="center"/>
          </w:tcPr>
          <w:p w14:paraId="5145A141" w14:textId="77777777" w:rsidR="00827030" w:rsidRPr="00B06767" w:rsidRDefault="00827030" w:rsidP="002F12E6">
            <w:pPr>
              <w:rPr>
                <w:snapToGrid/>
                <w:lang w:eastAsia="en-GB"/>
              </w:rPr>
            </w:pPr>
            <w:r w:rsidRPr="00B06767">
              <w:rPr>
                <w:snapToGrid/>
                <w:lang w:eastAsia="en-GB"/>
              </w:rPr>
              <w:t>[2]</w:t>
            </w:r>
          </w:p>
        </w:tc>
        <w:tc>
          <w:tcPr>
            <w:tcW w:w="813" w:type="pct"/>
            <w:shd w:val="clear" w:color="auto" w:fill="auto"/>
            <w:noWrap/>
            <w:vAlign w:val="center"/>
          </w:tcPr>
          <w:p w14:paraId="77481BDE" w14:textId="4DC51A9C" w:rsidR="00827030" w:rsidRPr="00B06767" w:rsidRDefault="00827030" w:rsidP="00533523">
            <w:pPr>
              <w:rPr>
                <w:snapToGrid/>
                <w:lang w:eastAsia="en-GB"/>
              </w:rPr>
            </w:pPr>
            <w:r w:rsidRPr="00B06767">
              <w:rPr>
                <w:snapToGrid/>
                <w:lang w:eastAsia="en-GB"/>
              </w:rPr>
              <w:t xml:space="preserve"> </w:t>
            </w:r>
            <w:r w:rsidRPr="00F40344">
              <w:t>Fly Attractant– Non professionals - Outdoor</w:t>
            </w:r>
          </w:p>
        </w:tc>
        <w:tc>
          <w:tcPr>
            <w:tcW w:w="305" w:type="pct"/>
            <w:vMerge/>
            <w:shd w:val="clear" w:color="auto" w:fill="auto"/>
            <w:noWrap/>
            <w:vAlign w:val="center"/>
          </w:tcPr>
          <w:p w14:paraId="24620B03" w14:textId="77777777" w:rsidR="00827030" w:rsidRPr="00B06767" w:rsidRDefault="00827030" w:rsidP="002F12E6">
            <w:pPr>
              <w:rPr>
                <w:snapToGrid/>
                <w:lang w:eastAsia="en-GB"/>
              </w:rPr>
            </w:pPr>
          </w:p>
        </w:tc>
        <w:tc>
          <w:tcPr>
            <w:tcW w:w="711" w:type="pct"/>
            <w:shd w:val="clear" w:color="auto" w:fill="auto"/>
            <w:noWrap/>
            <w:vAlign w:val="center"/>
          </w:tcPr>
          <w:p w14:paraId="604D3333" w14:textId="10E91AF5" w:rsidR="00827030" w:rsidRPr="00B06767" w:rsidRDefault="00533523" w:rsidP="00533523">
            <w:pPr>
              <w:rPr>
                <w:snapToGrid/>
                <w:lang w:eastAsia="en-GB"/>
              </w:rPr>
            </w:pPr>
            <w:r>
              <w:rPr>
                <w:iCs/>
              </w:rPr>
              <w:t>Fly</w:t>
            </w:r>
            <w:r w:rsidR="00B831AA">
              <w:rPr>
                <w:iCs/>
              </w:rPr>
              <w:t xml:space="preserve"> (</w:t>
            </w:r>
            <w:r w:rsidR="00827030" w:rsidRPr="00B831AA">
              <w:rPr>
                <w:i/>
                <w:iCs/>
              </w:rPr>
              <w:t>M</w:t>
            </w:r>
            <w:r w:rsidR="00B831AA" w:rsidRPr="00B831AA">
              <w:rPr>
                <w:i/>
                <w:iCs/>
              </w:rPr>
              <w:t>.</w:t>
            </w:r>
            <w:r w:rsidR="00827030" w:rsidRPr="00B831AA">
              <w:rPr>
                <w:i/>
                <w:iCs/>
              </w:rPr>
              <w:t xml:space="preserve"> domestica</w:t>
            </w:r>
            <w:r w:rsidR="00B831AA">
              <w:rPr>
                <w:iCs/>
              </w:rPr>
              <w:t>)</w:t>
            </w:r>
            <w:r w:rsidR="00827030" w:rsidRPr="00F40344">
              <w:t xml:space="preserve"> – Adults</w:t>
            </w:r>
          </w:p>
        </w:tc>
        <w:tc>
          <w:tcPr>
            <w:tcW w:w="610" w:type="pct"/>
            <w:vMerge/>
            <w:shd w:val="clear" w:color="auto" w:fill="auto"/>
            <w:noWrap/>
            <w:vAlign w:val="center"/>
          </w:tcPr>
          <w:p w14:paraId="0CB225D0" w14:textId="1E330024" w:rsidR="00827030" w:rsidRPr="00B06767" w:rsidRDefault="00827030" w:rsidP="002F12E6">
            <w:pPr>
              <w:rPr>
                <w:snapToGrid/>
                <w:lang w:eastAsia="en-GB"/>
              </w:rPr>
            </w:pPr>
          </w:p>
        </w:tc>
        <w:tc>
          <w:tcPr>
            <w:tcW w:w="508" w:type="pct"/>
            <w:vMerge/>
            <w:vAlign w:val="center"/>
          </w:tcPr>
          <w:p w14:paraId="296160D3" w14:textId="48E6E883" w:rsidR="00827030" w:rsidRPr="00B06767" w:rsidRDefault="00827030" w:rsidP="002F12E6">
            <w:pPr>
              <w:rPr>
                <w:snapToGrid/>
                <w:lang w:eastAsia="en-GB"/>
              </w:rPr>
            </w:pPr>
          </w:p>
        </w:tc>
        <w:tc>
          <w:tcPr>
            <w:tcW w:w="610" w:type="pct"/>
            <w:vMerge/>
          </w:tcPr>
          <w:p w14:paraId="17CC4457" w14:textId="77777777" w:rsidR="00827030" w:rsidRPr="00B06767" w:rsidRDefault="00827030" w:rsidP="002F12E6">
            <w:pPr>
              <w:rPr>
                <w:snapToGrid/>
                <w:lang w:eastAsia="en-GB"/>
              </w:rPr>
            </w:pPr>
          </w:p>
        </w:tc>
        <w:tc>
          <w:tcPr>
            <w:tcW w:w="457" w:type="pct"/>
            <w:vAlign w:val="center"/>
          </w:tcPr>
          <w:p w14:paraId="12666E3D" w14:textId="1D313391" w:rsidR="00827030" w:rsidRPr="00B06767" w:rsidRDefault="00533523" w:rsidP="002F12E6">
            <w:pPr>
              <w:rPr>
                <w:snapToGrid/>
                <w:lang w:eastAsia="en-GB"/>
              </w:rPr>
            </w:pPr>
            <w:r>
              <w:rPr>
                <w:snapToGrid/>
                <w:lang w:eastAsia="en-GB"/>
              </w:rPr>
              <w:t>A</w:t>
            </w:r>
          </w:p>
        </w:tc>
        <w:tc>
          <w:tcPr>
            <w:tcW w:w="581" w:type="pct"/>
            <w:vAlign w:val="center"/>
          </w:tcPr>
          <w:p w14:paraId="7E9FC936" w14:textId="033CD293" w:rsidR="00827030" w:rsidRPr="00B06767" w:rsidRDefault="00827030" w:rsidP="002F12E6">
            <w:pPr>
              <w:rPr>
                <w:lang w:eastAsia="en-GB"/>
              </w:rPr>
            </w:pPr>
          </w:p>
        </w:tc>
      </w:tr>
      <w:tr w:rsidR="00827030" w:rsidRPr="00B06767" w14:paraId="3A226033" w14:textId="77777777" w:rsidTr="00D60D44">
        <w:trPr>
          <w:trHeight w:val="605"/>
        </w:trPr>
        <w:tc>
          <w:tcPr>
            <w:tcW w:w="405" w:type="pct"/>
            <w:shd w:val="clear" w:color="auto" w:fill="auto"/>
            <w:noWrap/>
            <w:vAlign w:val="center"/>
          </w:tcPr>
          <w:p w14:paraId="110167BA" w14:textId="36132303" w:rsidR="00827030" w:rsidRPr="00B06767" w:rsidRDefault="00827030" w:rsidP="002F12E6">
            <w:pPr>
              <w:rPr>
                <w:snapToGrid/>
                <w:lang w:eastAsia="en-GB"/>
              </w:rPr>
            </w:pPr>
            <w:r>
              <w:rPr>
                <w:snapToGrid/>
                <w:lang w:eastAsia="en-GB"/>
              </w:rPr>
              <w:t>[3]</w:t>
            </w:r>
          </w:p>
        </w:tc>
        <w:tc>
          <w:tcPr>
            <w:tcW w:w="813" w:type="pct"/>
            <w:shd w:val="clear" w:color="auto" w:fill="auto"/>
            <w:noWrap/>
            <w:vAlign w:val="center"/>
          </w:tcPr>
          <w:p w14:paraId="60AD6130" w14:textId="77777777" w:rsidR="00827030" w:rsidRPr="002F12E6" w:rsidRDefault="00827030" w:rsidP="002F12E6">
            <w:pPr>
              <w:pStyle w:val="Lgende"/>
              <w:rPr>
                <w:b w:val="0"/>
                <w:bCs w:val="0"/>
                <w:szCs w:val="20"/>
              </w:rPr>
            </w:pPr>
            <w:r w:rsidRPr="002F12E6">
              <w:rPr>
                <w:b w:val="0"/>
                <w:bCs w:val="0"/>
                <w:szCs w:val="20"/>
              </w:rPr>
              <w:t>Drosophila Attractant – Non professionals - Indoor</w:t>
            </w:r>
          </w:p>
          <w:p w14:paraId="7DF50277" w14:textId="77777777" w:rsidR="00827030" w:rsidRPr="00B06767" w:rsidRDefault="00827030" w:rsidP="002F12E6">
            <w:pPr>
              <w:rPr>
                <w:snapToGrid/>
                <w:lang w:eastAsia="en-GB"/>
              </w:rPr>
            </w:pPr>
          </w:p>
        </w:tc>
        <w:tc>
          <w:tcPr>
            <w:tcW w:w="305" w:type="pct"/>
            <w:vMerge/>
            <w:shd w:val="clear" w:color="auto" w:fill="auto"/>
            <w:noWrap/>
            <w:vAlign w:val="center"/>
          </w:tcPr>
          <w:p w14:paraId="3B6C7C67" w14:textId="77777777" w:rsidR="00827030" w:rsidRPr="00B06767" w:rsidRDefault="00827030" w:rsidP="002F12E6">
            <w:pPr>
              <w:rPr>
                <w:snapToGrid/>
                <w:lang w:eastAsia="en-GB"/>
              </w:rPr>
            </w:pPr>
          </w:p>
        </w:tc>
        <w:tc>
          <w:tcPr>
            <w:tcW w:w="711" w:type="pct"/>
            <w:shd w:val="clear" w:color="auto" w:fill="auto"/>
            <w:noWrap/>
            <w:vAlign w:val="center"/>
          </w:tcPr>
          <w:p w14:paraId="4BED47EB" w14:textId="531DC3EF" w:rsidR="00827030" w:rsidRPr="00F40344" w:rsidRDefault="00B831AA" w:rsidP="002F12E6">
            <w:pPr>
              <w:rPr>
                <w:i/>
                <w:iCs/>
              </w:rPr>
            </w:pPr>
            <w:r w:rsidRPr="00533523">
              <w:rPr>
                <w:iCs/>
              </w:rPr>
              <w:t>Fruit flies</w:t>
            </w:r>
            <w:r>
              <w:rPr>
                <w:i/>
                <w:iCs/>
              </w:rPr>
              <w:t xml:space="preserve"> </w:t>
            </w:r>
            <w:r>
              <w:rPr>
                <w:iCs/>
              </w:rPr>
              <w:t>(</w:t>
            </w:r>
            <w:r w:rsidR="00827030" w:rsidRPr="00F40344">
              <w:rPr>
                <w:i/>
                <w:iCs/>
              </w:rPr>
              <w:t>Drosophila</w:t>
            </w:r>
            <w:r>
              <w:rPr>
                <w:iCs/>
              </w:rPr>
              <w:t>)</w:t>
            </w:r>
            <w:r w:rsidR="00827030" w:rsidRPr="00F40344">
              <w:rPr>
                <w:i/>
                <w:iCs/>
              </w:rPr>
              <w:t xml:space="preserve"> </w:t>
            </w:r>
            <w:r w:rsidR="00827030" w:rsidRPr="00F40344">
              <w:rPr>
                <w:i/>
                <w:iCs/>
              </w:rPr>
              <w:softHyphen/>
            </w:r>
            <w:r w:rsidR="00827030" w:rsidRPr="00F40344">
              <w:t>- Adults</w:t>
            </w:r>
          </w:p>
        </w:tc>
        <w:tc>
          <w:tcPr>
            <w:tcW w:w="610" w:type="pct"/>
            <w:vMerge/>
            <w:shd w:val="clear" w:color="auto" w:fill="auto"/>
            <w:noWrap/>
            <w:vAlign w:val="center"/>
          </w:tcPr>
          <w:p w14:paraId="68ECEDAB" w14:textId="77777777" w:rsidR="00827030" w:rsidRPr="00B06767" w:rsidRDefault="00827030" w:rsidP="002F12E6">
            <w:pPr>
              <w:rPr>
                <w:snapToGrid/>
                <w:lang w:eastAsia="en-GB"/>
              </w:rPr>
            </w:pPr>
          </w:p>
        </w:tc>
        <w:tc>
          <w:tcPr>
            <w:tcW w:w="508" w:type="pct"/>
            <w:vAlign w:val="center"/>
          </w:tcPr>
          <w:p w14:paraId="64669727" w14:textId="64EC9EA3" w:rsidR="00827030" w:rsidRPr="00B06767" w:rsidRDefault="00827030" w:rsidP="002F12E6">
            <w:pPr>
              <w:rPr>
                <w:snapToGrid/>
                <w:lang w:eastAsia="en-GB"/>
              </w:rPr>
            </w:pPr>
            <w:r>
              <w:rPr>
                <w:snapToGrid/>
                <w:lang w:eastAsia="en-GB"/>
              </w:rPr>
              <w:t xml:space="preserve">5 mL of product for 25 </w:t>
            </w:r>
            <w:r w:rsidR="00F13FD1">
              <w:rPr>
                <w:snapToGrid/>
                <w:lang w:eastAsia="en-GB"/>
              </w:rPr>
              <w:t>m</w:t>
            </w:r>
            <w:r>
              <w:rPr>
                <w:snapToGrid/>
                <w:lang w:eastAsia="en-GB"/>
              </w:rPr>
              <w:t>L of water</w:t>
            </w:r>
          </w:p>
        </w:tc>
        <w:tc>
          <w:tcPr>
            <w:tcW w:w="610" w:type="pct"/>
            <w:vMerge/>
          </w:tcPr>
          <w:p w14:paraId="4EC1B1CC" w14:textId="77777777" w:rsidR="00827030" w:rsidRPr="00B06767" w:rsidRDefault="00827030" w:rsidP="002F12E6">
            <w:pPr>
              <w:rPr>
                <w:snapToGrid/>
                <w:lang w:eastAsia="en-GB"/>
              </w:rPr>
            </w:pPr>
          </w:p>
        </w:tc>
        <w:tc>
          <w:tcPr>
            <w:tcW w:w="457" w:type="pct"/>
            <w:vAlign w:val="center"/>
          </w:tcPr>
          <w:p w14:paraId="77CEB7E5" w14:textId="6B766617" w:rsidR="00827030" w:rsidRPr="00B06767" w:rsidRDefault="00533523" w:rsidP="002F12E6">
            <w:pPr>
              <w:rPr>
                <w:snapToGrid/>
                <w:lang w:eastAsia="en-GB"/>
              </w:rPr>
            </w:pPr>
            <w:r>
              <w:rPr>
                <w:snapToGrid/>
                <w:lang w:eastAsia="en-GB"/>
              </w:rPr>
              <w:t>A</w:t>
            </w:r>
          </w:p>
        </w:tc>
        <w:tc>
          <w:tcPr>
            <w:tcW w:w="581" w:type="pct"/>
            <w:vAlign w:val="center"/>
          </w:tcPr>
          <w:p w14:paraId="5071D5C2" w14:textId="77777777" w:rsidR="00827030" w:rsidRPr="00B06767" w:rsidRDefault="00827030" w:rsidP="002F12E6">
            <w:pPr>
              <w:rPr>
                <w:lang w:eastAsia="en-GB"/>
              </w:rPr>
            </w:pP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application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r w:rsidR="003416C7" w:rsidRPr="00B06767">
        <w:rPr>
          <w:sz w:val="18"/>
          <w:szCs w:val="18"/>
        </w:rPr>
        <w:t>categor(y/ies)</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eCA/refMS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eCA/refMS should indicate briefly the reason and indicate the section(s), </w:t>
      </w:r>
      <w:r w:rsidRPr="00B06767">
        <w:rPr>
          <w:rFonts w:eastAsia="Calibri"/>
          <w:sz w:val="18"/>
          <w:szCs w:val="18"/>
          <w:lang w:eastAsia="fr-FR"/>
        </w:rPr>
        <w:lastRenderedPageBreak/>
        <w:t>e.g. phys-chem, efficacy, human health, environment, that the restriction is based upon.</w:t>
      </w:r>
    </w:p>
    <w:p w14:paraId="06C15B18" w14:textId="47A46599" w:rsidR="00786541" w:rsidRPr="00B06767" w:rsidRDefault="00786541" w:rsidP="00C537B6">
      <w:pPr>
        <w:pStyle w:val="Titre2"/>
      </w:pPr>
      <w:bookmarkStart w:id="69" w:name="_Toc39152802"/>
      <w:bookmarkStart w:id="70" w:name="_Toc40273144"/>
      <w:bookmarkStart w:id="71" w:name="_Toc41555041"/>
      <w:bookmarkStart w:id="72" w:name="_Toc41565162"/>
      <w:bookmarkStart w:id="73" w:name="_Toc102659802"/>
      <w:r w:rsidRPr="00B06767">
        <w:lastRenderedPageBreak/>
        <w:t>Identity and composition</w:t>
      </w:r>
      <w:bookmarkEnd w:id="69"/>
      <w:bookmarkEnd w:id="70"/>
      <w:bookmarkEnd w:id="71"/>
      <w:bookmarkEnd w:id="72"/>
      <w:bookmarkEnd w:id="73"/>
      <w:r w:rsidRPr="00B06767">
        <w:t xml:space="preserve"> </w:t>
      </w:r>
    </w:p>
    <w:p w14:paraId="46A22BDD" w14:textId="77777777" w:rsidR="00533523" w:rsidRPr="00B06767" w:rsidRDefault="00533523" w:rsidP="00533523">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5679958D" w14:textId="77777777" w:rsidR="00533523" w:rsidRDefault="00533523" w:rsidP="00533523">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According to the information provided</w:t>
      </w:r>
      <w:r>
        <w:rPr>
          <w:rFonts w:ascii="Verdana" w:hAnsi="Verdana"/>
          <w:snapToGrid w:val="0"/>
          <w:sz w:val="20"/>
          <w:szCs w:val="20"/>
          <w:lang w:val="en-GB" w:eastAsia="fi-FI"/>
        </w:rPr>
        <w:t xml:space="preserve"> :</w:t>
      </w:r>
    </w:p>
    <w:p w14:paraId="116B1B04" w14:textId="77777777" w:rsidR="00533523" w:rsidRPr="001F6EE3" w:rsidRDefault="00533523" w:rsidP="00533523">
      <w:pPr>
        <w:pStyle w:val="NormalWeb"/>
        <w:numPr>
          <w:ilvl w:val="0"/>
          <w:numId w:val="103"/>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54F8254B" w14:textId="77777777" w:rsidR="00533523" w:rsidRPr="001F6EE3" w:rsidRDefault="00533523" w:rsidP="00533523">
      <w:pPr>
        <w:pStyle w:val="NormalWeb"/>
        <w:numPr>
          <w:ilvl w:val="0"/>
          <w:numId w:val="103"/>
        </w:numPr>
        <w:rPr>
          <w:rFonts w:ascii="Verdana" w:hAnsi="Verdana"/>
          <w:snapToGrid w:val="0"/>
          <w:sz w:val="20"/>
          <w:szCs w:val="20"/>
          <w:lang w:val="en-GB" w:eastAsia="fi-FI"/>
        </w:rPr>
      </w:pPr>
      <w:r w:rsidRPr="001F6EE3">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5E3ECF16" w14:textId="528D00BF" w:rsidR="00675EA5" w:rsidRPr="00B06767" w:rsidRDefault="00675EA5" w:rsidP="00C537B6">
      <w:pPr>
        <w:spacing w:before="120" w:after="120"/>
        <w:jc w:val="both"/>
      </w:pPr>
    </w:p>
    <w:p w14:paraId="613142C4" w14:textId="1E3D77D6" w:rsidR="00786541" w:rsidRPr="00B06767" w:rsidRDefault="00786541" w:rsidP="00C537B6">
      <w:pPr>
        <w:pStyle w:val="Titre2"/>
      </w:pPr>
      <w:bookmarkStart w:id="74" w:name="_Toc39152803"/>
      <w:bookmarkStart w:id="75" w:name="_Toc40273145"/>
      <w:bookmarkStart w:id="76" w:name="_Toc41555042"/>
      <w:bookmarkStart w:id="77" w:name="_Toc41565163"/>
      <w:bookmarkStart w:id="78" w:name="_Toc102659803"/>
      <w:r w:rsidRPr="00B06767">
        <w:t>Identity of the active substance(s)</w:t>
      </w:r>
      <w:bookmarkEnd w:id="74"/>
      <w:bookmarkEnd w:id="75"/>
      <w:bookmarkEnd w:id="76"/>
      <w:bookmarkEnd w:id="77"/>
      <w:bookmarkEnd w:id="78"/>
    </w:p>
    <w:p w14:paraId="39DB3212" w14:textId="5A17EFA4" w:rsidR="00786541" w:rsidRDefault="00786541" w:rsidP="00C537B6">
      <w:pPr>
        <w:jc w:val="both"/>
        <w:rPr>
          <w:i/>
        </w:rPr>
      </w:pPr>
    </w:p>
    <w:p w14:paraId="7D0E6D7E" w14:textId="22529F0A"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2</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3</w:t>
      </w:r>
      <w:r w:rsidR="00112581">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C00201" w:rsidRPr="00B06767" w14:paraId="360EE468" w14:textId="77777777" w:rsidTr="006420E5">
        <w:tc>
          <w:tcPr>
            <w:tcW w:w="3902" w:type="dxa"/>
            <w:shd w:val="clear" w:color="auto" w:fill="auto"/>
          </w:tcPr>
          <w:p w14:paraId="2286C02E"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2BFB6464" w:rsidR="00C00201" w:rsidRPr="00B06767" w:rsidRDefault="00C00201" w:rsidP="00C00201">
            <w:pPr>
              <w:rPr>
                <w:rFonts w:eastAsia="Calibri"/>
                <w:sz w:val="18"/>
                <w:szCs w:val="16"/>
                <w:lang w:eastAsia="en-US"/>
              </w:rPr>
            </w:pPr>
            <w:r w:rsidRPr="004D3774">
              <w:rPr>
                <w:rFonts w:eastAsia="Calibri"/>
                <w:sz w:val="18"/>
                <w:szCs w:val="16"/>
                <w:lang w:eastAsia="en-US"/>
              </w:rPr>
              <w:t>D-Fructose</w:t>
            </w:r>
          </w:p>
        </w:tc>
      </w:tr>
      <w:tr w:rsidR="00C00201" w:rsidRPr="00B06767" w14:paraId="1B127B0C" w14:textId="77777777" w:rsidTr="006420E5">
        <w:tc>
          <w:tcPr>
            <w:tcW w:w="3902" w:type="dxa"/>
            <w:shd w:val="clear" w:color="auto" w:fill="auto"/>
          </w:tcPr>
          <w:p w14:paraId="745D324F"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58523B07" w:rsidR="00C00201" w:rsidRPr="00B06767" w:rsidRDefault="00C00201" w:rsidP="00C00201">
            <w:pPr>
              <w:rPr>
                <w:rFonts w:eastAsia="Calibri"/>
                <w:sz w:val="18"/>
                <w:szCs w:val="16"/>
                <w:lang w:eastAsia="en-US"/>
              </w:rPr>
            </w:pPr>
            <w:r w:rsidRPr="004D3774">
              <w:rPr>
                <w:rFonts w:eastAsia="Calibri"/>
                <w:sz w:val="18"/>
                <w:szCs w:val="16"/>
                <w:lang w:eastAsia="en-US"/>
              </w:rPr>
              <w:t>D-Fructose</w:t>
            </w:r>
          </w:p>
        </w:tc>
      </w:tr>
      <w:tr w:rsidR="00C00201" w:rsidRPr="00B06767" w14:paraId="19744406" w14:textId="77777777" w:rsidTr="006420E5">
        <w:tc>
          <w:tcPr>
            <w:tcW w:w="3902" w:type="dxa"/>
            <w:shd w:val="clear" w:color="auto" w:fill="auto"/>
          </w:tcPr>
          <w:p w14:paraId="2F0746BD"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59925992" w:rsidR="00C00201" w:rsidRPr="00B06767" w:rsidRDefault="00C00201" w:rsidP="00C00201">
            <w:pPr>
              <w:rPr>
                <w:rFonts w:eastAsia="Calibri"/>
                <w:sz w:val="18"/>
                <w:szCs w:val="16"/>
                <w:lang w:eastAsia="en-US"/>
              </w:rPr>
            </w:pPr>
            <w:r w:rsidRPr="004D3774">
              <w:rPr>
                <w:rFonts w:eastAsia="Calibri"/>
                <w:i/>
                <w:sz w:val="18"/>
                <w:szCs w:val="16"/>
                <w:lang w:eastAsia="en-US"/>
              </w:rPr>
              <w:t>200-333-3</w:t>
            </w:r>
          </w:p>
        </w:tc>
      </w:tr>
      <w:tr w:rsidR="00C00201" w:rsidRPr="00B06767" w14:paraId="1048D848" w14:textId="77777777" w:rsidTr="006420E5">
        <w:tc>
          <w:tcPr>
            <w:tcW w:w="3902" w:type="dxa"/>
            <w:shd w:val="clear" w:color="auto" w:fill="auto"/>
          </w:tcPr>
          <w:p w14:paraId="1C624677"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4BDA2163" w:rsidR="00C00201" w:rsidRPr="00B06767" w:rsidRDefault="00C00201" w:rsidP="00C00201">
            <w:pPr>
              <w:rPr>
                <w:rFonts w:eastAsia="Calibri"/>
                <w:sz w:val="18"/>
                <w:szCs w:val="16"/>
                <w:lang w:eastAsia="en-US"/>
              </w:rPr>
            </w:pPr>
            <w:r w:rsidRPr="004D3774">
              <w:rPr>
                <w:rFonts w:eastAsia="Calibri"/>
                <w:i/>
                <w:sz w:val="18"/>
                <w:szCs w:val="16"/>
                <w:lang w:eastAsia="en-US"/>
              </w:rPr>
              <w:t>57-48-7</w:t>
            </w:r>
          </w:p>
        </w:tc>
      </w:tr>
      <w:tr w:rsidR="00C00201" w:rsidRPr="00B06767" w14:paraId="20F55EB5" w14:textId="77777777" w:rsidTr="006420E5">
        <w:tc>
          <w:tcPr>
            <w:tcW w:w="3902" w:type="dxa"/>
            <w:shd w:val="clear" w:color="auto" w:fill="auto"/>
          </w:tcPr>
          <w:p w14:paraId="559DEC6A"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06EF87EA" w:rsidR="00C00201" w:rsidRPr="00B06767" w:rsidRDefault="00C00201" w:rsidP="00C00201">
            <w:pPr>
              <w:rPr>
                <w:rFonts w:eastAsia="Calibri"/>
                <w:sz w:val="18"/>
                <w:szCs w:val="16"/>
                <w:lang w:eastAsia="en-US"/>
              </w:rPr>
            </w:pPr>
            <w:r w:rsidRPr="004D3774">
              <w:rPr>
                <w:rFonts w:eastAsia="Calibri"/>
                <w:sz w:val="18"/>
                <w:szCs w:val="16"/>
                <w:lang w:eastAsia="en-US"/>
              </w:rPr>
              <w:t>Not available</w:t>
            </w:r>
          </w:p>
        </w:tc>
      </w:tr>
      <w:tr w:rsidR="00C00201" w:rsidRPr="00B06767" w14:paraId="290C79BC" w14:textId="77777777" w:rsidTr="006420E5">
        <w:tc>
          <w:tcPr>
            <w:tcW w:w="3902" w:type="dxa"/>
            <w:shd w:val="clear" w:color="auto" w:fill="auto"/>
          </w:tcPr>
          <w:p w14:paraId="003EFCFB" w14:textId="3A01A8AA" w:rsidR="00C00201" w:rsidRPr="00B06767" w:rsidRDefault="00C00201" w:rsidP="00C00201">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354A6FD7" w14:textId="5A03EE22" w:rsidR="00AB7BEF" w:rsidRDefault="00AB7BEF" w:rsidP="00AB7BEF">
            <w:pPr>
              <w:rPr>
                <w:rFonts w:eastAsia="Calibri"/>
                <w:i/>
                <w:sz w:val="18"/>
                <w:szCs w:val="16"/>
                <w:lang w:eastAsia="en-US"/>
              </w:rPr>
            </w:pPr>
            <w:r>
              <w:rPr>
                <w:rFonts w:eastAsia="Calibri"/>
                <w:i/>
                <w:sz w:val="18"/>
                <w:szCs w:val="16"/>
                <w:lang w:eastAsia="en-US"/>
              </w:rPr>
              <w:t xml:space="preserve">Content of </w:t>
            </w:r>
            <w:r w:rsidR="00C90A46">
              <w:rPr>
                <w:rFonts w:eastAsia="Calibri"/>
                <w:i/>
                <w:sz w:val="18"/>
                <w:szCs w:val="16"/>
                <w:lang w:eastAsia="en-US"/>
              </w:rPr>
              <w:t>D-</w:t>
            </w:r>
            <w:r>
              <w:rPr>
                <w:rFonts w:eastAsia="Calibri"/>
                <w:i/>
                <w:sz w:val="18"/>
                <w:szCs w:val="16"/>
                <w:lang w:eastAsia="en-US"/>
              </w:rPr>
              <w:t>fructose in product : 42%</w:t>
            </w:r>
          </w:p>
          <w:p w14:paraId="0B7BD7A5" w14:textId="718C3089" w:rsidR="00C00201" w:rsidRPr="00B06767" w:rsidRDefault="00CC573C" w:rsidP="00AB7BEF">
            <w:pPr>
              <w:rPr>
                <w:rFonts w:eastAsia="Calibri"/>
                <w:i/>
                <w:sz w:val="18"/>
                <w:szCs w:val="16"/>
                <w:lang w:eastAsia="en-US"/>
              </w:rPr>
            </w:pPr>
            <w:r>
              <w:rPr>
                <w:rFonts w:eastAsia="Calibri"/>
                <w:i/>
                <w:sz w:val="18"/>
                <w:szCs w:val="16"/>
                <w:lang w:eastAsia="en-US"/>
              </w:rPr>
              <w:t>Please refer to the confidential annex</w:t>
            </w:r>
            <w:r w:rsidR="007F368C">
              <w:rPr>
                <w:rFonts w:eastAsia="Calibri"/>
                <w:i/>
                <w:sz w:val="18"/>
                <w:szCs w:val="16"/>
                <w:lang w:eastAsia="en-US"/>
              </w:rPr>
              <w:t xml:space="preserve"> </w:t>
            </w:r>
            <w:r w:rsidR="00720F14">
              <w:rPr>
                <w:rFonts w:eastAsia="Calibri"/>
                <w:i/>
                <w:sz w:val="18"/>
                <w:szCs w:val="16"/>
                <w:lang w:eastAsia="en-US"/>
              </w:rPr>
              <w:t>for more details</w:t>
            </w:r>
          </w:p>
        </w:tc>
      </w:tr>
      <w:tr w:rsidR="00C00201" w:rsidRPr="00B06767" w14:paraId="02CA0FAB" w14:textId="77777777" w:rsidTr="006420E5">
        <w:trPr>
          <w:trHeight w:val="1359"/>
        </w:trPr>
        <w:tc>
          <w:tcPr>
            <w:tcW w:w="3902" w:type="dxa"/>
            <w:shd w:val="clear" w:color="auto" w:fill="auto"/>
          </w:tcPr>
          <w:p w14:paraId="5EA6EA44"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4A36D301" w:rsidR="00C00201" w:rsidRPr="00B06767" w:rsidRDefault="0040710D" w:rsidP="00C00201">
            <w:pPr>
              <w:rPr>
                <w:rFonts w:eastAsia="Calibri"/>
                <w:sz w:val="18"/>
                <w:szCs w:val="16"/>
                <w:lang w:eastAsia="en-US"/>
              </w:rPr>
            </w:pPr>
            <w:r>
              <w:fldChar w:fldCharType="begin"/>
            </w:r>
            <w:r>
              <w:instrText xml:space="preserve"> INCLUDEPICTURE "https://upload.wikimedia.org/wikipedia/commons/thumb/6/67/Beta-D-Fructofuranose.svg/1024px-Beta-D-Fructofuranose.svg.png" \* MERGEFORMATINET </w:instrText>
            </w:r>
            <w:r>
              <w:fldChar w:fldCharType="separate"/>
            </w:r>
            <w:r w:rsidR="006969C9">
              <w:fldChar w:fldCharType="begin"/>
            </w:r>
            <w:r w:rsidR="006969C9">
              <w:instrText xml:space="preserve"> INCLUDEPICTURE  "https://upload.wikimedia.org/wikipedia/commons/thumb/6/67/Beta-D-Fructofuranose.svg/1024px-Beta-D-Fructofuranose.svg.png" \* MERGEFORMATINET </w:instrText>
            </w:r>
            <w:r w:rsidR="006969C9">
              <w:fldChar w:fldCharType="separate"/>
            </w:r>
            <w:r w:rsidR="00475FFF">
              <w:fldChar w:fldCharType="begin"/>
            </w:r>
            <w:r w:rsidR="00475FFF">
              <w:instrText xml:space="preserve"> INCLUDEPICTURE  "https://upload.wikimedia.org/wikipedia/commons/thumb/6/67/Beta-D-Fructofuranose.svg/1024px-Beta-D-Fructofuranose.svg.png" \* MERGEFORMATINET </w:instrText>
            </w:r>
            <w:r w:rsidR="00475FFF">
              <w:fldChar w:fldCharType="separate"/>
            </w:r>
            <w:r w:rsidR="00167C52">
              <w:fldChar w:fldCharType="begin"/>
            </w:r>
            <w:r w:rsidR="00167C52">
              <w:instrText xml:space="preserve"> INCLUDEPICTURE  "https://upload.wikimedia.org/wikipedia/commons/thumb/6/67/Beta-D-Fructofuranose.svg/1024px-Beta-D-Fructofuranose.svg.png" \* MERGEFORMATINET </w:instrText>
            </w:r>
            <w:r w:rsidR="00167C52">
              <w:fldChar w:fldCharType="separate"/>
            </w:r>
            <w:r w:rsidR="00605BEE">
              <w:fldChar w:fldCharType="begin"/>
            </w:r>
            <w:r w:rsidR="00605BEE">
              <w:instrText xml:space="preserve"> INCLUDEPICTURE  "https://upload.wikimedia.org/wikipedia/commons/thumb/6/67/Beta-D-Fructofuranose.svg/1024px-Beta-D-Fructofuranose.svg.png" \* MERGEFORMATINET </w:instrText>
            </w:r>
            <w:r w:rsidR="00605BEE">
              <w:fldChar w:fldCharType="separate"/>
            </w:r>
            <w:r w:rsidR="00343ADB">
              <w:fldChar w:fldCharType="begin"/>
            </w:r>
            <w:r w:rsidR="00343ADB">
              <w:instrText xml:space="preserve"> INCLUDEPICTURE  "https://upload.wikimedia.org/wikipedia/commons/thumb/6/67/Beta-D-Fructofuranose.svg/1024px-Beta-D-Fructofuranose.svg.png" \* MERGEFORMATINET </w:instrText>
            </w:r>
            <w:r w:rsidR="00343ADB">
              <w:fldChar w:fldCharType="separate"/>
            </w:r>
            <w:r w:rsidR="00866D9C">
              <w:fldChar w:fldCharType="begin"/>
            </w:r>
            <w:r w:rsidR="00866D9C">
              <w:instrText xml:space="preserve"> INCLUDEPICTURE  "https://upload.wikimedia.org/wikipedia/commons/thumb/6/67/Beta-D-Fructofuranose.svg/1024px-Beta-D-Fructofuranose.svg.png" \* MERGEFORMATINET </w:instrText>
            </w:r>
            <w:r w:rsidR="00866D9C">
              <w:fldChar w:fldCharType="separate"/>
            </w:r>
            <w:r w:rsidR="00311406">
              <w:fldChar w:fldCharType="begin"/>
            </w:r>
            <w:r w:rsidR="00311406">
              <w:instrText xml:space="preserve"> INCLUDEPICTURE  "https://upload.wikimedia.org/wikipedia/commons/thumb/6/67/Beta-D-Fructofuranose.svg/1024px-Beta-D-Fructofuranose.svg.png" \* MERGEFORMATINET </w:instrText>
            </w:r>
            <w:r w:rsidR="00311406">
              <w:fldChar w:fldCharType="separate"/>
            </w:r>
            <w:r w:rsidR="002350E8">
              <w:fldChar w:fldCharType="begin"/>
            </w:r>
            <w:r w:rsidR="002350E8">
              <w:instrText xml:space="preserve"> INCLUDEPICTURE  "https://upload.wikimedia.org/wikipedia/commons/thumb/6/67/Beta-D-Fructofuranose.svg/1024px-Beta-D-Fructofuranose.svg.png" \* MERGEFORMATINET </w:instrText>
            </w:r>
            <w:r w:rsidR="002350E8">
              <w:fldChar w:fldCharType="separate"/>
            </w:r>
            <w:r w:rsidR="00660BA0">
              <w:fldChar w:fldCharType="begin"/>
            </w:r>
            <w:r w:rsidR="00660BA0">
              <w:instrText xml:space="preserve"> INCLUDEPICTURE  "https://upload.wikimedia.org/wikipedia/commons/thumb/6/67/Beta-D-Fructofuranose.svg/1024px-Beta-D-Fructofuranose.svg.png" \* MERGEFORMATINET </w:instrText>
            </w:r>
            <w:r w:rsidR="00660BA0">
              <w:fldChar w:fldCharType="separate"/>
            </w:r>
            <w:r w:rsidR="004641C9">
              <w:fldChar w:fldCharType="begin"/>
            </w:r>
            <w:r w:rsidR="004641C9">
              <w:instrText xml:space="preserve"> INCLUDEPICTURE  "https://upload.wikimedia.org/wikipedia/commons/thumb/6/67/Beta-D-Fructofuranose.svg/1024px-Beta-D-Fructofuranose.svg.png" \* MERGEFORMATINET </w:instrText>
            </w:r>
            <w:r w:rsidR="004641C9">
              <w:fldChar w:fldCharType="separate"/>
            </w:r>
            <w:r w:rsidR="00AB7BEF">
              <w:fldChar w:fldCharType="begin"/>
            </w:r>
            <w:r w:rsidR="00AB7BEF">
              <w:instrText xml:space="preserve"> INCLUDEPICTURE  "https://upload.wikimedia.org/wikipedia/commons/thumb/6/67/Beta-D-Fructofuranose.svg/1024px-Beta-D-Fructofuranose.svg.png" \* MERGEFORMATINET </w:instrText>
            </w:r>
            <w:r w:rsidR="00AB7BEF">
              <w:fldChar w:fldCharType="separate"/>
            </w:r>
            <w:r w:rsidR="0095243A">
              <w:fldChar w:fldCharType="begin"/>
            </w:r>
            <w:r w:rsidR="0095243A">
              <w:instrText xml:space="preserve"> INCLUDEPICTURE  "https://upload.wikimedia.org/wikipedia/commons/thumb/6/67/Beta-D-Fructofuranose.svg/1024px-Beta-D-Fructofuranose.svg.png" \* MERGEFORMATINET </w:instrText>
            </w:r>
            <w:r w:rsidR="0095243A">
              <w:fldChar w:fldCharType="separate"/>
            </w:r>
            <w:r w:rsidR="00832FEE">
              <w:fldChar w:fldCharType="begin"/>
            </w:r>
            <w:r w:rsidR="00832FEE">
              <w:instrText xml:space="preserve"> INCLUDEPICTURE  "https://upload.wikimedia.org/wikipedia/commons/thumb/6/67/Beta-D-Fructofuranose.svg/1024px-Beta-D-Fructofuranose.svg.png" \* MERGEFORMATINET </w:instrText>
            </w:r>
            <w:r w:rsidR="00832FEE">
              <w:fldChar w:fldCharType="separate"/>
            </w:r>
            <w:r w:rsidR="00E90A6A">
              <w:fldChar w:fldCharType="begin"/>
            </w:r>
            <w:r w:rsidR="00E90A6A">
              <w:instrText xml:space="preserve"> INCLUDEPICTURE  "https://upload.wikimedia.org/wikipedia/commons/thumb/6/67/Beta-D-Fructofuranose.svg/1024px-Beta-D-Fructofuranose.svg.png" \* MERGEFORMATINET </w:instrText>
            </w:r>
            <w:r w:rsidR="00E90A6A">
              <w:fldChar w:fldCharType="separate"/>
            </w:r>
            <w:r w:rsidR="0072083E">
              <w:fldChar w:fldCharType="begin"/>
            </w:r>
            <w:r w:rsidR="0072083E">
              <w:instrText xml:space="preserve"> INCLUDEPICTURE  "https://upload.wikimedia.org/wikipedia/commons/thumb/6/67/Beta-D-Fructofuranose.svg/1024px-Beta-D-Fructofuranose.svg.png" \* MERGEFORMATINET </w:instrText>
            </w:r>
            <w:r w:rsidR="0072083E">
              <w:fldChar w:fldCharType="separate"/>
            </w:r>
            <w:r w:rsidR="00122773">
              <w:fldChar w:fldCharType="begin"/>
            </w:r>
            <w:r w:rsidR="00122773">
              <w:instrText xml:space="preserve"> INCLUDEPICTURE  "https://upload.wikimedia.org/wikipedia/commons/thumb/6/67/Beta-D-Fructofuranose.svg/1024px-Beta-D-Fructofuranose.svg.png" \* MERGEFORMATINET </w:instrText>
            </w:r>
            <w:r w:rsidR="00122773">
              <w:fldChar w:fldCharType="separate"/>
            </w:r>
            <w:r w:rsidR="00C90A46">
              <w:fldChar w:fldCharType="begin"/>
            </w:r>
            <w:r w:rsidR="00C90A46">
              <w:instrText xml:space="preserve"> INCLUDEPICTURE  "https://upload.wikimedia.org/wikipedia/commons/thumb/6/67/Beta-D-Fructofuranose.svg/1024px-Beta-D-Fructofuranose.svg.png" \* MERGEFORMATINET </w:instrText>
            </w:r>
            <w:r w:rsidR="00C90A46">
              <w:fldChar w:fldCharType="separate"/>
            </w:r>
            <w:r w:rsidR="00417339">
              <w:fldChar w:fldCharType="begin"/>
            </w:r>
            <w:r w:rsidR="00417339">
              <w:instrText xml:space="preserve"> INCLUDEPICTURE  "https://upload.wikimedia.org/wikipedia/commons/thumb/6/67/Beta-D-Fructofuranose.svg/1024px-Beta-D-Fructofuranose.svg.png" \* MERGEFORMATINET </w:instrText>
            </w:r>
            <w:r w:rsidR="00417339">
              <w:fldChar w:fldCharType="separate"/>
            </w:r>
            <w:r w:rsidR="00720F14">
              <w:fldChar w:fldCharType="begin"/>
            </w:r>
            <w:r w:rsidR="00720F14">
              <w:instrText xml:space="preserve"> INCLUDEPICTURE  "https://upload.wikimedia.org/wikipedia/commons/thumb/6/67/Beta-D-Fructofuranose.svg/1024px-Beta-D-Fructofuranose.svg.png" \* MERGEFORMATINET </w:instrText>
            </w:r>
            <w:r w:rsidR="00720F14">
              <w:fldChar w:fldCharType="separate"/>
            </w:r>
            <w:r w:rsidR="00B34A2B">
              <w:fldChar w:fldCharType="begin"/>
            </w:r>
            <w:r w:rsidR="00B34A2B">
              <w:instrText xml:space="preserve"> INCLUDEPICTURE  "https://upload.wikimedia.org/wikipedia/commons/thumb/6/67/Beta-D-Fructofuranose.svg/1024px-Beta-D-Fructofuranose.svg.png" \* MERGEFORMATINET </w:instrText>
            </w:r>
            <w:r w:rsidR="00B34A2B">
              <w:fldChar w:fldCharType="separate"/>
            </w:r>
            <w:r w:rsidR="000A3B24">
              <w:fldChar w:fldCharType="begin"/>
            </w:r>
            <w:r w:rsidR="000A3B24">
              <w:instrText xml:space="preserve"> INCLUDEPICTURE  "https://upload.wikimedia.org/wikipedia/commons/thumb/6/67/Beta-D-Fructofuranose.svg/1024px-Beta-D-Fructofuranose.svg.png" \* MERGEFORMATINET </w:instrText>
            </w:r>
            <w:r w:rsidR="000A3B24">
              <w:fldChar w:fldCharType="separate"/>
            </w:r>
            <w:r w:rsidR="0098359C">
              <w:fldChar w:fldCharType="begin"/>
            </w:r>
            <w:r w:rsidR="0098359C">
              <w:instrText xml:space="preserve"> INCLUDEPICTURE  "https://upload.wikimedia.org/wikipedia/commons/thumb/6/67/Beta-D-Fructofuranose.svg/1024px-Beta-D-Fructofuranose.svg.png" \* MERGEFORMATINET </w:instrText>
            </w:r>
            <w:r w:rsidR="0098359C">
              <w:fldChar w:fldCharType="separate"/>
            </w:r>
            <w:r w:rsidR="00C36730">
              <w:fldChar w:fldCharType="begin"/>
            </w:r>
            <w:r w:rsidR="00C36730">
              <w:instrText xml:space="preserve"> INCLUDEPICTURE  "https://upload.wikimedia.org/wikipedia/commons/thumb/6/67/Beta-D-Fructofuranose.svg/1024px-Beta-D-Fructofuranose.svg.png" \* MERGEFORMATINET </w:instrText>
            </w:r>
            <w:r w:rsidR="00C36730">
              <w:fldChar w:fldCharType="separate"/>
            </w:r>
            <w:r w:rsidR="00D60D44">
              <w:fldChar w:fldCharType="begin"/>
            </w:r>
            <w:r w:rsidR="00D60D44">
              <w:instrText xml:space="preserve"> INCLUDEPICTURE  "https://upload.wikimedia.org/wikipedia/commons/thumb/6/67/Beta-D-Fructofuranose.svg/1024px-Beta-D-Fructofuranose.svg.png" \* MERGEFORMATINET </w:instrText>
            </w:r>
            <w:r w:rsidR="00D60D44">
              <w:fldChar w:fldCharType="separate"/>
            </w:r>
            <w:r w:rsidR="001A5B09">
              <w:fldChar w:fldCharType="begin"/>
            </w:r>
            <w:r w:rsidR="001A5B09">
              <w:instrText xml:space="preserve"> INCLUDEPICTURE  "https://upload.wikimedia.org/wikipedia/commons/thumb/6/67/Beta-D-Fructofuranose.svg/1024px-Beta-D-Fructofuranose.svg.png" \* MERGEFORMATINET </w:instrText>
            </w:r>
            <w:r w:rsidR="001A5B09">
              <w:fldChar w:fldCharType="separate"/>
            </w:r>
            <w:r w:rsidR="00112581">
              <w:fldChar w:fldCharType="begin"/>
            </w:r>
            <w:r w:rsidR="00112581">
              <w:instrText xml:space="preserve"> </w:instrText>
            </w:r>
            <w:r w:rsidR="00112581">
              <w:instrText>INCLUDEPICTURE  "https://upload.wikimedia.org/wikipedia/commons/thumb/6/67/Beta-D-Fructofuranose.svg/1024px-Beta-D-Fructofuranose.svg.png" \* MERGEFORMATINET</w:instrText>
            </w:r>
            <w:r w:rsidR="00112581">
              <w:instrText xml:space="preserve"> </w:instrText>
            </w:r>
            <w:r w:rsidR="00112581">
              <w:fldChar w:fldCharType="separate"/>
            </w:r>
            <w:r w:rsidR="00112581">
              <w:pict w14:anchorId="7A00F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ta-D-Fructofuranose.svg" style="width:87.05pt;height:1in">
                  <v:imagedata r:id="rId20" r:href="rId21"/>
                </v:shape>
              </w:pict>
            </w:r>
            <w:r w:rsidR="00112581">
              <w:fldChar w:fldCharType="end"/>
            </w:r>
            <w:r w:rsidR="001A5B09">
              <w:fldChar w:fldCharType="end"/>
            </w:r>
            <w:r w:rsidR="00D60D44">
              <w:fldChar w:fldCharType="end"/>
            </w:r>
            <w:r w:rsidR="00C36730">
              <w:fldChar w:fldCharType="end"/>
            </w:r>
            <w:r w:rsidR="0098359C">
              <w:fldChar w:fldCharType="end"/>
            </w:r>
            <w:r w:rsidR="000A3B24">
              <w:fldChar w:fldCharType="end"/>
            </w:r>
            <w:r w:rsidR="00B34A2B">
              <w:fldChar w:fldCharType="end"/>
            </w:r>
            <w:r w:rsidR="00720F14">
              <w:fldChar w:fldCharType="end"/>
            </w:r>
            <w:r w:rsidR="00417339">
              <w:fldChar w:fldCharType="end"/>
            </w:r>
            <w:r w:rsidR="00C90A46">
              <w:fldChar w:fldCharType="end"/>
            </w:r>
            <w:r w:rsidR="00122773">
              <w:fldChar w:fldCharType="end"/>
            </w:r>
            <w:r w:rsidR="0072083E">
              <w:fldChar w:fldCharType="end"/>
            </w:r>
            <w:r w:rsidR="00E90A6A">
              <w:fldChar w:fldCharType="end"/>
            </w:r>
            <w:r w:rsidR="00832FEE">
              <w:fldChar w:fldCharType="end"/>
            </w:r>
            <w:r w:rsidR="0095243A">
              <w:fldChar w:fldCharType="end"/>
            </w:r>
            <w:r w:rsidR="00AB7BEF">
              <w:fldChar w:fldCharType="end"/>
            </w:r>
            <w:r w:rsidR="004641C9">
              <w:fldChar w:fldCharType="end"/>
            </w:r>
            <w:r w:rsidR="00660BA0">
              <w:fldChar w:fldCharType="end"/>
            </w:r>
            <w:r w:rsidR="002350E8">
              <w:fldChar w:fldCharType="end"/>
            </w:r>
            <w:r w:rsidR="00311406">
              <w:fldChar w:fldCharType="end"/>
            </w:r>
            <w:r w:rsidR="00866D9C">
              <w:fldChar w:fldCharType="end"/>
            </w:r>
            <w:r w:rsidR="00343ADB">
              <w:fldChar w:fldCharType="end"/>
            </w:r>
            <w:r w:rsidR="00605BEE">
              <w:fldChar w:fldCharType="end"/>
            </w:r>
            <w:r w:rsidR="00167C52">
              <w:fldChar w:fldCharType="end"/>
            </w:r>
            <w:r w:rsidR="00475FFF">
              <w:fldChar w:fldCharType="end"/>
            </w:r>
            <w:r w:rsidR="006969C9">
              <w:fldChar w:fldCharType="end"/>
            </w:r>
            <w:r>
              <w:fldChar w:fldCharType="end"/>
            </w:r>
          </w:p>
        </w:tc>
      </w:tr>
    </w:tbl>
    <w:p w14:paraId="1CC7D0F0" w14:textId="1DCC2D89" w:rsidR="00786541" w:rsidRDefault="00786541" w:rsidP="00C537B6">
      <w:pPr>
        <w:rPr>
          <w:sz w:val="22"/>
        </w:rPr>
      </w:pPr>
    </w:p>
    <w:p w14:paraId="3CFBB3F1" w14:textId="100881EE" w:rsidR="00C00201" w:rsidRDefault="00C00201" w:rsidP="00C537B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C00201" w:rsidRPr="00B06767" w14:paraId="709F4615" w14:textId="77777777" w:rsidTr="00C00201">
        <w:tc>
          <w:tcPr>
            <w:tcW w:w="9016" w:type="dxa"/>
            <w:gridSpan w:val="2"/>
            <w:shd w:val="clear" w:color="auto" w:fill="FFFFCC"/>
          </w:tcPr>
          <w:p w14:paraId="54A24789" w14:textId="77777777" w:rsidR="00C00201" w:rsidRPr="00B06767" w:rsidRDefault="00C00201" w:rsidP="00C00201">
            <w:pPr>
              <w:jc w:val="center"/>
              <w:rPr>
                <w:rFonts w:eastAsia="Calibri"/>
                <w:b/>
                <w:sz w:val="18"/>
                <w:szCs w:val="16"/>
                <w:lang w:eastAsia="en-US"/>
              </w:rPr>
            </w:pPr>
            <w:r w:rsidRPr="00B06767">
              <w:rPr>
                <w:rFonts w:eastAsia="Calibri"/>
                <w:b/>
                <w:sz w:val="18"/>
                <w:szCs w:val="16"/>
                <w:lang w:eastAsia="en-US"/>
              </w:rPr>
              <w:t>Main constituent(s)</w:t>
            </w:r>
          </w:p>
        </w:tc>
      </w:tr>
      <w:tr w:rsidR="00C00201" w:rsidRPr="00B06767" w14:paraId="5A173F54" w14:textId="77777777" w:rsidTr="00C00201">
        <w:tc>
          <w:tcPr>
            <w:tcW w:w="3902" w:type="dxa"/>
            <w:shd w:val="clear" w:color="auto" w:fill="auto"/>
          </w:tcPr>
          <w:p w14:paraId="29508260"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10A66256" w14:textId="700D49A7" w:rsidR="00C00201" w:rsidRPr="00B06767" w:rsidRDefault="007F368C" w:rsidP="00C00201">
            <w:pPr>
              <w:rPr>
                <w:rFonts w:eastAsia="Calibri"/>
                <w:sz w:val="18"/>
                <w:szCs w:val="16"/>
                <w:lang w:eastAsia="en-US"/>
              </w:rPr>
            </w:pPr>
            <w:r>
              <w:rPr>
                <w:rFonts w:eastAsia="Calibri"/>
                <w:sz w:val="18"/>
                <w:szCs w:val="16"/>
                <w:lang w:eastAsia="en-US"/>
              </w:rPr>
              <w:t>vinegar</w:t>
            </w:r>
          </w:p>
        </w:tc>
      </w:tr>
      <w:tr w:rsidR="00C00201" w:rsidRPr="00B06767" w14:paraId="017A06BD" w14:textId="77777777" w:rsidTr="00C00201">
        <w:tc>
          <w:tcPr>
            <w:tcW w:w="3902" w:type="dxa"/>
            <w:shd w:val="clear" w:color="auto" w:fill="auto"/>
          </w:tcPr>
          <w:p w14:paraId="48E55B4C"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21EC4E06" w14:textId="1C3FD101" w:rsidR="00C00201" w:rsidRPr="00B06767" w:rsidRDefault="007F368C" w:rsidP="00C00201">
            <w:pPr>
              <w:rPr>
                <w:rFonts w:eastAsia="Calibri"/>
                <w:sz w:val="18"/>
                <w:szCs w:val="16"/>
                <w:lang w:eastAsia="en-US"/>
              </w:rPr>
            </w:pPr>
            <w:r>
              <w:rPr>
                <w:rFonts w:eastAsia="Calibri"/>
                <w:sz w:val="18"/>
                <w:szCs w:val="16"/>
                <w:lang w:eastAsia="en-US"/>
              </w:rPr>
              <w:t>vinegar</w:t>
            </w:r>
          </w:p>
        </w:tc>
      </w:tr>
      <w:tr w:rsidR="00C00201" w:rsidRPr="00B06767" w14:paraId="0012B3CD" w14:textId="77777777" w:rsidTr="00C00201">
        <w:tc>
          <w:tcPr>
            <w:tcW w:w="3902" w:type="dxa"/>
            <w:shd w:val="clear" w:color="auto" w:fill="auto"/>
          </w:tcPr>
          <w:p w14:paraId="416129DF"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790261B" w14:textId="07C74E87" w:rsidR="00C00201" w:rsidRPr="00B06767" w:rsidRDefault="001D5731" w:rsidP="00C00201">
            <w:pPr>
              <w:rPr>
                <w:rFonts w:eastAsia="Calibri"/>
                <w:sz w:val="18"/>
                <w:szCs w:val="16"/>
                <w:lang w:eastAsia="en-US"/>
              </w:rPr>
            </w:pPr>
            <w:r>
              <w:rPr>
                <w:rFonts w:eastAsia="Calibri"/>
                <w:sz w:val="18"/>
                <w:szCs w:val="16"/>
                <w:lang w:eastAsia="en-US"/>
              </w:rPr>
              <w:t>-</w:t>
            </w:r>
          </w:p>
        </w:tc>
      </w:tr>
      <w:tr w:rsidR="00C00201" w:rsidRPr="00B06767" w14:paraId="534F1BE2" w14:textId="77777777" w:rsidTr="00C00201">
        <w:tc>
          <w:tcPr>
            <w:tcW w:w="3902" w:type="dxa"/>
            <w:shd w:val="clear" w:color="auto" w:fill="auto"/>
          </w:tcPr>
          <w:p w14:paraId="688878B7"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lastRenderedPageBreak/>
              <w:t>CAS number</w:t>
            </w:r>
          </w:p>
        </w:tc>
        <w:tc>
          <w:tcPr>
            <w:tcW w:w="5114" w:type="dxa"/>
            <w:shd w:val="clear" w:color="auto" w:fill="auto"/>
          </w:tcPr>
          <w:p w14:paraId="568BFBFE" w14:textId="157D03C5" w:rsidR="00C00201" w:rsidRPr="00B06767" w:rsidRDefault="001D5731" w:rsidP="00C00201">
            <w:pPr>
              <w:rPr>
                <w:rFonts w:eastAsia="Calibri"/>
                <w:sz w:val="18"/>
                <w:szCs w:val="16"/>
                <w:lang w:eastAsia="en-US"/>
              </w:rPr>
            </w:pPr>
            <w:r>
              <w:rPr>
                <w:rFonts w:eastAsia="Calibri"/>
                <w:sz w:val="18"/>
                <w:szCs w:val="16"/>
                <w:lang w:eastAsia="en-US"/>
              </w:rPr>
              <w:t>8028-52-2</w:t>
            </w:r>
          </w:p>
        </w:tc>
      </w:tr>
      <w:tr w:rsidR="00C00201" w:rsidRPr="00B06767" w14:paraId="4B45F8AB" w14:textId="77777777" w:rsidTr="00C00201">
        <w:tc>
          <w:tcPr>
            <w:tcW w:w="3902" w:type="dxa"/>
            <w:shd w:val="clear" w:color="auto" w:fill="auto"/>
          </w:tcPr>
          <w:p w14:paraId="1CED9A6D"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6249FB99" w14:textId="67187796" w:rsidR="00C00201" w:rsidRPr="00B06767" w:rsidRDefault="00C00201" w:rsidP="00C00201">
            <w:pPr>
              <w:rPr>
                <w:rFonts w:eastAsia="Calibri"/>
                <w:sz w:val="18"/>
                <w:szCs w:val="16"/>
                <w:lang w:eastAsia="en-US"/>
              </w:rPr>
            </w:pPr>
            <w:r w:rsidRPr="004D3774">
              <w:rPr>
                <w:rFonts w:eastAsia="Calibri"/>
                <w:sz w:val="18"/>
                <w:szCs w:val="16"/>
                <w:lang w:eastAsia="en-US"/>
              </w:rPr>
              <w:t>Not available</w:t>
            </w:r>
          </w:p>
        </w:tc>
      </w:tr>
      <w:tr w:rsidR="00C00201" w:rsidRPr="00B06767" w14:paraId="0504D1CC" w14:textId="77777777" w:rsidTr="00C00201">
        <w:tc>
          <w:tcPr>
            <w:tcW w:w="3902" w:type="dxa"/>
            <w:shd w:val="clear" w:color="auto" w:fill="auto"/>
          </w:tcPr>
          <w:p w14:paraId="56619B07" w14:textId="34409F66" w:rsidR="00C00201" w:rsidRPr="00C00201" w:rsidRDefault="00866D9C" w:rsidP="0089494F">
            <w:pPr>
              <w:rPr>
                <w:rFonts w:eastAsia="Calibri"/>
                <w:b/>
                <w:sz w:val="18"/>
                <w:szCs w:val="16"/>
                <w:lang w:eastAsia="en-US"/>
              </w:rPr>
            </w:pPr>
            <w:r w:rsidRPr="00C00201">
              <w:rPr>
                <w:rFonts w:eastAsia="Calibri"/>
                <w:b/>
                <w:sz w:val="18"/>
                <w:szCs w:val="16"/>
                <w:lang w:eastAsia="en-US"/>
              </w:rPr>
              <w:t>minimum purity / content</w:t>
            </w:r>
            <w:r>
              <w:rPr>
                <w:rFonts w:eastAsia="Calibri"/>
                <w:b/>
                <w:sz w:val="18"/>
                <w:szCs w:val="16"/>
                <w:lang w:eastAsia="en-US"/>
              </w:rPr>
              <w:t xml:space="preserve"> </w:t>
            </w:r>
          </w:p>
        </w:tc>
        <w:tc>
          <w:tcPr>
            <w:tcW w:w="5114" w:type="dxa"/>
            <w:shd w:val="clear" w:color="auto" w:fill="auto"/>
          </w:tcPr>
          <w:p w14:paraId="3D4AA265" w14:textId="367463BA" w:rsidR="0089494F" w:rsidRDefault="0089494F" w:rsidP="0089494F">
            <w:pPr>
              <w:rPr>
                <w:rFonts w:eastAsia="Calibri"/>
                <w:sz w:val="18"/>
                <w:szCs w:val="16"/>
                <w:lang w:eastAsia="en-US"/>
              </w:rPr>
            </w:pPr>
            <w:r>
              <w:rPr>
                <w:rFonts w:eastAsia="Calibri"/>
                <w:sz w:val="18"/>
                <w:szCs w:val="16"/>
                <w:lang w:eastAsia="en-US"/>
              </w:rPr>
              <w:t xml:space="preserve">Content of vinegar in product : 28% </w:t>
            </w:r>
          </w:p>
          <w:p w14:paraId="79852C63" w14:textId="60589836" w:rsidR="00C00201" w:rsidRPr="00C00201" w:rsidRDefault="0089494F" w:rsidP="0089494F">
            <w:pPr>
              <w:rPr>
                <w:rFonts w:eastAsia="Calibri"/>
                <w:sz w:val="18"/>
                <w:szCs w:val="16"/>
                <w:lang w:eastAsia="en-US"/>
              </w:rPr>
            </w:pPr>
            <w:r>
              <w:rPr>
                <w:rFonts w:eastAsia="Calibri"/>
                <w:sz w:val="18"/>
                <w:szCs w:val="16"/>
                <w:lang w:eastAsia="en-US"/>
              </w:rPr>
              <w:t>content of acetic acid in vinegar : &lt;</w:t>
            </w:r>
            <w:r w:rsidR="007F368C">
              <w:rPr>
                <w:rFonts w:eastAsia="Calibri"/>
                <w:sz w:val="18"/>
                <w:szCs w:val="16"/>
                <w:lang w:eastAsia="en-US"/>
              </w:rPr>
              <w:t>10%</w:t>
            </w:r>
          </w:p>
        </w:tc>
      </w:tr>
      <w:tr w:rsidR="00C00201" w:rsidRPr="00B06767" w14:paraId="3CF73135" w14:textId="77777777" w:rsidTr="00C00201">
        <w:trPr>
          <w:trHeight w:val="1359"/>
        </w:trPr>
        <w:tc>
          <w:tcPr>
            <w:tcW w:w="3902" w:type="dxa"/>
            <w:shd w:val="clear" w:color="auto" w:fill="auto"/>
          </w:tcPr>
          <w:p w14:paraId="24F12E17" w14:textId="77777777" w:rsidR="00C00201" w:rsidRPr="00B06767" w:rsidRDefault="00C00201" w:rsidP="00C00201">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5381FDEC" w14:textId="5066B930" w:rsidR="00C00201" w:rsidRPr="00B06767" w:rsidRDefault="0040710D" w:rsidP="00C00201">
            <w:pPr>
              <w:rPr>
                <w:rFonts w:eastAsia="Calibri"/>
                <w:sz w:val="18"/>
                <w:szCs w:val="16"/>
                <w:lang w:eastAsia="en-US"/>
              </w:rPr>
            </w:pPr>
            <w:r>
              <w:rPr>
                <w:rFonts w:eastAsia="Calibri"/>
                <w:sz w:val="18"/>
                <w:szCs w:val="16"/>
                <w:lang w:eastAsia="en-US"/>
              </w:rPr>
              <w:t>-</w:t>
            </w:r>
          </w:p>
        </w:tc>
      </w:tr>
    </w:tbl>
    <w:p w14:paraId="316D4E1F" w14:textId="309429FD" w:rsidR="00C00201" w:rsidRDefault="00C00201" w:rsidP="00C537B6">
      <w:pPr>
        <w:rPr>
          <w:sz w:val="22"/>
        </w:rPr>
      </w:pPr>
    </w:p>
    <w:p w14:paraId="3F1B9365" w14:textId="77777777" w:rsidR="00C00201" w:rsidRPr="00B06767" w:rsidRDefault="00C00201" w:rsidP="00C537B6">
      <w:pPr>
        <w:rPr>
          <w:sz w:val="22"/>
        </w:rPr>
      </w:pPr>
    </w:p>
    <w:p w14:paraId="21883640" w14:textId="07725901" w:rsidR="00072A01" w:rsidRPr="00827030" w:rsidRDefault="00786541" w:rsidP="00827030">
      <w:pPr>
        <w:pStyle w:val="Titre2"/>
      </w:pPr>
      <w:bookmarkStart w:id="79" w:name="_Toc39152804"/>
      <w:bookmarkStart w:id="80" w:name="_Toc40273146"/>
      <w:bookmarkStart w:id="81" w:name="_Toc41555043"/>
      <w:bookmarkStart w:id="82" w:name="_Toc41565164"/>
      <w:bookmarkStart w:id="83" w:name="_Toc102659804"/>
      <w:r w:rsidRPr="00B06767">
        <w:t>Information on the source(s) of the active substance(s)</w:t>
      </w:r>
      <w:bookmarkEnd w:id="79"/>
      <w:bookmarkEnd w:id="80"/>
      <w:bookmarkEnd w:id="81"/>
      <w:bookmarkEnd w:id="82"/>
      <w:bookmarkEnd w:id="83"/>
    </w:p>
    <w:p w14:paraId="0195E73B" w14:textId="3B37B874" w:rsidR="00072A01" w:rsidRPr="00B06767" w:rsidRDefault="00072A01" w:rsidP="00C537B6">
      <w:pPr>
        <w:spacing w:before="120" w:after="120"/>
        <w:jc w:val="both"/>
      </w:pPr>
      <w:r w:rsidRPr="00B06767">
        <w:t>The information on the sources of the active substances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Titre2"/>
      </w:pPr>
      <w:bookmarkStart w:id="84" w:name="_Toc39152805"/>
      <w:bookmarkStart w:id="85" w:name="_Toc40273147"/>
      <w:bookmarkStart w:id="86" w:name="_Toc41555044"/>
      <w:bookmarkStart w:id="87" w:name="_Toc41565165"/>
      <w:bookmarkStart w:id="88" w:name="_Toc102659805"/>
      <w:r w:rsidRPr="00B06767">
        <w:t>Candidate(s) for substitution</w:t>
      </w:r>
      <w:bookmarkEnd w:id="84"/>
      <w:bookmarkEnd w:id="85"/>
      <w:bookmarkEnd w:id="86"/>
      <w:bookmarkEnd w:id="87"/>
      <w:bookmarkEnd w:id="88"/>
    </w:p>
    <w:p w14:paraId="3C8EBBA0" w14:textId="77777777" w:rsidR="00A54A0B" w:rsidRPr="00B06767" w:rsidRDefault="00A54A0B" w:rsidP="00A54A0B">
      <w:pPr>
        <w:autoSpaceDE w:val="0"/>
        <w:autoSpaceDN w:val="0"/>
        <w:adjustRightInd w:val="0"/>
        <w:spacing w:before="120" w:after="120"/>
        <w:rPr>
          <w:i/>
          <w:color w:val="FF0000"/>
        </w:rPr>
      </w:pPr>
      <w:r>
        <w:t>Not relevant</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Titre2"/>
      </w:pPr>
      <w:bookmarkStart w:id="89" w:name="_Toc39152806"/>
      <w:bookmarkStart w:id="90" w:name="_Toc40273148"/>
      <w:bookmarkStart w:id="91" w:name="_Toc41555045"/>
      <w:bookmarkStart w:id="92" w:name="_Toc41565166"/>
      <w:bookmarkStart w:id="93" w:name="_Toc102659806"/>
      <w:r w:rsidRPr="00B06767">
        <w:t>Assessment of the endocrine-disrupting properties of the biocidal product</w:t>
      </w:r>
      <w:bookmarkEnd w:id="89"/>
      <w:bookmarkEnd w:id="90"/>
      <w:bookmarkEnd w:id="91"/>
      <w:bookmarkEnd w:id="92"/>
      <w:bookmarkEnd w:id="93"/>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475AF17E" w14:textId="2DF8C01C" w:rsidR="00786541" w:rsidRPr="00B06767" w:rsidRDefault="00786541" w:rsidP="00C537B6">
      <w:pPr>
        <w:pStyle w:val="Titre2"/>
      </w:pPr>
      <w:bookmarkStart w:id="94" w:name="_Toc39152807"/>
      <w:bookmarkStart w:id="95" w:name="_Toc40273149"/>
      <w:bookmarkStart w:id="96" w:name="_Toc41555046"/>
      <w:bookmarkStart w:id="97" w:name="_Toc41565167"/>
      <w:bookmarkStart w:id="98" w:name="_Toc102659807"/>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31CA70A2" w:rsidR="006420E5" w:rsidRDefault="006420E5" w:rsidP="006420E5">
      <w:pPr>
        <w:pStyle w:val="Lgende"/>
        <w:keepNext/>
      </w:pPr>
      <w:r>
        <w:lastRenderedPageBreak/>
        <w:t xml:space="preserve">Table </w:t>
      </w:r>
      <w:r w:rsidR="00112581">
        <w:fldChar w:fldCharType="begin"/>
      </w:r>
      <w:r w:rsidR="00112581">
        <w:instrText xml:space="preserve"> STYLEREF 1 \s </w:instrText>
      </w:r>
      <w:r w:rsidR="00112581">
        <w:fldChar w:fldCharType="separate"/>
      </w:r>
      <w:r w:rsidR="007F368C">
        <w:rPr>
          <w:noProof/>
        </w:rPr>
        <w:t>2</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4</w:t>
      </w:r>
      <w:r w:rsidR="00112581">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1F60F5BD" w:rsidR="00786541" w:rsidRPr="00B06767" w:rsidRDefault="00A54A0B" w:rsidP="00270E18">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40D9AB01" w:rsidR="000111E1" w:rsidRPr="00B06767" w:rsidRDefault="00A54A0B"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8B1FB10" w:rsidR="000111E1" w:rsidRPr="00B06767" w:rsidRDefault="00A54A0B" w:rsidP="00C537B6">
            <w:pPr>
              <w:rPr>
                <w:sz w:val="18"/>
                <w:szCs w:val="18"/>
              </w:rPr>
            </w:pPr>
            <w:r>
              <w:rPr>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01380F7C" w:rsidR="000111E1" w:rsidRPr="00B06767" w:rsidRDefault="00A54A0B"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4194457F" w:rsidR="000111E1" w:rsidRPr="00B06767" w:rsidRDefault="00A54A0B" w:rsidP="00C537B6">
            <w:pPr>
              <w:rPr>
                <w:i/>
                <w:color w:val="FF0000"/>
                <w:sz w:val="18"/>
                <w:szCs w:val="18"/>
              </w:rPr>
            </w:pPr>
            <w:r>
              <w:rPr>
                <w:i/>
                <w:color w:val="FF0000"/>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A90390F" w14:textId="2EDD06CA" w:rsidR="00786541" w:rsidRPr="00B06767" w:rsidRDefault="00A54A0B"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07121BC9" w14:textId="1F2A5288" w:rsidR="00786541" w:rsidRPr="00B06767" w:rsidRDefault="00A54A0B" w:rsidP="00C537B6">
            <w:pPr>
              <w:rPr>
                <w:i/>
                <w:color w:val="FF0000"/>
                <w:sz w:val="18"/>
                <w:szCs w:val="18"/>
              </w:rPr>
            </w:pPr>
            <w:r>
              <w:rPr>
                <w:i/>
                <w:color w:val="FF0000"/>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1789C661" w:rsidR="00786541" w:rsidRPr="00B06767" w:rsidRDefault="00A54A0B"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1D99D77E" w14:textId="3CDDAA23" w:rsidR="00786541" w:rsidRPr="00B06767" w:rsidRDefault="00A54A0B" w:rsidP="00C537B6">
            <w:pPr>
              <w:rPr>
                <w:sz w:val="18"/>
                <w:szCs w:val="18"/>
              </w:rPr>
            </w:pPr>
            <w:r>
              <w:rPr>
                <w:sz w:val="18"/>
                <w:szCs w:val="18"/>
              </w:rPr>
              <w:t>-</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560427B0" w14:textId="77777777" w:rsidR="00BC1BAE" w:rsidRPr="00B06767" w:rsidRDefault="00BC1BAE" w:rsidP="000B5EA5">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04F49A83" w:rsidR="004D7CE3" w:rsidRPr="00B06767" w:rsidRDefault="00A54A0B" w:rsidP="00C537B6">
            <w:pPr>
              <w:rPr>
                <w:i/>
                <w:sz w:val="18"/>
                <w:szCs w:val="18"/>
              </w:rPr>
            </w:pPr>
            <w:r>
              <w:rPr>
                <w:i/>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2"/>
          <w:footerReference w:type="default" r:id="rId23"/>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537B6">
      <w:pPr>
        <w:pStyle w:val="Titre2"/>
      </w:pPr>
      <w:bookmarkStart w:id="99" w:name="_Toc39152809"/>
      <w:bookmarkStart w:id="100" w:name="_Toc40273151"/>
      <w:bookmarkStart w:id="101" w:name="_Toc41555047"/>
      <w:bookmarkStart w:id="102" w:name="_Toc41565168"/>
      <w:bookmarkStart w:id="103" w:name="_Toc102659808"/>
      <w:r w:rsidRPr="00B06767">
        <w:lastRenderedPageBreak/>
        <w:t>Letter of access</w:t>
      </w:r>
      <w:bookmarkEnd w:id="99"/>
      <w:bookmarkEnd w:id="100"/>
      <w:bookmarkEnd w:id="101"/>
      <w:bookmarkEnd w:id="102"/>
      <w:bookmarkEnd w:id="103"/>
    </w:p>
    <w:p w14:paraId="2193A818" w14:textId="450DAA8F" w:rsidR="00F41C52" w:rsidRPr="00B06767" w:rsidRDefault="00F41C52" w:rsidP="00C537B6">
      <w:pPr>
        <w:spacing w:after="120"/>
        <w:jc w:val="both"/>
        <w:rPr>
          <w:rFonts w:eastAsia="Calibri"/>
          <w:i/>
          <w:lang w:eastAsia="fr-FR"/>
        </w:rPr>
      </w:pPr>
      <w:r w:rsidRPr="00370FEC">
        <w:rPr>
          <w:rFonts w:eastAsia="Calibri"/>
          <w:i/>
          <w:lang w:eastAsia="fr-FR"/>
        </w:rPr>
        <w:t>A Letter of Access is not applicable for products eligible for simplified au</w:t>
      </w:r>
      <w:r>
        <w:rPr>
          <w:rFonts w:eastAsia="Calibri"/>
          <w:i/>
          <w:lang w:eastAsia="fr-FR"/>
        </w:rPr>
        <w:t xml:space="preserve">thorisation under Article 25 of </w:t>
      </w:r>
      <w:r w:rsidRPr="00370FEC">
        <w:rPr>
          <w:rFonts w:eastAsia="Calibri"/>
          <w:i/>
          <w:lang w:eastAsia="fr-FR"/>
        </w:rPr>
        <w:t>the BPR, for which the active substances are on A</w:t>
      </w:r>
      <w:r>
        <w:rPr>
          <w:rFonts w:eastAsia="Calibri"/>
          <w:i/>
          <w:lang w:eastAsia="fr-FR"/>
        </w:rPr>
        <w:t xml:space="preserve">nnex I of the BPR (category 4). </w:t>
      </w:r>
      <w:r w:rsidRPr="00370FEC">
        <w:rPr>
          <w:rFonts w:eastAsia="Calibri"/>
          <w:i/>
          <w:lang w:eastAsia="fr-FR"/>
        </w:rPr>
        <w:t>The applicant is the owner of all submitted data</w:t>
      </w:r>
      <w:r>
        <w:rPr>
          <w:rFonts w:eastAsia="Calibri"/>
          <w:i/>
          <w:lang w:eastAsia="fr-FR"/>
        </w:rPr>
        <w:t>.</w:t>
      </w:r>
    </w:p>
    <w:p w14:paraId="572E335C" w14:textId="77777777" w:rsidR="00786541" w:rsidRPr="00B06767" w:rsidRDefault="00786541" w:rsidP="00C537B6"/>
    <w:p w14:paraId="227537E6" w14:textId="0C0239A3" w:rsidR="00786541" w:rsidRPr="00B06767" w:rsidRDefault="00786541" w:rsidP="00C537B6">
      <w:pPr>
        <w:pStyle w:val="Titre2"/>
      </w:pPr>
      <w:bookmarkStart w:id="104" w:name="_Toc39152810"/>
      <w:bookmarkStart w:id="105" w:name="_Toc40273152"/>
      <w:bookmarkStart w:id="106" w:name="_Toc41555048"/>
      <w:bookmarkStart w:id="107" w:name="_Toc41565169"/>
      <w:bookmarkStart w:id="108" w:name="_Toc102659809"/>
      <w:r w:rsidRPr="00B06767">
        <w:t>Data submitted in relation to product authorisation</w:t>
      </w:r>
      <w:bookmarkEnd w:id="104"/>
      <w:bookmarkEnd w:id="105"/>
      <w:bookmarkEnd w:id="106"/>
      <w:bookmarkEnd w:id="107"/>
      <w:bookmarkEnd w:id="108"/>
    </w:p>
    <w:p w14:paraId="65F92F45" w14:textId="77777777" w:rsidR="00A54A0B" w:rsidRDefault="00A54A0B" w:rsidP="00A54A0B">
      <w:pPr>
        <w:rPr>
          <w:rFonts w:eastAsia="Calibri"/>
          <w:i/>
          <w:lang w:eastAsia="fr-FR"/>
        </w:rPr>
      </w:pPr>
      <w:r>
        <w:rPr>
          <w:rFonts w:eastAsia="Calibri"/>
          <w:i/>
          <w:lang w:eastAsia="fr-FR"/>
        </w:rPr>
        <w:t>Please refer to section 4.3.</w:t>
      </w:r>
    </w:p>
    <w:p w14:paraId="041ADA02" w14:textId="22A1E6F3" w:rsidR="00786541" w:rsidRPr="00B06767" w:rsidRDefault="00786541" w:rsidP="00C537B6"/>
    <w:p w14:paraId="152A34E7" w14:textId="0D82CB7A" w:rsidR="00786541" w:rsidRPr="00B06767" w:rsidRDefault="00786541" w:rsidP="00C537B6">
      <w:pPr>
        <w:pStyle w:val="Titre2"/>
      </w:pPr>
      <w:bookmarkStart w:id="109" w:name="_Toc39152811"/>
      <w:bookmarkStart w:id="110" w:name="_Toc40273153"/>
      <w:bookmarkStart w:id="111" w:name="_Toc41555049"/>
      <w:bookmarkStart w:id="112" w:name="_Toc41565170"/>
      <w:bookmarkStart w:id="113" w:name="_Toc102659810"/>
      <w:r w:rsidRPr="00B06767">
        <w:t>Similar conditions of use across the Union</w:t>
      </w:r>
      <w:bookmarkEnd w:id="109"/>
      <w:bookmarkEnd w:id="110"/>
      <w:bookmarkEnd w:id="111"/>
      <w:bookmarkEnd w:id="112"/>
      <w:bookmarkEnd w:id="113"/>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63D33745" w14:textId="0334B019" w:rsidR="00552E86" w:rsidRPr="00B06767" w:rsidRDefault="00552E86" w:rsidP="00C537B6">
      <w:pPr>
        <w:pStyle w:val="Titre1"/>
      </w:pPr>
      <w:bookmarkStart w:id="114" w:name="_Toc39152812"/>
      <w:bookmarkStart w:id="115" w:name="_Toc40273837"/>
      <w:bookmarkStart w:id="116" w:name="_Toc41555050"/>
      <w:bookmarkStart w:id="117" w:name="_Toc41565171"/>
      <w:bookmarkStart w:id="118" w:name="_Toc102659811"/>
      <w:bookmarkStart w:id="119" w:name="_Toc25922550"/>
      <w:bookmarkStart w:id="120" w:name="_Toc26256009"/>
      <w:bookmarkEnd w:id="55"/>
      <w:bookmarkEnd w:id="1"/>
      <w:bookmarkEnd w:id="0"/>
      <w:r w:rsidRPr="00B06767">
        <w:t>Assessment of the biocidal product</w:t>
      </w:r>
      <w:bookmarkEnd w:id="114"/>
      <w:bookmarkEnd w:id="115"/>
      <w:bookmarkEnd w:id="116"/>
      <w:bookmarkEnd w:id="117"/>
      <w:bookmarkEnd w:id="118"/>
    </w:p>
    <w:p w14:paraId="32847A2B" w14:textId="77777777" w:rsidR="006613F4" w:rsidRPr="00B06767" w:rsidRDefault="006613F4" w:rsidP="00C537B6"/>
    <w:p w14:paraId="161BC692" w14:textId="1B00DCD8" w:rsidR="00F7189A" w:rsidRDefault="00F7189A" w:rsidP="00C537B6">
      <w:pPr>
        <w:pStyle w:val="Titre2"/>
      </w:pPr>
      <w:bookmarkStart w:id="121" w:name="_Toc25922551"/>
      <w:bookmarkStart w:id="122" w:name="_Toc40273839"/>
      <w:bookmarkStart w:id="123" w:name="_Toc41555051"/>
      <w:bookmarkStart w:id="124" w:name="_Toc41565172"/>
      <w:bookmarkStart w:id="125" w:name="_Toc102659812"/>
      <w:bookmarkStart w:id="126" w:name="_Toc40273838"/>
      <w:bookmarkEnd w:id="119"/>
      <w:bookmarkEnd w:id="120"/>
      <w:r w:rsidRPr="00B06767">
        <w:t>Packaging</w:t>
      </w:r>
      <w:bookmarkEnd w:id="121"/>
      <w:bookmarkEnd w:id="122"/>
      <w:bookmarkEnd w:id="123"/>
      <w:bookmarkEnd w:id="124"/>
      <w:bookmarkEnd w:id="125"/>
    </w:p>
    <w:p w14:paraId="02B871B8" w14:textId="6D98544D"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1</w:t>
      </w:r>
      <w:r w:rsidR="00112581">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920"/>
        <w:gridCol w:w="1336"/>
        <w:gridCol w:w="1476"/>
        <w:gridCol w:w="1912"/>
        <w:gridCol w:w="4944"/>
      </w:tblGrid>
      <w:tr w:rsidR="00AA46DC" w:rsidRPr="00B06767" w14:paraId="56EBE172" w14:textId="77777777" w:rsidTr="00F41C52">
        <w:tc>
          <w:tcPr>
            <w:tcW w:w="0" w:type="auto"/>
            <w:shd w:val="clear" w:color="auto" w:fill="FFFFCC"/>
          </w:tcPr>
          <w:p w14:paraId="429D7FD1" w14:textId="77777777"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r w:rsidRPr="00B06767">
              <w:rPr>
                <w:rFonts w:eastAsia="Calibri"/>
                <w:b/>
                <w:sz w:val="18"/>
                <w:szCs w:val="16"/>
                <w:vertAlign w:val="superscript"/>
                <w:lang w:eastAsia="en-US"/>
              </w:rPr>
              <w:t>1</w:t>
            </w:r>
          </w:p>
        </w:tc>
        <w:tc>
          <w:tcPr>
            <w:tcW w:w="1920" w:type="dxa"/>
            <w:shd w:val="clear" w:color="auto" w:fill="FFFFCC"/>
          </w:tcPr>
          <w:p w14:paraId="2F3D5848"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r w:rsidRPr="00B06767">
              <w:rPr>
                <w:rFonts w:eastAsia="Calibri"/>
                <w:b/>
                <w:sz w:val="18"/>
                <w:szCs w:val="16"/>
                <w:vertAlign w:val="superscript"/>
                <w:lang w:eastAsia="en-US"/>
              </w:rPr>
              <w:t>2</w:t>
            </w:r>
            <w:r w:rsidRPr="00B06767">
              <w:rPr>
                <w:rFonts w:eastAsia="Calibri"/>
                <w:b/>
                <w:sz w:val="18"/>
                <w:szCs w:val="16"/>
                <w:lang w:eastAsia="en-US"/>
              </w:rPr>
              <w:t xml:space="preserve"> </w:t>
            </w:r>
          </w:p>
        </w:tc>
        <w:tc>
          <w:tcPr>
            <w:tcW w:w="1082" w:type="dxa"/>
            <w:shd w:val="clear" w:color="auto" w:fill="FFFFCC"/>
          </w:tcPr>
          <w:p w14:paraId="5F709673"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r w:rsidRPr="00B06767">
              <w:rPr>
                <w:rFonts w:eastAsia="Calibri"/>
                <w:b/>
                <w:sz w:val="18"/>
                <w:szCs w:val="16"/>
                <w:vertAlign w:val="superscript"/>
                <w:lang w:eastAsia="en-US"/>
              </w:rPr>
              <w:t>3</w:t>
            </w:r>
          </w:p>
        </w:tc>
        <w:tc>
          <w:tcPr>
            <w:tcW w:w="1476"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830" w:type="dxa"/>
            <w:tcBorders>
              <w:bottom w:val="single" w:sz="4" w:space="0" w:color="auto"/>
            </w:tcBorders>
            <w:shd w:val="clear" w:color="auto" w:fill="FFFFCC"/>
          </w:tcPr>
          <w:p w14:paraId="6650AF2D" w14:textId="77777777"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r w:rsidRPr="00564CFB">
              <w:rPr>
                <w:rFonts w:eastAsia="Calibri"/>
                <w:b/>
                <w:sz w:val="18"/>
                <w:szCs w:val="16"/>
                <w:vertAlign w:val="superscript"/>
                <w:lang w:eastAsia="en-US"/>
              </w:rPr>
              <w:t>4</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6A74E6" w:rsidRPr="00B06767" w14:paraId="4C5FD726" w14:textId="77777777" w:rsidTr="00F41C52">
        <w:tc>
          <w:tcPr>
            <w:tcW w:w="0" w:type="auto"/>
            <w:shd w:val="clear" w:color="auto" w:fill="auto"/>
          </w:tcPr>
          <w:p w14:paraId="3234B6E5" w14:textId="1C95AC59"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Bottle</w:t>
            </w:r>
          </w:p>
        </w:tc>
        <w:tc>
          <w:tcPr>
            <w:tcW w:w="1920" w:type="dxa"/>
            <w:shd w:val="clear" w:color="auto" w:fill="auto"/>
          </w:tcPr>
          <w:p w14:paraId="448645E5" w14:textId="1A4F5C28"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10 to 1000 mL</w:t>
            </w:r>
          </w:p>
        </w:tc>
        <w:tc>
          <w:tcPr>
            <w:tcW w:w="1082" w:type="dxa"/>
            <w:shd w:val="clear" w:color="auto" w:fill="auto"/>
          </w:tcPr>
          <w:p w14:paraId="6E344086" w14:textId="4FF2DB0D"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PP</w:t>
            </w:r>
          </w:p>
        </w:tc>
        <w:tc>
          <w:tcPr>
            <w:tcW w:w="0" w:type="auto"/>
            <w:shd w:val="clear" w:color="auto" w:fill="auto"/>
          </w:tcPr>
          <w:p w14:paraId="659C48D1" w14:textId="22E72E89"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Screw top</w:t>
            </w:r>
          </w:p>
        </w:tc>
        <w:tc>
          <w:tcPr>
            <w:tcW w:w="0" w:type="auto"/>
            <w:tcBorders>
              <w:top w:val="single" w:sz="4" w:space="0" w:color="auto"/>
            </w:tcBorders>
            <w:shd w:val="clear" w:color="auto" w:fill="auto"/>
          </w:tcPr>
          <w:p w14:paraId="37A268BF" w14:textId="0B6E7A5F"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Non-professional</w:t>
            </w:r>
          </w:p>
        </w:tc>
        <w:tc>
          <w:tcPr>
            <w:tcW w:w="0" w:type="auto"/>
          </w:tcPr>
          <w:p w14:paraId="6C9933A9" w14:textId="28595818" w:rsidR="006A74E6" w:rsidRPr="00A54A0B" w:rsidRDefault="006A74E6" w:rsidP="006A74E6">
            <w:pPr>
              <w:rPr>
                <w:rFonts w:eastAsia="Calibri"/>
                <w:i/>
                <w:color w:val="000000" w:themeColor="text1"/>
                <w:lang w:eastAsia="en-US"/>
              </w:rPr>
            </w:pPr>
            <w:r w:rsidRPr="00A54A0B">
              <w:rPr>
                <w:rFonts w:eastAsia="Calibri"/>
                <w:i/>
                <w:color w:val="000000" w:themeColor="text1"/>
                <w:lang w:eastAsia="en-US"/>
              </w:rPr>
              <w:t>Yes</w:t>
            </w:r>
          </w:p>
        </w:tc>
      </w:tr>
      <w:tr w:rsidR="006A74E6" w:rsidRPr="00B06767" w14:paraId="713746CE" w14:textId="77777777" w:rsidTr="00F41C52">
        <w:tc>
          <w:tcPr>
            <w:tcW w:w="0" w:type="auto"/>
            <w:shd w:val="clear" w:color="auto" w:fill="auto"/>
          </w:tcPr>
          <w:p w14:paraId="55FCFCE7" w14:textId="1E1A1ADE" w:rsidR="006A74E6" w:rsidRPr="006A74E6" w:rsidRDefault="006A74E6" w:rsidP="006A74E6">
            <w:pPr>
              <w:rPr>
                <w:rFonts w:eastAsia="Calibri"/>
                <w:i/>
                <w:color w:val="FF0000"/>
                <w:lang w:eastAsia="en-US"/>
              </w:rPr>
            </w:pPr>
            <w:r w:rsidRPr="006A74E6">
              <w:rPr>
                <w:rFonts w:eastAsia="Calibri"/>
                <w:lang w:eastAsia="en-US"/>
              </w:rPr>
              <w:t>Bottle</w:t>
            </w:r>
          </w:p>
        </w:tc>
        <w:tc>
          <w:tcPr>
            <w:tcW w:w="1920" w:type="dxa"/>
            <w:shd w:val="clear" w:color="auto" w:fill="auto"/>
          </w:tcPr>
          <w:p w14:paraId="2AF46CFD" w14:textId="4164089B" w:rsidR="006A74E6" w:rsidRPr="006A74E6" w:rsidRDefault="006A74E6" w:rsidP="006A74E6">
            <w:pPr>
              <w:rPr>
                <w:rFonts w:eastAsia="Calibri"/>
                <w:i/>
                <w:color w:val="FF0000"/>
                <w:lang w:eastAsia="en-US"/>
              </w:rPr>
            </w:pPr>
            <w:r w:rsidRPr="006A74E6">
              <w:rPr>
                <w:rFonts w:eastAsia="Calibri"/>
                <w:lang w:eastAsia="en-US"/>
              </w:rPr>
              <w:t>10 to 1000</w:t>
            </w:r>
            <w:r w:rsidR="00F41C52">
              <w:rPr>
                <w:rFonts w:eastAsia="Calibri"/>
                <w:lang w:eastAsia="en-US"/>
              </w:rPr>
              <w:t xml:space="preserve"> </w:t>
            </w:r>
            <w:r w:rsidRPr="006A74E6">
              <w:rPr>
                <w:rFonts w:eastAsia="Calibri"/>
                <w:lang w:eastAsia="en-US"/>
              </w:rPr>
              <w:t>mL</w:t>
            </w:r>
          </w:p>
        </w:tc>
        <w:tc>
          <w:tcPr>
            <w:tcW w:w="1082" w:type="dxa"/>
            <w:shd w:val="clear" w:color="auto" w:fill="auto"/>
          </w:tcPr>
          <w:p w14:paraId="7E0600A5" w14:textId="3D47AF64" w:rsidR="006A74E6" w:rsidRPr="006A74E6" w:rsidRDefault="006A74E6" w:rsidP="006A74E6">
            <w:pPr>
              <w:rPr>
                <w:rFonts w:eastAsia="Calibri"/>
                <w:i/>
                <w:color w:val="FF0000"/>
                <w:lang w:eastAsia="en-US"/>
              </w:rPr>
            </w:pPr>
            <w:r w:rsidRPr="006A74E6">
              <w:rPr>
                <w:rFonts w:eastAsia="Calibri"/>
                <w:lang w:eastAsia="en-US"/>
              </w:rPr>
              <w:t>PET</w:t>
            </w:r>
          </w:p>
        </w:tc>
        <w:tc>
          <w:tcPr>
            <w:tcW w:w="0" w:type="auto"/>
            <w:shd w:val="clear" w:color="auto" w:fill="auto"/>
          </w:tcPr>
          <w:p w14:paraId="4753B8DF" w14:textId="02207469" w:rsidR="006A74E6" w:rsidRPr="006A74E6" w:rsidRDefault="006A74E6" w:rsidP="006A74E6">
            <w:pPr>
              <w:rPr>
                <w:rFonts w:eastAsia="Calibri"/>
                <w:lang w:eastAsia="en-US"/>
              </w:rPr>
            </w:pPr>
            <w:r w:rsidRPr="006A74E6">
              <w:rPr>
                <w:rFonts w:eastAsia="Calibri"/>
                <w:lang w:eastAsia="en-US"/>
              </w:rPr>
              <w:t>Screw top</w:t>
            </w:r>
          </w:p>
        </w:tc>
        <w:tc>
          <w:tcPr>
            <w:tcW w:w="0" w:type="auto"/>
            <w:shd w:val="clear" w:color="auto" w:fill="auto"/>
          </w:tcPr>
          <w:p w14:paraId="71E81175" w14:textId="321E94E5" w:rsidR="006A74E6" w:rsidRPr="006A74E6" w:rsidRDefault="006A74E6" w:rsidP="006A74E6">
            <w:pPr>
              <w:rPr>
                <w:rFonts w:eastAsia="Calibri"/>
                <w:lang w:eastAsia="en-US"/>
              </w:rPr>
            </w:pPr>
            <w:r w:rsidRPr="006A74E6">
              <w:rPr>
                <w:rFonts w:eastAsia="Calibri"/>
                <w:lang w:eastAsia="en-US"/>
              </w:rPr>
              <w:t>Non-professional</w:t>
            </w:r>
          </w:p>
        </w:tc>
        <w:tc>
          <w:tcPr>
            <w:tcW w:w="0" w:type="auto"/>
          </w:tcPr>
          <w:p w14:paraId="6EF2BC86" w14:textId="05A17535" w:rsidR="006A74E6" w:rsidRPr="006A74E6" w:rsidRDefault="006A74E6" w:rsidP="006A74E6">
            <w:pPr>
              <w:rPr>
                <w:rFonts w:eastAsia="Calibri"/>
                <w:lang w:eastAsia="en-US"/>
              </w:rPr>
            </w:pPr>
            <w:r w:rsidRPr="006A74E6">
              <w:rPr>
                <w:rFonts w:eastAsia="Calibri"/>
                <w:lang w:eastAsia="en-US"/>
              </w:rPr>
              <w:t>Yes</w:t>
            </w:r>
          </w:p>
        </w:tc>
      </w:tr>
      <w:tr w:rsidR="006A74E6" w:rsidRPr="00B06767" w14:paraId="5B0D2CE4" w14:textId="77777777" w:rsidTr="00F41C52">
        <w:tc>
          <w:tcPr>
            <w:tcW w:w="0" w:type="auto"/>
            <w:shd w:val="clear" w:color="auto" w:fill="auto"/>
          </w:tcPr>
          <w:p w14:paraId="67BF6650" w14:textId="0C2F1767" w:rsidR="006A74E6" w:rsidRPr="006A74E6" w:rsidRDefault="006A74E6" w:rsidP="006A74E6">
            <w:pPr>
              <w:rPr>
                <w:rFonts w:eastAsia="Calibri"/>
                <w:i/>
                <w:color w:val="FF0000"/>
                <w:lang w:eastAsia="en-US"/>
              </w:rPr>
            </w:pPr>
            <w:r w:rsidRPr="006A74E6">
              <w:rPr>
                <w:rFonts w:eastAsia="Calibri"/>
                <w:lang w:eastAsia="en-US"/>
              </w:rPr>
              <w:t>Bottle</w:t>
            </w:r>
          </w:p>
        </w:tc>
        <w:tc>
          <w:tcPr>
            <w:tcW w:w="1920" w:type="dxa"/>
            <w:shd w:val="clear" w:color="auto" w:fill="auto"/>
          </w:tcPr>
          <w:p w14:paraId="02B62AC3" w14:textId="283E3DC4" w:rsidR="006A74E6" w:rsidRPr="006A74E6" w:rsidRDefault="006A74E6" w:rsidP="006A74E6">
            <w:pPr>
              <w:rPr>
                <w:rFonts w:eastAsia="Calibri"/>
                <w:i/>
                <w:color w:val="FF0000"/>
                <w:lang w:eastAsia="en-US"/>
              </w:rPr>
            </w:pPr>
            <w:r w:rsidRPr="006A74E6">
              <w:rPr>
                <w:rFonts w:eastAsia="Calibri"/>
                <w:lang w:eastAsia="en-US"/>
              </w:rPr>
              <w:t>10 to 1000</w:t>
            </w:r>
            <w:r w:rsidR="00F41C52">
              <w:rPr>
                <w:rFonts w:eastAsia="Calibri"/>
                <w:lang w:eastAsia="en-US"/>
              </w:rPr>
              <w:t xml:space="preserve"> </w:t>
            </w:r>
            <w:r w:rsidRPr="006A74E6">
              <w:rPr>
                <w:rFonts w:eastAsia="Calibri"/>
                <w:lang w:eastAsia="en-US"/>
              </w:rPr>
              <w:t>mL</w:t>
            </w:r>
          </w:p>
        </w:tc>
        <w:tc>
          <w:tcPr>
            <w:tcW w:w="1082" w:type="dxa"/>
            <w:shd w:val="clear" w:color="auto" w:fill="auto"/>
          </w:tcPr>
          <w:p w14:paraId="21933C41" w14:textId="6D9EABAE" w:rsidR="006A74E6" w:rsidRPr="006A74E6" w:rsidRDefault="006A74E6" w:rsidP="006A74E6">
            <w:pPr>
              <w:rPr>
                <w:rFonts w:eastAsia="Calibri"/>
                <w:i/>
                <w:color w:val="FF0000"/>
                <w:lang w:eastAsia="en-US"/>
              </w:rPr>
            </w:pPr>
            <w:r w:rsidRPr="006A74E6">
              <w:rPr>
                <w:rFonts w:eastAsia="Calibri"/>
                <w:lang w:eastAsia="en-US"/>
              </w:rPr>
              <w:t>HDPE</w:t>
            </w:r>
          </w:p>
        </w:tc>
        <w:tc>
          <w:tcPr>
            <w:tcW w:w="0" w:type="auto"/>
            <w:shd w:val="clear" w:color="auto" w:fill="auto"/>
          </w:tcPr>
          <w:p w14:paraId="287B530C" w14:textId="7B2D126A" w:rsidR="006A74E6" w:rsidRPr="006A74E6" w:rsidRDefault="006A74E6" w:rsidP="006A74E6">
            <w:pPr>
              <w:rPr>
                <w:rFonts w:eastAsia="Calibri"/>
                <w:lang w:eastAsia="en-US"/>
              </w:rPr>
            </w:pPr>
            <w:r w:rsidRPr="006A74E6">
              <w:rPr>
                <w:rFonts w:eastAsia="Calibri"/>
                <w:lang w:eastAsia="en-US"/>
              </w:rPr>
              <w:t>Screw top</w:t>
            </w:r>
          </w:p>
        </w:tc>
        <w:tc>
          <w:tcPr>
            <w:tcW w:w="0" w:type="auto"/>
            <w:shd w:val="clear" w:color="auto" w:fill="auto"/>
          </w:tcPr>
          <w:p w14:paraId="1E2DBE24" w14:textId="0B287568" w:rsidR="006A74E6" w:rsidRPr="006A74E6" w:rsidRDefault="006A74E6" w:rsidP="006A74E6">
            <w:pPr>
              <w:rPr>
                <w:rFonts w:eastAsia="Calibri"/>
                <w:lang w:eastAsia="en-US"/>
              </w:rPr>
            </w:pPr>
            <w:r w:rsidRPr="006A74E6">
              <w:rPr>
                <w:rFonts w:eastAsia="Calibri"/>
                <w:lang w:eastAsia="en-US"/>
              </w:rPr>
              <w:t>Non-professional</w:t>
            </w:r>
          </w:p>
        </w:tc>
        <w:tc>
          <w:tcPr>
            <w:tcW w:w="0" w:type="auto"/>
          </w:tcPr>
          <w:p w14:paraId="5BE42931" w14:textId="5672C652" w:rsidR="006A74E6" w:rsidRPr="006A74E6" w:rsidRDefault="006A74E6" w:rsidP="006A74E6">
            <w:pPr>
              <w:rPr>
                <w:rFonts w:eastAsia="Calibri"/>
                <w:lang w:eastAsia="en-US"/>
              </w:rPr>
            </w:pPr>
            <w:r w:rsidRPr="006A74E6">
              <w:rPr>
                <w:rFonts w:eastAsia="Calibri"/>
                <w:lang w:eastAsia="en-US"/>
              </w:rPr>
              <w:t>Yes</w:t>
            </w:r>
          </w:p>
        </w:tc>
      </w:tr>
    </w:tbl>
    <w:p w14:paraId="23801CD8" w14:textId="155AC2AC"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1</w:t>
      </w:r>
      <w:r w:rsidRPr="00B06767">
        <w:rPr>
          <w:rFonts w:eastAsia="Calibri"/>
          <w:sz w:val="18"/>
          <w:szCs w:val="16"/>
          <w:lang w:eastAsia="en-US"/>
        </w:rPr>
        <w:t xml:space="preserve"> Type of packaging e.g. bottle, rolls, can, barrel, tank</w:t>
      </w:r>
      <w:r w:rsidR="006E0C31" w:rsidRPr="00B06767">
        <w:rPr>
          <w:rFonts w:eastAsia="Calibri"/>
          <w:sz w:val="18"/>
          <w:szCs w:val="16"/>
          <w:lang w:eastAsia="en-US"/>
        </w:rPr>
        <w:t>.</w:t>
      </w:r>
    </w:p>
    <w:p w14:paraId="04DF412C" w14:textId="1B364093"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2</w:t>
      </w:r>
      <w:r w:rsidRPr="00B06767">
        <w:rPr>
          <w:rFonts w:eastAsia="Calibri"/>
          <w:sz w:val="18"/>
          <w:szCs w:val="16"/>
          <w:lang w:eastAsia="en-US"/>
        </w:rPr>
        <w:t xml:space="preserve"> </w:t>
      </w:r>
      <w:r w:rsidR="00E049F6" w:rsidRPr="00B06767">
        <w:rPr>
          <w:rFonts w:eastAsia="Calibri"/>
          <w:sz w:val="18"/>
          <w:szCs w:val="16"/>
          <w:lang w:eastAsia="en-US"/>
        </w:rPr>
        <w:t>S</w:t>
      </w:r>
      <w:r w:rsidRPr="00B06767">
        <w:rPr>
          <w:rFonts w:eastAsia="Calibri"/>
          <w:sz w:val="18"/>
          <w:szCs w:val="16"/>
          <w:lang w:eastAsia="en-US"/>
        </w:rPr>
        <w:t>ize for primary packaging (closed packaging that preserves the biocidal product, prevents leakage during storage and is removed or opened before use) and detailed volume in the case of individual packaging intended to be used to prevent human exposure and facilitate the use of the product</w:t>
      </w:r>
      <w:r w:rsidR="006E0C31" w:rsidRPr="00B06767">
        <w:rPr>
          <w:rFonts w:eastAsia="Calibri"/>
          <w:sz w:val="18"/>
          <w:szCs w:val="16"/>
          <w:lang w:eastAsia="en-US"/>
        </w:rPr>
        <w:t>.</w:t>
      </w:r>
    </w:p>
    <w:p w14:paraId="03D3D907" w14:textId="71060712" w:rsidR="00F7189A" w:rsidRPr="00B06767" w:rsidRDefault="00F7189A" w:rsidP="00C537B6">
      <w:pPr>
        <w:jc w:val="both"/>
        <w:rPr>
          <w:rFonts w:eastAsia="Calibri"/>
          <w:sz w:val="18"/>
          <w:szCs w:val="16"/>
          <w:lang w:eastAsia="en-US"/>
        </w:rPr>
      </w:pPr>
      <w:r w:rsidRPr="00B06767">
        <w:rPr>
          <w:rFonts w:eastAsia="Calibri"/>
          <w:sz w:val="18"/>
          <w:szCs w:val="16"/>
          <w:lang w:eastAsia="en-US"/>
        </w:rPr>
        <w:t>For rolls or individual products such as wipes, the dimension of product / amount of individual products should be reported here: Height*Length*Width for rolls / number and weight of wipes</w:t>
      </w:r>
      <w:r w:rsidR="006E0C31" w:rsidRPr="00B06767">
        <w:rPr>
          <w:rFonts w:eastAsia="Calibri"/>
          <w:sz w:val="18"/>
          <w:szCs w:val="16"/>
          <w:lang w:eastAsia="en-US"/>
        </w:rPr>
        <w:t>.</w:t>
      </w:r>
    </w:p>
    <w:p w14:paraId="7139A32D" w14:textId="1915869A" w:rsidR="00C87616"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3</w:t>
      </w:r>
      <w:r w:rsidRPr="00B06767">
        <w:rPr>
          <w:rFonts w:eastAsia="Calibri"/>
          <w:sz w:val="18"/>
          <w:szCs w:val="16"/>
          <w:lang w:eastAsia="en-US"/>
        </w:rPr>
        <w:t xml:space="preserve"> For metallic packaging, it should be indicate</w:t>
      </w:r>
      <w:r w:rsidR="006E0C31" w:rsidRPr="00B06767">
        <w:rPr>
          <w:rFonts w:eastAsia="Calibri"/>
          <w:sz w:val="18"/>
          <w:szCs w:val="16"/>
          <w:lang w:eastAsia="en-US"/>
        </w:rPr>
        <w:t>d</w:t>
      </w:r>
      <w:r w:rsidRPr="00B06767">
        <w:rPr>
          <w:rFonts w:eastAsia="Calibri"/>
          <w:sz w:val="18"/>
          <w:szCs w:val="16"/>
          <w:lang w:eastAsia="en-US"/>
        </w:rPr>
        <w:t xml:space="preserve"> if there is a varnish layer; in the same way, the nature of plastic packaging should be reported.</w:t>
      </w:r>
      <w:r w:rsidR="00C87616" w:rsidRPr="00B06767">
        <w:rPr>
          <w:rFonts w:eastAsia="Calibri"/>
          <w:sz w:val="18"/>
          <w:szCs w:val="16"/>
          <w:lang w:eastAsia="en-US"/>
        </w:rPr>
        <w:t xml:space="preserve"> For sprayer sold with packaging, the nature of </w:t>
      </w:r>
      <w:r w:rsidR="006E0C31" w:rsidRPr="00B06767">
        <w:rPr>
          <w:rFonts w:eastAsia="Calibri"/>
          <w:sz w:val="18"/>
          <w:szCs w:val="16"/>
          <w:lang w:eastAsia="en-US"/>
        </w:rPr>
        <w:t xml:space="preserve">the </w:t>
      </w:r>
      <w:r w:rsidR="00C87616" w:rsidRPr="00B06767">
        <w:rPr>
          <w:rFonts w:eastAsia="Calibri"/>
          <w:sz w:val="18"/>
          <w:szCs w:val="16"/>
          <w:lang w:eastAsia="en-US"/>
        </w:rPr>
        <w:t>material should be added.</w:t>
      </w:r>
    </w:p>
    <w:p w14:paraId="4B6B82AA" w14:textId="15F61B0D" w:rsidR="00681FFD" w:rsidRPr="00F11990" w:rsidRDefault="00F7189A" w:rsidP="00F76DFB">
      <w:pPr>
        <w:widowControl/>
        <w:jc w:val="both"/>
        <w:rPr>
          <w:rFonts w:eastAsia="Calibri" w:cs="Arial"/>
          <w:b/>
          <w:sz w:val="24"/>
          <w:szCs w:val="18"/>
          <w:lang w:val="fr-FR" w:eastAsia="sv-SE"/>
        </w:rPr>
      </w:pPr>
      <w:r w:rsidRPr="002A28BF">
        <w:rPr>
          <w:rFonts w:eastAsia="Calibri"/>
          <w:sz w:val="18"/>
          <w:szCs w:val="16"/>
          <w:vertAlign w:val="superscript"/>
          <w:lang w:val="fr-FR" w:eastAsia="en-US"/>
        </w:rPr>
        <w:t>4</w:t>
      </w:r>
      <w:r w:rsidRPr="002A28BF">
        <w:rPr>
          <w:rFonts w:eastAsia="Calibri"/>
          <w:sz w:val="18"/>
          <w:szCs w:val="16"/>
          <w:lang w:val="fr-FR" w:eastAsia="en-US"/>
        </w:rPr>
        <w:t xml:space="preserve"> Intended user, e.g. professional, non-professional</w:t>
      </w:r>
      <w:bookmarkStart w:id="127" w:name="_Toc40273840"/>
      <w:bookmarkStart w:id="128" w:name="_Toc41555052"/>
      <w:bookmarkStart w:id="129" w:name="_Toc41565173"/>
      <w:bookmarkEnd w:id="126"/>
      <w:r w:rsidR="00681FFD" w:rsidRPr="00F11990">
        <w:rPr>
          <w:rFonts w:eastAsia="Calibri"/>
          <w:lang w:val="fr-FR" w:eastAsia="sv-SE"/>
        </w:rPr>
        <w:br w:type="page"/>
      </w:r>
    </w:p>
    <w:p w14:paraId="29779554" w14:textId="3DA21740" w:rsidR="00C727A2" w:rsidRPr="00B06767" w:rsidRDefault="00365D73" w:rsidP="00C537B6">
      <w:pPr>
        <w:pStyle w:val="Titre2"/>
        <w:rPr>
          <w:rFonts w:eastAsia="Calibri"/>
          <w:lang w:eastAsia="sv-SE"/>
        </w:rPr>
      </w:pPr>
      <w:bookmarkStart w:id="130" w:name="_Toc102659813"/>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130"/>
      <w:r w:rsidRPr="00B06767">
        <w:rPr>
          <w:rFonts w:eastAsia="Calibri"/>
          <w:lang w:eastAsia="sv-SE"/>
        </w:rPr>
        <w:t xml:space="preserve"> </w:t>
      </w:r>
      <w:bookmarkEnd w:id="127"/>
      <w:bookmarkEnd w:id="128"/>
      <w:bookmarkEnd w:id="129"/>
    </w:p>
    <w:p w14:paraId="3ABBCB13" w14:textId="29589D46"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2</w:t>
      </w:r>
      <w:r w:rsidR="00112581">
        <w:rPr>
          <w:noProof/>
        </w:rPr>
        <w:fldChar w:fldCharType="end"/>
      </w:r>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9B0AEC" w:rsidRPr="00B06767" w14:paraId="053855CA" w14:textId="77777777" w:rsidTr="006420E5">
        <w:trPr>
          <w:trHeight w:val="782"/>
          <w:tblHeader/>
        </w:trPr>
        <w:tc>
          <w:tcPr>
            <w:tcW w:w="652" w:type="pct"/>
            <w:shd w:val="clear" w:color="auto" w:fill="FFFFCC"/>
          </w:tcPr>
          <w:p w14:paraId="35957E5A" w14:textId="001A1BC8"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182" w:type="pct"/>
            <w:shd w:val="clear" w:color="auto" w:fill="FFFFCC"/>
            <w:vAlign w:val="center"/>
          </w:tcPr>
          <w:p w14:paraId="58E192E1" w14:textId="087CC4C5"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Property</w:t>
            </w:r>
          </w:p>
        </w:tc>
        <w:tc>
          <w:tcPr>
            <w:tcW w:w="929" w:type="pct"/>
            <w:shd w:val="clear" w:color="auto" w:fill="FFFFCC"/>
            <w:vAlign w:val="center"/>
          </w:tcPr>
          <w:p w14:paraId="60CC9CA0" w14:textId="68B5FA4F"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Guideline and Method</w:t>
            </w:r>
          </w:p>
        </w:tc>
        <w:tc>
          <w:tcPr>
            <w:tcW w:w="654" w:type="pct"/>
            <w:shd w:val="clear" w:color="auto" w:fill="FFFFCC"/>
            <w:vAlign w:val="center"/>
          </w:tcPr>
          <w:p w14:paraId="24A18CA1" w14:textId="0520EE67" w:rsidR="009B0AEC" w:rsidRPr="00B06767" w:rsidRDefault="009B0AEC" w:rsidP="00C537B6">
            <w:pPr>
              <w:jc w:val="both"/>
              <w:rPr>
                <w:rFonts w:eastAsia="Calibri"/>
                <w:b/>
                <w:sz w:val="18"/>
                <w:szCs w:val="18"/>
                <w:lang w:eastAsia="en-US"/>
              </w:rPr>
            </w:pPr>
            <w:r w:rsidRPr="00B06767">
              <w:rPr>
                <w:rFonts w:eastAsia="Calibri"/>
                <w:b/>
                <w:sz w:val="18"/>
                <w:szCs w:val="18"/>
                <w:lang w:eastAsia="en-US"/>
              </w:rPr>
              <w:t>Tested product/batch (AS% w/w)</w:t>
            </w:r>
          </w:p>
        </w:tc>
        <w:tc>
          <w:tcPr>
            <w:tcW w:w="818" w:type="pct"/>
            <w:shd w:val="clear" w:color="auto" w:fill="FFFFCC"/>
            <w:vAlign w:val="center"/>
          </w:tcPr>
          <w:p w14:paraId="649CC28B"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Results</w:t>
            </w:r>
          </w:p>
        </w:tc>
        <w:tc>
          <w:tcPr>
            <w:tcW w:w="764" w:type="pct"/>
            <w:shd w:val="clear" w:color="auto" w:fill="FFFFCC"/>
            <w:vAlign w:val="center"/>
          </w:tcPr>
          <w:p w14:paraId="7343A5B0"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Reference</w:t>
            </w:r>
          </w:p>
        </w:tc>
      </w:tr>
      <w:tr w:rsidR="00520418" w:rsidRPr="00B06767" w14:paraId="4F1C7240" w14:textId="77777777" w:rsidTr="006420E5">
        <w:trPr>
          <w:trHeight w:val="481"/>
        </w:trPr>
        <w:tc>
          <w:tcPr>
            <w:tcW w:w="652" w:type="pct"/>
          </w:tcPr>
          <w:p w14:paraId="2AA422D8" w14:textId="43E09BDE" w:rsidR="00520418" w:rsidRPr="00B06767" w:rsidRDefault="00520418" w:rsidP="00C537B6">
            <w:pPr>
              <w:rPr>
                <w:rFonts w:eastAsia="Calibri"/>
                <w:sz w:val="18"/>
                <w:szCs w:val="18"/>
              </w:rPr>
            </w:pPr>
            <w:r w:rsidRPr="00B06767">
              <w:rPr>
                <w:rFonts w:eastAsia="Calibri"/>
                <w:sz w:val="18"/>
                <w:szCs w:val="18"/>
              </w:rPr>
              <w:t>3.1.</w:t>
            </w:r>
          </w:p>
        </w:tc>
        <w:tc>
          <w:tcPr>
            <w:tcW w:w="1182" w:type="pct"/>
          </w:tcPr>
          <w:p w14:paraId="75D97F59" w14:textId="0ACFA15A" w:rsidR="00520418" w:rsidRPr="00B06767" w:rsidRDefault="00520418" w:rsidP="00C537B6">
            <w:pPr>
              <w:rPr>
                <w:rFonts w:eastAsia="Calibri"/>
                <w:sz w:val="18"/>
                <w:szCs w:val="18"/>
              </w:rPr>
            </w:pPr>
            <w:r w:rsidRPr="00B06767">
              <w:rPr>
                <w:rFonts w:eastAsia="Calibri"/>
                <w:sz w:val="18"/>
                <w:szCs w:val="18"/>
              </w:rPr>
              <w:t>Appearance at 20 °C and 101.3 kPa</w:t>
            </w:r>
          </w:p>
        </w:tc>
        <w:tc>
          <w:tcPr>
            <w:tcW w:w="929" w:type="pct"/>
            <w:vMerge w:val="restart"/>
          </w:tcPr>
          <w:p w14:paraId="1B934A3C" w14:textId="77777777" w:rsidR="00520418" w:rsidRDefault="00520418" w:rsidP="00C537B6">
            <w:pPr>
              <w:rPr>
                <w:rFonts w:cs="Arial"/>
                <w:color w:val="000000"/>
              </w:rPr>
            </w:pPr>
          </w:p>
          <w:p w14:paraId="314F7FA6" w14:textId="77777777" w:rsidR="00520418" w:rsidRDefault="00520418" w:rsidP="00C537B6">
            <w:pPr>
              <w:rPr>
                <w:rFonts w:cs="Arial"/>
                <w:color w:val="000000"/>
              </w:rPr>
            </w:pPr>
          </w:p>
          <w:p w14:paraId="1493B138" w14:textId="77777777" w:rsidR="00520418" w:rsidRDefault="00520418" w:rsidP="00C537B6">
            <w:pPr>
              <w:rPr>
                <w:rFonts w:cs="Arial"/>
                <w:color w:val="000000"/>
              </w:rPr>
            </w:pPr>
          </w:p>
          <w:p w14:paraId="33F77317" w14:textId="18DA9505" w:rsidR="00520418" w:rsidRPr="00B06767" w:rsidRDefault="00520418" w:rsidP="00C537B6">
            <w:pPr>
              <w:rPr>
                <w:rFonts w:eastAsia="Calibri"/>
                <w:sz w:val="18"/>
                <w:szCs w:val="18"/>
              </w:rPr>
            </w:pPr>
            <w:r w:rsidRPr="004D3774">
              <w:rPr>
                <w:rFonts w:cs="Arial"/>
                <w:color w:val="000000"/>
              </w:rPr>
              <w:t>Visual</w:t>
            </w:r>
            <w:r w:rsidRPr="004D3774">
              <w:rPr>
                <w:rFonts w:cs="Arial"/>
                <w:color w:val="000000"/>
                <w:sz w:val="18"/>
                <w:szCs w:val="18"/>
              </w:rPr>
              <w:br/>
            </w:r>
            <w:r w:rsidRPr="004D3774">
              <w:rPr>
                <w:rFonts w:cs="Arial"/>
                <w:color w:val="000000"/>
              </w:rPr>
              <w:t>Organoleptic</w:t>
            </w:r>
          </w:p>
        </w:tc>
        <w:tc>
          <w:tcPr>
            <w:tcW w:w="654" w:type="pct"/>
            <w:vMerge w:val="restart"/>
          </w:tcPr>
          <w:p w14:paraId="50D52308" w14:textId="77777777" w:rsidR="00520418" w:rsidRPr="00252275" w:rsidRDefault="00520418" w:rsidP="00C537B6">
            <w:pPr>
              <w:rPr>
                <w:rFonts w:eastAsia="Calibri"/>
                <w:sz w:val="18"/>
                <w:szCs w:val="18"/>
                <w:lang w:val="fr-FR"/>
              </w:rPr>
            </w:pPr>
          </w:p>
          <w:p w14:paraId="3015CFB0" w14:textId="77777777" w:rsidR="00520418" w:rsidRDefault="00520418" w:rsidP="00C537B6">
            <w:pPr>
              <w:rPr>
                <w:rFonts w:eastAsia="Calibri"/>
                <w:sz w:val="18"/>
                <w:szCs w:val="18"/>
                <w:lang w:val="fr-FR"/>
              </w:rPr>
            </w:pPr>
          </w:p>
          <w:p w14:paraId="370719A4" w14:textId="29A4BDE5" w:rsidR="00520418" w:rsidRPr="00520418" w:rsidRDefault="00520418" w:rsidP="00C537B6">
            <w:pPr>
              <w:rPr>
                <w:rFonts w:eastAsia="Calibri"/>
                <w:sz w:val="18"/>
                <w:szCs w:val="18"/>
                <w:lang w:val="fr-FR"/>
              </w:rPr>
            </w:pPr>
            <w:r w:rsidRPr="00520418">
              <w:rPr>
                <w:rFonts w:eastAsia="Calibri"/>
                <w:sz w:val="18"/>
                <w:szCs w:val="18"/>
                <w:lang w:val="fr-FR"/>
              </w:rPr>
              <w:t>ATTRACTIF LIQUIDE POUR PIÈGES À GUÊPES ET FRELONS</w:t>
            </w:r>
          </w:p>
        </w:tc>
        <w:tc>
          <w:tcPr>
            <w:tcW w:w="818" w:type="pct"/>
            <w:vMerge w:val="restart"/>
          </w:tcPr>
          <w:p w14:paraId="4872CF37" w14:textId="77777777" w:rsidR="00520418" w:rsidRDefault="00520418" w:rsidP="00C537B6">
            <w:pPr>
              <w:rPr>
                <w:rFonts w:eastAsia="Calibri"/>
                <w:sz w:val="18"/>
                <w:szCs w:val="18"/>
                <w:lang w:val="fr-FR"/>
              </w:rPr>
            </w:pPr>
          </w:p>
          <w:p w14:paraId="3AE37E6B" w14:textId="77777777" w:rsidR="00520418" w:rsidRDefault="00520418" w:rsidP="00C537B6">
            <w:pPr>
              <w:rPr>
                <w:rFonts w:eastAsia="Calibri"/>
                <w:sz w:val="18"/>
                <w:szCs w:val="18"/>
                <w:lang w:val="fr-FR"/>
              </w:rPr>
            </w:pPr>
          </w:p>
          <w:p w14:paraId="266F6BB7" w14:textId="43A895C4" w:rsidR="00520418" w:rsidRPr="00520418" w:rsidRDefault="00520418" w:rsidP="00520418">
            <w:pPr>
              <w:rPr>
                <w:rFonts w:eastAsia="Calibri"/>
                <w:sz w:val="18"/>
                <w:szCs w:val="18"/>
                <w:lang w:val="en-US"/>
              </w:rPr>
            </w:pPr>
            <w:r>
              <w:rPr>
                <w:rFonts w:cs="Arial"/>
                <w:color w:val="000000"/>
              </w:rPr>
              <w:t>Dark pink</w:t>
            </w:r>
            <w:r w:rsidRPr="004D3774">
              <w:rPr>
                <w:rFonts w:cs="Arial"/>
                <w:color w:val="000000"/>
              </w:rPr>
              <w:t xml:space="preserve"> liquid</w:t>
            </w:r>
            <w:r w:rsidRPr="004D3774">
              <w:rPr>
                <w:rFonts w:cs="Arial"/>
                <w:color w:val="000000"/>
                <w:sz w:val="18"/>
                <w:szCs w:val="18"/>
              </w:rPr>
              <w:br/>
            </w:r>
            <w:r>
              <w:rPr>
                <w:rFonts w:cs="Arial"/>
                <w:color w:val="000000"/>
              </w:rPr>
              <w:t>with an acid</w:t>
            </w:r>
            <w:r w:rsidRPr="004D3774">
              <w:rPr>
                <w:rFonts w:cs="Arial"/>
                <w:color w:val="000000"/>
                <w:sz w:val="18"/>
                <w:szCs w:val="18"/>
              </w:rPr>
              <w:br/>
            </w:r>
            <w:r w:rsidRPr="004D3774">
              <w:rPr>
                <w:rFonts w:cs="Arial"/>
                <w:color w:val="000000"/>
              </w:rPr>
              <w:t>odour</w:t>
            </w:r>
          </w:p>
        </w:tc>
        <w:tc>
          <w:tcPr>
            <w:tcW w:w="764" w:type="pct"/>
            <w:vMerge w:val="restart"/>
            <w:vAlign w:val="center"/>
          </w:tcPr>
          <w:p w14:paraId="36289D04" w14:textId="0EC71535" w:rsidR="00520418" w:rsidRPr="00B06767" w:rsidRDefault="00520418" w:rsidP="00C537B6">
            <w:pPr>
              <w:rPr>
                <w:rFonts w:eastAsia="Calibri"/>
                <w:sz w:val="18"/>
                <w:szCs w:val="18"/>
              </w:rPr>
            </w:pPr>
            <w:r>
              <w:rPr>
                <w:rFonts w:eastAsia="Calibri"/>
                <w:sz w:val="18"/>
                <w:szCs w:val="18"/>
              </w:rPr>
              <w:t>SDS of the product</w:t>
            </w:r>
          </w:p>
        </w:tc>
      </w:tr>
      <w:tr w:rsidR="00520418" w:rsidRPr="00B06767" w14:paraId="2AC5E2F3" w14:textId="77777777" w:rsidTr="006420E5">
        <w:trPr>
          <w:trHeight w:val="481"/>
        </w:trPr>
        <w:tc>
          <w:tcPr>
            <w:tcW w:w="652" w:type="pct"/>
          </w:tcPr>
          <w:p w14:paraId="283417EB" w14:textId="6AB6CB7D" w:rsidR="00520418" w:rsidRPr="00B06767" w:rsidRDefault="00520418" w:rsidP="00C537B6">
            <w:pPr>
              <w:rPr>
                <w:rFonts w:eastAsia="Calibri"/>
                <w:sz w:val="18"/>
                <w:szCs w:val="18"/>
              </w:rPr>
            </w:pPr>
            <w:r w:rsidRPr="00B06767">
              <w:rPr>
                <w:rFonts w:eastAsia="Calibri"/>
                <w:sz w:val="18"/>
                <w:szCs w:val="18"/>
              </w:rPr>
              <w:t>3.1.1.</w:t>
            </w:r>
          </w:p>
        </w:tc>
        <w:tc>
          <w:tcPr>
            <w:tcW w:w="1182" w:type="pct"/>
          </w:tcPr>
          <w:p w14:paraId="5D3FDBCE" w14:textId="7D3653A7" w:rsidR="00520418" w:rsidRPr="00B06767" w:rsidRDefault="00520418" w:rsidP="00C537B6">
            <w:pPr>
              <w:rPr>
                <w:rFonts w:eastAsia="Calibri"/>
                <w:sz w:val="18"/>
                <w:szCs w:val="18"/>
              </w:rPr>
            </w:pPr>
            <w:r w:rsidRPr="00B06767">
              <w:rPr>
                <w:rFonts w:eastAsia="Calibri"/>
                <w:sz w:val="18"/>
                <w:szCs w:val="18"/>
              </w:rPr>
              <w:t>Physical state at 20 °C and 101.3 kPa</w:t>
            </w:r>
          </w:p>
        </w:tc>
        <w:tc>
          <w:tcPr>
            <w:tcW w:w="929" w:type="pct"/>
            <w:vMerge/>
          </w:tcPr>
          <w:p w14:paraId="75E05B3A" w14:textId="77777777" w:rsidR="00520418" w:rsidRPr="00B06767" w:rsidRDefault="00520418" w:rsidP="00C537B6">
            <w:pPr>
              <w:rPr>
                <w:rFonts w:eastAsia="Calibri"/>
                <w:sz w:val="18"/>
                <w:szCs w:val="18"/>
              </w:rPr>
            </w:pPr>
          </w:p>
        </w:tc>
        <w:tc>
          <w:tcPr>
            <w:tcW w:w="654" w:type="pct"/>
            <w:vMerge/>
          </w:tcPr>
          <w:p w14:paraId="3B18C7C4" w14:textId="77777777" w:rsidR="00520418" w:rsidRPr="00B06767" w:rsidRDefault="00520418" w:rsidP="00C537B6">
            <w:pPr>
              <w:rPr>
                <w:rFonts w:eastAsia="Calibri"/>
                <w:sz w:val="18"/>
                <w:szCs w:val="18"/>
              </w:rPr>
            </w:pPr>
          </w:p>
        </w:tc>
        <w:tc>
          <w:tcPr>
            <w:tcW w:w="818" w:type="pct"/>
            <w:vMerge/>
          </w:tcPr>
          <w:p w14:paraId="40B4823F" w14:textId="77777777" w:rsidR="00520418" w:rsidRPr="00B06767" w:rsidRDefault="00520418" w:rsidP="00C537B6">
            <w:pPr>
              <w:rPr>
                <w:rFonts w:eastAsia="Calibri"/>
                <w:sz w:val="18"/>
                <w:szCs w:val="18"/>
              </w:rPr>
            </w:pPr>
          </w:p>
        </w:tc>
        <w:tc>
          <w:tcPr>
            <w:tcW w:w="764" w:type="pct"/>
            <w:vMerge/>
            <w:vAlign w:val="center"/>
          </w:tcPr>
          <w:p w14:paraId="4DA76B22" w14:textId="77777777" w:rsidR="00520418" w:rsidRPr="00B06767" w:rsidRDefault="00520418" w:rsidP="00C537B6">
            <w:pPr>
              <w:rPr>
                <w:rFonts w:eastAsia="Calibri"/>
                <w:sz w:val="18"/>
                <w:szCs w:val="18"/>
              </w:rPr>
            </w:pPr>
          </w:p>
        </w:tc>
      </w:tr>
      <w:tr w:rsidR="00520418" w:rsidRPr="00B06767" w14:paraId="56BB8C33" w14:textId="77777777" w:rsidTr="006420E5">
        <w:trPr>
          <w:trHeight w:val="481"/>
        </w:trPr>
        <w:tc>
          <w:tcPr>
            <w:tcW w:w="652" w:type="pct"/>
          </w:tcPr>
          <w:p w14:paraId="754A5BC9" w14:textId="5402C825" w:rsidR="00520418" w:rsidRPr="00B06767" w:rsidRDefault="00520418" w:rsidP="00C537B6">
            <w:pPr>
              <w:rPr>
                <w:rFonts w:eastAsia="Calibri"/>
                <w:sz w:val="18"/>
                <w:szCs w:val="18"/>
              </w:rPr>
            </w:pPr>
            <w:r w:rsidRPr="00B06767">
              <w:rPr>
                <w:rFonts w:eastAsia="Calibri"/>
                <w:sz w:val="18"/>
                <w:szCs w:val="18"/>
              </w:rPr>
              <w:t>3.1.2.</w:t>
            </w:r>
          </w:p>
        </w:tc>
        <w:tc>
          <w:tcPr>
            <w:tcW w:w="1182" w:type="pct"/>
          </w:tcPr>
          <w:p w14:paraId="04A057D4" w14:textId="3C0A617A" w:rsidR="00520418" w:rsidRPr="00B06767" w:rsidRDefault="00520418" w:rsidP="00C537B6">
            <w:pPr>
              <w:rPr>
                <w:rFonts w:eastAsia="Calibri"/>
                <w:sz w:val="18"/>
                <w:szCs w:val="18"/>
              </w:rPr>
            </w:pPr>
            <w:r w:rsidRPr="00B06767">
              <w:rPr>
                <w:rFonts w:eastAsia="Calibri"/>
                <w:sz w:val="18"/>
                <w:szCs w:val="18"/>
              </w:rPr>
              <w:t>Colour at 20 °C and 101.3 kPa</w:t>
            </w:r>
          </w:p>
        </w:tc>
        <w:tc>
          <w:tcPr>
            <w:tcW w:w="929" w:type="pct"/>
            <w:vMerge/>
          </w:tcPr>
          <w:p w14:paraId="16560170" w14:textId="77777777" w:rsidR="00520418" w:rsidRPr="00B06767" w:rsidRDefault="00520418" w:rsidP="00C537B6">
            <w:pPr>
              <w:rPr>
                <w:rFonts w:eastAsia="Calibri"/>
                <w:sz w:val="18"/>
                <w:szCs w:val="18"/>
              </w:rPr>
            </w:pPr>
          </w:p>
        </w:tc>
        <w:tc>
          <w:tcPr>
            <w:tcW w:w="654" w:type="pct"/>
            <w:vMerge/>
          </w:tcPr>
          <w:p w14:paraId="7C81D99C" w14:textId="77777777" w:rsidR="00520418" w:rsidRPr="00B06767" w:rsidRDefault="00520418" w:rsidP="00C537B6">
            <w:pPr>
              <w:rPr>
                <w:rFonts w:eastAsia="Calibri"/>
                <w:sz w:val="18"/>
                <w:szCs w:val="18"/>
              </w:rPr>
            </w:pPr>
          </w:p>
        </w:tc>
        <w:tc>
          <w:tcPr>
            <w:tcW w:w="818" w:type="pct"/>
            <w:vMerge/>
          </w:tcPr>
          <w:p w14:paraId="1C863128" w14:textId="77777777" w:rsidR="00520418" w:rsidRPr="00B06767" w:rsidRDefault="00520418" w:rsidP="00C537B6">
            <w:pPr>
              <w:rPr>
                <w:rFonts w:eastAsia="Calibri"/>
                <w:sz w:val="18"/>
                <w:szCs w:val="18"/>
              </w:rPr>
            </w:pPr>
          </w:p>
        </w:tc>
        <w:tc>
          <w:tcPr>
            <w:tcW w:w="764" w:type="pct"/>
            <w:vMerge/>
            <w:vAlign w:val="center"/>
          </w:tcPr>
          <w:p w14:paraId="3FC72AA3" w14:textId="77777777" w:rsidR="00520418" w:rsidRPr="00B06767" w:rsidRDefault="00520418" w:rsidP="00C537B6">
            <w:pPr>
              <w:rPr>
                <w:rFonts w:eastAsia="Calibri"/>
                <w:sz w:val="18"/>
                <w:szCs w:val="18"/>
              </w:rPr>
            </w:pPr>
          </w:p>
        </w:tc>
      </w:tr>
      <w:tr w:rsidR="00520418" w:rsidRPr="00B06767" w14:paraId="3141F021" w14:textId="77777777" w:rsidTr="006420E5">
        <w:trPr>
          <w:trHeight w:val="481"/>
        </w:trPr>
        <w:tc>
          <w:tcPr>
            <w:tcW w:w="652" w:type="pct"/>
          </w:tcPr>
          <w:p w14:paraId="63F60C74" w14:textId="09C51FB7" w:rsidR="00520418" w:rsidRPr="00B06767" w:rsidRDefault="00520418" w:rsidP="00C537B6">
            <w:pPr>
              <w:rPr>
                <w:rFonts w:eastAsia="Calibri"/>
                <w:sz w:val="18"/>
                <w:szCs w:val="18"/>
              </w:rPr>
            </w:pPr>
            <w:r w:rsidRPr="00B06767">
              <w:rPr>
                <w:rFonts w:eastAsia="Calibri"/>
                <w:sz w:val="18"/>
                <w:szCs w:val="18"/>
              </w:rPr>
              <w:t>3.1.3.</w:t>
            </w:r>
          </w:p>
        </w:tc>
        <w:tc>
          <w:tcPr>
            <w:tcW w:w="1182" w:type="pct"/>
          </w:tcPr>
          <w:p w14:paraId="73FE6A53" w14:textId="015CE627" w:rsidR="00520418" w:rsidRPr="00B06767" w:rsidRDefault="00520418" w:rsidP="00C537B6">
            <w:pPr>
              <w:rPr>
                <w:rFonts w:eastAsia="Calibri"/>
                <w:sz w:val="18"/>
                <w:szCs w:val="18"/>
              </w:rPr>
            </w:pPr>
            <w:r w:rsidRPr="00B06767">
              <w:rPr>
                <w:rFonts w:eastAsia="Calibri"/>
                <w:sz w:val="18"/>
                <w:szCs w:val="18"/>
              </w:rPr>
              <w:t>Odour at 20 °C and 101.3 kPa</w:t>
            </w:r>
          </w:p>
        </w:tc>
        <w:tc>
          <w:tcPr>
            <w:tcW w:w="929" w:type="pct"/>
            <w:vMerge/>
          </w:tcPr>
          <w:p w14:paraId="0241DE47" w14:textId="77777777" w:rsidR="00520418" w:rsidRPr="00B06767" w:rsidRDefault="00520418" w:rsidP="00C537B6">
            <w:pPr>
              <w:rPr>
                <w:rFonts w:eastAsia="Calibri"/>
                <w:sz w:val="18"/>
                <w:szCs w:val="18"/>
              </w:rPr>
            </w:pPr>
          </w:p>
        </w:tc>
        <w:tc>
          <w:tcPr>
            <w:tcW w:w="654" w:type="pct"/>
            <w:vMerge/>
          </w:tcPr>
          <w:p w14:paraId="33F90177" w14:textId="77777777" w:rsidR="00520418" w:rsidRPr="00B06767" w:rsidRDefault="00520418" w:rsidP="00C537B6">
            <w:pPr>
              <w:rPr>
                <w:rFonts w:eastAsia="Calibri"/>
                <w:sz w:val="18"/>
                <w:szCs w:val="18"/>
              </w:rPr>
            </w:pPr>
          </w:p>
        </w:tc>
        <w:tc>
          <w:tcPr>
            <w:tcW w:w="818" w:type="pct"/>
            <w:vMerge/>
          </w:tcPr>
          <w:p w14:paraId="72BA0A7F" w14:textId="77777777" w:rsidR="00520418" w:rsidRPr="00B06767" w:rsidRDefault="00520418" w:rsidP="00C537B6">
            <w:pPr>
              <w:rPr>
                <w:rFonts w:eastAsia="Calibri"/>
                <w:sz w:val="18"/>
                <w:szCs w:val="18"/>
              </w:rPr>
            </w:pPr>
          </w:p>
        </w:tc>
        <w:tc>
          <w:tcPr>
            <w:tcW w:w="764" w:type="pct"/>
            <w:vMerge/>
            <w:vAlign w:val="center"/>
          </w:tcPr>
          <w:p w14:paraId="17EB199A" w14:textId="77777777" w:rsidR="00520418" w:rsidRPr="00B06767" w:rsidRDefault="00520418" w:rsidP="00C537B6">
            <w:pPr>
              <w:rPr>
                <w:rFonts w:eastAsia="Calibri"/>
                <w:sz w:val="18"/>
                <w:szCs w:val="18"/>
              </w:rPr>
            </w:pPr>
          </w:p>
        </w:tc>
      </w:tr>
      <w:tr w:rsidR="00520418" w:rsidRPr="00B06767" w14:paraId="59C38D51" w14:textId="77777777" w:rsidTr="00520418">
        <w:trPr>
          <w:trHeight w:val="240"/>
        </w:trPr>
        <w:tc>
          <w:tcPr>
            <w:tcW w:w="652" w:type="pct"/>
          </w:tcPr>
          <w:p w14:paraId="1937997A" w14:textId="11570437" w:rsidR="00520418" w:rsidRPr="00B06767" w:rsidRDefault="00520418" w:rsidP="00C537B6">
            <w:pPr>
              <w:rPr>
                <w:rFonts w:eastAsia="Calibri"/>
                <w:sz w:val="18"/>
                <w:szCs w:val="18"/>
              </w:rPr>
            </w:pPr>
            <w:r w:rsidRPr="00B06767">
              <w:rPr>
                <w:rFonts w:eastAsia="Calibri"/>
                <w:sz w:val="18"/>
                <w:szCs w:val="18"/>
              </w:rPr>
              <w:t>3.2.</w:t>
            </w:r>
          </w:p>
        </w:tc>
        <w:tc>
          <w:tcPr>
            <w:tcW w:w="1182" w:type="pct"/>
          </w:tcPr>
          <w:p w14:paraId="49A5EAE5" w14:textId="22AD2C9B" w:rsidR="00520418" w:rsidRPr="00B06767" w:rsidRDefault="00520418" w:rsidP="00C537B6">
            <w:pPr>
              <w:rPr>
                <w:rFonts w:eastAsia="Calibri"/>
                <w:sz w:val="18"/>
                <w:szCs w:val="18"/>
              </w:rPr>
            </w:pPr>
            <w:r w:rsidRPr="00B06767">
              <w:rPr>
                <w:rFonts w:eastAsia="Calibri"/>
                <w:sz w:val="18"/>
                <w:szCs w:val="18"/>
              </w:rPr>
              <w:t>Acidity, alkalinity and pH value</w:t>
            </w:r>
          </w:p>
        </w:tc>
        <w:tc>
          <w:tcPr>
            <w:tcW w:w="3165" w:type="pct"/>
            <w:gridSpan w:val="4"/>
          </w:tcPr>
          <w:p w14:paraId="730D214D" w14:textId="0C7D5D23" w:rsidR="00520418" w:rsidRPr="00B06767" w:rsidRDefault="002350E8" w:rsidP="00520418">
            <w:pPr>
              <w:rPr>
                <w:rFonts w:eastAsia="Calibri"/>
                <w:sz w:val="18"/>
                <w:szCs w:val="18"/>
              </w:rPr>
            </w:pPr>
            <w:r w:rsidRPr="00660BA0">
              <w:rPr>
                <w:rFonts w:eastAsia="Calibri" w:cs="Arial"/>
                <w:sz w:val="18"/>
                <w:szCs w:val="18"/>
              </w:rPr>
              <w:t>data are not required according to Article 25 and Article 20(1)(b) of Regulation (EU) No 528/2012</w:t>
            </w:r>
          </w:p>
        </w:tc>
      </w:tr>
      <w:tr w:rsidR="00520418" w:rsidRPr="00B06767" w14:paraId="5F4E2AD1" w14:textId="77777777" w:rsidTr="00520418">
        <w:trPr>
          <w:trHeight w:val="481"/>
        </w:trPr>
        <w:tc>
          <w:tcPr>
            <w:tcW w:w="652" w:type="pct"/>
            <w:tcBorders>
              <w:top w:val="single" w:sz="4" w:space="0" w:color="auto"/>
              <w:left w:val="single" w:sz="4" w:space="0" w:color="auto"/>
              <w:bottom w:val="single" w:sz="4" w:space="0" w:color="auto"/>
              <w:right w:val="single" w:sz="4" w:space="0" w:color="auto"/>
            </w:tcBorders>
          </w:tcPr>
          <w:p w14:paraId="37267E39" w14:textId="6FA85C33" w:rsidR="00520418" w:rsidRPr="00B06767" w:rsidRDefault="00520418" w:rsidP="00C537B6">
            <w:pPr>
              <w:rPr>
                <w:rFonts w:eastAsia="Calibri"/>
                <w:sz w:val="18"/>
                <w:szCs w:val="18"/>
              </w:rPr>
            </w:pPr>
            <w:r w:rsidRPr="00B06767">
              <w:rPr>
                <w:rFonts w:eastAsia="Calibri"/>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3E11507D" w14:textId="7622FBE5" w:rsidR="00520418" w:rsidRPr="00B06767" w:rsidRDefault="00520418" w:rsidP="00C537B6">
            <w:pPr>
              <w:rPr>
                <w:rFonts w:eastAsia="Calibri"/>
                <w:sz w:val="18"/>
                <w:szCs w:val="18"/>
              </w:rPr>
            </w:pPr>
            <w:r w:rsidRPr="00B06767">
              <w:rPr>
                <w:rFonts w:eastAsia="Calibri"/>
                <w:sz w:val="18"/>
                <w:szCs w:val="18"/>
              </w:rPr>
              <w:t>Relative density / bulk density</w:t>
            </w:r>
          </w:p>
        </w:tc>
        <w:tc>
          <w:tcPr>
            <w:tcW w:w="3165" w:type="pct"/>
            <w:gridSpan w:val="4"/>
            <w:tcBorders>
              <w:top w:val="single" w:sz="4" w:space="0" w:color="auto"/>
              <w:left w:val="single" w:sz="4" w:space="0" w:color="auto"/>
              <w:bottom w:val="single" w:sz="4" w:space="0" w:color="auto"/>
              <w:right w:val="single" w:sz="4" w:space="0" w:color="auto"/>
            </w:tcBorders>
          </w:tcPr>
          <w:p w14:paraId="192C9B4A" w14:textId="4933B7FE" w:rsidR="00520418" w:rsidRPr="00B06767" w:rsidRDefault="002350E8" w:rsidP="00C537B6">
            <w:pPr>
              <w:rPr>
                <w:rFonts w:eastAsia="Calibri"/>
                <w:sz w:val="18"/>
                <w:szCs w:val="18"/>
              </w:rPr>
            </w:pPr>
            <w:r w:rsidRPr="00660BA0">
              <w:rPr>
                <w:rFonts w:eastAsia="Calibri" w:cs="Arial"/>
                <w:sz w:val="18"/>
                <w:szCs w:val="18"/>
              </w:rPr>
              <w:t>data are not required according to Article 25 and Article 20(1)(b) of Regulation (EU) No 528/2012</w:t>
            </w:r>
          </w:p>
        </w:tc>
      </w:tr>
      <w:tr w:rsidR="009B6A03" w:rsidRPr="00B06767" w14:paraId="0AF91DC4" w14:textId="77777777" w:rsidTr="009B6A03">
        <w:trPr>
          <w:trHeight w:val="722"/>
        </w:trPr>
        <w:tc>
          <w:tcPr>
            <w:tcW w:w="652" w:type="pct"/>
          </w:tcPr>
          <w:p w14:paraId="21EBFEDD" w14:textId="05BAF07B" w:rsidR="009B6A03" w:rsidRPr="00B06767" w:rsidRDefault="009B6A03" w:rsidP="00C537B6">
            <w:pPr>
              <w:rPr>
                <w:rFonts w:eastAsia="Calibri"/>
                <w:sz w:val="18"/>
                <w:szCs w:val="18"/>
              </w:rPr>
            </w:pPr>
            <w:r w:rsidRPr="00B06767">
              <w:rPr>
                <w:rFonts w:eastAsia="Calibri"/>
                <w:sz w:val="18"/>
                <w:szCs w:val="18"/>
              </w:rPr>
              <w:t>3.4.1.1.</w:t>
            </w:r>
          </w:p>
        </w:tc>
        <w:tc>
          <w:tcPr>
            <w:tcW w:w="1182" w:type="pct"/>
          </w:tcPr>
          <w:p w14:paraId="54CD71F6" w14:textId="0A63637A" w:rsidR="009B6A03" w:rsidRPr="00B06767" w:rsidRDefault="009B6A03"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165" w:type="pct"/>
            <w:gridSpan w:val="4"/>
          </w:tcPr>
          <w:p w14:paraId="3B4FAE04" w14:textId="77777777" w:rsidR="009B6A03" w:rsidRDefault="009B6A03" w:rsidP="00C537B6">
            <w:pPr>
              <w:jc w:val="both"/>
              <w:rPr>
                <w:rFonts w:eastAsia="Calibri"/>
                <w:i/>
                <w:sz w:val="18"/>
                <w:szCs w:val="18"/>
              </w:rPr>
            </w:pPr>
          </w:p>
          <w:p w14:paraId="1A14C59E" w14:textId="5126493A" w:rsidR="009B6A03" w:rsidRDefault="009B6A03" w:rsidP="00C537B6">
            <w:pPr>
              <w:jc w:val="both"/>
              <w:rPr>
                <w:rFonts w:eastAsia="Calibri"/>
                <w:i/>
                <w:sz w:val="18"/>
                <w:szCs w:val="18"/>
              </w:rPr>
            </w:pPr>
            <w:r>
              <w:rPr>
                <w:rFonts w:eastAsia="Calibri" w:cs="Arial"/>
                <w:sz w:val="18"/>
                <w:szCs w:val="18"/>
              </w:rPr>
              <w:t xml:space="preserve">No accelerated storage study was provided; </w:t>
            </w:r>
            <w:r w:rsidRPr="004D3774">
              <w:rPr>
                <w:rFonts w:eastAsia="Calibri" w:cs="Arial"/>
                <w:sz w:val="18"/>
                <w:szCs w:val="18"/>
              </w:rPr>
              <w:t>The product must be stored at a temperature ≤ 30°C</w:t>
            </w:r>
          </w:p>
          <w:p w14:paraId="057A80EC" w14:textId="77777777" w:rsidR="009B6A03" w:rsidRDefault="009B6A03" w:rsidP="00C537B6">
            <w:pPr>
              <w:jc w:val="both"/>
              <w:rPr>
                <w:rFonts w:eastAsia="Calibri"/>
                <w:i/>
                <w:sz w:val="18"/>
                <w:szCs w:val="18"/>
              </w:rPr>
            </w:pPr>
          </w:p>
          <w:p w14:paraId="5F9C527A" w14:textId="77777777" w:rsidR="009B6A03" w:rsidRDefault="009B6A03" w:rsidP="00C537B6">
            <w:pPr>
              <w:jc w:val="both"/>
              <w:rPr>
                <w:rFonts w:eastAsia="Calibri"/>
                <w:i/>
                <w:sz w:val="18"/>
                <w:szCs w:val="18"/>
              </w:rPr>
            </w:pPr>
          </w:p>
          <w:p w14:paraId="2DE02506" w14:textId="35900163" w:rsidR="009B6A03" w:rsidRPr="00B06767" w:rsidRDefault="009B6A03" w:rsidP="00C537B6">
            <w:pPr>
              <w:rPr>
                <w:rFonts w:eastAsia="Calibri"/>
                <w:sz w:val="18"/>
                <w:szCs w:val="18"/>
              </w:rPr>
            </w:pPr>
          </w:p>
        </w:tc>
      </w:tr>
      <w:tr w:rsidR="009B6A03" w:rsidRPr="00B06767" w14:paraId="39CBCA4F" w14:textId="77777777" w:rsidTr="009B6A03">
        <w:trPr>
          <w:trHeight w:val="1218"/>
        </w:trPr>
        <w:tc>
          <w:tcPr>
            <w:tcW w:w="652" w:type="pct"/>
          </w:tcPr>
          <w:p w14:paraId="4B52CD65" w14:textId="5F3DD4F2" w:rsidR="009B6A03" w:rsidRPr="00B06767" w:rsidRDefault="009B6A03" w:rsidP="00C537B6">
            <w:pPr>
              <w:rPr>
                <w:rFonts w:eastAsia="Calibri"/>
                <w:sz w:val="18"/>
                <w:szCs w:val="18"/>
              </w:rPr>
            </w:pPr>
            <w:r w:rsidRPr="00B06767">
              <w:rPr>
                <w:rFonts w:eastAsia="Calibri"/>
                <w:sz w:val="18"/>
                <w:szCs w:val="18"/>
              </w:rPr>
              <w:t>3.4.1.2.</w:t>
            </w:r>
          </w:p>
        </w:tc>
        <w:tc>
          <w:tcPr>
            <w:tcW w:w="1182" w:type="pct"/>
          </w:tcPr>
          <w:p w14:paraId="11F79FBA" w14:textId="0650A037" w:rsidR="009B6A03" w:rsidRPr="00B06767" w:rsidRDefault="009B6A03" w:rsidP="00C537B6">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2401" w:type="pct"/>
            <w:gridSpan w:val="3"/>
          </w:tcPr>
          <w:p w14:paraId="776A53CD" w14:textId="77777777" w:rsidR="009B6A03" w:rsidRPr="0038380D" w:rsidRDefault="009B6A03" w:rsidP="009B6A03">
            <w:pPr>
              <w:jc w:val="both"/>
              <w:rPr>
                <w:rFonts w:eastAsia="Calibri" w:cs="Arial"/>
                <w:sz w:val="18"/>
                <w:szCs w:val="18"/>
              </w:rPr>
            </w:pPr>
            <w:r w:rsidRPr="0038380D">
              <w:rPr>
                <w:rFonts w:eastAsia="Calibri" w:cs="Arial"/>
                <w:sz w:val="18"/>
                <w:szCs w:val="18"/>
              </w:rPr>
              <w:t>In accordance with the conclusions of the CG, the shelf-life of</w:t>
            </w:r>
          </w:p>
          <w:p w14:paraId="451DD2CA" w14:textId="77777777" w:rsidR="009B6A03" w:rsidRPr="0038380D" w:rsidRDefault="009B6A03" w:rsidP="009B6A03">
            <w:pPr>
              <w:jc w:val="both"/>
              <w:rPr>
                <w:rFonts w:eastAsia="Calibri" w:cs="Arial"/>
                <w:sz w:val="18"/>
                <w:szCs w:val="18"/>
              </w:rPr>
            </w:pPr>
            <w:r w:rsidRPr="0038380D">
              <w:rPr>
                <w:rFonts w:eastAsia="Calibri" w:cs="Arial"/>
                <w:sz w:val="18"/>
                <w:szCs w:val="18"/>
              </w:rPr>
              <w:t>the product is set based on the available efficacy data on aged</w:t>
            </w:r>
          </w:p>
          <w:p w14:paraId="242C57D7" w14:textId="77777777" w:rsidR="009B6A03" w:rsidRPr="0038380D" w:rsidRDefault="009B6A03" w:rsidP="009B6A03">
            <w:pPr>
              <w:jc w:val="both"/>
              <w:rPr>
                <w:rFonts w:eastAsia="Calibri" w:cs="Arial"/>
                <w:sz w:val="18"/>
                <w:szCs w:val="18"/>
              </w:rPr>
            </w:pPr>
            <w:r w:rsidRPr="0038380D">
              <w:rPr>
                <w:rFonts w:eastAsia="Calibri" w:cs="Arial"/>
                <w:sz w:val="18"/>
                <w:szCs w:val="18"/>
              </w:rPr>
              <w:t>product.</w:t>
            </w:r>
          </w:p>
          <w:p w14:paraId="7F73E680" w14:textId="77777777" w:rsidR="009B6A03" w:rsidRDefault="009B6A03" w:rsidP="00C537B6">
            <w:pPr>
              <w:rPr>
                <w:rFonts w:eastAsia="Calibri"/>
                <w:i/>
                <w:sz w:val="18"/>
                <w:szCs w:val="18"/>
              </w:rPr>
            </w:pPr>
          </w:p>
          <w:p w14:paraId="752AF186" w14:textId="77777777" w:rsidR="009B6A03" w:rsidRDefault="009B6A03" w:rsidP="00C537B6">
            <w:pPr>
              <w:rPr>
                <w:rFonts w:eastAsia="Calibri"/>
                <w:i/>
                <w:sz w:val="18"/>
                <w:szCs w:val="18"/>
              </w:rPr>
            </w:pPr>
          </w:p>
          <w:p w14:paraId="4AB812D7" w14:textId="77777777" w:rsidR="009B6A03" w:rsidRDefault="009B6A03" w:rsidP="00C537B6">
            <w:pPr>
              <w:rPr>
                <w:rFonts w:eastAsia="Calibri"/>
                <w:i/>
                <w:sz w:val="18"/>
                <w:szCs w:val="18"/>
              </w:rPr>
            </w:pPr>
          </w:p>
          <w:p w14:paraId="08D6B567" w14:textId="77777777" w:rsidR="009B6A03" w:rsidRDefault="009B6A03" w:rsidP="00C537B6">
            <w:pPr>
              <w:rPr>
                <w:rFonts w:eastAsia="Calibri"/>
                <w:i/>
                <w:sz w:val="18"/>
                <w:szCs w:val="18"/>
              </w:rPr>
            </w:pPr>
          </w:p>
          <w:p w14:paraId="1B452495" w14:textId="4577947C" w:rsidR="009B6A03" w:rsidRPr="00B06767" w:rsidRDefault="009B6A03" w:rsidP="00C537B6">
            <w:pPr>
              <w:jc w:val="both"/>
              <w:rPr>
                <w:rFonts w:eastAsia="Calibri"/>
                <w:sz w:val="18"/>
                <w:szCs w:val="18"/>
              </w:rPr>
            </w:pPr>
          </w:p>
        </w:tc>
        <w:tc>
          <w:tcPr>
            <w:tcW w:w="764" w:type="pct"/>
            <w:vAlign w:val="center"/>
          </w:tcPr>
          <w:p w14:paraId="54859635" w14:textId="77777777" w:rsidR="009B6A03" w:rsidRPr="004D3774" w:rsidRDefault="009B6A03" w:rsidP="009B6A03">
            <w:pPr>
              <w:rPr>
                <w:rFonts w:eastAsia="Calibri" w:cs="Arial"/>
                <w:sz w:val="18"/>
                <w:szCs w:val="18"/>
              </w:rPr>
            </w:pPr>
            <w:r w:rsidRPr="004D3774">
              <w:rPr>
                <w:rFonts w:eastAsia="Calibri" w:cs="Arial"/>
                <w:sz w:val="18"/>
                <w:szCs w:val="18"/>
              </w:rPr>
              <w:t>Minutes CG-30</w:t>
            </w:r>
          </w:p>
          <w:p w14:paraId="23E0566F" w14:textId="77777777" w:rsidR="009B6A03" w:rsidRPr="004D3774" w:rsidRDefault="009B6A03" w:rsidP="009B6A03">
            <w:pPr>
              <w:rPr>
                <w:rFonts w:eastAsia="Calibri" w:cs="Arial"/>
                <w:sz w:val="18"/>
                <w:szCs w:val="18"/>
              </w:rPr>
            </w:pPr>
            <w:r w:rsidRPr="004D3774">
              <w:rPr>
                <w:rFonts w:eastAsia="Calibri" w:cs="Arial"/>
                <w:sz w:val="18"/>
                <w:szCs w:val="18"/>
              </w:rPr>
              <w:t>meeting related to</w:t>
            </w:r>
          </w:p>
          <w:p w14:paraId="7060985E" w14:textId="77777777" w:rsidR="009B6A03" w:rsidRPr="004D3774" w:rsidRDefault="009B6A03" w:rsidP="009B6A03">
            <w:pPr>
              <w:rPr>
                <w:rFonts w:eastAsia="Calibri" w:cs="Arial"/>
                <w:sz w:val="18"/>
                <w:szCs w:val="18"/>
              </w:rPr>
            </w:pPr>
            <w:r w:rsidRPr="004D3774">
              <w:rPr>
                <w:rFonts w:eastAsia="Calibri" w:cs="Arial"/>
                <w:sz w:val="18"/>
                <w:szCs w:val="18"/>
              </w:rPr>
              <w:t>storage stability in</w:t>
            </w:r>
          </w:p>
          <w:p w14:paraId="44C24941" w14:textId="77777777" w:rsidR="009B6A03" w:rsidRPr="004D3774" w:rsidRDefault="009B6A03" w:rsidP="009B6A03">
            <w:pPr>
              <w:rPr>
                <w:rFonts w:eastAsia="Calibri" w:cs="Arial"/>
                <w:sz w:val="18"/>
                <w:szCs w:val="18"/>
              </w:rPr>
            </w:pPr>
            <w:r w:rsidRPr="004D3774">
              <w:rPr>
                <w:rFonts w:eastAsia="Calibri" w:cs="Arial"/>
                <w:sz w:val="18"/>
                <w:szCs w:val="18"/>
              </w:rPr>
              <w:t>simplified</w:t>
            </w:r>
          </w:p>
          <w:p w14:paraId="6C812D3C" w14:textId="77777777" w:rsidR="009B6A03" w:rsidRPr="004D3774" w:rsidRDefault="009B6A03" w:rsidP="009B6A03">
            <w:pPr>
              <w:rPr>
                <w:rFonts w:eastAsia="Calibri" w:cs="Arial"/>
                <w:sz w:val="18"/>
                <w:szCs w:val="18"/>
              </w:rPr>
            </w:pPr>
            <w:r w:rsidRPr="004D3774">
              <w:rPr>
                <w:rFonts w:eastAsia="Calibri" w:cs="Arial"/>
                <w:sz w:val="18"/>
                <w:szCs w:val="18"/>
              </w:rPr>
              <w:t>authorisation</w:t>
            </w:r>
          </w:p>
          <w:p w14:paraId="7B34F5EF" w14:textId="32B142D8" w:rsidR="009B6A03" w:rsidRPr="00B06767" w:rsidRDefault="009B6A03" w:rsidP="009B6A03">
            <w:pPr>
              <w:rPr>
                <w:rFonts w:eastAsia="Calibri"/>
                <w:sz w:val="18"/>
                <w:szCs w:val="18"/>
              </w:rPr>
            </w:pPr>
            <w:r w:rsidRPr="004D3774">
              <w:rPr>
                <w:rFonts w:eastAsia="Calibri" w:cs="Arial"/>
                <w:sz w:val="18"/>
                <w:szCs w:val="18"/>
              </w:rPr>
              <w:t>requests.</w:t>
            </w:r>
          </w:p>
        </w:tc>
      </w:tr>
      <w:tr w:rsidR="009B6A03" w:rsidRPr="00B06767" w14:paraId="6CA9FE0C" w14:textId="77777777" w:rsidTr="009B6A03">
        <w:trPr>
          <w:trHeight w:val="963"/>
        </w:trPr>
        <w:tc>
          <w:tcPr>
            <w:tcW w:w="652" w:type="pct"/>
          </w:tcPr>
          <w:p w14:paraId="586FA1FC" w14:textId="43125242" w:rsidR="009B6A03" w:rsidRPr="00B06767" w:rsidRDefault="009B6A03" w:rsidP="00C537B6">
            <w:pPr>
              <w:rPr>
                <w:rFonts w:eastAsia="Calibri"/>
                <w:sz w:val="18"/>
                <w:szCs w:val="18"/>
              </w:rPr>
            </w:pPr>
            <w:r w:rsidRPr="00B06767">
              <w:rPr>
                <w:rFonts w:eastAsia="Calibri"/>
                <w:sz w:val="18"/>
                <w:szCs w:val="18"/>
              </w:rPr>
              <w:t>3.4.1.3.</w:t>
            </w:r>
          </w:p>
        </w:tc>
        <w:tc>
          <w:tcPr>
            <w:tcW w:w="1182" w:type="pct"/>
          </w:tcPr>
          <w:p w14:paraId="5A1D1589" w14:textId="46557B7F" w:rsidR="009B6A03" w:rsidRPr="00B06767" w:rsidRDefault="009B6A03"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3165" w:type="pct"/>
            <w:gridSpan w:val="4"/>
          </w:tcPr>
          <w:p w14:paraId="16E4749A" w14:textId="77777777" w:rsidR="009B6A03" w:rsidRDefault="009B6A03" w:rsidP="00C537B6">
            <w:pPr>
              <w:rPr>
                <w:rFonts w:cs="Arial"/>
                <w:color w:val="000000"/>
              </w:rPr>
            </w:pPr>
          </w:p>
          <w:p w14:paraId="17A9EB06" w14:textId="2964B0EE" w:rsidR="009B6A03" w:rsidRPr="00B06767" w:rsidRDefault="009B6A03" w:rsidP="00C537B6">
            <w:pPr>
              <w:rPr>
                <w:rFonts w:eastAsia="Calibri"/>
                <w:sz w:val="18"/>
                <w:szCs w:val="18"/>
              </w:rPr>
            </w:pPr>
            <w:r w:rsidRPr="004D3774">
              <w:rPr>
                <w:rFonts w:cs="Arial"/>
                <w:color w:val="000000"/>
              </w:rPr>
              <w:t>The product should be stored at a temperature &gt; 0°C.</w:t>
            </w:r>
          </w:p>
        </w:tc>
      </w:tr>
      <w:tr w:rsidR="00BB2F90" w:rsidRPr="00B06767" w14:paraId="15B19DC3" w14:textId="77777777" w:rsidTr="00BB2F90">
        <w:trPr>
          <w:trHeight w:val="722"/>
        </w:trPr>
        <w:tc>
          <w:tcPr>
            <w:tcW w:w="652" w:type="pct"/>
          </w:tcPr>
          <w:p w14:paraId="239D39A3" w14:textId="43372276" w:rsidR="00BB2F90" w:rsidRPr="00B06767" w:rsidRDefault="00BB2F90" w:rsidP="00C537B6">
            <w:pPr>
              <w:rPr>
                <w:rFonts w:eastAsia="Calibri"/>
                <w:sz w:val="18"/>
                <w:szCs w:val="18"/>
                <w:lang w:eastAsia="en-US"/>
              </w:rPr>
            </w:pPr>
            <w:r w:rsidRPr="00B06767">
              <w:rPr>
                <w:rFonts w:eastAsia="Calibri"/>
                <w:sz w:val="18"/>
                <w:szCs w:val="18"/>
              </w:rPr>
              <w:lastRenderedPageBreak/>
              <w:t>3.4.2.1.</w:t>
            </w:r>
          </w:p>
        </w:tc>
        <w:tc>
          <w:tcPr>
            <w:tcW w:w="1182" w:type="pct"/>
          </w:tcPr>
          <w:p w14:paraId="50840D64" w14:textId="07B036E8" w:rsidR="00BB2F90" w:rsidRPr="00B06767" w:rsidRDefault="00BB2F90" w:rsidP="00C537B6">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3165" w:type="pct"/>
            <w:gridSpan w:val="4"/>
          </w:tcPr>
          <w:p w14:paraId="766131CE" w14:textId="77777777" w:rsidR="00BB2F90" w:rsidRDefault="00BB2F90" w:rsidP="00C537B6">
            <w:pPr>
              <w:rPr>
                <w:rFonts w:eastAsia="Calibri"/>
              </w:rPr>
            </w:pPr>
            <w:r>
              <w:rPr>
                <w:rFonts w:eastAsia="Calibri"/>
              </w:rPr>
              <w:t xml:space="preserve">No available data. </w:t>
            </w:r>
          </w:p>
          <w:p w14:paraId="79643E29" w14:textId="4A4D40B0" w:rsidR="00BB2F90" w:rsidRPr="00B06767" w:rsidRDefault="00BB2F90" w:rsidP="00BB2F90">
            <w:pPr>
              <w:rPr>
                <w:rFonts w:eastAsia="Calibri"/>
                <w:i/>
                <w:sz w:val="18"/>
                <w:szCs w:val="18"/>
                <w:lang w:eastAsia="en-US"/>
              </w:rPr>
            </w:pPr>
            <w:r>
              <w:rPr>
                <w:rFonts w:eastAsia="Calibri"/>
              </w:rPr>
              <w:t>The product should be stored away from direct sunlight.</w:t>
            </w:r>
          </w:p>
        </w:tc>
      </w:tr>
      <w:tr w:rsidR="00BB4D94" w:rsidRPr="00B06767" w14:paraId="3513C609" w14:textId="77777777" w:rsidTr="00BB4D94">
        <w:trPr>
          <w:trHeight w:val="1700"/>
        </w:trPr>
        <w:tc>
          <w:tcPr>
            <w:tcW w:w="652" w:type="pct"/>
          </w:tcPr>
          <w:p w14:paraId="7C727D20" w14:textId="7F283D39" w:rsidR="00BB4D94" w:rsidRPr="00B06767" w:rsidRDefault="00BB4D94" w:rsidP="00C537B6">
            <w:pPr>
              <w:rPr>
                <w:rFonts w:eastAsia="Calibri"/>
                <w:sz w:val="18"/>
                <w:szCs w:val="18"/>
              </w:rPr>
            </w:pPr>
            <w:r w:rsidRPr="00B06767">
              <w:rPr>
                <w:rFonts w:eastAsia="Calibri"/>
                <w:sz w:val="18"/>
                <w:szCs w:val="18"/>
              </w:rPr>
              <w:t>3.4.2.2.</w:t>
            </w:r>
          </w:p>
        </w:tc>
        <w:tc>
          <w:tcPr>
            <w:tcW w:w="1182" w:type="pct"/>
          </w:tcPr>
          <w:p w14:paraId="59FE06D9" w14:textId="2206DDAA" w:rsidR="00BB4D94" w:rsidRPr="00B06767" w:rsidRDefault="00BB4D94"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3165" w:type="pct"/>
            <w:gridSpan w:val="4"/>
          </w:tcPr>
          <w:p w14:paraId="69A2DBC0" w14:textId="77777777" w:rsidR="00BB4D94" w:rsidRPr="004D3774" w:rsidRDefault="00BB4D94" w:rsidP="00BB4D94">
            <w:pPr>
              <w:rPr>
                <w:rFonts w:eastAsia="Calibri" w:cs="Arial"/>
                <w:sz w:val="18"/>
                <w:szCs w:val="18"/>
              </w:rPr>
            </w:pPr>
            <w:r w:rsidRPr="004D3774">
              <w:rPr>
                <w:rFonts w:eastAsia="Calibri" w:cs="Arial"/>
                <w:sz w:val="18"/>
                <w:szCs w:val="18"/>
              </w:rPr>
              <w:t>- Effect of temperature: not determined as the product must be</w:t>
            </w:r>
          </w:p>
          <w:p w14:paraId="27D53C74" w14:textId="77777777" w:rsidR="00BB4D94" w:rsidRPr="004D3774" w:rsidRDefault="00BB4D94" w:rsidP="00BB4D94">
            <w:pPr>
              <w:rPr>
                <w:rFonts w:eastAsia="Calibri" w:cs="Arial"/>
                <w:sz w:val="18"/>
                <w:szCs w:val="18"/>
              </w:rPr>
            </w:pPr>
            <w:r w:rsidRPr="004D3774">
              <w:rPr>
                <w:rFonts w:eastAsia="Calibri" w:cs="Arial"/>
                <w:sz w:val="18"/>
                <w:szCs w:val="18"/>
              </w:rPr>
              <w:t>stored at a temperature &gt; 0</w:t>
            </w:r>
            <w:r>
              <w:rPr>
                <w:rFonts w:eastAsia="Calibri" w:cs="Arial"/>
                <w:sz w:val="18"/>
                <w:szCs w:val="18"/>
              </w:rPr>
              <w:t>°</w:t>
            </w:r>
            <w:r w:rsidRPr="004D3774">
              <w:rPr>
                <w:rFonts w:eastAsia="Calibri" w:cs="Arial"/>
                <w:sz w:val="18"/>
                <w:szCs w:val="18"/>
              </w:rPr>
              <w:t>C and ≤ 30°C.</w:t>
            </w:r>
          </w:p>
          <w:p w14:paraId="3A7CF09A" w14:textId="77777777" w:rsidR="00BB4D94" w:rsidRPr="004D3774" w:rsidRDefault="00BB4D94" w:rsidP="00BB4D94">
            <w:pPr>
              <w:rPr>
                <w:rFonts w:eastAsia="Calibri" w:cs="Arial"/>
                <w:sz w:val="18"/>
                <w:szCs w:val="18"/>
              </w:rPr>
            </w:pPr>
          </w:p>
          <w:p w14:paraId="66272234" w14:textId="77777777" w:rsidR="00BB4D94" w:rsidRPr="004D3774" w:rsidRDefault="00BB4D94" w:rsidP="00BB4D94">
            <w:pPr>
              <w:rPr>
                <w:rFonts w:eastAsia="Calibri" w:cs="Arial"/>
                <w:sz w:val="18"/>
                <w:szCs w:val="18"/>
              </w:rPr>
            </w:pPr>
            <w:r w:rsidRPr="004D3774">
              <w:rPr>
                <w:rFonts w:eastAsia="Calibri" w:cs="Arial"/>
                <w:sz w:val="18"/>
                <w:szCs w:val="18"/>
              </w:rPr>
              <w:t>- Effect of humidity: negligeable as the commercial packagings</w:t>
            </w:r>
          </w:p>
          <w:p w14:paraId="06581211" w14:textId="77777777" w:rsidR="00BB4D94" w:rsidRPr="004D3774" w:rsidRDefault="00BB4D94" w:rsidP="00BB4D94">
            <w:pPr>
              <w:rPr>
                <w:rFonts w:eastAsia="Calibri" w:cs="Arial"/>
                <w:sz w:val="18"/>
                <w:szCs w:val="18"/>
              </w:rPr>
            </w:pPr>
            <w:r w:rsidRPr="004D3774">
              <w:rPr>
                <w:rFonts w:eastAsia="Calibri" w:cs="Arial"/>
                <w:sz w:val="18"/>
                <w:szCs w:val="18"/>
              </w:rPr>
              <w:t>are hermetically sealed, leak-tight and the product contains</w:t>
            </w:r>
          </w:p>
          <w:p w14:paraId="2ADE8151" w14:textId="7BB9BC3C" w:rsidR="00BB4D94" w:rsidRPr="00B06767" w:rsidRDefault="00BB4D94" w:rsidP="00BB4D94">
            <w:pPr>
              <w:rPr>
                <w:rFonts w:eastAsia="Calibri"/>
                <w:sz w:val="18"/>
                <w:szCs w:val="18"/>
              </w:rPr>
            </w:pPr>
            <w:r w:rsidRPr="004D3774">
              <w:rPr>
                <w:rFonts w:eastAsia="Calibri" w:cs="Arial"/>
                <w:sz w:val="18"/>
                <w:szCs w:val="18"/>
              </w:rPr>
              <w:t>water.</w:t>
            </w:r>
          </w:p>
        </w:tc>
      </w:tr>
      <w:tr w:rsidR="00BB4D94" w:rsidRPr="00B06767" w14:paraId="1EAA19A4" w14:textId="77777777" w:rsidTr="00BB4D94">
        <w:trPr>
          <w:trHeight w:val="1700"/>
        </w:trPr>
        <w:tc>
          <w:tcPr>
            <w:tcW w:w="652" w:type="pct"/>
          </w:tcPr>
          <w:p w14:paraId="0B33336A" w14:textId="610825C5" w:rsidR="00BB4D94" w:rsidRPr="00B06767" w:rsidRDefault="00BB4D94" w:rsidP="00C537B6">
            <w:pPr>
              <w:rPr>
                <w:rFonts w:eastAsia="Calibri"/>
                <w:sz w:val="18"/>
                <w:szCs w:val="18"/>
              </w:rPr>
            </w:pPr>
            <w:r w:rsidRPr="00B06767">
              <w:rPr>
                <w:rFonts w:eastAsia="Calibri"/>
                <w:sz w:val="18"/>
                <w:szCs w:val="18"/>
              </w:rPr>
              <w:t>3.4.2.3.</w:t>
            </w:r>
          </w:p>
        </w:tc>
        <w:tc>
          <w:tcPr>
            <w:tcW w:w="1182" w:type="pct"/>
          </w:tcPr>
          <w:p w14:paraId="52A1174B" w14:textId="23AEFD2C" w:rsidR="00BB4D94" w:rsidRPr="00B06767" w:rsidRDefault="00BB4D94"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165" w:type="pct"/>
            <w:gridSpan w:val="4"/>
          </w:tcPr>
          <w:p w14:paraId="418ECF0E" w14:textId="6D9D628F" w:rsidR="00BB4D94" w:rsidRPr="00B06767" w:rsidRDefault="00BB4D94" w:rsidP="00C537B6">
            <w:pPr>
              <w:rPr>
                <w:rFonts w:eastAsia="Calibri"/>
                <w:sz w:val="18"/>
                <w:szCs w:val="18"/>
              </w:rPr>
            </w:pPr>
            <w:r w:rsidRPr="004D3774">
              <w:rPr>
                <w:rFonts w:eastAsia="Calibri" w:cs="Arial"/>
                <w:sz w:val="18"/>
                <w:szCs w:val="18"/>
              </w:rPr>
              <w:t>Refer to the sections on the storage stability tests</w:t>
            </w:r>
          </w:p>
        </w:tc>
      </w:tr>
      <w:tr w:rsidR="00BB4D94" w:rsidRPr="00B06767" w14:paraId="3BAF7CD4" w14:textId="77777777" w:rsidTr="00BB4D94">
        <w:trPr>
          <w:trHeight w:val="240"/>
        </w:trPr>
        <w:tc>
          <w:tcPr>
            <w:tcW w:w="652" w:type="pct"/>
          </w:tcPr>
          <w:p w14:paraId="5C31D5DE" w14:textId="109DE816" w:rsidR="00BB4D94" w:rsidRPr="00B06767" w:rsidRDefault="00BB4D94" w:rsidP="00C537B6">
            <w:pPr>
              <w:rPr>
                <w:rFonts w:eastAsia="Calibri"/>
                <w:sz w:val="18"/>
                <w:szCs w:val="18"/>
              </w:rPr>
            </w:pPr>
            <w:r w:rsidRPr="00B06767">
              <w:rPr>
                <w:rFonts w:eastAsia="Calibri"/>
                <w:sz w:val="18"/>
                <w:szCs w:val="18"/>
              </w:rPr>
              <w:t>3.5.1.</w:t>
            </w:r>
          </w:p>
        </w:tc>
        <w:tc>
          <w:tcPr>
            <w:tcW w:w="1182" w:type="pct"/>
          </w:tcPr>
          <w:p w14:paraId="7EA65BFA" w14:textId="776A2BFA" w:rsidR="00BB4D94" w:rsidRPr="00B06767" w:rsidRDefault="00BB4D94" w:rsidP="00BB4D94">
            <w:pPr>
              <w:rPr>
                <w:rFonts w:eastAsia="Calibri"/>
                <w:sz w:val="18"/>
                <w:szCs w:val="18"/>
              </w:rPr>
            </w:pPr>
            <w:r w:rsidRPr="00B06767">
              <w:rPr>
                <w:rFonts w:eastAsia="Calibri"/>
                <w:sz w:val="18"/>
                <w:szCs w:val="18"/>
              </w:rPr>
              <w:t xml:space="preserve">Wettability </w:t>
            </w:r>
          </w:p>
        </w:tc>
        <w:tc>
          <w:tcPr>
            <w:tcW w:w="3165" w:type="pct"/>
            <w:gridSpan w:val="4"/>
          </w:tcPr>
          <w:p w14:paraId="23638344" w14:textId="524B20ED" w:rsidR="00BB4D94" w:rsidRPr="00B06767" w:rsidRDefault="00BB4D94" w:rsidP="00BB4D94">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4EB1567D" w14:textId="77777777" w:rsidTr="00BB4D94">
        <w:trPr>
          <w:trHeight w:val="737"/>
        </w:trPr>
        <w:tc>
          <w:tcPr>
            <w:tcW w:w="652" w:type="pct"/>
          </w:tcPr>
          <w:p w14:paraId="5F76A169" w14:textId="0C80D4CF" w:rsidR="00BB4D94" w:rsidRPr="00B06767" w:rsidRDefault="00BB4D94" w:rsidP="00C537B6">
            <w:pPr>
              <w:rPr>
                <w:rFonts w:eastAsia="Calibri"/>
                <w:sz w:val="18"/>
                <w:szCs w:val="18"/>
              </w:rPr>
            </w:pPr>
            <w:r w:rsidRPr="00B06767">
              <w:rPr>
                <w:rFonts w:eastAsia="Calibri"/>
                <w:sz w:val="18"/>
                <w:szCs w:val="18"/>
              </w:rPr>
              <w:t>3.5.2.</w:t>
            </w:r>
          </w:p>
        </w:tc>
        <w:tc>
          <w:tcPr>
            <w:tcW w:w="1182" w:type="pct"/>
          </w:tcPr>
          <w:p w14:paraId="5654A289" w14:textId="6BF9E355" w:rsidR="00BB4D94" w:rsidRPr="00B06767" w:rsidRDefault="00BB4D94" w:rsidP="00BB4D94">
            <w:pPr>
              <w:rPr>
                <w:rFonts w:eastAsia="Calibri"/>
                <w:sz w:val="18"/>
                <w:szCs w:val="18"/>
              </w:rPr>
            </w:pPr>
            <w:r w:rsidRPr="00B06767">
              <w:rPr>
                <w:rFonts w:eastAsia="Calibri"/>
                <w:sz w:val="18"/>
                <w:szCs w:val="18"/>
              </w:rPr>
              <w:t>Suspensibility, spontaneity</w:t>
            </w:r>
            <w:r>
              <w:rPr>
                <w:rFonts w:eastAsia="Calibri"/>
                <w:sz w:val="18"/>
                <w:szCs w:val="18"/>
              </w:rPr>
              <w:t>,</w:t>
            </w:r>
            <w:r w:rsidRPr="00B06767">
              <w:rPr>
                <w:rFonts w:eastAsia="Calibri"/>
                <w:sz w:val="18"/>
                <w:szCs w:val="18"/>
              </w:rPr>
              <w:t xml:space="preserve"> and dispersion stability </w:t>
            </w:r>
          </w:p>
        </w:tc>
        <w:tc>
          <w:tcPr>
            <w:tcW w:w="3165" w:type="pct"/>
            <w:gridSpan w:val="4"/>
          </w:tcPr>
          <w:p w14:paraId="4EB9F323" w14:textId="0F93E726"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15911A5D" w14:textId="77777777" w:rsidTr="00BB4D94">
        <w:trPr>
          <w:trHeight w:val="481"/>
        </w:trPr>
        <w:tc>
          <w:tcPr>
            <w:tcW w:w="652" w:type="pct"/>
          </w:tcPr>
          <w:p w14:paraId="36AD06B5" w14:textId="15A33698" w:rsidR="00BB4D94" w:rsidRPr="00B06767" w:rsidRDefault="00BB4D94" w:rsidP="00C537B6">
            <w:pPr>
              <w:rPr>
                <w:rFonts w:eastAsia="Calibri"/>
                <w:sz w:val="18"/>
                <w:szCs w:val="18"/>
              </w:rPr>
            </w:pPr>
            <w:r w:rsidRPr="00B06767">
              <w:rPr>
                <w:rFonts w:eastAsia="Calibri"/>
                <w:sz w:val="18"/>
                <w:szCs w:val="18"/>
              </w:rPr>
              <w:t>3.5.3.</w:t>
            </w:r>
          </w:p>
        </w:tc>
        <w:tc>
          <w:tcPr>
            <w:tcW w:w="1182" w:type="pct"/>
          </w:tcPr>
          <w:p w14:paraId="044FCBE9" w14:textId="4C317962" w:rsidR="00BB4D94" w:rsidRPr="00B06767" w:rsidRDefault="00BB4D94" w:rsidP="00BB4D94">
            <w:pPr>
              <w:rPr>
                <w:rFonts w:eastAsia="Calibri"/>
                <w:sz w:val="18"/>
                <w:szCs w:val="18"/>
              </w:rPr>
            </w:pPr>
            <w:r w:rsidRPr="00B06767">
              <w:rPr>
                <w:rFonts w:eastAsia="Calibri"/>
                <w:sz w:val="18"/>
                <w:szCs w:val="18"/>
              </w:rPr>
              <w:t xml:space="preserve">Wet sieve analysis and dry sieve test </w:t>
            </w:r>
          </w:p>
        </w:tc>
        <w:tc>
          <w:tcPr>
            <w:tcW w:w="3165" w:type="pct"/>
            <w:gridSpan w:val="4"/>
          </w:tcPr>
          <w:p w14:paraId="18BFEA6D" w14:textId="334BE9E4"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4CDF96A5" w14:textId="77777777" w:rsidTr="00BB4D94">
        <w:trPr>
          <w:trHeight w:val="722"/>
        </w:trPr>
        <w:tc>
          <w:tcPr>
            <w:tcW w:w="652" w:type="pct"/>
          </w:tcPr>
          <w:p w14:paraId="1B876464" w14:textId="5556795D" w:rsidR="00BB4D94" w:rsidRPr="00B06767" w:rsidRDefault="00BB4D94" w:rsidP="00C537B6">
            <w:pPr>
              <w:rPr>
                <w:rFonts w:eastAsia="Calibri"/>
                <w:sz w:val="18"/>
                <w:szCs w:val="18"/>
              </w:rPr>
            </w:pPr>
            <w:r w:rsidRPr="00B06767">
              <w:rPr>
                <w:rFonts w:eastAsia="Calibri"/>
                <w:sz w:val="18"/>
                <w:szCs w:val="18"/>
              </w:rPr>
              <w:t>3.5.4.</w:t>
            </w:r>
          </w:p>
        </w:tc>
        <w:tc>
          <w:tcPr>
            <w:tcW w:w="1182" w:type="pct"/>
          </w:tcPr>
          <w:p w14:paraId="7AAD0F30" w14:textId="2B5A8ABD" w:rsidR="00BB4D94" w:rsidRPr="00B06767" w:rsidRDefault="00BB4D94" w:rsidP="00BB4D94">
            <w:pPr>
              <w:rPr>
                <w:rFonts w:eastAsia="Calibri"/>
                <w:sz w:val="18"/>
                <w:szCs w:val="18"/>
              </w:rPr>
            </w:pPr>
            <w:r w:rsidRPr="00B06767">
              <w:rPr>
                <w:rFonts w:eastAsia="Calibri"/>
                <w:sz w:val="18"/>
                <w:szCs w:val="18"/>
              </w:rPr>
              <w:t xml:space="preserve">Emulsifiability, re-emulsifiability and emulsion stability </w:t>
            </w:r>
          </w:p>
        </w:tc>
        <w:tc>
          <w:tcPr>
            <w:tcW w:w="3165" w:type="pct"/>
            <w:gridSpan w:val="4"/>
          </w:tcPr>
          <w:p w14:paraId="1CB0FCD1" w14:textId="5F575131"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5EEF2C8C" w14:textId="77777777" w:rsidTr="00BB4D94">
        <w:trPr>
          <w:trHeight w:val="240"/>
        </w:trPr>
        <w:tc>
          <w:tcPr>
            <w:tcW w:w="652" w:type="pct"/>
          </w:tcPr>
          <w:p w14:paraId="75236CDF" w14:textId="0C2AC9E7" w:rsidR="00BB4D94" w:rsidRPr="00B06767" w:rsidRDefault="00BB4D94" w:rsidP="00C537B6">
            <w:pPr>
              <w:rPr>
                <w:rFonts w:eastAsia="Calibri"/>
                <w:sz w:val="18"/>
                <w:szCs w:val="18"/>
              </w:rPr>
            </w:pPr>
            <w:r w:rsidRPr="00B06767">
              <w:rPr>
                <w:rFonts w:eastAsia="Calibri"/>
                <w:sz w:val="18"/>
                <w:szCs w:val="18"/>
              </w:rPr>
              <w:t>3.5.5.</w:t>
            </w:r>
          </w:p>
        </w:tc>
        <w:tc>
          <w:tcPr>
            <w:tcW w:w="1182" w:type="pct"/>
          </w:tcPr>
          <w:p w14:paraId="38A3250A" w14:textId="3A449C0D" w:rsidR="00BB4D94" w:rsidRPr="00B06767" w:rsidRDefault="00BB4D94" w:rsidP="00C537B6">
            <w:pPr>
              <w:rPr>
                <w:rFonts w:eastAsia="Calibri"/>
                <w:sz w:val="18"/>
                <w:szCs w:val="18"/>
              </w:rPr>
            </w:pPr>
            <w:r w:rsidRPr="00B06767">
              <w:rPr>
                <w:rFonts w:eastAsia="Calibri"/>
                <w:sz w:val="18"/>
                <w:szCs w:val="18"/>
              </w:rPr>
              <w:t>Disintegration time</w:t>
            </w:r>
          </w:p>
        </w:tc>
        <w:tc>
          <w:tcPr>
            <w:tcW w:w="3165" w:type="pct"/>
            <w:gridSpan w:val="4"/>
          </w:tcPr>
          <w:p w14:paraId="19FB761E" w14:textId="05EC031F"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38A0205E" w14:textId="77777777" w:rsidTr="00BB4D94">
        <w:trPr>
          <w:trHeight w:val="963"/>
        </w:trPr>
        <w:tc>
          <w:tcPr>
            <w:tcW w:w="652" w:type="pct"/>
          </w:tcPr>
          <w:p w14:paraId="3458225A" w14:textId="50D97252" w:rsidR="00BB4D94" w:rsidRPr="00B06767" w:rsidRDefault="00BB4D94" w:rsidP="00C537B6">
            <w:pPr>
              <w:rPr>
                <w:rFonts w:eastAsia="Calibri"/>
                <w:sz w:val="18"/>
                <w:szCs w:val="18"/>
              </w:rPr>
            </w:pPr>
            <w:r w:rsidRPr="00B06767">
              <w:rPr>
                <w:rFonts w:eastAsia="Calibri"/>
                <w:sz w:val="18"/>
                <w:szCs w:val="18"/>
              </w:rPr>
              <w:t>3.5.6.</w:t>
            </w:r>
          </w:p>
        </w:tc>
        <w:tc>
          <w:tcPr>
            <w:tcW w:w="1182" w:type="pct"/>
          </w:tcPr>
          <w:p w14:paraId="188CD3EC" w14:textId="4A1A1933" w:rsidR="00BB4D94" w:rsidRPr="00B06767" w:rsidRDefault="00BB4D94" w:rsidP="00BB4D94">
            <w:pPr>
              <w:rPr>
                <w:rFonts w:eastAsia="Calibri"/>
                <w:sz w:val="18"/>
                <w:szCs w:val="18"/>
              </w:rPr>
            </w:pPr>
            <w:r w:rsidRPr="00B06767">
              <w:rPr>
                <w:rFonts w:eastAsia="Calibri"/>
                <w:sz w:val="18"/>
                <w:szCs w:val="18"/>
              </w:rPr>
              <w:t xml:space="preserve">Particle size distribution, content of dust/fines, attrition, friability </w:t>
            </w:r>
          </w:p>
        </w:tc>
        <w:tc>
          <w:tcPr>
            <w:tcW w:w="3165" w:type="pct"/>
            <w:gridSpan w:val="4"/>
          </w:tcPr>
          <w:p w14:paraId="76D3DBB2" w14:textId="0C2313FD"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7F8FDECA" w14:textId="77777777" w:rsidTr="00BB4D94">
        <w:trPr>
          <w:trHeight w:val="240"/>
        </w:trPr>
        <w:tc>
          <w:tcPr>
            <w:tcW w:w="652" w:type="pct"/>
          </w:tcPr>
          <w:p w14:paraId="4DAF7225" w14:textId="4EB5124F" w:rsidR="00BB4D94" w:rsidRPr="00B06767" w:rsidRDefault="00BB4D94" w:rsidP="00C537B6">
            <w:pPr>
              <w:rPr>
                <w:rFonts w:eastAsia="Calibri"/>
                <w:sz w:val="18"/>
                <w:szCs w:val="18"/>
              </w:rPr>
            </w:pPr>
            <w:r w:rsidRPr="00B06767">
              <w:rPr>
                <w:rFonts w:eastAsia="Calibri"/>
                <w:sz w:val="18"/>
                <w:szCs w:val="18"/>
              </w:rPr>
              <w:t>3.5.7.</w:t>
            </w:r>
          </w:p>
        </w:tc>
        <w:tc>
          <w:tcPr>
            <w:tcW w:w="1182" w:type="pct"/>
          </w:tcPr>
          <w:p w14:paraId="720694C8" w14:textId="0FB07853" w:rsidR="00BB4D94" w:rsidRPr="00B06767" w:rsidRDefault="00BB4D94" w:rsidP="00BB4D94">
            <w:pPr>
              <w:rPr>
                <w:rFonts w:eastAsia="Calibri"/>
                <w:sz w:val="18"/>
                <w:szCs w:val="18"/>
              </w:rPr>
            </w:pPr>
            <w:r w:rsidRPr="00B06767">
              <w:rPr>
                <w:rFonts w:eastAsia="Calibri"/>
                <w:sz w:val="18"/>
                <w:szCs w:val="18"/>
              </w:rPr>
              <w:t xml:space="preserve">Persistent foaming </w:t>
            </w:r>
          </w:p>
        </w:tc>
        <w:tc>
          <w:tcPr>
            <w:tcW w:w="3165" w:type="pct"/>
            <w:gridSpan w:val="4"/>
          </w:tcPr>
          <w:p w14:paraId="7C05A4CA" w14:textId="19A142B6"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27A92602" w14:textId="77777777" w:rsidTr="00BB4D94">
        <w:trPr>
          <w:trHeight w:val="240"/>
        </w:trPr>
        <w:tc>
          <w:tcPr>
            <w:tcW w:w="652" w:type="pct"/>
          </w:tcPr>
          <w:p w14:paraId="7ED7F97A" w14:textId="47338492" w:rsidR="00BB4D94" w:rsidRPr="00B06767" w:rsidRDefault="00BB4D94" w:rsidP="00C537B6">
            <w:pPr>
              <w:rPr>
                <w:rFonts w:eastAsia="Calibri"/>
                <w:sz w:val="18"/>
                <w:szCs w:val="18"/>
              </w:rPr>
            </w:pPr>
            <w:r w:rsidRPr="00B06767">
              <w:rPr>
                <w:rFonts w:eastAsia="Calibri"/>
                <w:sz w:val="18"/>
                <w:szCs w:val="18"/>
              </w:rPr>
              <w:t>3.5.8.</w:t>
            </w:r>
          </w:p>
        </w:tc>
        <w:tc>
          <w:tcPr>
            <w:tcW w:w="1182" w:type="pct"/>
          </w:tcPr>
          <w:p w14:paraId="4D62E84A" w14:textId="42036367" w:rsidR="00BB4D94" w:rsidRPr="00B06767" w:rsidRDefault="00BB4D94" w:rsidP="00C537B6">
            <w:pPr>
              <w:rPr>
                <w:rFonts w:eastAsia="Calibri"/>
                <w:sz w:val="18"/>
                <w:szCs w:val="18"/>
              </w:rPr>
            </w:pPr>
            <w:r w:rsidRPr="00B06767">
              <w:rPr>
                <w:rFonts w:eastAsia="Calibri"/>
                <w:sz w:val="18"/>
                <w:szCs w:val="18"/>
              </w:rPr>
              <w:t>Flowability/</w:t>
            </w:r>
            <w:r>
              <w:rPr>
                <w:rFonts w:eastAsia="Calibri"/>
                <w:sz w:val="18"/>
                <w:szCs w:val="18"/>
              </w:rPr>
              <w:t>p</w:t>
            </w:r>
            <w:r w:rsidRPr="00B06767">
              <w:rPr>
                <w:rFonts w:eastAsia="Calibri"/>
                <w:sz w:val="18"/>
                <w:szCs w:val="18"/>
              </w:rPr>
              <w:t>ourability/</w:t>
            </w:r>
            <w:r>
              <w:rPr>
                <w:rFonts w:eastAsia="Calibri"/>
                <w:sz w:val="18"/>
                <w:szCs w:val="18"/>
              </w:rPr>
              <w:t>d</w:t>
            </w:r>
            <w:r w:rsidRPr="00B06767">
              <w:rPr>
                <w:rFonts w:eastAsia="Calibri"/>
                <w:sz w:val="18"/>
                <w:szCs w:val="18"/>
              </w:rPr>
              <w:t>ustability</w:t>
            </w:r>
          </w:p>
        </w:tc>
        <w:tc>
          <w:tcPr>
            <w:tcW w:w="3165" w:type="pct"/>
            <w:gridSpan w:val="4"/>
          </w:tcPr>
          <w:p w14:paraId="71F38E5B" w14:textId="6766F710"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BB4D94" w:rsidRPr="00B06767" w14:paraId="4B6A73F9" w14:textId="77777777" w:rsidTr="00BB4D94">
        <w:trPr>
          <w:trHeight w:val="481"/>
        </w:trPr>
        <w:tc>
          <w:tcPr>
            <w:tcW w:w="652" w:type="pct"/>
          </w:tcPr>
          <w:p w14:paraId="6A71A196" w14:textId="543443ED" w:rsidR="00BB4D94" w:rsidRPr="00B06767" w:rsidRDefault="00BB4D94" w:rsidP="00C537B6">
            <w:pPr>
              <w:rPr>
                <w:rFonts w:eastAsia="Calibri"/>
                <w:sz w:val="18"/>
                <w:szCs w:val="18"/>
              </w:rPr>
            </w:pPr>
            <w:r w:rsidRPr="00B06767">
              <w:rPr>
                <w:rFonts w:eastAsia="Calibri"/>
                <w:sz w:val="18"/>
                <w:szCs w:val="18"/>
              </w:rPr>
              <w:lastRenderedPageBreak/>
              <w:t>3.5.9.</w:t>
            </w:r>
          </w:p>
        </w:tc>
        <w:tc>
          <w:tcPr>
            <w:tcW w:w="1182" w:type="pct"/>
          </w:tcPr>
          <w:p w14:paraId="1F23D267" w14:textId="14ADCBD7" w:rsidR="00BB4D94" w:rsidRPr="00B06767" w:rsidRDefault="00BB4D94" w:rsidP="00C537B6">
            <w:pPr>
              <w:rPr>
                <w:rFonts w:eastAsia="Calibri"/>
                <w:sz w:val="18"/>
                <w:szCs w:val="18"/>
              </w:rPr>
            </w:pPr>
            <w:r w:rsidRPr="00B06767">
              <w:rPr>
                <w:rFonts w:eastAsia="Calibri"/>
                <w:sz w:val="18"/>
                <w:szCs w:val="18"/>
              </w:rPr>
              <w:t>Burning rate — smoke generators</w:t>
            </w:r>
          </w:p>
        </w:tc>
        <w:tc>
          <w:tcPr>
            <w:tcW w:w="3165" w:type="pct"/>
            <w:gridSpan w:val="4"/>
          </w:tcPr>
          <w:p w14:paraId="2EA6ADE8" w14:textId="385EE6B2" w:rsidR="00BB4D94" w:rsidRPr="00B06767" w:rsidRDefault="00BB4D94"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A0687A" w:rsidRPr="00B06767" w14:paraId="1A5C252E" w14:textId="77777777" w:rsidTr="00A0687A">
        <w:trPr>
          <w:trHeight w:val="722"/>
        </w:trPr>
        <w:tc>
          <w:tcPr>
            <w:tcW w:w="652" w:type="pct"/>
          </w:tcPr>
          <w:p w14:paraId="3C7D9110" w14:textId="435EDAF6" w:rsidR="00A0687A" w:rsidRPr="00B06767" w:rsidRDefault="00A0687A" w:rsidP="00C537B6">
            <w:pPr>
              <w:rPr>
                <w:rFonts w:eastAsia="Calibri"/>
                <w:sz w:val="18"/>
                <w:szCs w:val="18"/>
              </w:rPr>
            </w:pPr>
            <w:r w:rsidRPr="00B06767">
              <w:rPr>
                <w:rFonts w:eastAsia="Calibri"/>
                <w:sz w:val="18"/>
                <w:szCs w:val="18"/>
              </w:rPr>
              <w:t>3.5.10.</w:t>
            </w:r>
          </w:p>
        </w:tc>
        <w:tc>
          <w:tcPr>
            <w:tcW w:w="1182" w:type="pct"/>
          </w:tcPr>
          <w:p w14:paraId="4DEFF75D" w14:textId="40B3602E" w:rsidR="00A0687A" w:rsidRPr="00B06767" w:rsidRDefault="00A0687A" w:rsidP="00C537B6">
            <w:pPr>
              <w:rPr>
                <w:rFonts w:eastAsia="Calibri"/>
                <w:sz w:val="18"/>
                <w:szCs w:val="18"/>
              </w:rPr>
            </w:pPr>
            <w:r w:rsidRPr="00B06767">
              <w:rPr>
                <w:rFonts w:eastAsia="Calibri"/>
                <w:sz w:val="18"/>
                <w:szCs w:val="18"/>
              </w:rPr>
              <w:t>Burning completeness — smoke generators</w:t>
            </w:r>
          </w:p>
        </w:tc>
        <w:tc>
          <w:tcPr>
            <w:tcW w:w="3165" w:type="pct"/>
            <w:gridSpan w:val="4"/>
          </w:tcPr>
          <w:p w14:paraId="6FB553C8" w14:textId="1EE03A59" w:rsidR="00A0687A" w:rsidRPr="00B06767" w:rsidRDefault="00A0687A"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A0687A" w:rsidRPr="00B06767" w14:paraId="62D6244D" w14:textId="77777777" w:rsidTr="00A0687A">
        <w:trPr>
          <w:trHeight w:val="737"/>
        </w:trPr>
        <w:tc>
          <w:tcPr>
            <w:tcW w:w="652" w:type="pct"/>
          </w:tcPr>
          <w:p w14:paraId="34B60C65" w14:textId="68911A02" w:rsidR="00A0687A" w:rsidRPr="00B06767" w:rsidRDefault="00A0687A" w:rsidP="00C537B6">
            <w:pPr>
              <w:rPr>
                <w:rFonts w:eastAsia="Calibri"/>
                <w:sz w:val="18"/>
                <w:szCs w:val="18"/>
              </w:rPr>
            </w:pPr>
            <w:r w:rsidRPr="00B06767">
              <w:rPr>
                <w:rFonts w:eastAsia="Calibri"/>
                <w:sz w:val="18"/>
                <w:szCs w:val="18"/>
              </w:rPr>
              <w:t>3.5.11.</w:t>
            </w:r>
          </w:p>
        </w:tc>
        <w:tc>
          <w:tcPr>
            <w:tcW w:w="1182" w:type="pct"/>
          </w:tcPr>
          <w:p w14:paraId="5C0B238F" w14:textId="210E17DC" w:rsidR="00A0687A" w:rsidRPr="00B06767" w:rsidRDefault="00A0687A" w:rsidP="00C537B6">
            <w:pPr>
              <w:rPr>
                <w:rFonts w:eastAsia="Calibri"/>
                <w:sz w:val="18"/>
                <w:szCs w:val="18"/>
              </w:rPr>
            </w:pPr>
            <w:r w:rsidRPr="00B06767">
              <w:rPr>
                <w:rFonts w:eastAsia="Calibri"/>
                <w:sz w:val="18"/>
                <w:szCs w:val="18"/>
              </w:rPr>
              <w:t>Composition of smoke — smoke generators</w:t>
            </w:r>
          </w:p>
        </w:tc>
        <w:tc>
          <w:tcPr>
            <w:tcW w:w="3165" w:type="pct"/>
            <w:gridSpan w:val="4"/>
          </w:tcPr>
          <w:p w14:paraId="7CC090FA" w14:textId="77777777" w:rsidR="00A0687A" w:rsidRDefault="00A0687A" w:rsidP="00C537B6">
            <w:pPr>
              <w:rPr>
                <w:rFonts w:eastAsia="Calibri"/>
                <w: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r w:rsidRPr="00B06767" w:rsidDel="00A0687A">
              <w:rPr>
                <w:rFonts w:eastAsia="Calibri"/>
                <w:i/>
                <w:sz w:val="18"/>
                <w:szCs w:val="18"/>
              </w:rPr>
              <w:t xml:space="preserve"> </w:t>
            </w:r>
          </w:p>
          <w:p w14:paraId="298EB583" w14:textId="30B76A2E" w:rsidR="00A0687A" w:rsidRPr="00B06767" w:rsidRDefault="00A0687A" w:rsidP="00C537B6">
            <w:pPr>
              <w:rPr>
                <w:rFonts w:eastAsia="Calibri"/>
                <w:sz w:val="18"/>
                <w:szCs w:val="18"/>
              </w:rPr>
            </w:pPr>
          </w:p>
        </w:tc>
      </w:tr>
      <w:tr w:rsidR="00A0687A" w:rsidRPr="00B06767" w14:paraId="6BB7FD14" w14:textId="77777777" w:rsidTr="00A0687A">
        <w:trPr>
          <w:trHeight w:val="481"/>
        </w:trPr>
        <w:tc>
          <w:tcPr>
            <w:tcW w:w="652" w:type="pct"/>
          </w:tcPr>
          <w:p w14:paraId="0785DF7F" w14:textId="0308C037" w:rsidR="00A0687A" w:rsidRPr="00B06767" w:rsidRDefault="00A0687A" w:rsidP="00C537B6">
            <w:pPr>
              <w:rPr>
                <w:rFonts w:eastAsia="Calibri"/>
                <w:sz w:val="18"/>
                <w:szCs w:val="18"/>
              </w:rPr>
            </w:pPr>
            <w:r w:rsidRPr="00B06767">
              <w:rPr>
                <w:rFonts w:eastAsia="Calibri"/>
                <w:sz w:val="18"/>
                <w:szCs w:val="18"/>
              </w:rPr>
              <w:t>3.5.12.</w:t>
            </w:r>
          </w:p>
        </w:tc>
        <w:tc>
          <w:tcPr>
            <w:tcW w:w="1182" w:type="pct"/>
          </w:tcPr>
          <w:p w14:paraId="4C3B8346" w14:textId="28A61BD1" w:rsidR="00A0687A" w:rsidRPr="00B06767" w:rsidRDefault="00A0687A" w:rsidP="00C537B6">
            <w:pPr>
              <w:rPr>
                <w:rFonts w:eastAsia="Calibri"/>
                <w:sz w:val="18"/>
                <w:szCs w:val="18"/>
              </w:rPr>
            </w:pPr>
            <w:r w:rsidRPr="00B06767">
              <w:rPr>
                <w:rFonts w:eastAsia="Calibri"/>
                <w:sz w:val="18"/>
                <w:szCs w:val="18"/>
              </w:rPr>
              <w:t>Spraying pattern — aerosols / spray</w:t>
            </w:r>
          </w:p>
        </w:tc>
        <w:tc>
          <w:tcPr>
            <w:tcW w:w="3165" w:type="pct"/>
            <w:gridSpan w:val="4"/>
          </w:tcPr>
          <w:p w14:paraId="20E77D20" w14:textId="7F891496" w:rsidR="00A0687A" w:rsidRPr="00B06767" w:rsidRDefault="00A0687A" w:rsidP="00C537B6">
            <w:pPr>
              <w:rPr>
                <w:rFonts w:eastAsia="Calibri"/>
                <w:sz w:val="18"/>
                <w:szCs w:val="18"/>
              </w:rPr>
            </w:pPr>
            <w:r w:rsidRPr="004D3774">
              <w:rPr>
                <w:rFonts w:cs="Arial"/>
                <w:color w:val="000000"/>
              </w:rPr>
              <w:t xml:space="preserve">Not applicable. The product is a is a </w:t>
            </w:r>
            <w:r>
              <w:rPr>
                <w:rFonts w:cs="Arial"/>
                <w:color w:val="000000"/>
              </w:rPr>
              <w:t>bait</w:t>
            </w:r>
            <w:r w:rsidRPr="004D3774">
              <w:rPr>
                <w:rFonts w:cs="Arial"/>
                <w:color w:val="000000"/>
              </w:rPr>
              <w:t xml:space="preserve"> concentrate</w:t>
            </w:r>
          </w:p>
        </w:tc>
      </w:tr>
      <w:tr w:rsidR="00A0687A" w:rsidRPr="00B06767" w14:paraId="5830863A" w14:textId="77777777" w:rsidTr="00A0687A">
        <w:trPr>
          <w:trHeight w:val="481"/>
        </w:trPr>
        <w:tc>
          <w:tcPr>
            <w:tcW w:w="652" w:type="pct"/>
          </w:tcPr>
          <w:p w14:paraId="5A68AA66" w14:textId="00E41DE4" w:rsidR="00A0687A" w:rsidRPr="00B06767" w:rsidRDefault="00A0687A" w:rsidP="00C537B6">
            <w:pPr>
              <w:rPr>
                <w:rFonts w:eastAsia="Calibri"/>
                <w:sz w:val="18"/>
                <w:szCs w:val="18"/>
              </w:rPr>
            </w:pPr>
            <w:r w:rsidRPr="00B06767">
              <w:rPr>
                <w:rFonts w:eastAsia="Calibri"/>
                <w:sz w:val="18"/>
                <w:szCs w:val="18"/>
              </w:rPr>
              <w:t>3.6.1.</w:t>
            </w:r>
          </w:p>
        </w:tc>
        <w:tc>
          <w:tcPr>
            <w:tcW w:w="1182" w:type="pct"/>
          </w:tcPr>
          <w:p w14:paraId="0C74DAE9" w14:textId="56BE379F" w:rsidR="00A0687A" w:rsidRPr="00B06767" w:rsidRDefault="00A0687A" w:rsidP="00C537B6">
            <w:pPr>
              <w:rPr>
                <w:rFonts w:eastAsia="Calibri"/>
                <w:sz w:val="18"/>
                <w:szCs w:val="18"/>
              </w:rPr>
            </w:pPr>
            <w:r w:rsidRPr="00B06767">
              <w:rPr>
                <w:rFonts w:eastAsia="Calibri"/>
                <w:sz w:val="18"/>
                <w:szCs w:val="18"/>
              </w:rPr>
              <w:t>Physical compatibility</w:t>
            </w:r>
          </w:p>
        </w:tc>
        <w:tc>
          <w:tcPr>
            <w:tcW w:w="3165" w:type="pct"/>
            <w:gridSpan w:val="4"/>
          </w:tcPr>
          <w:p w14:paraId="6E4FF4C1" w14:textId="77777777" w:rsidR="00A0687A" w:rsidRPr="004D3774" w:rsidRDefault="00A0687A" w:rsidP="00A0687A">
            <w:pPr>
              <w:rPr>
                <w:rFonts w:eastAsia="Calibri" w:cs="Arial"/>
                <w:sz w:val="18"/>
                <w:szCs w:val="18"/>
              </w:rPr>
            </w:pPr>
            <w:r w:rsidRPr="004D3774">
              <w:rPr>
                <w:rFonts w:eastAsia="Calibri" w:cs="Arial"/>
                <w:sz w:val="18"/>
                <w:szCs w:val="18"/>
              </w:rPr>
              <w:t>Not applicable. The product is not intended to be used in</w:t>
            </w:r>
          </w:p>
          <w:p w14:paraId="7360808D" w14:textId="0C6D81EF" w:rsidR="00A0687A" w:rsidRPr="00B06767" w:rsidRDefault="00A0687A" w:rsidP="00A0687A">
            <w:pPr>
              <w:rPr>
                <w:rFonts w:eastAsia="Calibri"/>
                <w:sz w:val="18"/>
                <w:szCs w:val="18"/>
              </w:rPr>
            </w:pPr>
            <w:r w:rsidRPr="004D3774">
              <w:rPr>
                <w:rFonts w:eastAsia="Calibri" w:cs="Arial"/>
                <w:sz w:val="18"/>
                <w:szCs w:val="18"/>
              </w:rPr>
              <w:t>conjunction with any other products or active substances.</w:t>
            </w:r>
          </w:p>
        </w:tc>
      </w:tr>
      <w:tr w:rsidR="00A0687A" w:rsidRPr="00B06767" w14:paraId="5403DB69" w14:textId="77777777" w:rsidTr="00A0687A">
        <w:trPr>
          <w:trHeight w:val="481"/>
        </w:trPr>
        <w:tc>
          <w:tcPr>
            <w:tcW w:w="652" w:type="pct"/>
          </w:tcPr>
          <w:p w14:paraId="7AF2FB26" w14:textId="6303F421" w:rsidR="00A0687A" w:rsidRPr="00B06767" w:rsidRDefault="00A0687A" w:rsidP="00C537B6">
            <w:pPr>
              <w:rPr>
                <w:rFonts w:eastAsia="Calibri"/>
                <w:sz w:val="18"/>
                <w:szCs w:val="18"/>
              </w:rPr>
            </w:pPr>
            <w:r w:rsidRPr="00B06767">
              <w:rPr>
                <w:rFonts w:eastAsia="Calibri"/>
                <w:sz w:val="18"/>
                <w:szCs w:val="18"/>
              </w:rPr>
              <w:t>3.6.2.</w:t>
            </w:r>
          </w:p>
        </w:tc>
        <w:tc>
          <w:tcPr>
            <w:tcW w:w="1182" w:type="pct"/>
          </w:tcPr>
          <w:p w14:paraId="589A3337" w14:textId="5C065B8C" w:rsidR="00A0687A" w:rsidRPr="00B06767" w:rsidRDefault="00A0687A" w:rsidP="00C537B6">
            <w:pPr>
              <w:rPr>
                <w:rFonts w:eastAsia="Calibri"/>
                <w:sz w:val="18"/>
                <w:szCs w:val="18"/>
              </w:rPr>
            </w:pPr>
            <w:r w:rsidRPr="00B06767">
              <w:rPr>
                <w:rFonts w:eastAsia="Calibri"/>
                <w:sz w:val="18"/>
                <w:szCs w:val="18"/>
              </w:rPr>
              <w:t>Chemical compatibility</w:t>
            </w:r>
          </w:p>
        </w:tc>
        <w:tc>
          <w:tcPr>
            <w:tcW w:w="3165" w:type="pct"/>
            <w:gridSpan w:val="4"/>
          </w:tcPr>
          <w:p w14:paraId="45A268BE" w14:textId="77777777" w:rsidR="00A0687A" w:rsidRPr="004D3774" w:rsidRDefault="00A0687A" w:rsidP="00A0687A">
            <w:pPr>
              <w:rPr>
                <w:rFonts w:eastAsia="Calibri" w:cs="Arial"/>
                <w:sz w:val="18"/>
                <w:szCs w:val="18"/>
              </w:rPr>
            </w:pPr>
            <w:r w:rsidRPr="004D3774">
              <w:rPr>
                <w:rFonts w:eastAsia="Calibri" w:cs="Arial"/>
                <w:sz w:val="18"/>
                <w:szCs w:val="18"/>
              </w:rPr>
              <w:t>Not applicable. The product is not intended to be used in</w:t>
            </w:r>
          </w:p>
          <w:p w14:paraId="7EEFE3D2" w14:textId="0299085C" w:rsidR="00A0687A" w:rsidRPr="00B06767" w:rsidRDefault="00A0687A" w:rsidP="00A0687A">
            <w:pPr>
              <w:rPr>
                <w:rFonts w:eastAsia="Calibri"/>
                <w:sz w:val="18"/>
                <w:szCs w:val="18"/>
              </w:rPr>
            </w:pPr>
            <w:r w:rsidRPr="004D3774">
              <w:rPr>
                <w:rFonts w:eastAsia="Calibri" w:cs="Arial"/>
                <w:sz w:val="18"/>
                <w:szCs w:val="18"/>
              </w:rPr>
              <w:t>conjunction with any other products or active substances.</w:t>
            </w:r>
          </w:p>
        </w:tc>
      </w:tr>
      <w:tr w:rsidR="00A0687A" w:rsidRPr="00B06767" w14:paraId="48D66D81" w14:textId="77777777" w:rsidTr="00A0687A">
        <w:trPr>
          <w:trHeight w:val="481"/>
        </w:trPr>
        <w:tc>
          <w:tcPr>
            <w:tcW w:w="652" w:type="pct"/>
          </w:tcPr>
          <w:p w14:paraId="5B0AF538" w14:textId="435026BF" w:rsidR="00A0687A" w:rsidRPr="00B06767" w:rsidRDefault="00A0687A" w:rsidP="00C537B6">
            <w:pPr>
              <w:rPr>
                <w:rFonts w:eastAsia="Calibri"/>
                <w:sz w:val="18"/>
                <w:szCs w:val="18"/>
              </w:rPr>
            </w:pPr>
            <w:r w:rsidRPr="00B06767">
              <w:rPr>
                <w:rFonts w:eastAsia="Calibri"/>
                <w:sz w:val="18"/>
                <w:szCs w:val="18"/>
              </w:rPr>
              <w:t>3.7.</w:t>
            </w:r>
          </w:p>
        </w:tc>
        <w:tc>
          <w:tcPr>
            <w:tcW w:w="1182" w:type="pct"/>
          </w:tcPr>
          <w:p w14:paraId="3305292E" w14:textId="0F3C7175" w:rsidR="00A0687A" w:rsidRPr="00B06767" w:rsidRDefault="00A0687A" w:rsidP="00A0687A">
            <w:pPr>
              <w:rPr>
                <w:rFonts w:eastAsia="Calibri"/>
                <w:sz w:val="18"/>
                <w:szCs w:val="18"/>
              </w:rPr>
            </w:pPr>
            <w:r w:rsidRPr="00B06767">
              <w:rPr>
                <w:rFonts w:eastAsia="Calibri"/>
                <w:sz w:val="18"/>
                <w:szCs w:val="18"/>
              </w:rPr>
              <w:t xml:space="preserve">Degree of dissolution and dilution stability </w:t>
            </w:r>
          </w:p>
        </w:tc>
        <w:tc>
          <w:tcPr>
            <w:tcW w:w="3165" w:type="pct"/>
            <w:gridSpan w:val="4"/>
          </w:tcPr>
          <w:p w14:paraId="55EEE510" w14:textId="17F278A1" w:rsidR="00A0687A" w:rsidRPr="00B06767" w:rsidRDefault="002350E8" w:rsidP="00C537B6">
            <w:pPr>
              <w:rPr>
                <w:rFonts w:eastAsia="Calibri"/>
                <w:sz w:val="18"/>
                <w:szCs w:val="18"/>
              </w:rPr>
            </w:pPr>
            <w:r w:rsidRPr="0034237C">
              <w:rPr>
                <w:rFonts w:eastAsia="Calibri" w:cs="Arial"/>
                <w:sz w:val="18"/>
                <w:szCs w:val="18"/>
              </w:rPr>
              <w:t>data are not required according to Article 25 and Article 20(1)(b) of Regulation (EU) No 528/2012</w:t>
            </w:r>
          </w:p>
        </w:tc>
      </w:tr>
      <w:tr w:rsidR="00A0687A" w:rsidRPr="00B06767" w14:paraId="307EFF3A" w14:textId="77777777" w:rsidTr="00A0687A">
        <w:trPr>
          <w:trHeight w:val="240"/>
        </w:trPr>
        <w:tc>
          <w:tcPr>
            <w:tcW w:w="652" w:type="pct"/>
          </w:tcPr>
          <w:p w14:paraId="4BCFB706" w14:textId="7696C0DC" w:rsidR="00A0687A" w:rsidRPr="00B06767" w:rsidRDefault="00A0687A" w:rsidP="00C537B6">
            <w:pPr>
              <w:rPr>
                <w:rFonts w:eastAsia="Calibri"/>
                <w:sz w:val="18"/>
                <w:szCs w:val="18"/>
              </w:rPr>
            </w:pPr>
            <w:r w:rsidRPr="00B06767">
              <w:rPr>
                <w:rFonts w:eastAsia="Calibri"/>
                <w:sz w:val="18"/>
                <w:szCs w:val="18"/>
              </w:rPr>
              <w:t>3.8.</w:t>
            </w:r>
          </w:p>
        </w:tc>
        <w:tc>
          <w:tcPr>
            <w:tcW w:w="1182" w:type="pct"/>
          </w:tcPr>
          <w:p w14:paraId="6533CDC5" w14:textId="73160269" w:rsidR="00A0687A" w:rsidRPr="00B06767" w:rsidRDefault="00A0687A" w:rsidP="00A0687A">
            <w:pPr>
              <w:rPr>
                <w:rFonts w:eastAsia="Calibri"/>
                <w:sz w:val="18"/>
                <w:szCs w:val="18"/>
              </w:rPr>
            </w:pPr>
            <w:r w:rsidRPr="00B06767">
              <w:rPr>
                <w:rFonts w:eastAsia="Calibri"/>
                <w:sz w:val="18"/>
                <w:szCs w:val="18"/>
              </w:rPr>
              <w:t xml:space="preserve">Surface tension </w:t>
            </w:r>
          </w:p>
        </w:tc>
        <w:tc>
          <w:tcPr>
            <w:tcW w:w="3165" w:type="pct"/>
            <w:gridSpan w:val="4"/>
          </w:tcPr>
          <w:p w14:paraId="6DAA11EF" w14:textId="5D04323E" w:rsidR="00A0687A" w:rsidRPr="00B06767" w:rsidRDefault="002350E8" w:rsidP="00C537B6">
            <w:pPr>
              <w:rPr>
                <w:rFonts w:eastAsia="Calibri"/>
                <w:sz w:val="18"/>
                <w:szCs w:val="18"/>
              </w:rPr>
            </w:pPr>
            <w:r w:rsidRPr="0034237C">
              <w:rPr>
                <w:rFonts w:eastAsia="Calibri" w:cs="Arial"/>
                <w:sz w:val="18"/>
                <w:szCs w:val="18"/>
              </w:rPr>
              <w:t>data are not required according to Article 25 and Article 20(1)(b) of Regulation (EU) No 528/2012</w:t>
            </w:r>
          </w:p>
        </w:tc>
      </w:tr>
      <w:tr w:rsidR="00A0687A" w:rsidRPr="00B06767" w14:paraId="534EBBE8" w14:textId="77777777" w:rsidTr="00A0687A">
        <w:trPr>
          <w:trHeight w:val="225"/>
        </w:trPr>
        <w:tc>
          <w:tcPr>
            <w:tcW w:w="652" w:type="pct"/>
          </w:tcPr>
          <w:p w14:paraId="094603F4" w14:textId="1071AB77" w:rsidR="00A0687A" w:rsidRPr="00B06767" w:rsidRDefault="00A0687A" w:rsidP="00C537B6">
            <w:pPr>
              <w:rPr>
                <w:rFonts w:eastAsia="Calibri"/>
                <w:sz w:val="18"/>
                <w:szCs w:val="18"/>
              </w:rPr>
            </w:pPr>
            <w:r w:rsidRPr="00B06767">
              <w:rPr>
                <w:rFonts w:eastAsia="Calibri"/>
                <w:sz w:val="18"/>
                <w:szCs w:val="18"/>
              </w:rPr>
              <w:t>3.9.</w:t>
            </w:r>
          </w:p>
        </w:tc>
        <w:tc>
          <w:tcPr>
            <w:tcW w:w="1182" w:type="pct"/>
          </w:tcPr>
          <w:p w14:paraId="13122239" w14:textId="0E5B9124" w:rsidR="00A0687A" w:rsidRPr="00B06767" w:rsidRDefault="00A0687A" w:rsidP="00A0687A">
            <w:pPr>
              <w:rPr>
                <w:rFonts w:eastAsia="Calibri"/>
                <w:sz w:val="18"/>
                <w:szCs w:val="18"/>
              </w:rPr>
            </w:pPr>
            <w:r w:rsidRPr="00B06767">
              <w:rPr>
                <w:rFonts w:eastAsia="Calibri"/>
                <w:sz w:val="18"/>
                <w:szCs w:val="18"/>
              </w:rPr>
              <w:t xml:space="preserve">Viscosity </w:t>
            </w:r>
          </w:p>
        </w:tc>
        <w:tc>
          <w:tcPr>
            <w:tcW w:w="3165" w:type="pct"/>
            <w:gridSpan w:val="4"/>
          </w:tcPr>
          <w:p w14:paraId="1DF4CC4F" w14:textId="773EDC3F" w:rsidR="00A0687A" w:rsidRPr="00B06767" w:rsidRDefault="002350E8" w:rsidP="00C537B6">
            <w:pPr>
              <w:rPr>
                <w:rFonts w:eastAsia="Calibri"/>
                <w:sz w:val="18"/>
                <w:szCs w:val="18"/>
              </w:rPr>
            </w:pPr>
            <w:r w:rsidRPr="0034237C">
              <w:rPr>
                <w:rFonts w:eastAsia="Calibri" w:cs="Arial"/>
                <w:sz w:val="18"/>
                <w:szCs w:val="18"/>
              </w:rPr>
              <w:t>data are not required according to Article 25 and Article 20(1)(b) of Regulation (EU) No 528/2012</w:t>
            </w:r>
          </w:p>
        </w:tc>
      </w:tr>
    </w:tbl>
    <w:p w14:paraId="0851DE58" w14:textId="233BDFDB" w:rsidR="00405D10" w:rsidRPr="00B06767" w:rsidRDefault="00405D10" w:rsidP="00C537B6">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24"/>
          <w:pgSz w:w="16840" w:h="11907" w:orient="landscape" w:code="9"/>
          <w:pgMar w:top="1446" w:right="1474" w:bottom="1247" w:left="2013" w:header="851" w:footer="851" w:gutter="0"/>
          <w:cols w:space="720"/>
          <w:docGrid w:linePitch="272"/>
        </w:sectPr>
      </w:pPr>
    </w:p>
    <w:p w14:paraId="71D12F63" w14:textId="5336AACC" w:rsidR="006420E5" w:rsidRDefault="006420E5" w:rsidP="006420E5">
      <w:pPr>
        <w:pStyle w:val="Lgende"/>
        <w:keepNext/>
      </w:pPr>
      <w:r>
        <w:lastRenderedPageBreak/>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3</w:t>
      </w:r>
      <w:r w:rsidR="00112581">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2C54F14" w14:textId="26C523DD" w:rsidR="00A0687A" w:rsidRDefault="00A0687A" w:rsidP="00C537B6">
            <w:pPr>
              <w:spacing w:before="120" w:after="120"/>
              <w:jc w:val="both"/>
              <w:rPr>
                <w:rFonts w:eastAsia="Calibri" w:cs="Arial"/>
                <w:sz w:val="18"/>
                <w:szCs w:val="16"/>
                <w:lang w:eastAsia="en-US"/>
              </w:rPr>
            </w:pPr>
          </w:p>
          <w:p w14:paraId="2C3296DA" w14:textId="1323D117" w:rsidR="00A0687A" w:rsidRPr="00D60D44" w:rsidRDefault="00A54A0B" w:rsidP="00A0687A">
            <w:pPr>
              <w:spacing w:before="120" w:after="120"/>
              <w:jc w:val="both"/>
              <w:rPr>
                <w:rFonts w:eastAsia="Calibri" w:cs="Arial"/>
                <w:sz w:val="18"/>
                <w:szCs w:val="16"/>
                <w:lang w:val="fr-FR" w:eastAsia="en-US"/>
              </w:rPr>
            </w:pPr>
            <w:r w:rsidRPr="000E4C8F">
              <w:rPr>
                <w:rFonts w:cs="Times"/>
                <w:color w:val="000000"/>
                <w:sz w:val="18"/>
                <w:szCs w:val="18"/>
                <w:lang w:val="fr-FR"/>
              </w:rPr>
              <w:t>ATTRACTIF LIQUIDE POUR PIÈGES À GUÊPES ET FRELONS Décamp’® Radical</w:t>
            </w:r>
            <w:r w:rsidRPr="00D60D44" w:rsidDel="00A54A0B">
              <w:rPr>
                <w:rFonts w:eastAsia="Calibri" w:cs="Arial"/>
                <w:sz w:val="18"/>
                <w:szCs w:val="16"/>
                <w:lang w:val="fr-FR" w:eastAsia="en-US"/>
              </w:rPr>
              <w:t xml:space="preserve"> </w:t>
            </w:r>
            <w:r w:rsidR="00A0687A" w:rsidRPr="00D60D44">
              <w:rPr>
                <w:rFonts w:eastAsia="Calibri" w:cs="Arial"/>
                <w:sz w:val="18"/>
                <w:szCs w:val="16"/>
                <w:lang w:val="fr-FR" w:eastAsia="en-US"/>
              </w:rPr>
              <w:t xml:space="preserve">is a dark pink liquid with an acid odour. </w:t>
            </w:r>
          </w:p>
          <w:p w14:paraId="2BD1FD31" w14:textId="77777777" w:rsidR="00A0687A" w:rsidRDefault="00A0687A" w:rsidP="00A0687A">
            <w:pPr>
              <w:spacing w:before="120" w:after="120"/>
              <w:jc w:val="both"/>
              <w:rPr>
                <w:rFonts w:eastAsia="Calibri" w:cs="Arial"/>
                <w:sz w:val="18"/>
                <w:szCs w:val="16"/>
                <w:lang w:eastAsia="en-US"/>
              </w:rPr>
            </w:pPr>
            <w:r w:rsidRPr="0022494B">
              <w:rPr>
                <w:rFonts w:eastAsia="Calibri" w:cs="Arial"/>
                <w:sz w:val="18"/>
                <w:szCs w:val="16"/>
                <w:lang w:eastAsia="en-US"/>
              </w:rPr>
              <w:t xml:space="preserve">The product must be stored at a temperature &gt; 0°C and ≤ 30°C. </w:t>
            </w:r>
          </w:p>
          <w:p w14:paraId="31EB0C08" w14:textId="77777777" w:rsidR="00A0687A" w:rsidRDefault="00A0687A" w:rsidP="00A0687A">
            <w:pPr>
              <w:spacing w:before="120" w:after="120"/>
              <w:jc w:val="both"/>
              <w:rPr>
                <w:rFonts w:eastAsia="Calibri" w:cs="Arial"/>
                <w:sz w:val="18"/>
                <w:szCs w:val="16"/>
                <w:lang w:eastAsia="en-US"/>
              </w:rPr>
            </w:pPr>
          </w:p>
          <w:p w14:paraId="21395079" w14:textId="77777777" w:rsidR="00A0687A" w:rsidRPr="0022494B" w:rsidRDefault="00A0687A" w:rsidP="00A0687A">
            <w:pPr>
              <w:spacing w:before="120" w:after="120"/>
              <w:jc w:val="both"/>
              <w:rPr>
                <w:rFonts w:eastAsia="Calibri" w:cs="Arial"/>
                <w:sz w:val="18"/>
                <w:szCs w:val="16"/>
                <w:lang w:eastAsia="en-US"/>
              </w:rPr>
            </w:pPr>
            <w:r w:rsidRPr="0022494B">
              <w:rPr>
                <w:rFonts w:eastAsia="Calibri" w:cs="Arial"/>
                <w:sz w:val="18"/>
                <w:szCs w:val="16"/>
                <w:lang w:eastAsia="en-US"/>
              </w:rPr>
              <w:t>As per CG-30 (2018), it was agreed that - in the case of a simplified authorisation - the shelf-life of a</w:t>
            </w:r>
            <w:r>
              <w:rPr>
                <w:rFonts w:eastAsia="Calibri" w:cs="Arial"/>
                <w:sz w:val="18"/>
                <w:szCs w:val="16"/>
                <w:lang w:eastAsia="en-US"/>
              </w:rPr>
              <w:t xml:space="preserve"> </w:t>
            </w:r>
            <w:r w:rsidRPr="0022494B">
              <w:rPr>
                <w:rFonts w:eastAsia="Calibri" w:cs="Arial"/>
                <w:sz w:val="18"/>
                <w:szCs w:val="16"/>
                <w:lang w:eastAsia="en-US"/>
              </w:rPr>
              <w:t xml:space="preserve">product could be set based on either efficacy data or long term chemical storage stability data at ambient temperature. Accordingly, storage stability data is deemed not necessary in the case of the shelf-life being supported by efficacy data.  </w:t>
            </w:r>
            <w:r>
              <w:rPr>
                <w:rFonts w:eastAsia="Calibri" w:cs="Arial"/>
                <w:sz w:val="18"/>
                <w:szCs w:val="16"/>
                <w:lang w:eastAsia="en-US"/>
              </w:rPr>
              <w:t>For this product, the shelf life was determined by available efficacy trials on aged product</w:t>
            </w:r>
            <w:r w:rsidRPr="0022494B">
              <w:rPr>
                <w:rFonts w:eastAsia="Calibri" w:cs="Arial"/>
                <w:sz w:val="18"/>
                <w:szCs w:val="16"/>
                <w:lang w:eastAsia="en-US"/>
              </w:rPr>
              <w:t xml:space="preserve">. </w:t>
            </w:r>
          </w:p>
          <w:p w14:paraId="4A61CE9D" w14:textId="77777777" w:rsidR="00A0687A" w:rsidRPr="00564CFB" w:rsidRDefault="00A0687A" w:rsidP="00C537B6">
            <w:pPr>
              <w:spacing w:before="120" w:after="120"/>
              <w:jc w:val="both"/>
              <w:rPr>
                <w:rFonts w:eastAsia="Calibri" w:cs="Arial"/>
                <w:sz w:val="18"/>
                <w:szCs w:val="16"/>
                <w:lang w:eastAsia="en-US"/>
              </w:rPr>
            </w:pPr>
          </w:p>
          <w:p w14:paraId="3A3CA4B6" w14:textId="77777777" w:rsidR="00FB48C9" w:rsidRDefault="00AB735A" w:rsidP="00FB48C9">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p>
          <w:p w14:paraId="2C3B1D14" w14:textId="6FACBFF9" w:rsidR="00A13A29" w:rsidRDefault="00A13A29" w:rsidP="00A13A29">
            <w:pPr>
              <w:pStyle w:val="Paragraphedeliste"/>
              <w:numPr>
                <w:ilvl w:val="0"/>
                <w:numId w:val="102"/>
              </w:numPr>
              <w:snapToGrid w:val="0"/>
            </w:pPr>
            <w:r>
              <w:t>Do not store at temperatures above 30 °C</w:t>
            </w:r>
          </w:p>
          <w:p w14:paraId="28A98198" w14:textId="74A8C852" w:rsidR="00FB48C9" w:rsidRPr="00FB48C9" w:rsidRDefault="00FB48C9" w:rsidP="00FB48C9">
            <w:pPr>
              <w:widowControl/>
              <w:numPr>
                <w:ilvl w:val="0"/>
                <w:numId w:val="102"/>
              </w:numPr>
            </w:pPr>
            <w:r>
              <w:rPr>
                <w:lang w:val="en-US"/>
              </w:rPr>
              <w:t>Protect from frost</w:t>
            </w:r>
          </w:p>
          <w:p w14:paraId="0A19D9F1" w14:textId="02190EA9" w:rsidR="00FB48C9" w:rsidRPr="00FB48C9" w:rsidRDefault="00FB48C9" w:rsidP="00FB48C9">
            <w:pPr>
              <w:widowControl/>
              <w:numPr>
                <w:ilvl w:val="0"/>
                <w:numId w:val="102"/>
              </w:numPr>
            </w:pPr>
            <w:r>
              <w:rPr>
                <w:lang w:val="en-US"/>
              </w:rPr>
              <w:t>Store away from direct sunlight</w:t>
            </w:r>
          </w:p>
          <w:p w14:paraId="165421BE" w14:textId="34553BD8" w:rsidR="00FB48C9" w:rsidRDefault="00FB48C9" w:rsidP="00FB48C9">
            <w:pPr>
              <w:widowControl/>
              <w:numPr>
                <w:ilvl w:val="0"/>
                <w:numId w:val="102"/>
              </w:numPr>
            </w:pPr>
            <w:r>
              <w:rPr>
                <w:lang w:val="en-US"/>
              </w:rPr>
              <w:t>Shel</w:t>
            </w:r>
            <w:r w:rsidR="008774F1">
              <w:rPr>
                <w:lang w:val="en-US"/>
              </w:rPr>
              <w:t>f</w:t>
            </w:r>
            <w:r>
              <w:rPr>
                <w:lang w:val="en-US"/>
              </w:rPr>
              <w:t xml:space="preserve"> life: 2 years</w:t>
            </w:r>
          </w:p>
          <w:p w14:paraId="6E1B3406" w14:textId="7A7CCB5A" w:rsidR="00E87193" w:rsidRPr="00564CFB" w:rsidRDefault="00E87193" w:rsidP="00FB48C9">
            <w:pPr>
              <w:spacing w:before="120" w:after="120"/>
              <w:jc w:val="both"/>
              <w:rPr>
                <w:rFonts w:eastAsia="Calibri" w:cs="Arial"/>
                <w:b/>
                <w:sz w:val="18"/>
                <w:szCs w:val="16"/>
                <w:u w:val="single"/>
                <w:lang w:eastAsia="en-US"/>
              </w:rPr>
            </w:pP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25"/>
          <w:pgSz w:w="11907" w:h="16840" w:code="9"/>
          <w:pgMar w:top="1474" w:right="1247" w:bottom="2013" w:left="1446" w:header="851" w:footer="851" w:gutter="0"/>
          <w:cols w:space="720"/>
          <w:docGrid w:linePitch="272"/>
        </w:sectPr>
      </w:pPr>
      <w:bookmarkStart w:id="131" w:name="_Toc26187723"/>
      <w:bookmarkStart w:id="132" w:name="_Toc26189387"/>
      <w:bookmarkStart w:id="133" w:name="_Toc26191051"/>
      <w:bookmarkStart w:id="134" w:name="_Toc26192721"/>
      <w:bookmarkStart w:id="135" w:name="_Toc26194387"/>
      <w:bookmarkEnd w:id="131"/>
      <w:bookmarkEnd w:id="132"/>
      <w:bookmarkEnd w:id="133"/>
      <w:bookmarkEnd w:id="134"/>
      <w:bookmarkEnd w:id="135"/>
    </w:p>
    <w:p w14:paraId="1867364A" w14:textId="2027AF8C" w:rsidR="002D7A7A" w:rsidRPr="00555435" w:rsidRDefault="002D7A7A" w:rsidP="00C537B6">
      <w:pPr>
        <w:pStyle w:val="Titre2"/>
      </w:pPr>
      <w:bookmarkStart w:id="136" w:name="_Toc26187725"/>
      <w:bookmarkStart w:id="137" w:name="_Toc26189389"/>
      <w:bookmarkStart w:id="138" w:name="_Toc26191053"/>
      <w:bookmarkStart w:id="139" w:name="_Toc26192723"/>
      <w:bookmarkStart w:id="140" w:name="_Toc26194389"/>
      <w:bookmarkStart w:id="141" w:name="_Toc26187726"/>
      <w:bookmarkStart w:id="142" w:name="_Toc26189390"/>
      <w:bookmarkStart w:id="143" w:name="_Toc26191054"/>
      <w:bookmarkStart w:id="144" w:name="_Toc26192724"/>
      <w:bookmarkStart w:id="145" w:name="_Toc26194390"/>
      <w:bookmarkStart w:id="146" w:name="_Toc389729029"/>
      <w:bookmarkStart w:id="147" w:name="_Toc403472741"/>
      <w:bookmarkStart w:id="148" w:name="_Toc25922552"/>
      <w:bookmarkStart w:id="149" w:name="_Toc26256010"/>
      <w:bookmarkStart w:id="150" w:name="_Toc40273841"/>
      <w:bookmarkStart w:id="151" w:name="_Toc41555053"/>
      <w:bookmarkStart w:id="152" w:name="_Toc41565174"/>
      <w:bookmarkStart w:id="153" w:name="_Toc102659814"/>
      <w:bookmarkEnd w:id="136"/>
      <w:bookmarkEnd w:id="137"/>
      <w:bookmarkEnd w:id="138"/>
      <w:bookmarkEnd w:id="139"/>
      <w:bookmarkEnd w:id="140"/>
      <w:bookmarkEnd w:id="141"/>
      <w:bookmarkEnd w:id="142"/>
      <w:bookmarkEnd w:id="143"/>
      <w:bookmarkEnd w:id="144"/>
      <w:bookmarkEnd w:id="145"/>
      <w:r w:rsidRPr="00555435">
        <w:lastRenderedPageBreak/>
        <w:t>Physical hazards and respective characteristics</w:t>
      </w:r>
      <w:bookmarkEnd w:id="146"/>
      <w:bookmarkEnd w:id="147"/>
      <w:bookmarkEnd w:id="148"/>
      <w:bookmarkEnd w:id="149"/>
      <w:bookmarkEnd w:id="150"/>
      <w:bookmarkEnd w:id="151"/>
      <w:bookmarkEnd w:id="152"/>
      <w:bookmarkEnd w:id="153"/>
    </w:p>
    <w:p w14:paraId="1C13E697" w14:textId="51F138DA" w:rsidR="00555435" w:rsidRPr="00564CFB" w:rsidRDefault="00555435" w:rsidP="00C537B6">
      <w:pPr>
        <w:jc w:val="both"/>
        <w:rPr>
          <w:rFonts w:eastAsia="Calibri"/>
        </w:rPr>
      </w:pPr>
    </w:p>
    <w:p w14:paraId="433B3CE7" w14:textId="73D9A813"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4</w:t>
      </w:r>
      <w:r w:rsidR="00112581">
        <w:rPr>
          <w:noProof/>
        </w:rPr>
        <w:fldChar w:fldCharType="end"/>
      </w:r>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gridCol w:w="2991"/>
        <w:gridCol w:w="2063"/>
        <w:gridCol w:w="1702"/>
        <w:gridCol w:w="283"/>
        <w:gridCol w:w="1801"/>
        <w:gridCol w:w="1905"/>
      </w:tblGrid>
      <w:tr w:rsidR="003812F1" w:rsidRPr="00B06767" w14:paraId="6FE1DDF3" w14:textId="77777777" w:rsidTr="00A54A0B">
        <w:trPr>
          <w:trHeight w:val="729"/>
          <w:tblHeader/>
        </w:trPr>
        <w:tc>
          <w:tcPr>
            <w:tcW w:w="973" w:type="pct"/>
            <w:shd w:val="clear" w:color="auto" w:fill="FFFFCC"/>
            <w:vAlign w:val="center"/>
          </w:tcPr>
          <w:p w14:paraId="38CA2D53" w14:textId="22B8AC8F" w:rsidR="003812F1" w:rsidRPr="00B06767" w:rsidRDefault="003812F1" w:rsidP="00C537B6">
            <w:pPr>
              <w:jc w:val="center"/>
              <w:rPr>
                <w:rFonts w:eastAsia="Calibri"/>
                <w:b/>
                <w:sz w:val="18"/>
                <w:szCs w:val="18"/>
              </w:rPr>
            </w:pPr>
            <w:r w:rsidRPr="00B06767">
              <w:rPr>
                <w:rFonts w:eastAsia="Calibri"/>
                <w:b/>
                <w:sz w:val="18"/>
                <w:szCs w:val="18"/>
                <w:lang w:eastAsia="en-US"/>
              </w:rPr>
              <w:t>Numbering according to Annex III of BPR</w:t>
            </w:r>
          </w:p>
        </w:tc>
        <w:tc>
          <w:tcPr>
            <w:tcW w:w="1121" w:type="pct"/>
            <w:shd w:val="clear" w:color="auto" w:fill="FFFFCC"/>
            <w:vAlign w:val="center"/>
          </w:tcPr>
          <w:p w14:paraId="77ECAC47" w14:textId="14A5D432" w:rsidR="003812F1" w:rsidRPr="00B06767" w:rsidRDefault="003812F1" w:rsidP="00C537B6">
            <w:pPr>
              <w:jc w:val="center"/>
              <w:rPr>
                <w:rFonts w:eastAsia="Calibri"/>
                <w:b/>
                <w:sz w:val="18"/>
                <w:szCs w:val="18"/>
              </w:rPr>
            </w:pPr>
            <w:r w:rsidRPr="00B06767">
              <w:rPr>
                <w:rFonts w:eastAsia="Calibri"/>
                <w:b/>
                <w:sz w:val="18"/>
                <w:szCs w:val="18"/>
              </w:rPr>
              <w:t>Property</w:t>
            </w:r>
          </w:p>
        </w:tc>
        <w:tc>
          <w:tcPr>
            <w:tcW w:w="773" w:type="pct"/>
            <w:shd w:val="clear" w:color="auto" w:fill="FFFFCC"/>
            <w:vAlign w:val="center"/>
          </w:tcPr>
          <w:p w14:paraId="4D9A2132" w14:textId="6E8E3989" w:rsidR="003812F1" w:rsidRPr="00B06767" w:rsidRDefault="003812F1" w:rsidP="00C537B6">
            <w:pPr>
              <w:jc w:val="center"/>
              <w:rPr>
                <w:rFonts w:eastAsia="Calibri"/>
                <w:b/>
                <w:sz w:val="18"/>
                <w:szCs w:val="18"/>
              </w:rPr>
            </w:pPr>
            <w:r w:rsidRPr="00B06767">
              <w:rPr>
                <w:rFonts w:eastAsia="Calibri"/>
                <w:b/>
                <w:sz w:val="18"/>
                <w:szCs w:val="18"/>
              </w:rPr>
              <w:t>Guideline and Method</w:t>
            </w:r>
          </w:p>
        </w:tc>
        <w:tc>
          <w:tcPr>
            <w:tcW w:w="744" w:type="pct"/>
            <w:gridSpan w:val="2"/>
            <w:shd w:val="clear" w:color="auto" w:fill="FFFFCC"/>
            <w:vAlign w:val="center"/>
          </w:tcPr>
          <w:p w14:paraId="79C76F0B" w14:textId="77777777" w:rsidR="003812F1" w:rsidRPr="00B06767" w:rsidRDefault="003812F1" w:rsidP="00C537B6">
            <w:pPr>
              <w:jc w:val="center"/>
              <w:rPr>
                <w:rFonts w:eastAsia="Calibri"/>
                <w:b/>
                <w:sz w:val="18"/>
                <w:szCs w:val="18"/>
              </w:rPr>
            </w:pPr>
            <w:r w:rsidRPr="00B06767">
              <w:rPr>
                <w:rFonts w:eastAsia="Calibri"/>
                <w:b/>
                <w:sz w:val="18"/>
                <w:szCs w:val="18"/>
              </w:rPr>
              <w:t>Tested product / batch (AS% (w/w)</w:t>
            </w:r>
          </w:p>
        </w:tc>
        <w:tc>
          <w:tcPr>
            <w:tcW w:w="675" w:type="pct"/>
            <w:shd w:val="clear" w:color="auto" w:fill="FFFFCC"/>
            <w:vAlign w:val="center"/>
          </w:tcPr>
          <w:p w14:paraId="2CF84951" w14:textId="328E61E7" w:rsidR="003812F1" w:rsidRPr="00B06767" w:rsidRDefault="003812F1" w:rsidP="00C537B6">
            <w:pPr>
              <w:jc w:val="center"/>
              <w:rPr>
                <w:rFonts w:eastAsia="Calibri"/>
                <w:b/>
                <w:sz w:val="18"/>
                <w:szCs w:val="18"/>
              </w:rPr>
            </w:pPr>
            <w:r>
              <w:rPr>
                <w:rFonts w:eastAsia="Calibri"/>
                <w:b/>
                <w:sz w:val="18"/>
                <w:szCs w:val="18"/>
              </w:rPr>
              <w:t>Results</w:t>
            </w:r>
          </w:p>
        </w:tc>
        <w:tc>
          <w:tcPr>
            <w:tcW w:w="714" w:type="pct"/>
            <w:shd w:val="clear" w:color="auto" w:fill="FFFFCC"/>
            <w:vAlign w:val="center"/>
          </w:tcPr>
          <w:p w14:paraId="4C216D36" w14:textId="306136D6" w:rsidR="003812F1" w:rsidRPr="00B06767" w:rsidRDefault="003812F1" w:rsidP="003812F1">
            <w:pPr>
              <w:jc w:val="center"/>
              <w:rPr>
                <w:rFonts w:eastAsia="Calibri"/>
                <w:b/>
                <w:sz w:val="18"/>
                <w:szCs w:val="18"/>
              </w:rPr>
            </w:pPr>
            <w:r w:rsidRPr="00B06767">
              <w:rPr>
                <w:rFonts w:eastAsia="Calibri"/>
                <w:b/>
                <w:sz w:val="18"/>
                <w:szCs w:val="18"/>
              </w:rPr>
              <w:t>Re</w:t>
            </w:r>
            <w:r>
              <w:rPr>
                <w:rFonts w:eastAsia="Calibri"/>
                <w:b/>
                <w:sz w:val="18"/>
                <w:szCs w:val="18"/>
              </w:rPr>
              <w:t>ference</w:t>
            </w:r>
          </w:p>
        </w:tc>
      </w:tr>
      <w:tr w:rsidR="00BB17B7" w:rsidRPr="00B06767" w14:paraId="62D817D0" w14:textId="77777777" w:rsidTr="003812F1">
        <w:trPr>
          <w:trHeight w:val="256"/>
        </w:trPr>
        <w:tc>
          <w:tcPr>
            <w:tcW w:w="973" w:type="pct"/>
          </w:tcPr>
          <w:p w14:paraId="5FC1B3A1" w14:textId="56E38488" w:rsidR="00BB17B7" w:rsidRPr="00B06767" w:rsidRDefault="00BB17B7" w:rsidP="00C537B6">
            <w:pPr>
              <w:rPr>
                <w:rFonts w:eastAsia="Calibri"/>
                <w:sz w:val="18"/>
                <w:szCs w:val="18"/>
              </w:rPr>
            </w:pPr>
            <w:r w:rsidRPr="00B06767">
              <w:rPr>
                <w:rFonts w:eastAsia="Calibri"/>
                <w:sz w:val="18"/>
                <w:szCs w:val="18"/>
              </w:rPr>
              <w:t>4.1.</w:t>
            </w:r>
          </w:p>
        </w:tc>
        <w:tc>
          <w:tcPr>
            <w:tcW w:w="1121" w:type="pct"/>
          </w:tcPr>
          <w:p w14:paraId="470C9D87" w14:textId="641DA14B" w:rsidR="00BB17B7" w:rsidRPr="00B06767" w:rsidRDefault="00BB17B7" w:rsidP="00C537B6">
            <w:pPr>
              <w:rPr>
                <w:rFonts w:eastAsia="Calibri"/>
                <w:sz w:val="18"/>
                <w:szCs w:val="18"/>
              </w:rPr>
            </w:pPr>
            <w:r w:rsidRPr="00B06767">
              <w:rPr>
                <w:rFonts w:eastAsia="Calibri"/>
                <w:sz w:val="18"/>
                <w:szCs w:val="18"/>
              </w:rPr>
              <w:t>Explosives</w:t>
            </w:r>
          </w:p>
        </w:tc>
        <w:tc>
          <w:tcPr>
            <w:tcW w:w="2192" w:type="pct"/>
            <w:gridSpan w:val="4"/>
          </w:tcPr>
          <w:p w14:paraId="1882D53A" w14:textId="35CE8840" w:rsidR="00BB17B7" w:rsidRPr="00B06767" w:rsidRDefault="00BB17B7" w:rsidP="00BB17B7">
            <w:pPr>
              <w:rPr>
                <w:rFonts w:eastAsia="Calibri"/>
                <w:sz w:val="18"/>
                <w:szCs w:val="18"/>
              </w:rPr>
            </w:pPr>
            <w:r w:rsidRPr="0022494B">
              <w:rPr>
                <w:rFonts w:eastAsia="Calibri"/>
                <w:sz w:val="18"/>
                <w:szCs w:val="18"/>
              </w:rPr>
              <w:t xml:space="preserve">The </w:t>
            </w:r>
            <w:r>
              <w:rPr>
                <w:rFonts w:eastAsia="Calibri"/>
                <w:sz w:val="18"/>
                <w:szCs w:val="18"/>
              </w:rPr>
              <w:t>two</w:t>
            </w:r>
            <w:r w:rsidRPr="0022494B">
              <w:rPr>
                <w:rFonts w:eastAsia="Calibri"/>
                <w:sz w:val="18"/>
                <w:szCs w:val="18"/>
              </w:rPr>
              <w:t xml:space="preserve"> active substances in the product are included in Annex I of the BPR and thus are not expected to give rise to concern regarding explosiveness. They have no explosive properties according to their safety/technical datasheets.</w:t>
            </w:r>
            <w:r>
              <w:rPr>
                <w:rFonts w:eastAsia="Calibri"/>
                <w:sz w:val="18"/>
                <w:szCs w:val="18"/>
              </w:rPr>
              <w:t xml:space="preserve"> Thus, </w:t>
            </w:r>
            <w:r w:rsidRPr="0022494B">
              <w:rPr>
                <w:rFonts w:eastAsia="Calibri"/>
                <w:sz w:val="18"/>
                <w:szCs w:val="18"/>
              </w:rPr>
              <w:t xml:space="preserve">the product Attractif </w:t>
            </w:r>
            <w:r w:rsidRPr="00BB17B7">
              <w:rPr>
                <w:rFonts w:eastAsia="Calibri" w:cs="Arial"/>
                <w:sz w:val="18"/>
                <w:szCs w:val="16"/>
                <w:lang w:val="en-US" w:eastAsia="en-US"/>
              </w:rPr>
              <w:t xml:space="preserve">liquid pour pièges à guepes et frelons </w:t>
            </w:r>
            <w:r w:rsidRPr="0022494B">
              <w:rPr>
                <w:rFonts w:eastAsia="Calibri"/>
                <w:sz w:val="18"/>
                <w:szCs w:val="18"/>
              </w:rPr>
              <w:t>is not expected to be explosive and test is considered as unnecessary.</w:t>
            </w:r>
          </w:p>
        </w:tc>
        <w:tc>
          <w:tcPr>
            <w:tcW w:w="714" w:type="pct"/>
          </w:tcPr>
          <w:p w14:paraId="2D631B06" w14:textId="77777777" w:rsidR="00E44111" w:rsidRPr="0022494B" w:rsidRDefault="00E44111" w:rsidP="00E44111">
            <w:pPr>
              <w:rPr>
                <w:rFonts w:eastAsia="Calibri"/>
                <w:sz w:val="18"/>
                <w:szCs w:val="18"/>
              </w:rPr>
            </w:pPr>
            <w:r w:rsidRPr="0022494B">
              <w:rPr>
                <w:rFonts w:eastAsia="Calibri"/>
                <w:sz w:val="18"/>
                <w:szCs w:val="18"/>
              </w:rPr>
              <w:t>Art. 28(2)(a) of the</w:t>
            </w:r>
          </w:p>
          <w:p w14:paraId="4E107551" w14:textId="77777777" w:rsidR="00E44111" w:rsidRPr="0022494B" w:rsidRDefault="00E44111" w:rsidP="00E44111">
            <w:pPr>
              <w:rPr>
                <w:rFonts w:eastAsia="Calibri"/>
                <w:sz w:val="18"/>
                <w:szCs w:val="18"/>
              </w:rPr>
            </w:pPr>
            <w:r w:rsidRPr="0022494B">
              <w:rPr>
                <w:rFonts w:eastAsia="Calibri"/>
                <w:sz w:val="18"/>
                <w:szCs w:val="18"/>
              </w:rPr>
              <w:t>BPR and</w:t>
            </w:r>
          </w:p>
          <w:p w14:paraId="687190D8" w14:textId="07941228" w:rsidR="00E44111" w:rsidRPr="0022494B" w:rsidRDefault="00E44111" w:rsidP="00E44111">
            <w:pPr>
              <w:rPr>
                <w:rFonts w:eastAsia="Calibri"/>
                <w:sz w:val="18"/>
                <w:szCs w:val="18"/>
              </w:rPr>
            </w:pPr>
            <w:r w:rsidRPr="0022494B">
              <w:rPr>
                <w:rFonts w:eastAsia="Calibri"/>
                <w:sz w:val="18"/>
                <w:szCs w:val="18"/>
              </w:rPr>
              <w:t>SDS of active</w:t>
            </w:r>
          </w:p>
          <w:p w14:paraId="6E3ADD5F" w14:textId="67CEA84D" w:rsidR="00BB17B7" w:rsidRPr="00B06767" w:rsidRDefault="00E44111" w:rsidP="00E44111">
            <w:pPr>
              <w:rPr>
                <w:rFonts w:eastAsia="Calibri"/>
                <w:sz w:val="18"/>
                <w:szCs w:val="18"/>
              </w:rPr>
            </w:pPr>
            <w:r w:rsidRPr="0022494B">
              <w:rPr>
                <w:rFonts w:eastAsia="Calibri"/>
                <w:sz w:val="18"/>
                <w:szCs w:val="18"/>
              </w:rPr>
              <w:t>substances</w:t>
            </w:r>
          </w:p>
        </w:tc>
      </w:tr>
      <w:tr w:rsidR="00BB17B7" w:rsidRPr="00B06767" w14:paraId="7620B6CD" w14:textId="77777777" w:rsidTr="003812F1">
        <w:trPr>
          <w:trHeight w:val="243"/>
        </w:trPr>
        <w:tc>
          <w:tcPr>
            <w:tcW w:w="973" w:type="pct"/>
          </w:tcPr>
          <w:p w14:paraId="1348732A" w14:textId="46DC7818" w:rsidR="00BB17B7" w:rsidRPr="00B06767" w:rsidRDefault="00BB17B7" w:rsidP="00C537B6">
            <w:pPr>
              <w:rPr>
                <w:rFonts w:eastAsia="Calibri"/>
                <w:sz w:val="18"/>
                <w:szCs w:val="18"/>
              </w:rPr>
            </w:pPr>
            <w:r w:rsidRPr="00B06767">
              <w:rPr>
                <w:rFonts w:eastAsia="Calibri"/>
                <w:sz w:val="18"/>
                <w:szCs w:val="18"/>
              </w:rPr>
              <w:t>4.2.</w:t>
            </w:r>
          </w:p>
        </w:tc>
        <w:tc>
          <w:tcPr>
            <w:tcW w:w="1121" w:type="pct"/>
          </w:tcPr>
          <w:p w14:paraId="5D76D4DE" w14:textId="77777777" w:rsidR="00BB17B7" w:rsidRPr="00B06767" w:rsidRDefault="00BB17B7" w:rsidP="00C537B6">
            <w:pPr>
              <w:rPr>
                <w:rFonts w:eastAsia="Calibri"/>
                <w:sz w:val="18"/>
                <w:szCs w:val="18"/>
              </w:rPr>
            </w:pPr>
            <w:r w:rsidRPr="00B06767">
              <w:rPr>
                <w:rFonts w:eastAsia="Calibri"/>
                <w:sz w:val="18"/>
                <w:szCs w:val="18"/>
              </w:rPr>
              <w:t>Flammable gases</w:t>
            </w:r>
          </w:p>
        </w:tc>
        <w:tc>
          <w:tcPr>
            <w:tcW w:w="2192" w:type="pct"/>
            <w:gridSpan w:val="4"/>
          </w:tcPr>
          <w:p w14:paraId="1EE52766" w14:textId="03525B50" w:rsidR="00BB17B7" w:rsidRPr="00B06767" w:rsidRDefault="00BB17B7" w:rsidP="00C537B6">
            <w:pPr>
              <w:rPr>
                <w:rFonts w:eastAsia="Calibri"/>
                <w:sz w:val="18"/>
                <w:szCs w:val="18"/>
              </w:rPr>
            </w:pPr>
            <w:r w:rsidRPr="0022494B">
              <w:rPr>
                <w:rFonts w:eastAsia="Calibri"/>
                <w:sz w:val="18"/>
                <w:szCs w:val="18"/>
              </w:rPr>
              <w:t>Not applicable. The product is a liquid.</w:t>
            </w:r>
          </w:p>
        </w:tc>
        <w:tc>
          <w:tcPr>
            <w:tcW w:w="714" w:type="pct"/>
          </w:tcPr>
          <w:p w14:paraId="5825413B" w14:textId="3B70912C" w:rsidR="00BB17B7" w:rsidRPr="00B06767" w:rsidRDefault="00BB17B7" w:rsidP="00C537B6">
            <w:pPr>
              <w:rPr>
                <w:rFonts w:eastAsia="Calibri"/>
                <w:sz w:val="18"/>
                <w:szCs w:val="18"/>
              </w:rPr>
            </w:pPr>
            <w:r>
              <w:rPr>
                <w:rFonts w:eastAsia="Calibri"/>
                <w:sz w:val="18"/>
                <w:szCs w:val="18"/>
              </w:rPr>
              <w:t>-</w:t>
            </w:r>
          </w:p>
        </w:tc>
      </w:tr>
      <w:tr w:rsidR="00BB17B7" w:rsidRPr="00B06767" w14:paraId="268DA36A" w14:textId="77777777" w:rsidTr="003812F1">
        <w:trPr>
          <w:trHeight w:val="243"/>
        </w:trPr>
        <w:tc>
          <w:tcPr>
            <w:tcW w:w="973" w:type="pct"/>
          </w:tcPr>
          <w:p w14:paraId="029D8A50" w14:textId="1313CC2B" w:rsidR="00BB17B7" w:rsidRPr="00B06767" w:rsidRDefault="00BB17B7" w:rsidP="00C537B6">
            <w:pPr>
              <w:rPr>
                <w:rFonts w:eastAsia="Calibri"/>
                <w:sz w:val="18"/>
                <w:szCs w:val="18"/>
              </w:rPr>
            </w:pPr>
            <w:r w:rsidRPr="00B06767">
              <w:rPr>
                <w:rFonts w:eastAsia="Calibri"/>
                <w:sz w:val="18"/>
                <w:szCs w:val="18"/>
              </w:rPr>
              <w:t>4.3.</w:t>
            </w:r>
          </w:p>
        </w:tc>
        <w:tc>
          <w:tcPr>
            <w:tcW w:w="1121" w:type="pct"/>
          </w:tcPr>
          <w:p w14:paraId="70CFD17D" w14:textId="77777777" w:rsidR="00BB17B7" w:rsidRPr="00B06767" w:rsidRDefault="00BB17B7" w:rsidP="00C537B6">
            <w:pPr>
              <w:rPr>
                <w:rFonts w:eastAsia="Calibri"/>
                <w:sz w:val="18"/>
                <w:szCs w:val="18"/>
              </w:rPr>
            </w:pPr>
            <w:r w:rsidRPr="00B06767">
              <w:rPr>
                <w:rFonts w:eastAsia="Calibri"/>
                <w:sz w:val="18"/>
                <w:szCs w:val="18"/>
              </w:rPr>
              <w:t>Flammable aerosols</w:t>
            </w:r>
          </w:p>
        </w:tc>
        <w:tc>
          <w:tcPr>
            <w:tcW w:w="2192" w:type="pct"/>
            <w:gridSpan w:val="4"/>
          </w:tcPr>
          <w:p w14:paraId="168D09D6" w14:textId="5F008F8C" w:rsidR="00BB17B7" w:rsidRPr="00B06767" w:rsidRDefault="00BB17B7" w:rsidP="00C537B6">
            <w:pPr>
              <w:rPr>
                <w:rFonts w:eastAsia="Calibri"/>
                <w:sz w:val="18"/>
                <w:szCs w:val="18"/>
              </w:rPr>
            </w:pPr>
            <w:r w:rsidRPr="0022494B">
              <w:rPr>
                <w:rFonts w:eastAsia="Calibri"/>
                <w:sz w:val="18"/>
                <w:szCs w:val="18"/>
              </w:rPr>
              <w:t>Not applicable. The product is a liquid.</w:t>
            </w:r>
          </w:p>
        </w:tc>
        <w:tc>
          <w:tcPr>
            <w:tcW w:w="714" w:type="pct"/>
          </w:tcPr>
          <w:p w14:paraId="3BBF1DB3" w14:textId="2F54ADFC" w:rsidR="00BB17B7" w:rsidRPr="00B06767" w:rsidRDefault="00BB17B7" w:rsidP="00C537B6">
            <w:pPr>
              <w:rPr>
                <w:rFonts w:eastAsia="Calibri"/>
                <w:sz w:val="18"/>
                <w:szCs w:val="18"/>
              </w:rPr>
            </w:pPr>
            <w:r>
              <w:rPr>
                <w:rFonts w:eastAsia="Calibri"/>
                <w:sz w:val="18"/>
                <w:szCs w:val="18"/>
              </w:rPr>
              <w:t>-</w:t>
            </w:r>
          </w:p>
        </w:tc>
      </w:tr>
      <w:tr w:rsidR="00BB17B7" w:rsidRPr="00B06767" w14:paraId="569CE1E5" w14:textId="77777777" w:rsidTr="003812F1">
        <w:trPr>
          <w:trHeight w:val="243"/>
        </w:trPr>
        <w:tc>
          <w:tcPr>
            <w:tcW w:w="973" w:type="pct"/>
            <w:tcBorders>
              <w:top w:val="single" w:sz="4" w:space="0" w:color="auto"/>
              <w:left w:val="single" w:sz="4" w:space="0" w:color="auto"/>
              <w:bottom w:val="single" w:sz="4" w:space="0" w:color="auto"/>
              <w:right w:val="single" w:sz="4" w:space="0" w:color="auto"/>
            </w:tcBorders>
          </w:tcPr>
          <w:p w14:paraId="7E5BCF03" w14:textId="2F20E982" w:rsidR="00BB17B7" w:rsidRPr="00B06767" w:rsidRDefault="00BB17B7" w:rsidP="00C537B6">
            <w:pPr>
              <w:rPr>
                <w:rFonts w:eastAsia="Calibri"/>
                <w:sz w:val="18"/>
                <w:szCs w:val="18"/>
              </w:rPr>
            </w:pPr>
            <w:r w:rsidRPr="00B06767">
              <w:rPr>
                <w:rFonts w:eastAsia="Calibri"/>
                <w:sz w:val="18"/>
                <w:szCs w:val="18"/>
              </w:rPr>
              <w:t>4.4.</w:t>
            </w:r>
          </w:p>
        </w:tc>
        <w:tc>
          <w:tcPr>
            <w:tcW w:w="1121" w:type="pct"/>
            <w:tcBorders>
              <w:top w:val="single" w:sz="4" w:space="0" w:color="auto"/>
              <w:left w:val="single" w:sz="4" w:space="0" w:color="auto"/>
              <w:bottom w:val="single" w:sz="4" w:space="0" w:color="auto"/>
              <w:right w:val="single" w:sz="4" w:space="0" w:color="auto"/>
            </w:tcBorders>
          </w:tcPr>
          <w:p w14:paraId="232199EE" w14:textId="77777777" w:rsidR="00BB17B7" w:rsidRPr="00B06767" w:rsidRDefault="00BB17B7" w:rsidP="00C537B6">
            <w:pPr>
              <w:rPr>
                <w:rFonts w:eastAsia="Calibri"/>
                <w:sz w:val="18"/>
                <w:szCs w:val="18"/>
              </w:rPr>
            </w:pPr>
            <w:r w:rsidRPr="00B06767">
              <w:rPr>
                <w:rFonts w:eastAsia="Calibri"/>
                <w:sz w:val="18"/>
                <w:szCs w:val="18"/>
              </w:rPr>
              <w:t>Oxidising gases</w:t>
            </w:r>
          </w:p>
        </w:tc>
        <w:tc>
          <w:tcPr>
            <w:tcW w:w="2192" w:type="pct"/>
            <w:gridSpan w:val="4"/>
            <w:tcBorders>
              <w:top w:val="single" w:sz="4" w:space="0" w:color="auto"/>
              <w:left w:val="single" w:sz="4" w:space="0" w:color="auto"/>
              <w:bottom w:val="single" w:sz="4" w:space="0" w:color="auto"/>
              <w:right w:val="single" w:sz="4" w:space="0" w:color="auto"/>
            </w:tcBorders>
          </w:tcPr>
          <w:p w14:paraId="389DFC8B" w14:textId="3A9545DE" w:rsidR="00BB17B7" w:rsidRPr="00B06767" w:rsidRDefault="00BB17B7"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1FEE3564" w14:textId="22A0966C" w:rsidR="00BB17B7" w:rsidRPr="00B06767" w:rsidRDefault="00BB17B7" w:rsidP="00C537B6">
            <w:pPr>
              <w:rPr>
                <w:rFonts w:eastAsia="Calibri"/>
                <w:sz w:val="18"/>
                <w:szCs w:val="18"/>
              </w:rPr>
            </w:pPr>
            <w:r>
              <w:rPr>
                <w:rFonts w:eastAsia="Calibri"/>
                <w:sz w:val="18"/>
                <w:szCs w:val="18"/>
              </w:rPr>
              <w:t>-</w:t>
            </w:r>
          </w:p>
        </w:tc>
      </w:tr>
      <w:tr w:rsidR="00BB17B7" w:rsidRPr="00B06767" w14:paraId="6ABDF21E" w14:textId="77777777" w:rsidTr="003812F1">
        <w:trPr>
          <w:trHeight w:val="256"/>
        </w:trPr>
        <w:tc>
          <w:tcPr>
            <w:tcW w:w="973" w:type="pct"/>
            <w:tcBorders>
              <w:top w:val="single" w:sz="4" w:space="0" w:color="auto"/>
              <w:left w:val="single" w:sz="4" w:space="0" w:color="auto"/>
              <w:bottom w:val="single" w:sz="4" w:space="0" w:color="auto"/>
              <w:right w:val="single" w:sz="4" w:space="0" w:color="auto"/>
            </w:tcBorders>
          </w:tcPr>
          <w:p w14:paraId="34353D02" w14:textId="7F74BE98" w:rsidR="00BB17B7" w:rsidRPr="00B06767" w:rsidRDefault="00BB17B7" w:rsidP="00C537B6">
            <w:pPr>
              <w:rPr>
                <w:rFonts w:eastAsia="Calibri"/>
                <w:sz w:val="18"/>
                <w:szCs w:val="18"/>
              </w:rPr>
            </w:pPr>
            <w:r w:rsidRPr="00B06767">
              <w:rPr>
                <w:rFonts w:eastAsia="Calibri"/>
                <w:sz w:val="18"/>
                <w:szCs w:val="18"/>
              </w:rPr>
              <w:t>4.5.</w:t>
            </w:r>
          </w:p>
        </w:tc>
        <w:tc>
          <w:tcPr>
            <w:tcW w:w="1121" w:type="pct"/>
            <w:tcBorders>
              <w:top w:val="single" w:sz="4" w:space="0" w:color="auto"/>
              <w:left w:val="single" w:sz="4" w:space="0" w:color="auto"/>
              <w:bottom w:val="single" w:sz="4" w:space="0" w:color="auto"/>
              <w:right w:val="single" w:sz="4" w:space="0" w:color="auto"/>
            </w:tcBorders>
          </w:tcPr>
          <w:p w14:paraId="2A96EF33" w14:textId="73483564" w:rsidR="00BB17B7" w:rsidRPr="00B06767" w:rsidRDefault="00BB17B7" w:rsidP="00C537B6">
            <w:pPr>
              <w:rPr>
                <w:rFonts w:eastAsia="Calibri"/>
                <w:sz w:val="18"/>
                <w:szCs w:val="18"/>
              </w:rPr>
            </w:pPr>
            <w:r w:rsidRPr="00B06767">
              <w:rPr>
                <w:rFonts w:eastAsia="Calibri"/>
                <w:sz w:val="18"/>
                <w:szCs w:val="18"/>
              </w:rPr>
              <w:t>Gases under pressure</w:t>
            </w:r>
          </w:p>
        </w:tc>
        <w:tc>
          <w:tcPr>
            <w:tcW w:w="2192" w:type="pct"/>
            <w:gridSpan w:val="4"/>
            <w:tcBorders>
              <w:top w:val="single" w:sz="4" w:space="0" w:color="auto"/>
              <w:left w:val="single" w:sz="4" w:space="0" w:color="auto"/>
              <w:bottom w:val="single" w:sz="4" w:space="0" w:color="auto"/>
              <w:right w:val="single" w:sz="4" w:space="0" w:color="auto"/>
            </w:tcBorders>
          </w:tcPr>
          <w:p w14:paraId="282A8361" w14:textId="3E270109" w:rsidR="00BB17B7" w:rsidRPr="00B06767" w:rsidRDefault="00BB17B7"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01FEED32" w14:textId="3209E593" w:rsidR="00BB17B7" w:rsidRPr="00B06767" w:rsidRDefault="00BB17B7" w:rsidP="00C537B6">
            <w:pPr>
              <w:rPr>
                <w:rFonts w:eastAsia="Calibri"/>
                <w:sz w:val="18"/>
                <w:szCs w:val="18"/>
              </w:rPr>
            </w:pPr>
            <w:r>
              <w:rPr>
                <w:rFonts w:eastAsia="Calibri"/>
                <w:sz w:val="18"/>
                <w:szCs w:val="18"/>
              </w:rPr>
              <w:t>-</w:t>
            </w:r>
          </w:p>
        </w:tc>
      </w:tr>
      <w:tr w:rsidR="00BB17B7" w:rsidRPr="00B06767" w14:paraId="60D6C957" w14:textId="77777777" w:rsidTr="003812F1">
        <w:trPr>
          <w:trHeight w:val="256"/>
        </w:trPr>
        <w:tc>
          <w:tcPr>
            <w:tcW w:w="973" w:type="pct"/>
            <w:tcBorders>
              <w:top w:val="single" w:sz="4" w:space="0" w:color="auto"/>
              <w:left w:val="single" w:sz="4" w:space="0" w:color="auto"/>
              <w:bottom w:val="single" w:sz="4" w:space="0" w:color="auto"/>
              <w:right w:val="single" w:sz="4" w:space="0" w:color="auto"/>
            </w:tcBorders>
          </w:tcPr>
          <w:p w14:paraId="62309651" w14:textId="4E89801B" w:rsidR="00BB17B7" w:rsidRPr="00B06767" w:rsidRDefault="00BB17B7" w:rsidP="00C537B6">
            <w:pPr>
              <w:rPr>
                <w:rFonts w:eastAsia="Calibri"/>
                <w:sz w:val="18"/>
                <w:szCs w:val="18"/>
              </w:rPr>
            </w:pPr>
            <w:r w:rsidRPr="00B06767">
              <w:rPr>
                <w:rFonts w:eastAsia="Calibri"/>
                <w:sz w:val="18"/>
                <w:szCs w:val="18"/>
              </w:rPr>
              <w:t>4.6.</w:t>
            </w:r>
          </w:p>
        </w:tc>
        <w:tc>
          <w:tcPr>
            <w:tcW w:w="1121" w:type="pct"/>
            <w:tcBorders>
              <w:top w:val="single" w:sz="4" w:space="0" w:color="auto"/>
              <w:left w:val="single" w:sz="4" w:space="0" w:color="auto"/>
              <w:bottom w:val="single" w:sz="4" w:space="0" w:color="auto"/>
              <w:right w:val="single" w:sz="4" w:space="0" w:color="auto"/>
            </w:tcBorders>
          </w:tcPr>
          <w:p w14:paraId="7D038C7F" w14:textId="77777777" w:rsidR="00BB17B7" w:rsidRPr="00B06767" w:rsidRDefault="00BB17B7" w:rsidP="00C537B6">
            <w:pPr>
              <w:rPr>
                <w:rFonts w:eastAsia="Calibri"/>
                <w:sz w:val="18"/>
                <w:szCs w:val="18"/>
              </w:rPr>
            </w:pPr>
            <w:r w:rsidRPr="00B06767">
              <w:rPr>
                <w:rFonts w:eastAsia="Calibri"/>
                <w:sz w:val="18"/>
                <w:szCs w:val="18"/>
              </w:rPr>
              <w:t>Flammable liquids</w:t>
            </w:r>
          </w:p>
        </w:tc>
        <w:tc>
          <w:tcPr>
            <w:tcW w:w="2192" w:type="pct"/>
            <w:gridSpan w:val="4"/>
            <w:tcBorders>
              <w:top w:val="single" w:sz="4" w:space="0" w:color="auto"/>
              <w:left w:val="single" w:sz="4" w:space="0" w:color="auto"/>
              <w:bottom w:val="single" w:sz="4" w:space="0" w:color="auto"/>
              <w:right w:val="single" w:sz="4" w:space="0" w:color="auto"/>
            </w:tcBorders>
          </w:tcPr>
          <w:p w14:paraId="66C46C45" w14:textId="2B3A89DA" w:rsidR="00BB17B7" w:rsidRPr="0022494B" w:rsidRDefault="00BB17B7" w:rsidP="00BB17B7">
            <w:pPr>
              <w:jc w:val="both"/>
              <w:rPr>
                <w:rFonts w:eastAsia="Calibri"/>
                <w:sz w:val="18"/>
                <w:szCs w:val="18"/>
              </w:rPr>
            </w:pPr>
            <w:r w:rsidRPr="0022494B">
              <w:rPr>
                <w:rFonts w:eastAsia="Calibri"/>
                <w:sz w:val="18"/>
                <w:szCs w:val="18"/>
              </w:rPr>
              <w:t xml:space="preserve">The </w:t>
            </w:r>
            <w:r>
              <w:rPr>
                <w:rFonts w:eastAsia="Calibri"/>
                <w:sz w:val="18"/>
                <w:szCs w:val="18"/>
              </w:rPr>
              <w:t>two</w:t>
            </w:r>
            <w:r w:rsidRPr="0022494B">
              <w:rPr>
                <w:rFonts w:eastAsia="Calibri"/>
                <w:sz w:val="18"/>
                <w:szCs w:val="18"/>
              </w:rPr>
              <w:t xml:space="preserve"> active substances contained in the product are included in Annex I of the BPR.</w:t>
            </w:r>
          </w:p>
          <w:p w14:paraId="52AB2352" w14:textId="77777777" w:rsidR="00167C52" w:rsidRDefault="00BB17B7" w:rsidP="00BB17B7">
            <w:pPr>
              <w:rPr>
                <w:rFonts w:eastAsia="Calibri"/>
                <w:sz w:val="18"/>
                <w:szCs w:val="18"/>
              </w:rPr>
            </w:pPr>
            <w:r w:rsidRPr="0022494B">
              <w:rPr>
                <w:rFonts w:eastAsia="Calibri"/>
                <w:sz w:val="18"/>
                <w:szCs w:val="18"/>
              </w:rPr>
              <w:t xml:space="preserve">D-fructose, </w:t>
            </w:r>
            <w:r>
              <w:rPr>
                <w:rFonts w:eastAsia="Calibri"/>
                <w:sz w:val="18"/>
                <w:szCs w:val="18"/>
              </w:rPr>
              <w:t>is</w:t>
            </w:r>
            <w:r w:rsidRPr="0022494B">
              <w:rPr>
                <w:rFonts w:eastAsia="Calibri"/>
                <w:sz w:val="18"/>
                <w:szCs w:val="18"/>
              </w:rPr>
              <w:t xml:space="preserve"> not expected to give rise to any concern regarding flammability according to </w:t>
            </w:r>
            <w:r>
              <w:rPr>
                <w:rFonts w:eastAsia="Calibri"/>
                <w:sz w:val="18"/>
                <w:szCs w:val="18"/>
              </w:rPr>
              <w:t xml:space="preserve">its safety </w:t>
            </w:r>
            <w:r w:rsidRPr="0022494B">
              <w:rPr>
                <w:rFonts w:eastAsia="Calibri"/>
                <w:sz w:val="18"/>
                <w:szCs w:val="18"/>
              </w:rPr>
              <w:t>datasheet. The major active substance in the product is D-fructose; this ingredient, found in many plants (fruits, vegetables), has no flammable</w:t>
            </w:r>
            <w:r>
              <w:rPr>
                <w:rFonts w:eastAsia="Calibri"/>
                <w:sz w:val="18"/>
                <w:szCs w:val="18"/>
              </w:rPr>
              <w:t xml:space="preserve"> </w:t>
            </w:r>
            <w:r w:rsidRPr="0022494B">
              <w:rPr>
                <w:rFonts w:eastAsia="Calibri"/>
                <w:sz w:val="18"/>
                <w:szCs w:val="18"/>
              </w:rPr>
              <w:t xml:space="preserve">properties. </w:t>
            </w:r>
          </w:p>
          <w:p w14:paraId="7BE743F4" w14:textId="77777777" w:rsidR="00167C52" w:rsidRDefault="00BB17B7" w:rsidP="00BB17B7">
            <w:pPr>
              <w:rPr>
                <w:rFonts w:eastAsia="Calibri"/>
                <w:sz w:val="18"/>
                <w:szCs w:val="18"/>
              </w:rPr>
            </w:pPr>
            <w:r w:rsidRPr="0022494B">
              <w:rPr>
                <w:rFonts w:eastAsia="Calibri"/>
                <w:sz w:val="18"/>
                <w:szCs w:val="18"/>
              </w:rPr>
              <w:t xml:space="preserve">The ingredient </w:t>
            </w:r>
            <w:r>
              <w:rPr>
                <w:rFonts w:eastAsia="Calibri"/>
                <w:sz w:val="18"/>
                <w:szCs w:val="18"/>
              </w:rPr>
              <w:t xml:space="preserve">vinaigre </w:t>
            </w:r>
            <w:r>
              <w:rPr>
                <w:rFonts w:ascii="Times New Roman" w:eastAsia="Calibri" w:hAnsi="Times New Roman"/>
                <w:sz w:val="18"/>
                <w:szCs w:val="18"/>
              </w:rPr>
              <w:t>˂</w:t>
            </w:r>
            <w:r>
              <w:rPr>
                <w:rFonts w:eastAsia="Calibri"/>
                <w:sz w:val="18"/>
                <w:szCs w:val="18"/>
              </w:rPr>
              <w:t>10°</w:t>
            </w:r>
            <w:r w:rsidRPr="0022494B">
              <w:rPr>
                <w:rFonts w:eastAsia="Calibri"/>
                <w:sz w:val="18"/>
                <w:szCs w:val="18"/>
              </w:rPr>
              <w:t xml:space="preserve"> is not classified as flammable according</w:t>
            </w:r>
            <w:r>
              <w:rPr>
                <w:rFonts w:eastAsia="Calibri"/>
                <w:sz w:val="18"/>
                <w:szCs w:val="18"/>
              </w:rPr>
              <w:t xml:space="preserve"> to its safety datasheet</w:t>
            </w:r>
            <w:r w:rsidRPr="0022494B">
              <w:rPr>
                <w:rFonts w:eastAsia="Calibri"/>
                <w:sz w:val="18"/>
                <w:szCs w:val="18"/>
              </w:rPr>
              <w:t xml:space="preserve">; </w:t>
            </w:r>
          </w:p>
          <w:p w14:paraId="12FE5F8B" w14:textId="23DB0FE0" w:rsidR="00BB17B7" w:rsidRDefault="00167C52" w:rsidP="00BB17B7">
            <w:pPr>
              <w:rPr>
                <w:rFonts w:eastAsia="Calibri"/>
                <w:sz w:val="18"/>
                <w:szCs w:val="18"/>
              </w:rPr>
            </w:pPr>
            <w:r>
              <w:rPr>
                <w:rFonts w:eastAsia="Calibri"/>
                <w:sz w:val="18"/>
                <w:szCs w:val="18"/>
              </w:rPr>
              <w:t xml:space="preserve">The </w:t>
            </w:r>
            <w:r w:rsidR="00605BEE">
              <w:rPr>
                <w:rFonts w:eastAsia="Calibri"/>
                <w:sz w:val="18"/>
                <w:szCs w:val="18"/>
              </w:rPr>
              <w:t>c</w:t>
            </w:r>
            <w:r>
              <w:rPr>
                <w:rFonts w:eastAsia="Calibri"/>
                <w:sz w:val="18"/>
                <w:szCs w:val="18"/>
              </w:rPr>
              <w:t xml:space="preserve">onstiuant of vinegar, </w:t>
            </w:r>
            <w:r w:rsidR="00BB17B7" w:rsidRPr="0022494B">
              <w:rPr>
                <w:rFonts w:eastAsia="Calibri"/>
                <w:sz w:val="18"/>
                <w:szCs w:val="18"/>
              </w:rPr>
              <w:t>acetic acid</w:t>
            </w:r>
            <w:r>
              <w:rPr>
                <w:rFonts w:eastAsia="Calibri"/>
                <w:sz w:val="18"/>
                <w:szCs w:val="18"/>
              </w:rPr>
              <w:t xml:space="preserve">, </w:t>
            </w:r>
            <w:r w:rsidR="00BB17B7" w:rsidRPr="0022494B">
              <w:rPr>
                <w:rFonts w:eastAsia="Calibri"/>
                <w:sz w:val="18"/>
                <w:szCs w:val="18"/>
              </w:rPr>
              <w:t>is</w:t>
            </w:r>
            <w:r>
              <w:rPr>
                <w:rFonts w:eastAsia="Calibri"/>
                <w:sz w:val="18"/>
                <w:szCs w:val="18"/>
              </w:rPr>
              <w:t xml:space="preserve"> classified as flammable but present at maximum 2.8% in the product with a large portion of water.</w:t>
            </w:r>
            <w:r w:rsidR="00AF3040">
              <w:rPr>
                <w:rFonts w:eastAsia="Calibri"/>
                <w:sz w:val="18"/>
                <w:szCs w:val="18"/>
              </w:rPr>
              <w:t xml:space="preserve"> T</w:t>
            </w:r>
            <w:r w:rsidR="00BB17B7" w:rsidRPr="0022494B">
              <w:rPr>
                <w:rFonts w:eastAsia="Calibri"/>
                <w:sz w:val="18"/>
                <w:szCs w:val="18"/>
              </w:rPr>
              <w:t xml:space="preserve">herefore </w:t>
            </w:r>
            <w:r>
              <w:rPr>
                <w:rFonts w:eastAsia="Calibri"/>
                <w:sz w:val="18"/>
                <w:szCs w:val="18"/>
              </w:rPr>
              <w:t xml:space="preserve">it is </w:t>
            </w:r>
            <w:r w:rsidR="00BB17B7" w:rsidRPr="0022494B">
              <w:rPr>
                <w:rFonts w:eastAsia="Calibri"/>
                <w:sz w:val="18"/>
                <w:szCs w:val="18"/>
              </w:rPr>
              <w:t xml:space="preserve">not expected </w:t>
            </w:r>
            <w:r>
              <w:rPr>
                <w:rFonts w:eastAsia="Calibri"/>
                <w:sz w:val="18"/>
                <w:szCs w:val="18"/>
              </w:rPr>
              <w:t>that it would turn biocidal product as flammable</w:t>
            </w:r>
            <w:r w:rsidR="00BB17B7" w:rsidRPr="0022494B">
              <w:rPr>
                <w:rFonts w:eastAsia="Calibri"/>
                <w:sz w:val="18"/>
                <w:szCs w:val="18"/>
              </w:rPr>
              <w:t>.</w:t>
            </w:r>
          </w:p>
          <w:p w14:paraId="2CF56002" w14:textId="557A32A8" w:rsidR="00BB17B7" w:rsidRPr="00B06767" w:rsidRDefault="00BB17B7" w:rsidP="00BB17B7">
            <w:pPr>
              <w:rPr>
                <w:rFonts w:eastAsia="Calibri"/>
                <w:sz w:val="18"/>
                <w:szCs w:val="18"/>
              </w:rPr>
            </w:pPr>
            <w:r w:rsidRPr="0022494B">
              <w:rPr>
                <w:rFonts w:eastAsia="Calibri"/>
                <w:sz w:val="18"/>
                <w:szCs w:val="18"/>
              </w:rPr>
              <w:t xml:space="preserve">Therefore, the product Attractif </w:t>
            </w:r>
            <w:r w:rsidRPr="00BB17B7">
              <w:rPr>
                <w:rFonts w:eastAsia="Calibri" w:cs="Arial"/>
                <w:sz w:val="18"/>
                <w:szCs w:val="16"/>
                <w:lang w:val="en-US" w:eastAsia="en-US"/>
              </w:rPr>
              <w:t xml:space="preserve">liquid pour pièges à guepes et frelons </w:t>
            </w:r>
            <w:r w:rsidRPr="0022494B">
              <w:rPr>
                <w:rFonts w:eastAsia="Calibri"/>
                <w:sz w:val="18"/>
                <w:szCs w:val="18"/>
              </w:rPr>
              <w:t>is not expected to be flammable and</w:t>
            </w:r>
            <w:r>
              <w:rPr>
                <w:rFonts w:eastAsia="Calibri"/>
                <w:sz w:val="18"/>
                <w:szCs w:val="18"/>
              </w:rPr>
              <w:t xml:space="preserve"> </w:t>
            </w:r>
            <w:r w:rsidRPr="0022494B">
              <w:rPr>
                <w:rFonts w:eastAsia="Calibri"/>
                <w:sz w:val="18"/>
                <w:szCs w:val="18"/>
              </w:rPr>
              <w:t>flash point test is considered as unnecessary.</w:t>
            </w:r>
          </w:p>
          <w:p w14:paraId="6E90AC1D" w14:textId="082C779C" w:rsidR="00BB17B7" w:rsidRPr="00B06767" w:rsidRDefault="00BB17B7" w:rsidP="00C537B6">
            <w:pPr>
              <w:rPr>
                <w:rFonts w:eastAsia="Calibri"/>
                <w:sz w:val="18"/>
                <w:szCs w:val="18"/>
              </w:rPr>
            </w:pPr>
          </w:p>
        </w:tc>
        <w:tc>
          <w:tcPr>
            <w:tcW w:w="714" w:type="pct"/>
            <w:tcBorders>
              <w:top w:val="single" w:sz="4" w:space="0" w:color="auto"/>
              <w:left w:val="single" w:sz="4" w:space="0" w:color="auto"/>
              <w:bottom w:val="single" w:sz="4" w:space="0" w:color="auto"/>
              <w:right w:val="single" w:sz="4" w:space="0" w:color="auto"/>
            </w:tcBorders>
          </w:tcPr>
          <w:p w14:paraId="50BF0760" w14:textId="77777777" w:rsidR="00E44111" w:rsidRPr="0022494B" w:rsidRDefault="00E44111" w:rsidP="00E44111">
            <w:pPr>
              <w:rPr>
                <w:rFonts w:eastAsia="Calibri"/>
                <w:sz w:val="18"/>
                <w:szCs w:val="18"/>
              </w:rPr>
            </w:pPr>
            <w:r w:rsidRPr="0022494B">
              <w:rPr>
                <w:rFonts w:eastAsia="Calibri"/>
                <w:sz w:val="18"/>
                <w:szCs w:val="18"/>
              </w:rPr>
              <w:t>Art. 28(2)(a) of the</w:t>
            </w:r>
          </w:p>
          <w:p w14:paraId="4B8ADBF2" w14:textId="77777777" w:rsidR="00E44111" w:rsidRPr="0022494B" w:rsidRDefault="00E44111" w:rsidP="00E44111">
            <w:pPr>
              <w:rPr>
                <w:rFonts w:eastAsia="Calibri"/>
                <w:sz w:val="18"/>
                <w:szCs w:val="18"/>
              </w:rPr>
            </w:pPr>
            <w:r w:rsidRPr="0022494B">
              <w:rPr>
                <w:rFonts w:eastAsia="Calibri"/>
                <w:sz w:val="18"/>
                <w:szCs w:val="18"/>
              </w:rPr>
              <w:t>BPR and</w:t>
            </w:r>
          </w:p>
          <w:p w14:paraId="2924A63C" w14:textId="651C9E52" w:rsidR="00E44111" w:rsidRPr="0022494B" w:rsidRDefault="00E44111" w:rsidP="00E44111">
            <w:pPr>
              <w:rPr>
                <w:rFonts w:eastAsia="Calibri"/>
                <w:sz w:val="18"/>
                <w:szCs w:val="18"/>
              </w:rPr>
            </w:pPr>
            <w:r w:rsidRPr="0022494B">
              <w:rPr>
                <w:rFonts w:eastAsia="Calibri"/>
                <w:sz w:val="18"/>
                <w:szCs w:val="18"/>
              </w:rPr>
              <w:t>SDS of active</w:t>
            </w:r>
          </w:p>
          <w:p w14:paraId="3F27D291" w14:textId="7E0A2508" w:rsidR="00BB17B7" w:rsidRPr="00B06767" w:rsidRDefault="00E44111" w:rsidP="00E44111">
            <w:pPr>
              <w:rPr>
                <w:rFonts w:eastAsia="Calibri"/>
                <w:sz w:val="18"/>
                <w:szCs w:val="18"/>
              </w:rPr>
            </w:pPr>
            <w:r w:rsidRPr="0022494B">
              <w:rPr>
                <w:rFonts w:eastAsia="Calibri"/>
                <w:sz w:val="18"/>
                <w:szCs w:val="18"/>
              </w:rPr>
              <w:t>substances</w:t>
            </w:r>
          </w:p>
        </w:tc>
      </w:tr>
      <w:tr w:rsidR="00E44111" w:rsidRPr="00B06767" w14:paraId="303E2E31" w14:textId="77777777" w:rsidTr="003812F1">
        <w:trPr>
          <w:trHeight w:val="256"/>
        </w:trPr>
        <w:tc>
          <w:tcPr>
            <w:tcW w:w="973" w:type="pct"/>
            <w:tcBorders>
              <w:top w:val="single" w:sz="4" w:space="0" w:color="auto"/>
              <w:left w:val="single" w:sz="4" w:space="0" w:color="auto"/>
              <w:bottom w:val="single" w:sz="4" w:space="0" w:color="auto"/>
              <w:right w:val="single" w:sz="4" w:space="0" w:color="auto"/>
            </w:tcBorders>
          </w:tcPr>
          <w:p w14:paraId="63B1ECA5" w14:textId="1EABC333" w:rsidR="00E44111" w:rsidRPr="00B06767" w:rsidRDefault="00E44111" w:rsidP="00C537B6">
            <w:pPr>
              <w:rPr>
                <w:rFonts w:eastAsia="Calibri"/>
                <w:sz w:val="18"/>
                <w:szCs w:val="18"/>
              </w:rPr>
            </w:pPr>
            <w:r w:rsidRPr="00B06767">
              <w:rPr>
                <w:rFonts w:eastAsia="Calibri"/>
                <w:sz w:val="18"/>
                <w:szCs w:val="18"/>
              </w:rPr>
              <w:t>4.7.</w:t>
            </w:r>
          </w:p>
        </w:tc>
        <w:tc>
          <w:tcPr>
            <w:tcW w:w="1121" w:type="pct"/>
            <w:tcBorders>
              <w:top w:val="single" w:sz="4" w:space="0" w:color="auto"/>
              <w:left w:val="single" w:sz="4" w:space="0" w:color="auto"/>
              <w:bottom w:val="single" w:sz="4" w:space="0" w:color="auto"/>
              <w:right w:val="single" w:sz="4" w:space="0" w:color="auto"/>
            </w:tcBorders>
          </w:tcPr>
          <w:p w14:paraId="3BD05D0B" w14:textId="1E2BBE86" w:rsidR="00E44111" w:rsidRPr="00B06767" w:rsidRDefault="00E44111" w:rsidP="00C537B6">
            <w:pPr>
              <w:rPr>
                <w:rFonts w:eastAsia="Calibri"/>
                <w:sz w:val="18"/>
                <w:szCs w:val="18"/>
              </w:rPr>
            </w:pPr>
            <w:r w:rsidRPr="00B06767">
              <w:rPr>
                <w:rFonts w:eastAsia="Calibri"/>
                <w:sz w:val="18"/>
                <w:szCs w:val="18"/>
              </w:rPr>
              <w:t>Flammable solids</w:t>
            </w:r>
          </w:p>
        </w:tc>
        <w:tc>
          <w:tcPr>
            <w:tcW w:w="2192" w:type="pct"/>
            <w:gridSpan w:val="4"/>
            <w:tcBorders>
              <w:top w:val="single" w:sz="4" w:space="0" w:color="auto"/>
              <w:left w:val="single" w:sz="4" w:space="0" w:color="auto"/>
              <w:bottom w:val="single" w:sz="4" w:space="0" w:color="auto"/>
              <w:right w:val="single" w:sz="4" w:space="0" w:color="auto"/>
            </w:tcBorders>
          </w:tcPr>
          <w:p w14:paraId="4B02884D" w14:textId="77777777" w:rsidR="00E44111" w:rsidRPr="00B06767" w:rsidRDefault="00E44111" w:rsidP="00C537B6">
            <w:pPr>
              <w:rPr>
                <w:rFonts w:eastAsia="Calibri"/>
                <w:sz w:val="18"/>
                <w:szCs w:val="18"/>
              </w:rPr>
            </w:pPr>
          </w:p>
          <w:p w14:paraId="44310F8D" w14:textId="2A507DA5" w:rsidR="00E44111" w:rsidRPr="00B06767" w:rsidRDefault="00E44111"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292E7E66" w14:textId="1D9D78EC" w:rsidR="00E44111" w:rsidRPr="00B06767" w:rsidRDefault="00E44111" w:rsidP="00C537B6">
            <w:pPr>
              <w:rPr>
                <w:rFonts w:eastAsia="Calibri"/>
                <w:sz w:val="18"/>
                <w:szCs w:val="18"/>
              </w:rPr>
            </w:pPr>
            <w:r>
              <w:rPr>
                <w:rFonts w:eastAsia="Calibri"/>
                <w:sz w:val="18"/>
                <w:szCs w:val="18"/>
              </w:rPr>
              <w:t>-</w:t>
            </w:r>
          </w:p>
        </w:tc>
      </w:tr>
      <w:tr w:rsidR="00E44111" w:rsidRPr="00B06767" w14:paraId="0A1FAF0D" w14:textId="77777777" w:rsidTr="003812F1">
        <w:trPr>
          <w:trHeight w:val="96"/>
        </w:trPr>
        <w:tc>
          <w:tcPr>
            <w:tcW w:w="973" w:type="pct"/>
          </w:tcPr>
          <w:p w14:paraId="32EC2905" w14:textId="1A84C627" w:rsidR="00E44111" w:rsidRPr="00B06767" w:rsidRDefault="00E44111" w:rsidP="00C537B6">
            <w:pPr>
              <w:rPr>
                <w:rFonts w:eastAsia="Calibri"/>
                <w:sz w:val="18"/>
                <w:szCs w:val="18"/>
              </w:rPr>
            </w:pPr>
            <w:r w:rsidRPr="00B06767">
              <w:rPr>
                <w:rFonts w:eastAsia="Calibri"/>
                <w:sz w:val="18"/>
                <w:szCs w:val="18"/>
              </w:rPr>
              <w:t>4.8.</w:t>
            </w:r>
          </w:p>
        </w:tc>
        <w:tc>
          <w:tcPr>
            <w:tcW w:w="1121" w:type="pct"/>
          </w:tcPr>
          <w:p w14:paraId="28EE63AF" w14:textId="77777777" w:rsidR="00E44111" w:rsidRPr="00B06767" w:rsidRDefault="00E44111" w:rsidP="00C537B6">
            <w:pPr>
              <w:rPr>
                <w:rFonts w:eastAsia="Calibri"/>
                <w:sz w:val="18"/>
                <w:szCs w:val="18"/>
              </w:rPr>
            </w:pPr>
            <w:r w:rsidRPr="00B06767">
              <w:rPr>
                <w:rFonts w:eastAsia="Calibri"/>
                <w:sz w:val="18"/>
                <w:szCs w:val="18"/>
              </w:rPr>
              <w:t>Self-reactive substances and mixtures</w:t>
            </w:r>
          </w:p>
        </w:tc>
        <w:tc>
          <w:tcPr>
            <w:tcW w:w="2192" w:type="pct"/>
            <w:gridSpan w:val="4"/>
          </w:tcPr>
          <w:p w14:paraId="079E505F" w14:textId="36943179" w:rsidR="00E44111" w:rsidRDefault="00E44111" w:rsidP="00C537B6">
            <w:pPr>
              <w:rPr>
                <w:rFonts w:eastAsia="Calibri"/>
                <w:sz w:val="18"/>
                <w:szCs w:val="18"/>
              </w:rPr>
            </w:pPr>
            <w:r w:rsidRPr="0022494B">
              <w:rPr>
                <w:rFonts w:eastAsia="Calibri"/>
                <w:sz w:val="18"/>
                <w:szCs w:val="18"/>
              </w:rPr>
              <w:t xml:space="preserve">The </w:t>
            </w:r>
            <w:r>
              <w:rPr>
                <w:rFonts w:eastAsia="Calibri"/>
                <w:sz w:val="18"/>
                <w:szCs w:val="18"/>
              </w:rPr>
              <w:t>two</w:t>
            </w:r>
            <w:r w:rsidRPr="0022494B">
              <w:rPr>
                <w:rFonts w:eastAsia="Calibri"/>
                <w:sz w:val="18"/>
                <w:szCs w:val="18"/>
              </w:rPr>
              <w:t xml:space="preserve"> active substances contained in the product are included in Annex I of the BPR and thus are not expected to </w:t>
            </w:r>
            <w:r w:rsidRPr="0022494B">
              <w:rPr>
                <w:rFonts w:eastAsia="Calibri"/>
                <w:sz w:val="18"/>
                <w:szCs w:val="18"/>
              </w:rPr>
              <w:lastRenderedPageBreak/>
              <w:t>give rise to concern regarding self</w:t>
            </w:r>
            <w:r>
              <w:rPr>
                <w:rFonts w:eastAsia="Calibri"/>
                <w:sz w:val="18"/>
                <w:szCs w:val="18"/>
              </w:rPr>
              <w:t>-</w:t>
            </w:r>
            <w:r w:rsidRPr="0022494B">
              <w:rPr>
                <w:rFonts w:eastAsia="Calibri"/>
                <w:sz w:val="18"/>
                <w:szCs w:val="18"/>
              </w:rPr>
              <w:t>reactive properties. They have no self-reactive properties according to their</w:t>
            </w:r>
            <w:r w:rsidR="00AF527D">
              <w:rPr>
                <w:rFonts w:eastAsia="Calibri"/>
                <w:sz w:val="18"/>
                <w:szCs w:val="18"/>
              </w:rPr>
              <w:t xml:space="preserve"> structures and</w:t>
            </w:r>
            <w:r w:rsidRPr="0022494B">
              <w:rPr>
                <w:rFonts w:eastAsia="Calibri"/>
                <w:sz w:val="18"/>
                <w:szCs w:val="18"/>
              </w:rPr>
              <w:t xml:space="preserve"> safety/technical datasheets. The major active substance in the product is fructose; this ingredient, found in many plants (fruits, vegetables) is not classified as self-reactive. </w:t>
            </w:r>
          </w:p>
          <w:p w14:paraId="3B7C422A" w14:textId="67FD5BD2" w:rsidR="00E44111" w:rsidRPr="00B06767" w:rsidRDefault="00E44111" w:rsidP="00C537B6">
            <w:pPr>
              <w:rPr>
                <w:rFonts w:eastAsia="Calibri"/>
                <w:sz w:val="18"/>
                <w:szCs w:val="18"/>
              </w:rPr>
            </w:pPr>
            <w:r w:rsidRPr="0022494B">
              <w:rPr>
                <w:rFonts w:eastAsia="Calibri"/>
                <w:sz w:val="18"/>
                <w:szCs w:val="18"/>
              </w:rPr>
              <w:t xml:space="preserve">Therefore, the product Attractif </w:t>
            </w:r>
            <w:r w:rsidRPr="00BB17B7">
              <w:rPr>
                <w:rFonts w:eastAsia="Calibri" w:cs="Arial"/>
                <w:sz w:val="18"/>
                <w:szCs w:val="16"/>
                <w:lang w:val="en-US" w:eastAsia="en-US"/>
              </w:rPr>
              <w:t>liquid pour pièges à guepes et frelons</w:t>
            </w:r>
            <w:r w:rsidRPr="0022494B">
              <w:rPr>
                <w:rFonts w:eastAsia="Calibri"/>
                <w:sz w:val="18"/>
                <w:szCs w:val="18"/>
              </w:rPr>
              <w:t xml:space="preserve"> is not expected to present selfreactive properties and test is considered as unnecessary.</w:t>
            </w:r>
          </w:p>
          <w:p w14:paraId="40EB1E24" w14:textId="42150561" w:rsidR="00E44111" w:rsidRPr="00B06767" w:rsidRDefault="00E44111" w:rsidP="00C537B6">
            <w:pPr>
              <w:rPr>
                <w:rFonts w:eastAsia="Calibri"/>
                <w:sz w:val="18"/>
                <w:szCs w:val="18"/>
              </w:rPr>
            </w:pPr>
          </w:p>
        </w:tc>
        <w:tc>
          <w:tcPr>
            <w:tcW w:w="714" w:type="pct"/>
          </w:tcPr>
          <w:p w14:paraId="16F02BE3" w14:textId="77777777" w:rsidR="00E44111" w:rsidRPr="00B06767" w:rsidRDefault="00E44111" w:rsidP="00C537B6">
            <w:pPr>
              <w:rPr>
                <w:rFonts w:eastAsia="Calibri"/>
                <w:sz w:val="18"/>
                <w:szCs w:val="18"/>
              </w:rPr>
            </w:pPr>
          </w:p>
        </w:tc>
      </w:tr>
      <w:tr w:rsidR="00E44111" w:rsidRPr="00B06767" w14:paraId="0C5F8F8F" w14:textId="77777777" w:rsidTr="003812F1">
        <w:trPr>
          <w:trHeight w:val="243"/>
        </w:trPr>
        <w:tc>
          <w:tcPr>
            <w:tcW w:w="973" w:type="pct"/>
          </w:tcPr>
          <w:p w14:paraId="2F71E7A1" w14:textId="7D24E649" w:rsidR="00E44111" w:rsidRPr="00B06767" w:rsidRDefault="00E44111" w:rsidP="00C537B6">
            <w:pPr>
              <w:rPr>
                <w:rFonts w:eastAsia="Calibri"/>
                <w:sz w:val="18"/>
                <w:szCs w:val="18"/>
              </w:rPr>
            </w:pPr>
            <w:r w:rsidRPr="00B06767">
              <w:rPr>
                <w:rFonts w:eastAsia="Calibri"/>
                <w:sz w:val="18"/>
                <w:szCs w:val="18"/>
              </w:rPr>
              <w:t>4.9.</w:t>
            </w:r>
          </w:p>
        </w:tc>
        <w:tc>
          <w:tcPr>
            <w:tcW w:w="1121" w:type="pct"/>
          </w:tcPr>
          <w:p w14:paraId="3FCFD13F" w14:textId="77777777" w:rsidR="00E44111" w:rsidRPr="00B06767" w:rsidRDefault="00E44111" w:rsidP="00C537B6">
            <w:pPr>
              <w:rPr>
                <w:rFonts w:eastAsia="Calibri"/>
                <w:sz w:val="18"/>
                <w:szCs w:val="18"/>
              </w:rPr>
            </w:pPr>
            <w:r w:rsidRPr="00B06767">
              <w:rPr>
                <w:rFonts w:eastAsia="Calibri"/>
                <w:sz w:val="18"/>
                <w:szCs w:val="18"/>
              </w:rPr>
              <w:t>Pyrophoric liquids</w:t>
            </w:r>
          </w:p>
        </w:tc>
        <w:tc>
          <w:tcPr>
            <w:tcW w:w="2192" w:type="pct"/>
            <w:gridSpan w:val="4"/>
          </w:tcPr>
          <w:p w14:paraId="51673750" w14:textId="17E57D03" w:rsidR="00E44111" w:rsidRPr="00B06767" w:rsidRDefault="00E44111" w:rsidP="00C537B6">
            <w:pPr>
              <w:rPr>
                <w:rFonts w:eastAsia="Calibri"/>
                <w:sz w:val="18"/>
                <w:szCs w:val="18"/>
              </w:rPr>
            </w:pPr>
            <w:r w:rsidRPr="0022494B">
              <w:rPr>
                <w:rFonts w:eastAsia="Calibri"/>
                <w:sz w:val="18"/>
                <w:szCs w:val="18"/>
              </w:rPr>
              <w:t xml:space="preserve">Test is not required as the product does not contain any components classified as pyrophoric according to their </w:t>
            </w:r>
            <w:r w:rsidR="00AF527D">
              <w:rPr>
                <w:rFonts w:eastAsia="Calibri"/>
                <w:sz w:val="18"/>
                <w:szCs w:val="18"/>
              </w:rPr>
              <w:t xml:space="preserve">structures and </w:t>
            </w:r>
            <w:r w:rsidRPr="0022494B">
              <w:rPr>
                <w:rFonts w:eastAsia="Calibri"/>
                <w:sz w:val="18"/>
                <w:szCs w:val="18"/>
              </w:rPr>
              <w:t>safety/technical data sheets. Moreover, experience in manufacture and handling shows that the product does not ignite spontaneously on coming into contact with air at normal</w:t>
            </w:r>
            <w:r>
              <w:rPr>
                <w:rFonts w:eastAsia="Calibri"/>
                <w:sz w:val="18"/>
                <w:szCs w:val="18"/>
              </w:rPr>
              <w:t xml:space="preserve"> </w:t>
            </w:r>
            <w:r w:rsidRPr="0022494B">
              <w:rPr>
                <w:rFonts w:eastAsia="Calibri"/>
                <w:sz w:val="18"/>
                <w:szCs w:val="18"/>
              </w:rPr>
              <w:t xml:space="preserve">temperature. The product Attractif </w:t>
            </w:r>
            <w:r w:rsidRPr="00BB17B7">
              <w:rPr>
                <w:rFonts w:eastAsia="Calibri" w:cs="Arial"/>
                <w:sz w:val="18"/>
                <w:szCs w:val="16"/>
                <w:lang w:val="en-US" w:eastAsia="en-US"/>
              </w:rPr>
              <w:t>liquid pour pièges à guepes et frelons</w:t>
            </w:r>
            <w:r w:rsidRPr="0022494B">
              <w:rPr>
                <w:rFonts w:eastAsia="Calibri"/>
                <w:sz w:val="18"/>
                <w:szCs w:val="18"/>
              </w:rPr>
              <w:t xml:space="preserve"> is not expected to be a pyrophoric liquid and test is not required</w:t>
            </w:r>
          </w:p>
          <w:p w14:paraId="3853C521" w14:textId="2FD9CBAB" w:rsidR="00E44111" w:rsidRPr="00B06767" w:rsidRDefault="00E44111" w:rsidP="00C537B6">
            <w:pPr>
              <w:rPr>
                <w:rFonts w:eastAsia="Calibri"/>
                <w:sz w:val="18"/>
                <w:szCs w:val="18"/>
              </w:rPr>
            </w:pPr>
          </w:p>
        </w:tc>
        <w:tc>
          <w:tcPr>
            <w:tcW w:w="714" w:type="pct"/>
          </w:tcPr>
          <w:p w14:paraId="5EF9BE5E" w14:textId="77777777" w:rsidR="00E44111" w:rsidRPr="0022494B" w:rsidRDefault="00E44111" w:rsidP="00E44111">
            <w:pPr>
              <w:rPr>
                <w:rFonts w:eastAsia="Calibri"/>
                <w:sz w:val="18"/>
                <w:szCs w:val="18"/>
              </w:rPr>
            </w:pPr>
            <w:r w:rsidRPr="0022494B">
              <w:rPr>
                <w:rFonts w:eastAsia="Calibri"/>
                <w:sz w:val="18"/>
                <w:szCs w:val="18"/>
              </w:rPr>
              <w:t>SDS/TDS of active</w:t>
            </w:r>
          </w:p>
          <w:p w14:paraId="00BE5FE7" w14:textId="2E090D84" w:rsidR="00E44111" w:rsidRDefault="00E44111" w:rsidP="00E44111">
            <w:pPr>
              <w:rPr>
                <w:rFonts w:eastAsia="Calibri"/>
                <w:sz w:val="18"/>
                <w:szCs w:val="18"/>
              </w:rPr>
            </w:pPr>
            <w:r w:rsidRPr="0022494B">
              <w:rPr>
                <w:rFonts w:eastAsia="Calibri"/>
                <w:sz w:val="18"/>
                <w:szCs w:val="18"/>
              </w:rPr>
              <w:t>substances and coformulants</w:t>
            </w:r>
          </w:p>
          <w:p w14:paraId="2F3322AC" w14:textId="29E7A050" w:rsidR="00E44111" w:rsidRDefault="00E44111" w:rsidP="00E44111">
            <w:pPr>
              <w:rPr>
                <w:rFonts w:eastAsia="Calibri"/>
                <w:sz w:val="18"/>
                <w:szCs w:val="18"/>
              </w:rPr>
            </w:pPr>
          </w:p>
          <w:p w14:paraId="35FDE06D" w14:textId="30AFA3DF" w:rsidR="00E44111" w:rsidRPr="00E44111" w:rsidRDefault="00E44111" w:rsidP="00E44111">
            <w:pPr>
              <w:tabs>
                <w:tab w:val="left" w:pos="815"/>
              </w:tabs>
              <w:rPr>
                <w:rFonts w:eastAsia="Calibri"/>
                <w:sz w:val="18"/>
                <w:szCs w:val="18"/>
              </w:rPr>
            </w:pPr>
            <w:r>
              <w:rPr>
                <w:rFonts w:eastAsia="Calibri"/>
                <w:sz w:val="18"/>
                <w:szCs w:val="18"/>
              </w:rPr>
              <w:tab/>
            </w:r>
          </w:p>
        </w:tc>
      </w:tr>
      <w:tr w:rsidR="00060BB7" w:rsidRPr="00B06767" w14:paraId="4FFCE650" w14:textId="77777777" w:rsidTr="003812F1">
        <w:trPr>
          <w:trHeight w:val="341"/>
        </w:trPr>
        <w:tc>
          <w:tcPr>
            <w:tcW w:w="973" w:type="pct"/>
            <w:tcBorders>
              <w:top w:val="single" w:sz="4" w:space="0" w:color="auto"/>
              <w:left w:val="single" w:sz="4" w:space="0" w:color="auto"/>
              <w:bottom w:val="single" w:sz="4" w:space="0" w:color="auto"/>
              <w:right w:val="single" w:sz="4" w:space="0" w:color="auto"/>
            </w:tcBorders>
          </w:tcPr>
          <w:p w14:paraId="570DD368" w14:textId="010069F1" w:rsidR="00060BB7" w:rsidRPr="00B06767" w:rsidRDefault="00060BB7" w:rsidP="00C537B6">
            <w:pPr>
              <w:rPr>
                <w:rFonts w:eastAsia="Calibri"/>
                <w:sz w:val="18"/>
                <w:szCs w:val="18"/>
              </w:rPr>
            </w:pPr>
            <w:r w:rsidRPr="00B06767">
              <w:rPr>
                <w:rFonts w:eastAsia="Calibri"/>
                <w:sz w:val="18"/>
                <w:szCs w:val="18"/>
              </w:rPr>
              <w:t>4.10.</w:t>
            </w:r>
          </w:p>
        </w:tc>
        <w:tc>
          <w:tcPr>
            <w:tcW w:w="1121" w:type="pct"/>
            <w:tcBorders>
              <w:top w:val="single" w:sz="4" w:space="0" w:color="auto"/>
              <w:left w:val="single" w:sz="4" w:space="0" w:color="auto"/>
              <w:bottom w:val="single" w:sz="4" w:space="0" w:color="auto"/>
              <w:right w:val="single" w:sz="4" w:space="0" w:color="auto"/>
            </w:tcBorders>
          </w:tcPr>
          <w:p w14:paraId="48742874" w14:textId="77777777" w:rsidR="00060BB7" w:rsidRPr="00B06767" w:rsidRDefault="00060BB7" w:rsidP="00C537B6">
            <w:pPr>
              <w:rPr>
                <w:rFonts w:eastAsia="Calibri"/>
                <w:sz w:val="18"/>
                <w:szCs w:val="18"/>
              </w:rPr>
            </w:pPr>
            <w:r w:rsidRPr="00B06767">
              <w:rPr>
                <w:rFonts w:eastAsia="Calibri"/>
                <w:sz w:val="18"/>
                <w:szCs w:val="18"/>
              </w:rPr>
              <w:t>Pyrophoric solids</w:t>
            </w:r>
          </w:p>
        </w:tc>
        <w:tc>
          <w:tcPr>
            <w:tcW w:w="2192" w:type="pct"/>
            <w:gridSpan w:val="4"/>
            <w:tcBorders>
              <w:top w:val="single" w:sz="4" w:space="0" w:color="auto"/>
              <w:left w:val="single" w:sz="4" w:space="0" w:color="auto"/>
              <w:bottom w:val="single" w:sz="4" w:space="0" w:color="auto"/>
              <w:right w:val="single" w:sz="4" w:space="0" w:color="auto"/>
            </w:tcBorders>
          </w:tcPr>
          <w:p w14:paraId="6EC524B0" w14:textId="26BD73DE" w:rsidR="00060BB7" w:rsidRPr="00B06767" w:rsidRDefault="00060BB7"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1C1D74F7" w14:textId="3AF0568E" w:rsidR="00060BB7" w:rsidRPr="00B06767" w:rsidRDefault="00060BB7" w:rsidP="00C537B6">
            <w:pPr>
              <w:rPr>
                <w:rFonts w:eastAsia="Calibri"/>
                <w:sz w:val="18"/>
                <w:szCs w:val="18"/>
              </w:rPr>
            </w:pPr>
            <w:r>
              <w:rPr>
                <w:rFonts w:eastAsia="Calibri"/>
                <w:sz w:val="18"/>
                <w:szCs w:val="18"/>
              </w:rPr>
              <w:t>-</w:t>
            </w:r>
          </w:p>
        </w:tc>
      </w:tr>
      <w:tr w:rsidR="00060BB7" w:rsidRPr="00B06767" w14:paraId="7D0F8691" w14:textId="77777777" w:rsidTr="003812F1">
        <w:trPr>
          <w:trHeight w:val="410"/>
        </w:trPr>
        <w:tc>
          <w:tcPr>
            <w:tcW w:w="973" w:type="pct"/>
            <w:tcBorders>
              <w:top w:val="single" w:sz="4" w:space="0" w:color="auto"/>
              <w:left w:val="single" w:sz="4" w:space="0" w:color="auto"/>
              <w:bottom w:val="single" w:sz="4" w:space="0" w:color="auto"/>
              <w:right w:val="single" w:sz="4" w:space="0" w:color="auto"/>
            </w:tcBorders>
          </w:tcPr>
          <w:p w14:paraId="4C3CBE9E" w14:textId="3C2FE309" w:rsidR="00060BB7" w:rsidRPr="00B06767" w:rsidRDefault="00060BB7" w:rsidP="00C537B6">
            <w:pPr>
              <w:rPr>
                <w:rFonts w:eastAsia="Calibri"/>
                <w:sz w:val="18"/>
                <w:szCs w:val="18"/>
              </w:rPr>
            </w:pPr>
            <w:r w:rsidRPr="00B06767">
              <w:rPr>
                <w:rFonts w:eastAsia="Calibri"/>
                <w:sz w:val="18"/>
                <w:szCs w:val="18"/>
              </w:rPr>
              <w:t>4.11.</w:t>
            </w:r>
          </w:p>
        </w:tc>
        <w:tc>
          <w:tcPr>
            <w:tcW w:w="1121" w:type="pct"/>
            <w:tcBorders>
              <w:top w:val="single" w:sz="4" w:space="0" w:color="auto"/>
              <w:left w:val="single" w:sz="4" w:space="0" w:color="auto"/>
              <w:bottom w:val="single" w:sz="4" w:space="0" w:color="auto"/>
              <w:right w:val="single" w:sz="4" w:space="0" w:color="auto"/>
            </w:tcBorders>
          </w:tcPr>
          <w:p w14:paraId="51699E52" w14:textId="77777777" w:rsidR="00060BB7" w:rsidRPr="00B06767" w:rsidRDefault="00060BB7" w:rsidP="00C537B6">
            <w:pPr>
              <w:rPr>
                <w:rFonts w:eastAsia="Calibri"/>
                <w:sz w:val="18"/>
                <w:szCs w:val="18"/>
              </w:rPr>
            </w:pPr>
            <w:r w:rsidRPr="00B06767">
              <w:rPr>
                <w:rFonts w:eastAsia="Calibri"/>
                <w:sz w:val="18"/>
                <w:szCs w:val="18"/>
              </w:rPr>
              <w:t>Self-heating substances and mixtures</w:t>
            </w:r>
          </w:p>
        </w:tc>
        <w:tc>
          <w:tcPr>
            <w:tcW w:w="2192" w:type="pct"/>
            <w:gridSpan w:val="4"/>
            <w:tcBorders>
              <w:top w:val="single" w:sz="4" w:space="0" w:color="auto"/>
              <w:left w:val="single" w:sz="4" w:space="0" w:color="auto"/>
              <w:bottom w:val="single" w:sz="4" w:space="0" w:color="auto"/>
              <w:right w:val="single" w:sz="4" w:space="0" w:color="auto"/>
            </w:tcBorders>
          </w:tcPr>
          <w:p w14:paraId="7733C9D6" w14:textId="2D74FB58" w:rsidR="00060BB7" w:rsidRPr="00B06767" w:rsidRDefault="00060BB7"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18D31406" w14:textId="77777777" w:rsidR="00060BB7" w:rsidRPr="00B06767" w:rsidRDefault="00060BB7" w:rsidP="00C537B6">
            <w:pPr>
              <w:rPr>
                <w:rFonts w:eastAsia="Calibri"/>
                <w:sz w:val="18"/>
                <w:szCs w:val="18"/>
              </w:rPr>
            </w:pPr>
          </w:p>
        </w:tc>
      </w:tr>
      <w:tr w:rsidR="00060BB7" w:rsidRPr="00B06767" w14:paraId="736392A8" w14:textId="77777777" w:rsidTr="003812F1">
        <w:trPr>
          <w:trHeight w:val="589"/>
        </w:trPr>
        <w:tc>
          <w:tcPr>
            <w:tcW w:w="973" w:type="pct"/>
          </w:tcPr>
          <w:p w14:paraId="42800C30" w14:textId="6F112456" w:rsidR="00060BB7" w:rsidRPr="00B06767" w:rsidRDefault="00060BB7" w:rsidP="00C537B6">
            <w:pPr>
              <w:rPr>
                <w:rFonts w:eastAsia="Calibri"/>
                <w:sz w:val="18"/>
                <w:szCs w:val="18"/>
              </w:rPr>
            </w:pPr>
            <w:r w:rsidRPr="00B06767">
              <w:rPr>
                <w:rFonts w:eastAsia="Calibri"/>
                <w:sz w:val="18"/>
                <w:szCs w:val="18"/>
              </w:rPr>
              <w:t>4.12.</w:t>
            </w:r>
          </w:p>
        </w:tc>
        <w:tc>
          <w:tcPr>
            <w:tcW w:w="1121" w:type="pct"/>
          </w:tcPr>
          <w:p w14:paraId="45606973" w14:textId="77777777" w:rsidR="00060BB7" w:rsidRPr="00B06767" w:rsidRDefault="00060BB7" w:rsidP="00C537B6">
            <w:pPr>
              <w:rPr>
                <w:rFonts w:eastAsia="Calibri"/>
                <w:sz w:val="18"/>
                <w:szCs w:val="18"/>
              </w:rPr>
            </w:pPr>
            <w:r w:rsidRPr="00B06767">
              <w:rPr>
                <w:rFonts w:eastAsia="Calibri"/>
                <w:sz w:val="18"/>
                <w:szCs w:val="18"/>
              </w:rPr>
              <w:t>Substances and mixtures which in contact with water emit flammable gases</w:t>
            </w:r>
          </w:p>
        </w:tc>
        <w:tc>
          <w:tcPr>
            <w:tcW w:w="2192" w:type="pct"/>
            <w:gridSpan w:val="4"/>
          </w:tcPr>
          <w:p w14:paraId="69B80D72" w14:textId="1C45DD9C" w:rsidR="00060BB7" w:rsidRPr="00B06767" w:rsidRDefault="00060BB7" w:rsidP="00C537B6">
            <w:pPr>
              <w:rPr>
                <w:rFonts w:eastAsia="Calibri"/>
                <w:sz w:val="18"/>
                <w:szCs w:val="18"/>
              </w:rPr>
            </w:pPr>
            <w:r w:rsidRPr="00060BB7">
              <w:rPr>
                <w:sz w:val="18"/>
              </w:rPr>
              <w:t>Not classified. The product is a water based product and does not react with water</w:t>
            </w:r>
          </w:p>
        </w:tc>
        <w:tc>
          <w:tcPr>
            <w:tcW w:w="714" w:type="pct"/>
          </w:tcPr>
          <w:p w14:paraId="54E8CDDE" w14:textId="5439CBC6" w:rsidR="00060BB7" w:rsidRPr="00B06767" w:rsidRDefault="00060BB7" w:rsidP="00C537B6">
            <w:pPr>
              <w:rPr>
                <w:rFonts w:eastAsia="Calibri"/>
                <w:sz w:val="18"/>
                <w:szCs w:val="18"/>
              </w:rPr>
            </w:pPr>
            <w:r>
              <w:rPr>
                <w:rFonts w:eastAsia="Calibri"/>
                <w:sz w:val="18"/>
                <w:szCs w:val="18"/>
              </w:rPr>
              <w:t>-</w:t>
            </w:r>
          </w:p>
        </w:tc>
      </w:tr>
      <w:tr w:rsidR="00060BB7" w:rsidRPr="00B06767" w14:paraId="57759419" w14:textId="77777777" w:rsidTr="003812F1">
        <w:trPr>
          <w:trHeight w:val="243"/>
        </w:trPr>
        <w:tc>
          <w:tcPr>
            <w:tcW w:w="973" w:type="pct"/>
            <w:tcBorders>
              <w:top w:val="single" w:sz="4" w:space="0" w:color="auto"/>
              <w:left w:val="single" w:sz="4" w:space="0" w:color="auto"/>
              <w:bottom w:val="single" w:sz="4" w:space="0" w:color="auto"/>
              <w:right w:val="single" w:sz="4" w:space="0" w:color="auto"/>
            </w:tcBorders>
          </w:tcPr>
          <w:p w14:paraId="499B2E8C" w14:textId="5A69F1E3" w:rsidR="00060BB7" w:rsidRPr="00B06767" w:rsidRDefault="00060BB7" w:rsidP="00C537B6">
            <w:pPr>
              <w:rPr>
                <w:rFonts w:eastAsia="Calibri"/>
                <w:sz w:val="18"/>
                <w:szCs w:val="18"/>
              </w:rPr>
            </w:pPr>
            <w:r w:rsidRPr="00B06767">
              <w:rPr>
                <w:rFonts w:eastAsia="Calibri"/>
                <w:sz w:val="18"/>
                <w:szCs w:val="18"/>
              </w:rPr>
              <w:t>4.13.</w:t>
            </w:r>
          </w:p>
        </w:tc>
        <w:tc>
          <w:tcPr>
            <w:tcW w:w="1121" w:type="pct"/>
            <w:tcBorders>
              <w:top w:val="single" w:sz="4" w:space="0" w:color="auto"/>
              <w:left w:val="single" w:sz="4" w:space="0" w:color="auto"/>
              <w:bottom w:val="single" w:sz="4" w:space="0" w:color="auto"/>
              <w:right w:val="single" w:sz="4" w:space="0" w:color="auto"/>
            </w:tcBorders>
          </w:tcPr>
          <w:p w14:paraId="615592A4" w14:textId="77777777" w:rsidR="00060BB7" w:rsidRPr="00B06767" w:rsidRDefault="00060BB7" w:rsidP="00C537B6">
            <w:pPr>
              <w:rPr>
                <w:rFonts w:eastAsia="Calibri"/>
                <w:sz w:val="18"/>
                <w:szCs w:val="18"/>
              </w:rPr>
            </w:pPr>
            <w:r w:rsidRPr="00B06767">
              <w:rPr>
                <w:rFonts w:eastAsia="Calibri"/>
                <w:sz w:val="18"/>
                <w:szCs w:val="18"/>
              </w:rPr>
              <w:t>Oxidising liquids</w:t>
            </w:r>
          </w:p>
        </w:tc>
        <w:tc>
          <w:tcPr>
            <w:tcW w:w="2192" w:type="pct"/>
            <w:gridSpan w:val="4"/>
            <w:tcBorders>
              <w:top w:val="single" w:sz="4" w:space="0" w:color="auto"/>
              <w:left w:val="single" w:sz="4" w:space="0" w:color="auto"/>
              <w:bottom w:val="single" w:sz="4" w:space="0" w:color="auto"/>
              <w:right w:val="single" w:sz="4" w:space="0" w:color="auto"/>
            </w:tcBorders>
          </w:tcPr>
          <w:p w14:paraId="0D1972D5" w14:textId="217C9AF7" w:rsidR="00060BB7" w:rsidRPr="00B06767" w:rsidRDefault="00060BB7" w:rsidP="00C537B6">
            <w:pPr>
              <w:rPr>
                <w:rFonts w:eastAsia="Calibri"/>
                <w:sz w:val="18"/>
                <w:szCs w:val="18"/>
              </w:rPr>
            </w:pPr>
            <w:r w:rsidRPr="00060BB7">
              <w:rPr>
                <w:sz w:val="18"/>
              </w:rPr>
              <w:t>Not classified. None of the components in the mixture is classified for oxidising properties, therefore the product is also not classified for oxidising properties</w:t>
            </w:r>
          </w:p>
        </w:tc>
        <w:tc>
          <w:tcPr>
            <w:tcW w:w="714" w:type="pct"/>
            <w:tcBorders>
              <w:top w:val="single" w:sz="4" w:space="0" w:color="auto"/>
              <w:left w:val="single" w:sz="4" w:space="0" w:color="auto"/>
              <w:bottom w:val="single" w:sz="4" w:space="0" w:color="auto"/>
              <w:right w:val="single" w:sz="4" w:space="0" w:color="auto"/>
            </w:tcBorders>
          </w:tcPr>
          <w:p w14:paraId="2456FE97" w14:textId="2C806F7F" w:rsidR="00060BB7" w:rsidRPr="00B06767" w:rsidRDefault="00060BB7" w:rsidP="00C537B6">
            <w:pPr>
              <w:rPr>
                <w:rFonts w:eastAsia="Calibri"/>
                <w:sz w:val="18"/>
                <w:szCs w:val="18"/>
              </w:rPr>
            </w:pPr>
            <w:r>
              <w:rPr>
                <w:rFonts w:eastAsia="Calibri"/>
                <w:sz w:val="18"/>
                <w:szCs w:val="18"/>
              </w:rPr>
              <w:t>-</w:t>
            </w:r>
          </w:p>
        </w:tc>
      </w:tr>
      <w:tr w:rsidR="00060BB7" w:rsidRPr="00B06767" w14:paraId="0502700C" w14:textId="77777777" w:rsidTr="003812F1">
        <w:trPr>
          <w:trHeight w:val="243"/>
        </w:trPr>
        <w:tc>
          <w:tcPr>
            <w:tcW w:w="973" w:type="pct"/>
            <w:tcBorders>
              <w:top w:val="single" w:sz="4" w:space="0" w:color="auto"/>
              <w:left w:val="single" w:sz="4" w:space="0" w:color="auto"/>
              <w:bottom w:val="single" w:sz="4" w:space="0" w:color="auto"/>
              <w:right w:val="single" w:sz="4" w:space="0" w:color="auto"/>
            </w:tcBorders>
          </w:tcPr>
          <w:p w14:paraId="47521523" w14:textId="2E08BF21" w:rsidR="00060BB7" w:rsidRPr="00B06767" w:rsidRDefault="00060BB7" w:rsidP="00C537B6">
            <w:pPr>
              <w:rPr>
                <w:rFonts w:eastAsia="Calibri"/>
                <w:sz w:val="18"/>
                <w:szCs w:val="18"/>
              </w:rPr>
            </w:pPr>
            <w:r w:rsidRPr="00B06767">
              <w:rPr>
                <w:rFonts w:eastAsia="Calibri"/>
                <w:sz w:val="18"/>
                <w:szCs w:val="18"/>
              </w:rPr>
              <w:t>4.14.</w:t>
            </w:r>
          </w:p>
        </w:tc>
        <w:tc>
          <w:tcPr>
            <w:tcW w:w="1121" w:type="pct"/>
            <w:tcBorders>
              <w:top w:val="single" w:sz="4" w:space="0" w:color="auto"/>
              <w:left w:val="single" w:sz="4" w:space="0" w:color="auto"/>
              <w:bottom w:val="single" w:sz="4" w:space="0" w:color="auto"/>
              <w:right w:val="single" w:sz="4" w:space="0" w:color="auto"/>
            </w:tcBorders>
          </w:tcPr>
          <w:p w14:paraId="3301CD69" w14:textId="77777777" w:rsidR="00060BB7" w:rsidRPr="00B06767" w:rsidRDefault="00060BB7" w:rsidP="00C537B6">
            <w:pPr>
              <w:rPr>
                <w:rFonts w:eastAsia="Calibri"/>
                <w:sz w:val="18"/>
                <w:szCs w:val="18"/>
              </w:rPr>
            </w:pPr>
            <w:r w:rsidRPr="00B06767">
              <w:rPr>
                <w:rFonts w:eastAsia="Calibri"/>
                <w:sz w:val="18"/>
                <w:szCs w:val="18"/>
              </w:rPr>
              <w:t>Oxidising solids</w:t>
            </w:r>
          </w:p>
        </w:tc>
        <w:tc>
          <w:tcPr>
            <w:tcW w:w="2192" w:type="pct"/>
            <w:gridSpan w:val="4"/>
            <w:tcBorders>
              <w:top w:val="single" w:sz="4" w:space="0" w:color="auto"/>
              <w:left w:val="single" w:sz="4" w:space="0" w:color="auto"/>
              <w:bottom w:val="single" w:sz="4" w:space="0" w:color="auto"/>
              <w:right w:val="single" w:sz="4" w:space="0" w:color="auto"/>
            </w:tcBorders>
          </w:tcPr>
          <w:p w14:paraId="0602B065" w14:textId="26E3987E" w:rsidR="00060BB7" w:rsidRPr="00B06767" w:rsidRDefault="00060BB7"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3035D11C" w14:textId="5F853851" w:rsidR="00060BB7" w:rsidRPr="00B06767" w:rsidRDefault="00060BB7" w:rsidP="00C537B6">
            <w:pPr>
              <w:rPr>
                <w:rFonts w:eastAsia="Calibri"/>
                <w:sz w:val="18"/>
                <w:szCs w:val="18"/>
              </w:rPr>
            </w:pPr>
            <w:r>
              <w:rPr>
                <w:rFonts w:eastAsia="Calibri"/>
                <w:sz w:val="18"/>
                <w:szCs w:val="18"/>
              </w:rPr>
              <w:t>-</w:t>
            </w:r>
          </w:p>
        </w:tc>
      </w:tr>
      <w:tr w:rsidR="00060BB7" w:rsidRPr="00B06767" w14:paraId="0042E1DB" w14:textId="77777777" w:rsidTr="003812F1">
        <w:trPr>
          <w:trHeight w:val="243"/>
        </w:trPr>
        <w:tc>
          <w:tcPr>
            <w:tcW w:w="973" w:type="pct"/>
            <w:tcBorders>
              <w:top w:val="single" w:sz="4" w:space="0" w:color="auto"/>
              <w:left w:val="single" w:sz="4" w:space="0" w:color="auto"/>
              <w:bottom w:val="single" w:sz="4" w:space="0" w:color="auto"/>
              <w:right w:val="single" w:sz="4" w:space="0" w:color="auto"/>
            </w:tcBorders>
          </w:tcPr>
          <w:p w14:paraId="3423AE58" w14:textId="5ECD41CD" w:rsidR="00060BB7" w:rsidRPr="00B06767" w:rsidRDefault="00060BB7" w:rsidP="00C537B6">
            <w:pPr>
              <w:rPr>
                <w:rFonts w:eastAsia="Calibri"/>
                <w:sz w:val="18"/>
                <w:szCs w:val="18"/>
              </w:rPr>
            </w:pPr>
            <w:r w:rsidRPr="00B06767">
              <w:rPr>
                <w:rFonts w:eastAsia="Calibri"/>
                <w:sz w:val="18"/>
                <w:szCs w:val="18"/>
              </w:rPr>
              <w:t>4.15.</w:t>
            </w:r>
          </w:p>
        </w:tc>
        <w:tc>
          <w:tcPr>
            <w:tcW w:w="1121" w:type="pct"/>
            <w:tcBorders>
              <w:top w:val="single" w:sz="4" w:space="0" w:color="auto"/>
              <w:left w:val="single" w:sz="4" w:space="0" w:color="auto"/>
              <w:bottom w:val="single" w:sz="4" w:space="0" w:color="auto"/>
              <w:right w:val="single" w:sz="4" w:space="0" w:color="auto"/>
            </w:tcBorders>
          </w:tcPr>
          <w:p w14:paraId="57E43744" w14:textId="77777777" w:rsidR="00060BB7" w:rsidRPr="00B06767" w:rsidRDefault="00060BB7" w:rsidP="00C537B6">
            <w:pPr>
              <w:rPr>
                <w:rFonts w:eastAsia="Calibri"/>
                <w:sz w:val="18"/>
                <w:szCs w:val="18"/>
              </w:rPr>
            </w:pPr>
            <w:r w:rsidRPr="00B06767">
              <w:rPr>
                <w:rFonts w:eastAsia="Calibri"/>
                <w:sz w:val="18"/>
                <w:szCs w:val="18"/>
              </w:rPr>
              <w:t>Organic peroxides</w:t>
            </w:r>
          </w:p>
        </w:tc>
        <w:tc>
          <w:tcPr>
            <w:tcW w:w="2192" w:type="pct"/>
            <w:gridSpan w:val="4"/>
            <w:tcBorders>
              <w:top w:val="single" w:sz="4" w:space="0" w:color="auto"/>
              <w:left w:val="single" w:sz="4" w:space="0" w:color="auto"/>
              <w:bottom w:val="single" w:sz="4" w:space="0" w:color="auto"/>
              <w:right w:val="single" w:sz="4" w:space="0" w:color="auto"/>
            </w:tcBorders>
          </w:tcPr>
          <w:p w14:paraId="663C51DD" w14:textId="07B802BE" w:rsidR="00060BB7" w:rsidRPr="00B06767" w:rsidRDefault="00060BB7" w:rsidP="00060BB7">
            <w:pPr>
              <w:rPr>
                <w:rFonts w:eastAsia="Calibri"/>
                <w:sz w:val="18"/>
                <w:szCs w:val="18"/>
              </w:rPr>
            </w:pPr>
            <w:r w:rsidRPr="0022494B">
              <w:rPr>
                <w:rFonts w:eastAsia="Calibri"/>
                <w:sz w:val="18"/>
                <w:szCs w:val="18"/>
              </w:rPr>
              <w:t xml:space="preserve">The active substances are included in Annex I of the BPR and thus should not give rise to concern regarding organic peroxides. The product </w:t>
            </w:r>
            <w:r w:rsidR="00E0580C" w:rsidRPr="00D60D44">
              <w:rPr>
                <w:rFonts w:cs="Times"/>
                <w:color w:val="000000"/>
                <w:sz w:val="18"/>
                <w:szCs w:val="18"/>
                <w:lang w:val="en-US"/>
              </w:rPr>
              <w:t>ATTRACTIF LIQUIDE POUR PIÈGES À GUÊPES ET FRELONS Décamp’® Radical</w:t>
            </w:r>
            <w:r w:rsidR="00E0580C" w:rsidRPr="00D60D44" w:rsidDel="00A54A0B">
              <w:rPr>
                <w:rFonts w:eastAsia="Calibri" w:cs="Arial"/>
                <w:sz w:val="18"/>
                <w:szCs w:val="16"/>
                <w:lang w:val="en-US" w:eastAsia="en-US"/>
              </w:rPr>
              <w:t xml:space="preserve"> </w:t>
            </w:r>
            <w:r w:rsidRPr="0022494B">
              <w:rPr>
                <w:rFonts w:eastAsia="Calibri"/>
                <w:sz w:val="18"/>
                <w:szCs w:val="18"/>
              </w:rPr>
              <w:t>is not concerned by the physical hazard</w:t>
            </w:r>
            <w:r w:rsidR="00E0580C">
              <w:rPr>
                <w:rFonts w:eastAsia="Calibri"/>
                <w:sz w:val="18"/>
                <w:szCs w:val="18"/>
              </w:rPr>
              <w:t xml:space="preserve"> </w:t>
            </w:r>
            <w:r w:rsidRPr="0022494B">
              <w:rPr>
                <w:rFonts w:eastAsia="Calibri"/>
                <w:sz w:val="18"/>
                <w:szCs w:val="18"/>
              </w:rPr>
              <w:t xml:space="preserve">“organic peroxides” as its components are not </w:t>
            </w:r>
            <w:r>
              <w:rPr>
                <w:rFonts w:eastAsia="Calibri"/>
                <w:sz w:val="18"/>
                <w:szCs w:val="18"/>
              </w:rPr>
              <w:t xml:space="preserve">organic peroxides and are not </w:t>
            </w:r>
            <w:r w:rsidRPr="0022494B">
              <w:rPr>
                <w:rFonts w:eastAsia="Calibri"/>
                <w:sz w:val="18"/>
                <w:szCs w:val="18"/>
              </w:rPr>
              <w:t xml:space="preserve">expected to form </w:t>
            </w:r>
            <w:r>
              <w:rPr>
                <w:rFonts w:eastAsia="Calibri"/>
                <w:sz w:val="18"/>
                <w:szCs w:val="18"/>
              </w:rPr>
              <w:t>any</w:t>
            </w:r>
            <w:r w:rsidRPr="0022494B">
              <w:rPr>
                <w:rFonts w:eastAsia="Calibri"/>
                <w:sz w:val="18"/>
                <w:szCs w:val="18"/>
              </w:rPr>
              <w:t xml:space="preserve"> organic peroxides</w:t>
            </w:r>
            <w:r>
              <w:rPr>
                <w:rFonts w:eastAsia="Calibri"/>
                <w:sz w:val="18"/>
                <w:szCs w:val="18"/>
              </w:rPr>
              <w:t>.</w:t>
            </w:r>
          </w:p>
        </w:tc>
        <w:tc>
          <w:tcPr>
            <w:tcW w:w="714" w:type="pct"/>
            <w:tcBorders>
              <w:top w:val="single" w:sz="4" w:space="0" w:color="auto"/>
              <w:left w:val="single" w:sz="4" w:space="0" w:color="auto"/>
              <w:bottom w:val="single" w:sz="4" w:space="0" w:color="auto"/>
              <w:right w:val="single" w:sz="4" w:space="0" w:color="auto"/>
            </w:tcBorders>
          </w:tcPr>
          <w:p w14:paraId="74FB0543" w14:textId="77777777" w:rsidR="00060BB7" w:rsidRPr="0022494B" w:rsidRDefault="00060BB7" w:rsidP="00060BB7">
            <w:pPr>
              <w:rPr>
                <w:rFonts w:eastAsia="Calibri"/>
                <w:sz w:val="18"/>
                <w:szCs w:val="18"/>
              </w:rPr>
            </w:pPr>
            <w:r w:rsidRPr="0022494B">
              <w:rPr>
                <w:rFonts w:eastAsia="Calibri"/>
                <w:sz w:val="18"/>
                <w:szCs w:val="18"/>
              </w:rPr>
              <w:t>Art. 28(2)(a) of the</w:t>
            </w:r>
          </w:p>
          <w:p w14:paraId="5D05CEBA" w14:textId="77777777" w:rsidR="00060BB7" w:rsidRPr="0022494B" w:rsidRDefault="00060BB7" w:rsidP="00060BB7">
            <w:pPr>
              <w:rPr>
                <w:rFonts w:eastAsia="Calibri"/>
                <w:sz w:val="18"/>
                <w:szCs w:val="18"/>
              </w:rPr>
            </w:pPr>
            <w:r w:rsidRPr="0022494B">
              <w:rPr>
                <w:rFonts w:eastAsia="Calibri"/>
                <w:sz w:val="18"/>
                <w:szCs w:val="18"/>
              </w:rPr>
              <w:t>BPR and</w:t>
            </w:r>
          </w:p>
          <w:p w14:paraId="42D8AB48" w14:textId="77777777" w:rsidR="00060BB7" w:rsidRPr="0022494B" w:rsidRDefault="00060BB7" w:rsidP="00060BB7">
            <w:pPr>
              <w:rPr>
                <w:rFonts w:eastAsia="Calibri"/>
                <w:sz w:val="18"/>
                <w:szCs w:val="18"/>
              </w:rPr>
            </w:pPr>
            <w:r w:rsidRPr="0022494B">
              <w:rPr>
                <w:rFonts w:eastAsia="Calibri"/>
                <w:sz w:val="18"/>
                <w:szCs w:val="18"/>
              </w:rPr>
              <w:t>SDS/TDS of active</w:t>
            </w:r>
          </w:p>
          <w:p w14:paraId="331D7B87" w14:textId="0D2FD0B6" w:rsidR="00060BB7" w:rsidRPr="00B06767" w:rsidRDefault="00060BB7" w:rsidP="00060BB7">
            <w:pPr>
              <w:rPr>
                <w:rFonts w:eastAsia="Calibri"/>
                <w:sz w:val="18"/>
                <w:szCs w:val="18"/>
              </w:rPr>
            </w:pPr>
            <w:r w:rsidRPr="0022494B">
              <w:rPr>
                <w:rFonts w:eastAsia="Calibri"/>
                <w:sz w:val="18"/>
                <w:szCs w:val="18"/>
              </w:rPr>
              <w:t>substances</w:t>
            </w:r>
          </w:p>
        </w:tc>
      </w:tr>
      <w:tr w:rsidR="00336C2D" w:rsidRPr="00B06767" w14:paraId="5E8179CB" w14:textId="77777777" w:rsidTr="00A54A0B">
        <w:trPr>
          <w:trHeight w:val="243"/>
        </w:trPr>
        <w:tc>
          <w:tcPr>
            <w:tcW w:w="973" w:type="pct"/>
          </w:tcPr>
          <w:p w14:paraId="154AE99B" w14:textId="1CAD3E2F" w:rsidR="00336C2D" w:rsidRPr="00B06767" w:rsidRDefault="00336C2D" w:rsidP="00C537B6">
            <w:pPr>
              <w:rPr>
                <w:rFonts w:eastAsia="Calibri"/>
                <w:sz w:val="18"/>
                <w:szCs w:val="18"/>
              </w:rPr>
            </w:pPr>
            <w:r w:rsidRPr="00B06767">
              <w:rPr>
                <w:rFonts w:eastAsia="Calibri"/>
                <w:sz w:val="18"/>
                <w:szCs w:val="18"/>
              </w:rPr>
              <w:t>4.16.</w:t>
            </w:r>
          </w:p>
        </w:tc>
        <w:tc>
          <w:tcPr>
            <w:tcW w:w="1121" w:type="pct"/>
          </w:tcPr>
          <w:p w14:paraId="75F095C7" w14:textId="77777777" w:rsidR="00336C2D" w:rsidRPr="00B06767" w:rsidRDefault="00336C2D" w:rsidP="00C537B6">
            <w:pPr>
              <w:rPr>
                <w:rFonts w:eastAsia="Calibri"/>
                <w:sz w:val="18"/>
                <w:szCs w:val="18"/>
              </w:rPr>
            </w:pPr>
            <w:r w:rsidRPr="00B06767">
              <w:rPr>
                <w:rFonts w:eastAsia="Calibri"/>
                <w:sz w:val="18"/>
                <w:szCs w:val="18"/>
              </w:rPr>
              <w:t>Corrosive to metals</w:t>
            </w:r>
          </w:p>
        </w:tc>
        <w:tc>
          <w:tcPr>
            <w:tcW w:w="773" w:type="pct"/>
          </w:tcPr>
          <w:p w14:paraId="52C04167" w14:textId="77777777" w:rsidR="00336C2D" w:rsidRPr="0022494B" w:rsidRDefault="00336C2D" w:rsidP="00336C2D">
            <w:pPr>
              <w:jc w:val="both"/>
              <w:rPr>
                <w:rFonts w:eastAsia="Calibri"/>
                <w:sz w:val="18"/>
                <w:szCs w:val="18"/>
              </w:rPr>
            </w:pPr>
            <w:r w:rsidRPr="0022494B">
              <w:rPr>
                <w:rFonts w:eastAsia="Calibri"/>
                <w:sz w:val="18"/>
                <w:szCs w:val="18"/>
              </w:rPr>
              <w:t>C.1 UN Test of UN</w:t>
            </w:r>
          </w:p>
          <w:p w14:paraId="3499F817" w14:textId="77777777" w:rsidR="00336C2D" w:rsidRPr="0022494B" w:rsidRDefault="00336C2D" w:rsidP="00336C2D">
            <w:pPr>
              <w:jc w:val="both"/>
              <w:rPr>
                <w:rFonts w:eastAsia="Calibri"/>
                <w:sz w:val="18"/>
                <w:szCs w:val="18"/>
              </w:rPr>
            </w:pPr>
            <w:r w:rsidRPr="0022494B">
              <w:rPr>
                <w:rFonts w:eastAsia="Calibri"/>
                <w:sz w:val="18"/>
                <w:szCs w:val="18"/>
              </w:rPr>
              <w:t>Manual of Tests and</w:t>
            </w:r>
          </w:p>
          <w:p w14:paraId="11CF64DF" w14:textId="77777777" w:rsidR="00336C2D" w:rsidRPr="0022494B" w:rsidRDefault="00336C2D" w:rsidP="00336C2D">
            <w:pPr>
              <w:jc w:val="both"/>
              <w:rPr>
                <w:rFonts w:eastAsia="Calibri"/>
                <w:sz w:val="18"/>
                <w:szCs w:val="18"/>
              </w:rPr>
            </w:pPr>
            <w:r w:rsidRPr="0022494B">
              <w:rPr>
                <w:rFonts w:eastAsia="Calibri"/>
                <w:sz w:val="18"/>
                <w:szCs w:val="18"/>
              </w:rPr>
              <w:lastRenderedPageBreak/>
              <w:t>Criteria</w:t>
            </w:r>
          </w:p>
          <w:p w14:paraId="29AEF585" w14:textId="77777777" w:rsidR="00336C2D" w:rsidRPr="00B06767" w:rsidRDefault="00336C2D" w:rsidP="00C537B6">
            <w:pPr>
              <w:rPr>
                <w:rFonts w:eastAsia="Calibri"/>
                <w:sz w:val="18"/>
                <w:szCs w:val="18"/>
              </w:rPr>
            </w:pPr>
          </w:p>
        </w:tc>
        <w:tc>
          <w:tcPr>
            <w:tcW w:w="638" w:type="pct"/>
          </w:tcPr>
          <w:p w14:paraId="380DBD78" w14:textId="4910213A" w:rsidR="00336C2D" w:rsidRPr="00336C2D" w:rsidRDefault="00336C2D" w:rsidP="00C537B6">
            <w:pPr>
              <w:rPr>
                <w:rFonts w:eastAsia="Calibri"/>
                <w:sz w:val="18"/>
                <w:szCs w:val="18"/>
                <w:lang w:val="fr-FR"/>
              </w:rPr>
            </w:pPr>
            <w:r w:rsidRPr="00336C2D">
              <w:rPr>
                <w:rFonts w:eastAsia="Calibri"/>
                <w:sz w:val="18"/>
                <w:lang w:val="fr-BE"/>
              </w:rPr>
              <w:lastRenderedPageBreak/>
              <w:t xml:space="preserve">ATTRACTIF LIQUIDE POUR </w:t>
            </w:r>
            <w:r w:rsidRPr="00336C2D">
              <w:rPr>
                <w:rFonts w:eastAsia="Calibri"/>
                <w:sz w:val="18"/>
                <w:lang w:val="fr-BE"/>
              </w:rPr>
              <w:lastRenderedPageBreak/>
              <w:t>PIÈGES À GUÊPES ET FRELONS Décamp’® Radical, Batch CR012038</w:t>
            </w:r>
          </w:p>
        </w:tc>
        <w:tc>
          <w:tcPr>
            <w:tcW w:w="781" w:type="pct"/>
            <w:gridSpan w:val="2"/>
          </w:tcPr>
          <w:p w14:paraId="5665CAE8" w14:textId="4721460F" w:rsidR="00AF3040" w:rsidRDefault="00AF3040" w:rsidP="00336C2D">
            <w:pPr>
              <w:rPr>
                <w:rFonts w:eastAsia="Calibri"/>
                <w:sz w:val="18"/>
              </w:rPr>
            </w:pPr>
            <w:r>
              <w:rPr>
                <w:rFonts w:eastAsia="Calibri"/>
                <w:sz w:val="18"/>
              </w:rPr>
              <w:lastRenderedPageBreak/>
              <w:t xml:space="preserve">Test conditions: 2mm thickness </w:t>
            </w:r>
            <w:r>
              <w:rPr>
                <w:rFonts w:eastAsia="Calibri"/>
                <w:sz w:val="18"/>
              </w:rPr>
              <w:lastRenderedPageBreak/>
              <w:t>aluminium and steel plates were exposed to the test item for 7 days at 55°C.</w:t>
            </w:r>
          </w:p>
          <w:p w14:paraId="6289851D" w14:textId="621097F1" w:rsidR="00AF3040" w:rsidRDefault="00AF3040" w:rsidP="00336C2D">
            <w:pPr>
              <w:rPr>
                <w:rFonts w:eastAsia="Calibri"/>
                <w:sz w:val="18"/>
              </w:rPr>
            </w:pPr>
            <w:r>
              <w:rPr>
                <w:rFonts w:eastAsia="Calibri"/>
                <w:sz w:val="18"/>
              </w:rPr>
              <w:t>For each test one metal plate was dipped into the test itel, another one only half way and a thirs one was hang in the gaseous phase.</w:t>
            </w:r>
          </w:p>
          <w:p w14:paraId="303AFD23" w14:textId="77777777" w:rsidR="00AF3040" w:rsidRDefault="00AF3040" w:rsidP="00336C2D">
            <w:pPr>
              <w:rPr>
                <w:rFonts w:eastAsia="Calibri"/>
                <w:sz w:val="18"/>
              </w:rPr>
            </w:pPr>
          </w:p>
          <w:p w14:paraId="5452B5DA" w14:textId="2D19721E" w:rsidR="00072853" w:rsidRDefault="00072853" w:rsidP="00336C2D">
            <w:pPr>
              <w:rPr>
                <w:rFonts w:eastAsia="Calibri"/>
                <w:sz w:val="18"/>
              </w:rPr>
            </w:pPr>
            <w:r>
              <w:rPr>
                <w:rFonts w:eastAsia="Calibri"/>
                <w:sz w:val="18"/>
              </w:rPr>
              <w:t xml:space="preserve">Steel; mass loss </w:t>
            </w:r>
          </w:p>
          <w:p w14:paraId="63027234" w14:textId="77777777" w:rsidR="00072853" w:rsidRDefault="00072853" w:rsidP="00336C2D">
            <w:pPr>
              <w:rPr>
                <w:rFonts w:eastAsia="Calibri"/>
                <w:sz w:val="18"/>
              </w:rPr>
            </w:pPr>
            <w:r>
              <w:rPr>
                <w:rFonts w:eastAsia="Calibri"/>
                <w:sz w:val="18"/>
              </w:rPr>
              <w:t>Immersed plate: 1.4%</w:t>
            </w:r>
          </w:p>
          <w:p w14:paraId="298EC4CC" w14:textId="77777777" w:rsidR="00072853" w:rsidRDefault="00072853" w:rsidP="00336C2D">
            <w:pPr>
              <w:rPr>
                <w:rFonts w:eastAsia="Calibri"/>
                <w:sz w:val="18"/>
              </w:rPr>
            </w:pPr>
            <w:r>
              <w:rPr>
                <w:rFonts w:eastAsia="Calibri"/>
                <w:sz w:val="18"/>
              </w:rPr>
              <w:t>Half way immersed plate: 1%</w:t>
            </w:r>
          </w:p>
          <w:p w14:paraId="4141533E" w14:textId="630A8F13" w:rsidR="00336C2D" w:rsidRPr="00336C2D" w:rsidRDefault="00072853" w:rsidP="00336C2D">
            <w:pPr>
              <w:rPr>
                <w:rFonts w:eastAsia="Calibri"/>
                <w:sz w:val="18"/>
              </w:rPr>
            </w:pPr>
            <w:r>
              <w:rPr>
                <w:rFonts w:eastAsia="Calibri"/>
                <w:sz w:val="18"/>
              </w:rPr>
              <w:t>Plate in gaseous phase: 2.1</w:t>
            </w:r>
            <w:r w:rsidR="00336C2D" w:rsidRPr="00336C2D">
              <w:rPr>
                <w:rFonts w:eastAsia="Calibri"/>
                <w:sz w:val="18"/>
              </w:rPr>
              <w:t>%</w:t>
            </w:r>
          </w:p>
          <w:p w14:paraId="02233E2E" w14:textId="2CCB45EC" w:rsidR="00336C2D" w:rsidRPr="00336C2D" w:rsidRDefault="00336C2D" w:rsidP="00336C2D">
            <w:pPr>
              <w:rPr>
                <w:rFonts w:eastAsia="Calibri"/>
                <w:sz w:val="18"/>
              </w:rPr>
            </w:pPr>
          </w:p>
          <w:p w14:paraId="1C97098C" w14:textId="77777777" w:rsidR="00072853" w:rsidRDefault="00072853" w:rsidP="00336C2D">
            <w:pPr>
              <w:rPr>
                <w:rFonts w:eastAsia="Calibri"/>
                <w:sz w:val="18"/>
              </w:rPr>
            </w:pPr>
            <w:r>
              <w:rPr>
                <w:rFonts w:eastAsia="Calibri"/>
                <w:sz w:val="18"/>
              </w:rPr>
              <w:t>Aluminium;</w:t>
            </w:r>
            <w:r w:rsidR="00336C2D" w:rsidRPr="00336C2D">
              <w:rPr>
                <w:rFonts w:eastAsia="Calibri"/>
                <w:sz w:val="18"/>
              </w:rPr>
              <w:t xml:space="preserve"> mass loss </w:t>
            </w:r>
          </w:p>
          <w:p w14:paraId="6CFAD721" w14:textId="12A9D977" w:rsidR="00072853" w:rsidRDefault="00072853" w:rsidP="00072853">
            <w:pPr>
              <w:rPr>
                <w:rFonts w:eastAsia="Calibri"/>
                <w:sz w:val="18"/>
              </w:rPr>
            </w:pPr>
            <w:r>
              <w:rPr>
                <w:rFonts w:eastAsia="Calibri"/>
                <w:sz w:val="18"/>
              </w:rPr>
              <w:t>Immersed plate: 0.08%</w:t>
            </w:r>
          </w:p>
          <w:p w14:paraId="6E1BFD01" w14:textId="5CF79067" w:rsidR="00072853" w:rsidRDefault="00072853" w:rsidP="00072853">
            <w:pPr>
              <w:rPr>
                <w:rFonts w:eastAsia="Calibri"/>
                <w:sz w:val="18"/>
              </w:rPr>
            </w:pPr>
            <w:r>
              <w:rPr>
                <w:rFonts w:eastAsia="Calibri"/>
                <w:sz w:val="18"/>
              </w:rPr>
              <w:t>Half way immersed plate: 0.05%</w:t>
            </w:r>
          </w:p>
          <w:p w14:paraId="42C5FE7B" w14:textId="5534C5F0" w:rsidR="00072853" w:rsidRPr="00336C2D" w:rsidRDefault="00072853" w:rsidP="00072853">
            <w:pPr>
              <w:rPr>
                <w:rFonts w:eastAsia="Calibri"/>
                <w:sz w:val="18"/>
              </w:rPr>
            </w:pPr>
            <w:r>
              <w:rPr>
                <w:rFonts w:eastAsia="Calibri"/>
                <w:sz w:val="18"/>
              </w:rPr>
              <w:t>Plate in gaseous phase:-</w:t>
            </w:r>
          </w:p>
          <w:p w14:paraId="1D151739" w14:textId="56958B31" w:rsidR="00336C2D" w:rsidRPr="00336C2D" w:rsidRDefault="00072853" w:rsidP="00072853">
            <w:pPr>
              <w:rPr>
                <w:rFonts w:eastAsia="Calibri"/>
                <w:sz w:val="18"/>
              </w:rPr>
            </w:pPr>
            <w:r w:rsidRPr="00336C2D">
              <w:rPr>
                <w:rFonts w:eastAsia="Calibri"/>
                <w:sz w:val="18"/>
              </w:rPr>
              <w:t xml:space="preserve"> </w:t>
            </w:r>
          </w:p>
          <w:p w14:paraId="4D289523" w14:textId="0FCB6248" w:rsidR="00336C2D" w:rsidRPr="00336C2D" w:rsidRDefault="00336C2D" w:rsidP="00336C2D">
            <w:pPr>
              <w:rPr>
                <w:rFonts w:eastAsia="Calibri"/>
                <w:sz w:val="18"/>
              </w:rPr>
            </w:pPr>
          </w:p>
          <w:p w14:paraId="28EE4FBC" w14:textId="527BF190" w:rsidR="00336C2D" w:rsidRPr="00336C2D" w:rsidRDefault="00336C2D" w:rsidP="00336C2D">
            <w:pPr>
              <w:rPr>
                <w:rFonts w:eastAsia="Calibri"/>
                <w:sz w:val="18"/>
              </w:rPr>
            </w:pPr>
            <w:r w:rsidRPr="00336C2D">
              <w:rPr>
                <w:rFonts w:eastAsia="Calibri"/>
                <w:sz w:val="18"/>
              </w:rPr>
              <w:t>No localised corrosion observed.</w:t>
            </w:r>
          </w:p>
          <w:p w14:paraId="3B4CD5D7" w14:textId="77777777" w:rsidR="00336C2D" w:rsidRPr="00B06767" w:rsidRDefault="00336C2D" w:rsidP="00C537B6">
            <w:pPr>
              <w:rPr>
                <w:rFonts w:eastAsia="Calibri"/>
                <w:sz w:val="18"/>
                <w:szCs w:val="18"/>
              </w:rPr>
            </w:pPr>
          </w:p>
        </w:tc>
        <w:tc>
          <w:tcPr>
            <w:tcW w:w="714" w:type="pct"/>
          </w:tcPr>
          <w:p w14:paraId="11341EAB" w14:textId="3D492CEA" w:rsidR="00336C2D" w:rsidRPr="00336C2D" w:rsidRDefault="00336C2D" w:rsidP="00C537B6">
            <w:pPr>
              <w:rPr>
                <w:rFonts w:eastAsia="Calibri"/>
                <w:sz w:val="18"/>
              </w:rPr>
            </w:pPr>
            <w:r w:rsidRPr="00336C2D">
              <w:rPr>
                <w:rFonts w:eastAsia="Calibri"/>
                <w:sz w:val="18"/>
              </w:rPr>
              <w:lastRenderedPageBreak/>
              <w:t>P. Padilla, 2021, Report No. 21-</w:t>
            </w:r>
            <w:r w:rsidRPr="00336C2D">
              <w:rPr>
                <w:rFonts w:eastAsia="Calibri"/>
                <w:sz w:val="18"/>
              </w:rPr>
              <w:lastRenderedPageBreak/>
              <w:t>903049-001</w:t>
            </w:r>
          </w:p>
          <w:p w14:paraId="022A6962" w14:textId="2CB9AE38" w:rsidR="00336C2D" w:rsidRPr="00B06767" w:rsidRDefault="00336C2D" w:rsidP="00C537B6">
            <w:pPr>
              <w:rPr>
                <w:rFonts w:eastAsia="Calibri"/>
                <w:sz w:val="18"/>
                <w:szCs w:val="18"/>
              </w:rPr>
            </w:pPr>
          </w:p>
        </w:tc>
      </w:tr>
      <w:tr w:rsidR="00C93840" w:rsidRPr="00B06767" w14:paraId="67CA59F9" w14:textId="77777777" w:rsidTr="00C93840">
        <w:trPr>
          <w:trHeight w:val="243"/>
        </w:trPr>
        <w:tc>
          <w:tcPr>
            <w:tcW w:w="973" w:type="pct"/>
            <w:tcBorders>
              <w:top w:val="single" w:sz="4" w:space="0" w:color="auto"/>
              <w:left w:val="single" w:sz="4" w:space="0" w:color="auto"/>
              <w:bottom w:val="single" w:sz="4" w:space="0" w:color="auto"/>
              <w:right w:val="single" w:sz="4" w:space="0" w:color="auto"/>
            </w:tcBorders>
          </w:tcPr>
          <w:p w14:paraId="0FD63F47" w14:textId="25D68E1E" w:rsidR="00C93840" w:rsidRPr="00B06767" w:rsidRDefault="00C93840" w:rsidP="00C537B6">
            <w:pPr>
              <w:rPr>
                <w:rFonts w:eastAsia="Calibri"/>
                <w:sz w:val="18"/>
                <w:szCs w:val="18"/>
              </w:rPr>
            </w:pPr>
            <w:r w:rsidRPr="00B06767">
              <w:rPr>
                <w:rFonts w:eastAsia="Calibri"/>
                <w:sz w:val="18"/>
                <w:szCs w:val="18"/>
              </w:rPr>
              <w:lastRenderedPageBreak/>
              <w:t>4.17.1.</w:t>
            </w:r>
          </w:p>
        </w:tc>
        <w:tc>
          <w:tcPr>
            <w:tcW w:w="1121" w:type="pct"/>
            <w:tcBorders>
              <w:top w:val="single" w:sz="4" w:space="0" w:color="auto"/>
              <w:left w:val="single" w:sz="4" w:space="0" w:color="auto"/>
              <w:bottom w:val="single" w:sz="4" w:space="0" w:color="auto"/>
              <w:right w:val="single" w:sz="4" w:space="0" w:color="auto"/>
            </w:tcBorders>
          </w:tcPr>
          <w:p w14:paraId="29464283" w14:textId="77777777" w:rsidR="00C93840" w:rsidRPr="00B06767" w:rsidRDefault="00C93840" w:rsidP="00C537B6">
            <w:pPr>
              <w:rPr>
                <w:rFonts w:eastAsia="Calibri"/>
                <w:sz w:val="18"/>
                <w:szCs w:val="18"/>
              </w:rPr>
            </w:pPr>
            <w:r w:rsidRPr="00B06767">
              <w:rPr>
                <w:rFonts w:eastAsia="Calibri"/>
                <w:sz w:val="18"/>
                <w:szCs w:val="18"/>
              </w:rPr>
              <w:t>Auto-ignition temperatures of products (liquids and gases)</w:t>
            </w:r>
          </w:p>
        </w:tc>
        <w:tc>
          <w:tcPr>
            <w:tcW w:w="2192" w:type="pct"/>
            <w:gridSpan w:val="4"/>
            <w:tcBorders>
              <w:top w:val="single" w:sz="4" w:space="0" w:color="auto"/>
              <w:left w:val="single" w:sz="4" w:space="0" w:color="auto"/>
              <w:bottom w:val="single" w:sz="4" w:space="0" w:color="auto"/>
              <w:right w:val="single" w:sz="4" w:space="0" w:color="auto"/>
            </w:tcBorders>
          </w:tcPr>
          <w:p w14:paraId="4BB9BE06" w14:textId="438CAC88" w:rsidR="00C93840" w:rsidRPr="00B06767" w:rsidRDefault="00C93840" w:rsidP="00C537B6">
            <w:pPr>
              <w:rPr>
                <w:rFonts w:eastAsia="Calibri"/>
                <w:sz w:val="18"/>
                <w:szCs w:val="18"/>
              </w:rPr>
            </w:pPr>
            <w:r w:rsidRPr="0077282A">
              <w:t>Considering the composition of the product and the fact that the active substances are included in Annex I of the BPR – category 4, and as such do not give rise to concern for high flammability, this property is considered not applicable.</w:t>
            </w:r>
          </w:p>
        </w:tc>
        <w:tc>
          <w:tcPr>
            <w:tcW w:w="714" w:type="pct"/>
            <w:tcBorders>
              <w:top w:val="single" w:sz="4" w:space="0" w:color="auto"/>
              <w:left w:val="single" w:sz="4" w:space="0" w:color="auto"/>
              <w:bottom w:val="single" w:sz="4" w:space="0" w:color="auto"/>
              <w:right w:val="single" w:sz="4" w:space="0" w:color="auto"/>
            </w:tcBorders>
          </w:tcPr>
          <w:p w14:paraId="2FBBBD41" w14:textId="066F317A" w:rsidR="00C93840" w:rsidRPr="00B06767" w:rsidRDefault="00C93840" w:rsidP="00C537B6">
            <w:pPr>
              <w:rPr>
                <w:rFonts w:eastAsia="Calibri"/>
                <w:sz w:val="18"/>
                <w:szCs w:val="18"/>
              </w:rPr>
            </w:pPr>
            <w:r>
              <w:rPr>
                <w:rFonts w:eastAsia="Calibri"/>
                <w:sz w:val="18"/>
                <w:szCs w:val="18"/>
              </w:rPr>
              <w:t>-</w:t>
            </w:r>
          </w:p>
        </w:tc>
      </w:tr>
      <w:tr w:rsidR="003812F1" w:rsidRPr="00B06767" w14:paraId="435C9E5C" w14:textId="77777777" w:rsidTr="003812F1">
        <w:trPr>
          <w:trHeight w:val="256"/>
        </w:trPr>
        <w:tc>
          <w:tcPr>
            <w:tcW w:w="973" w:type="pct"/>
            <w:tcBorders>
              <w:top w:val="single" w:sz="4" w:space="0" w:color="auto"/>
              <w:left w:val="single" w:sz="4" w:space="0" w:color="auto"/>
              <w:bottom w:val="single" w:sz="4" w:space="0" w:color="auto"/>
              <w:right w:val="single" w:sz="4" w:space="0" w:color="auto"/>
            </w:tcBorders>
          </w:tcPr>
          <w:p w14:paraId="2F6E4B2F" w14:textId="44CEB256" w:rsidR="003812F1" w:rsidRPr="00B06767" w:rsidRDefault="003812F1" w:rsidP="00C537B6">
            <w:pPr>
              <w:rPr>
                <w:rFonts w:eastAsia="Calibri"/>
                <w:sz w:val="18"/>
                <w:szCs w:val="18"/>
              </w:rPr>
            </w:pPr>
            <w:r w:rsidRPr="00B06767">
              <w:rPr>
                <w:rFonts w:eastAsia="Calibri"/>
                <w:sz w:val="18"/>
                <w:szCs w:val="18"/>
              </w:rPr>
              <w:lastRenderedPageBreak/>
              <w:t>4.17.2.</w:t>
            </w:r>
          </w:p>
        </w:tc>
        <w:tc>
          <w:tcPr>
            <w:tcW w:w="1121" w:type="pct"/>
            <w:tcBorders>
              <w:top w:val="single" w:sz="4" w:space="0" w:color="auto"/>
              <w:left w:val="single" w:sz="4" w:space="0" w:color="auto"/>
              <w:bottom w:val="single" w:sz="4" w:space="0" w:color="auto"/>
              <w:right w:val="single" w:sz="4" w:space="0" w:color="auto"/>
            </w:tcBorders>
          </w:tcPr>
          <w:p w14:paraId="35471E38" w14:textId="1BFDF822" w:rsidR="003812F1" w:rsidRPr="00B06767" w:rsidRDefault="003812F1" w:rsidP="00C537B6">
            <w:pPr>
              <w:rPr>
                <w:rFonts w:eastAsia="Calibri"/>
                <w:sz w:val="18"/>
                <w:szCs w:val="18"/>
              </w:rPr>
            </w:pPr>
            <w:r w:rsidRPr="00B06767">
              <w:rPr>
                <w:rFonts w:eastAsia="Calibri"/>
                <w:sz w:val="18"/>
                <w:szCs w:val="18"/>
              </w:rPr>
              <w:t>Relative self-ignition temperature for solids</w:t>
            </w:r>
          </w:p>
        </w:tc>
        <w:tc>
          <w:tcPr>
            <w:tcW w:w="2192" w:type="pct"/>
            <w:gridSpan w:val="4"/>
            <w:tcBorders>
              <w:top w:val="single" w:sz="4" w:space="0" w:color="auto"/>
              <w:left w:val="single" w:sz="4" w:space="0" w:color="auto"/>
              <w:bottom w:val="single" w:sz="4" w:space="0" w:color="auto"/>
              <w:right w:val="single" w:sz="4" w:space="0" w:color="auto"/>
            </w:tcBorders>
          </w:tcPr>
          <w:p w14:paraId="50E211E9" w14:textId="1EACC970" w:rsidR="003812F1" w:rsidRPr="00B06767" w:rsidRDefault="003812F1"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0BD5EFC4" w14:textId="42143416" w:rsidR="003812F1" w:rsidRPr="00B06767" w:rsidRDefault="003812F1" w:rsidP="00C537B6">
            <w:pPr>
              <w:rPr>
                <w:rFonts w:eastAsia="Calibri"/>
                <w:sz w:val="18"/>
                <w:szCs w:val="18"/>
              </w:rPr>
            </w:pPr>
            <w:r>
              <w:rPr>
                <w:rFonts w:eastAsia="Calibri"/>
                <w:sz w:val="18"/>
                <w:szCs w:val="18"/>
              </w:rPr>
              <w:t>-</w:t>
            </w:r>
          </w:p>
        </w:tc>
      </w:tr>
      <w:tr w:rsidR="003812F1" w:rsidRPr="00B06767" w14:paraId="707402CB" w14:textId="77777777" w:rsidTr="003812F1">
        <w:trPr>
          <w:trHeight w:val="256"/>
        </w:trPr>
        <w:tc>
          <w:tcPr>
            <w:tcW w:w="973" w:type="pct"/>
            <w:tcBorders>
              <w:top w:val="single" w:sz="4" w:space="0" w:color="auto"/>
              <w:left w:val="single" w:sz="4" w:space="0" w:color="auto"/>
              <w:bottom w:val="single" w:sz="4" w:space="0" w:color="auto"/>
              <w:right w:val="single" w:sz="4" w:space="0" w:color="auto"/>
            </w:tcBorders>
          </w:tcPr>
          <w:p w14:paraId="322D1EE3" w14:textId="489C565F" w:rsidR="003812F1" w:rsidRPr="00B06767" w:rsidRDefault="003812F1" w:rsidP="00C537B6">
            <w:pPr>
              <w:rPr>
                <w:rFonts w:eastAsia="Calibri"/>
                <w:sz w:val="18"/>
                <w:szCs w:val="18"/>
              </w:rPr>
            </w:pPr>
            <w:r w:rsidRPr="00B06767">
              <w:rPr>
                <w:rFonts w:eastAsia="Calibri"/>
                <w:sz w:val="18"/>
                <w:szCs w:val="18"/>
              </w:rPr>
              <w:t>4.17.3.</w:t>
            </w:r>
          </w:p>
        </w:tc>
        <w:tc>
          <w:tcPr>
            <w:tcW w:w="1121" w:type="pct"/>
            <w:tcBorders>
              <w:top w:val="single" w:sz="4" w:space="0" w:color="auto"/>
              <w:left w:val="single" w:sz="4" w:space="0" w:color="auto"/>
              <w:bottom w:val="single" w:sz="4" w:space="0" w:color="auto"/>
              <w:right w:val="single" w:sz="4" w:space="0" w:color="auto"/>
            </w:tcBorders>
          </w:tcPr>
          <w:p w14:paraId="0E7BF47F" w14:textId="734B7DFC" w:rsidR="003812F1" w:rsidRPr="00B06767" w:rsidRDefault="003812F1" w:rsidP="00C537B6">
            <w:pPr>
              <w:rPr>
                <w:rFonts w:eastAsia="Calibri"/>
                <w:sz w:val="18"/>
                <w:szCs w:val="18"/>
              </w:rPr>
            </w:pPr>
            <w:r w:rsidRPr="00B06767">
              <w:rPr>
                <w:rFonts w:eastAsia="Calibri"/>
                <w:sz w:val="18"/>
                <w:szCs w:val="18"/>
              </w:rPr>
              <w:t>Dust explosion hazard</w:t>
            </w:r>
          </w:p>
        </w:tc>
        <w:tc>
          <w:tcPr>
            <w:tcW w:w="2192" w:type="pct"/>
            <w:gridSpan w:val="4"/>
            <w:tcBorders>
              <w:top w:val="single" w:sz="4" w:space="0" w:color="auto"/>
              <w:left w:val="single" w:sz="4" w:space="0" w:color="auto"/>
              <w:bottom w:val="single" w:sz="4" w:space="0" w:color="auto"/>
              <w:right w:val="single" w:sz="4" w:space="0" w:color="auto"/>
            </w:tcBorders>
          </w:tcPr>
          <w:p w14:paraId="18658CE9" w14:textId="748E10AE" w:rsidR="003812F1" w:rsidRPr="00B06767" w:rsidRDefault="003812F1" w:rsidP="00C537B6">
            <w:pPr>
              <w:rPr>
                <w:rFonts w:eastAsia="Calibri"/>
                <w:sz w:val="18"/>
                <w:szCs w:val="18"/>
              </w:rPr>
            </w:pPr>
            <w:r w:rsidRPr="0022494B">
              <w:rPr>
                <w:rFonts w:eastAsia="Calibri"/>
                <w:sz w:val="18"/>
                <w:szCs w:val="18"/>
              </w:rPr>
              <w:t>Not applicable. The product is a liquid.</w:t>
            </w:r>
          </w:p>
        </w:tc>
        <w:tc>
          <w:tcPr>
            <w:tcW w:w="714" w:type="pct"/>
            <w:tcBorders>
              <w:top w:val="single" w:sz="4" w:space="0" w:color="auto"/>
              <w:left w:val="single" w:sz="4" w:space="0" w:color="auto"/>
              <w:bottom w:val="single" w:sz="4" w:space="0" w:color="auto"/>
              <w:right w:val="single" w:sz="4" w:space="0" w:color="auto"/>
            </w:tcBorders>
          </w:tcPr>
          <w:p w14:paraId="0ADB84B0" w14:textId="0407DC50" w:rsidR="003812F1" w:rsidRPr="00B06767" w:rsidRDefault="003812F1" w:rsidP="00C537B6">
            <w:pPr>
              <w:rPr>
                <w:rFonts w:eastAsia="Calibri"/>
                <w:sz w:val="18"/>
                <w:szCs w:val="18"/>
              </w:rPr>
            </w:pPr>
            <w:r>
              <w:rPr>
                <w:rFonts w:eastAsia="Calibri"/>
                <w:sz w:val="18"/>
                <w:szCs w:val="18"/>
              </w:rPr>
              <w:t>-</w:t>
            </w:r>
          </w:p>
        </w:tc>
      </w:tr>
    </w:tbl>
    <w:p w14:paraId="02C54DA9" w14:textId="77777777" w:rsidR="00AD17B8" w:rsidRDefault="00AD17B8" w:rsidP="00C537B6">
      <w:pPr>
        <w:rPr>
          <w:rFonts w:eastAsia="Calibri"/>
        </w:rPr>
      </w:pPr>
    </w:p>
    <w:p w14:paraId="30FF3511" w14:textId="05DC2E81" w:rsidR="006420E5" w:rsidRDefault="006420E5" w:rsidP="006420E5">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5</w:t>
      </w:r>
      <w:r w:rsidR="00112581">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12E4266" w14:textId="135A7575" w:rsidR="00336C2D" w:rsidRDefault="00336C2D" w:rsidP="00C537B6">
            <w:pPr>
              <w:rPr>
                <w:rFonts w:eastAsia="Calibri"/>
                <w:sz w:val="18"/>
                <w:szCs w:val="16"/>
                <w:lang w:eastAsia="en-US"/>
              </w:rPr>
            </w:pPr>
          </w:p>
          <w:p w14:paraId="43238FD7" w14:textId="5DCE5C0D" w:rsidR="00CC573C" w:rsidRDefault="00CC573C" w:rsidP="00CC573C">
            <w:pPr>
              <w:rPr>
                <w:rFonts w:eastAsia="Calibri"/>
                <w:sz w:val="18"/>
                <w:szCs w:val="16"/>
                <w:lang w:eastAsia="en-US"/>
              </w:rPr>
            </w:pPr>
            <w:r w:rsidRPr="0022494B">
              <w:rPr>
                <w:rFonts w:eastAsia="Calibri"/>
                <w:sz w:val="18"/>
                <w:szCs w:val="16"/>
                <w:lang w:eastAsia="en-US"/>
              </w:rPr>
              <w:t xml:space="preserve">The product </w:t>
            </w:r>
            <w:r w:rsidRPr="00CC573C">
              <w:rPr>
                <w:rFonts w:cs="Times"/>
                <w:color w:val="000000"/>
                <w:sz w:val="18"/>
                <w:szCs w:val="18"/>
                <w:lang w:val="en-US"/>
              </w:rPr>
              <w:t>ATTRACTIF LIQUIDE POUR PIÈGES À GUÊPES ET FRELONS Décamp’® Radical</w:t>
            </w:r>
            <w:r>
              <w:rPr>
                <w:rFonts w:eastAsia="Calibri"/>
                <w:sz w:val="18"/>
                <w:szCs w:val="16"/>
                <w:lang w:eastAsia="en-US"/>
              </w:rPr>
              <w:t xml:space="preserve"> does not</w:t>
            </w:r>
            <w:r w:rsidRPr="0022494B">
              <w:rPr>
                <w:rFonts w:eastAsia="Calibri"/>
                <w:sz w:val="18"/>
                <w:szCs w:val="16"/>
                <w:lang w:eastAsia="en-US"/>
              </w:rPr>
              <w:t xml:space="preserve"> present a significant hazard for explosive properties, flammability, self-reactivity, self-heating properties, oxidising properties, corrosivity to metals and autoinflammability. </w:t>
            </w:r>
            <w:r>
              <w:rPr>
                <w:rFonts w:eastAsia="Calibri"/>
                <w:sz w:val="18"/>
                <w:szCs w:val="16"/>
                <w:lang w:eastAsia="en-US"/>
              </w:rPr>
              <w:t xml:space="preserve">Some tests </w:t>
            </w:r>
            <w:r w:rsidR="00417339">
              <w:rPr>
                <w:rFonts w:eastAsia="Calibri"/>
                <w:sz w:val="18"/>
                <w:szCs w:val="16"/>
                <w:lang w:eastAsia="en-US"/>
              </w:rPr>
              <w:t>were</w:t>
            </w:r>
            <w:r>
              <w:rPr>
                <w:rFonts w:eastAsia="Calibri"/>
                <w:sz w:val="18"/>
                <w:szCs w:val="16"/>
                <w:lang w:eastAsia="en-US"/>
              </w:rPr>
              <w:t xml:space="preserve"> waived</w:t>
            </w:r>
            <w:r w:rsidRPr="0022494B">
              <w:rPr>
                <w:rFonts w:eastAsia="Calibri"/>
                <w:sz w:val="18"/>
                <w:szCs w:val="16"/>
                <w:lang w:eastAsia="en-US"/>
              </w:rPr>
              <w:t xml:space="preserve"> according to the composition of the product</w:t>
            </w:r>
            <w:r>
              <w:rPr>
                <w:rFonts w:eastAsia="Calibri"/>
                <w:sz w:val="18"/>
                <w:szCs w:val="16"/>
                <w:lang w:eastAsia="en-US"/>
              </w:rPr>
              <w:t xml:space="preserve">, </w:t>
            </w:r>
            <w:r w:rsidRPr="0022494B">
              <w:rPr>
                <w:rFonts w:eastAsia="Calibri"/>
                <w:sz w:val="18"/>
                <w:szCs w:val="16"/>
                <w:lang w:eastAsia="en-US"/>
              </w:rPr>
              <w:t>to the safety or technical datasheets of its ingredients</w:t>
            </w:r>
            <w:r>
              <w:rPr>
                <w:rFonts w:eastAsia="Calibri"/>
                <w:sz w:val="18"/>
                <w:szCs w:val="16"/>
                <w:lang w:eastAsia="en-US"/>
              </w:rPr>
              <w:t xml:space="preserve"> and their chemical structure</w:t>
            </w:r>
            <w:r w:rsidRPr="0022494B">
              <w:rPr>
                <w:rFonts w:eastAsia="Calibri"/>
                <w:sz w:val="18"/>
                <w:szCs w:val="16"/>
                <w:lang w:eastAsia="en-US"/>
              </w:rPr>
              <w:t xml:space="preserve">. According to the test results, it is not corrosive to metals. </w:t>
            </w:r>
          </w:p>
          <w:p w14:paraId="465200D3" w14:textId="77777777" w:rsidR="00CC573C" w:rsidRPr="0022494B" w:rsidRDefault="00CC573C" w:rsidP="00CC573C">
            <w:pPr>
              <w:rPr>
                <w:rFonts w:eastAsia="Calibri"/>
                <w:sz w:val="18"/>
                <w:szCs w:val="16"/>
                <w:lang w:eastAsia="en-US"/>
              </w:rPr>
            </w:pPr>
          </w:p>
          <w:p w14:paraId="52F670B3" w14:textId="76593987" w:rsidR="00CC573C" w:rsidRDefault="00CC573C" w:rsidP="00CC573C">
            <w:pPr>
              <w:pStyle w:val="Commentaire"/>
            </w:pPr>
            <w:r w:rsidRPr="0022494B">
              <w:rPr>
                <w:rFonts w:eastAsia="Calibri"/>
                <w:sz w:val="18"/>
                <w:szCs w:val="16"/>
                <w:lang w:eastAsia="en-US"/>
              </w:rPr>
              <w:t xml:space="preserve">Therefore, no classification and labelling for physical hazards is required for </w:t>
            </w:r>
            <w:r w:rsidRPr="00CC573C">
              <w:rPr>
                <w:rFonts w:cs="Times"/>
                <w:color w:val="000000"/>
                <w:sz w:val="18"/>
                <w:szCs w:val="18"/>
                <w:lang w:val="en-US"/>
              </w:rPr>
              <w:t>ATTRACTIF LIQUIDE POUR PIÈGES À GUÊPES ET FRELONS Décamp’® Radical</w:t>
            </w:r>
            <w:r>
              <w:rPr>
                <w:rFonts w:cs="Times"/>
                <w:color w:val="000000"/>
                <w:sz w:val="18"/>
                <w:szCs w:val="18"/>
                <w:lang w:val="en-US"/>
              </w:rPr>
              <w:t>.</w:t>
            </w:r>
          </w:p>
          <w:p w14:paraId="4BBA5DB5" w14:textId="7A916CB1" w:rsidR="00AD17B8" w:rsidRPr="00B06767" w:rsidRDefault="00AD17B8" w:rsidP="00336C2D">
            <w:pPr>
              <w:rPr>
                <w:rFonts w:eastAsia="Calibri"/>
                <w:sz w:val="18"/>
                <w:szCs w:val="16"/>
                <w:lang w:eastAsia="en-US"/>
              </w:rPr>
            </w:pPr>
          </w:p>
        </w:tc>
      </w:tr>
    </w:tbl>
    <w:p w14:paraId="2FEDFF60" w14:textId="5519497A" w:rsidR="00AD17B8" w:rsidRPr="00B06767" w:rsidRDefault="00AD17B8" w:rsidP="00C537B6"/>
    <w:p w14:paraId="33EEAD3D" w14:textId="77777777" w:rsidR="002D7A7A" w:rsidRPr="00B06767" w:rsidRDefault="002D7A7A" w:rsidP="00C537B6">
      <w:pPr>
        <w:pStyle w:val="Titre2"/>
      </w:pPr>
      <w:bookmarkStart w:id="154" w:name="_Toc26187728"/>
      <w:bookmarkStart w:id="155" w:name="_Toc26189392"/>
      <w:bookmarkStart w:id="156" w:name="_Toc26191056"/>
      <w:bookmarkStart w:id="157" w:name="_Toc26192726"/>
      <w:bookmarkStart w:id="158" w:name="_Toc26194392"/>
      <w:bookmarkStart w:id="159" w:name="_Toc38892730"/>
      <w:bookmarkStart w:id="160" w:name="_Toc389726185"/>
      <w:bookmarkStart w:id="161" w:name="_Toc389727237"/>
      <w:bookmarkStart w:id="162" w:name="_Toc389727595"/>
      <w:bookmarkStart w:id="163" w:name="_Toc389727954"/>
      <w:bookmarkStart w:id="164" w:name="_Toc389728313"/>
      <w:bookmarkStart w:id="165" w:name="_Toc389728673"/>
      <w:bookmarkStart w:id="166" w:name="_Toc389729031"/>
      <w:bookmarkStart w:id="167" w:name="_Toc26187849"/>
      <w:bookmarkStart w:id="168" w:name="_Toc26189513"/>
      <w:bookmarkStart w:id="169" w:name="_Toc26191177"/>
      <w:bookmarkStart w:id="170" w:name="_Toc26192847"/>
      <w:bookmarkStart w:id="171" w:name="_Toc26194513"/>
      <w:bookmarkStart w:id="172" w:name="_Toc26256011"/>
      <w:bookmarkStart w:id="173" w:name="_Toc26256425"/>
      <w:bookmarkStart w:id="174" w:name="_Toc26256532"/>
      <w:bookmarkStart w:id="175" w:name="_Toc26256639"/>
      <w:bookmarkStart w:id="176" w:name="_Toc26273548"/>
      <w:bookmarkStart w:id="177" w:name="_Toc38892851"/>
      <w:bookmarkStart w:id="178" w:name="_Toc26187852"/>
      <w:bookmarkStart w:id="179" w:name="_Toc26189516"/>
      <w:bookmarkStart w:id="180" w:name="_Toc26191180"/>
      <w:bookmarkStart w:id="181" w:name="_Toc26192850"/>
      <w:bookmarkStart w:id="182" w:name="_Toc26194516"/>
      <w:bookmarkStart w:id="183" w:name="_Toc38892854"/>
      <w:bookmarkStart w:id="184" w:name="_Toc21522647"/>
      <w:bookmarkStart w:id="185" w:name="_Toc21522785"/>
      <w:bookmarkStart w:id="186" w:name="_Toc21522996"/>
      <w:bookmarkStart w:id="187" w:name="_Toc21523093"/>
      <w:bookmarkStart w:id="188" w:name="_Toc21523164"/>
      <w:bookmarkStart w:id="189" w:name="_Toc21523231"/>
      <w:bookmarkStart w:id="190" w:name="_Toc21523442"/>
      <w:bookmarkStart w:id="191" w:name="_Toc21524653"/>
      <w:bookmarkStart w:id="192" w:name="_Toc21524723"/>
      <w:bookmarkStart w:id="193" w:name="_Toc21525433"/>
      <w:bookmarkStart w:id="194" w:name="_Toc21705266"/>
      <w:bookmarkStart w:id="195" w:name="_Toc21705384"/>
      <w:bookmarkStart w:id="196" w:name="_Toc21705461"/>
      <w:bookmarkStart w:id="197" w:name="_Toc26187854"/>
      <w:bookmarkStart w:id="198" w:name="_Toc26189518"/>
      <w:bookmarkStart w:id="199" w:name="_Toc26191182"/>
      <w:bookmarkStart w:id="200" w:name="_Toc26192852"/>
      <w:bookmarkStart w:id="201" w:name="_Toc26194518"/>
      <w:bookmarkStart w:id="202" w:name="_Toc26256012"/>
      <w:bookmarkStart w:id="203" w:name="_Toc26256426"/>
      <w:bookmarkStart w:id="204" w:name="_Toc26256533"/>
      <w:bookmarkStart w:id="205" w:name="_Toc26256640"/>
      <w:bookmarkStart w:id="206" w:name="_Toc26273549"/>
      <w:bookmarkStart w:id="207" w:name="_Toc38892856"/>
      <w:bookmarkStart w:id="208" w:name="_Toc403566563"/>
      <w:bookmarkStart w:id="209" w:name="_Toc25922553"/>
      <w:bookmarkStart w:id="210" w:name="_Toc26256013"/>
      <w:bookmarkStart w:id="211" w:name="_Toc40273842"/>
      <w:bookmarkStart w:id="212" w:name="_Toc41555054"/>
      <w:bookmarkStart w:id="213" w:name="_Toc41565175"/>
      <w:bookmarkStart w:id="214" w:name="_Toc102659815"/>
      <w:bookmarkStart w:id="215" w:name="_Toc389729188"/>
      <w:bookmarkStart w:id="216" w:name="_Toc40347282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B06767">
        <w:t>Methods for detection and identification</w:t>
      </w:r>
      <w:bookmarkEnd w:id="208"/>
      <w:bookmarkEnd w:id="209"/>
      <w:bookmarkEnd w:id="210"/>
      <w:bookmarkEnd w:id="211"/>
      <w:bookmarkEnd w:id="212"/>
      <w:bookmarkEnd w:id="213"/>
      <w:bookmarkEnd w:id="214"/>
    </w:p>
    <w:p w14:paraId="05CF53A3" w14:textId="5D525442" w:rsidR="00336C2D" w:rsidRDefault="00336C2D" w:rsidP="00C537B6">
      <w:pPr>
        <w:jc w:val="both"/>
        <w:rPr>
          <w:rFonts w:eastAsia="Calibri"/>
          <w:i/>
          <w:lang w:eastAsia="sv-SE"/>
        </w:rPr>
      </w:pPr>
    </w:p>
    <w:p w14:paraId="6FE203C5" w14:textId="77777777" w:rsidR="00336C2D" w:rsidRDefault="00336C2D" w:rsidP="00336C2D">
      <w:pPr>
        <w:jc w:val="both"/>
      </w:pPr>
      <w:r>
        <w:t xml:space="preserve">The providing of an analytical method for active substances is not part of the data </w:t>
      </w:r>
      <w:r w:rsidRPr="00555E55">
        <w:t>requirement</w:t>
      </w:r>
      <w:r>
        <w:t>s</w:t>
      </w:r>
      <w:r w:rsidRPr="00555E55">
        <w:t xml:space="preserve"> for an application in accordance with Art.25 of EU 528/2012 (simplified procedure) as detailed in Art.20(1)(b) of EU 528/2012.</w:t>
      </w:r>
    </w:p>
    <w:p w14:paraId="4CB78F6E" w14:textId="77777777" w:rsidR="00336C2D" w:rsidRPr="00F40344" w:rsidRDefault="00336C2D" w:rsidP="00336C2D">
      <w:pPr>
        <w:rPr>
          <w:rFonts w:eastAsia="Calibri"/>
          <w:lang w:eastAsia="en-US"/>
        </w:rPr>
      </w:pPr>
      <w:r>
        <w:t>Moreover, since no measurement of active substances content has been required, e.g. in stability studies, no analytical method needs to be developed and validated.</w:t>
      </w:r>
    </w:p>
    <w:p w14:paraId="39065A55" w14:textId="77777777" w:rsidR="00336C2D" w:rsidRPr="00F40344" w:rsidRDefault="00336C2D" w:rsidP="00336C2D">
      <w:pPr>
        <w:rPr>
          <w:rFonts w:eastAsia="Calibri"/>
          <w:lang w:eastAsia="en-US"/>
        </w:rPr>
      </w:pPr>
    </w:p>
    <w:p w14:paraId="43C453E2" w14:textId="77777777" w:rsidR="00336C2D" w:rsidRPr="00F40344" w:rsidRDefault="00336C2D" w:rsidP="00336C2D">
      <w:pPr>
        <w:spacing w:line="260" w:lineRule="atLeast"/>
        <w:jc w:val="both"/>
      </w:pPr>
      <w:r w:rsidRPr="003409A9">
        <w:t>Analytical methods for monitoring, soil, air, water, animal and human body fluids and tisues, for monitoring of active substances and residues in food and feeding stuff are not required for simplified authorisations.</w:t>
      </w:r>
    </w:p>
    <w:p w14:paraId="0DC682E3" w14:textId="77777777" w:rsidR="00336C2D" w:rsidRDefault="00336C2D" w:rsidP="00C537B6">
      <w:pPr>
        <w:jc w:val="both"/>
        <w:rPr>
          <w:rFonts w:eastAsia="Calibri"/>
          <w:i/>
          <w:lang w:eastAsia="sv-SE"/>
        </w:rPr>
      </w:pPr>
    </w:p>
    <w:p w14:paraId="79A2B046" w14:textId="77777777" w:rsidR="00187AB4" w:rsidRDefault="00187AB4" w:rsidP="006420E5">
      <w:pPr>
        <w:pStyle w:val="Lgende"/>
        <w:keepNext/>
        <w:sectPr w:rsidR="00187AB4" w:rsidSect="00674CD5">
          <w:headerReference w:type="default" r:id="rId26"/>
          <w:pgSz w:w="16838" w:h="11906" w:orient="landscape"/>
          <w:pgMar w:top="1446" w:right="1474" w:bottom="1247" w:left="2013" w:header="850" w:footer="850" w:gutter="0"/>
          <w:cols w:space="720"/>
          <w:docGrid w:linePitch="272"/>
        </w:sectPr>
      </w:pPr>
      <w:bookmarkStart w:id="217" w:name="_Toc389729032"/>
      <w:bookmarkStart w:id="218" w:name="_Toc403472743"/>
    </w:p>
    <w:p w14:paraId="30B32F44" w14:textId="10EB89EB" w:rsidR="006420E5" w:rsidRDefault="006420E5" w:rsidP="006420E5">
      <w:pPr>
        <w:pStyle w:val="Lgende"/>
        <w:keepNext/>
      </w:pPr>
      <w:r>
        <w:lastRenderedPageBreak/>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6</w:t>
      </w:r>
      <w:r w:rsidR="00112581">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1B07E92" w14:textId="21374188" w:rsidR="00336C2D" w:rsidRDefault="004641C9" w:rsidP="00C537B6">
            <w:pPr>
              <w:jc w:val="both"/>
              <w:rPr>
                <w:rFonts w:eastAsia="Calibri"/>
                <w:lang w:eastAsia="en-US"/>
              </w:rPr>
            </w:pPr>
            <w:r>
              <w:rPr>
                <w:rFonts w:eastAsia="Calibri"/>
                <w:lang w:eastAsia="en-US"/>
              </w:rPr>
              <w:t xml:space="preserve">As stability data is performed based on efficacy data, </w:t>
            </w:r>
            <w:r w:rsidR="000A3B24">
              <w:rPr>
                <w:rFonts w:eastAsia="Calibri"/>
                <w:lang w:eastAsia="en-US"/>
              </w:rPr>
              <w:t xml:space="preserve">no </w:t>
            </w:r>
            <w:r w:rsidR="002350E8">
              <w:rPr>
                <w:rFonts w:eastAsia="Calibri"/>
                <w:lang w:eastAsia="en-US"/>
              </w:rPr>
              <w:t>analytical method is required</w:t>
            </w:r>
            <w:r w:rsidR="000A3B24">
              <w:rPr>
                <w:rFonts w:eastAsia="Calibri"/>
                <w:lang w:eastAsia="en-US"/>
              </w:rPr>
              <w:t>.</w:t>
            </w:r>
            <w:r w:rsidR="002350E8">
              <w:rPr>
                <w:rFonts w:eastAsia="Calibri"/>
                <w:lang w:eastAsia="en-US"/>
              </w:rPr>
              <w:t xml:space="preserve"> </w:t>
            </w:r>
          </w:p>
          <w:p w14:paraId="5453BCA0" w14:textId="77777777" w:rsidR="00336C2D" w:rsidRDefault="00336C2D" w:rsidP="00C537B6">
            <w:pPr>
              <w:jc w:val="both"/>
              <w:rPr>
                <w:rFonts w:eastAsia="Calibri"/>
                <w:sz w:val="18"/>
                <w:szCs w:val="18"/>
                <w:lang w:eastAsia="en-US"/>
              </w:rPr>
            </w:pPr>
          </w:p>
          <w:p w14:paraId="04FED3E9" w14:textId="6FC3F4AA" w:rsidR="00C035D5" w:rsidRPr="00B06767" w:rsidRDefault="00C035D5" w:rsidP="00C537B6">
            <w:pPr>
              <w:numPr>
                <w:ilvl w:val="0"/>
                <w:numId w:val="25"/>
              </w:numPr>
              <w:jc w:val="both"/>
              <w:rPr>
                <w:rFonts w:eastAsia="Calibri"/>
                <w:i/>
                <w:sz w:val="18"/>
                <w:szCs w:val="18"/>
                <w:lang w:eastAsia="en-US"/>
              </w:rPr>
            </w:pPr>
          </w:p>
        </w:tc>
      </w:tr>
    </w:tbl>
    <w:p w14:paraId="76EECEEF" w14:textId="77777777" w:rsidR="006F2852" w:rsidRDefault="006F2852" w:rsidP="00C537B6">
      <w:pPr>
        <w:pStyle w:val="Titre2"/>
        <w:sectPr w:rsidR="006F2852" w:rsidSect="00187AB4">
          <w:headerReference w:type="default" r:id="rId27"/>
          <w:pgSz w:w="11906" w:h="16838"/>
          <w:pgMar w:top="1474" w:right="1247" w:bottom="2013" w:left="1446" w:header="850" w:footer="850" w:gutter="0"/>
          <w:cols w:space="720"/>
          <w:docGrid w:linePitch="272"/>
        </w:sectPr>
      </w:pPr>
      <w:bookmarkStart w:id="219" w:name="_Toc52892256"/>
      <w:bookmarkStart w:id="220" w:name="_Toc26187856"/>
      <w:bookmarkStart w:id="221" w:name="_Toc26189520"/>
      <w:bookmarkStart w:id="222" w:name="_Toc26191184"/>
      <w:bookmarkStart w:id="223" w:name="_Toc26192854"/>
      <w:bookmarkStart w:id="224" w:name="_Toc26194520"/>
      <w:bookmarkStart w:id="225" w:name="_Toc38892858"/>
      <w:bookmarkStart w:id="226" w:name="_Toc26187859"/>
      <w:bookmarkStart w:id="227" w:name="_Toc26189523"/>
      <w:bookmarkStart w:id="228" w:name="_Toc26191187"/>
      <w:bookmarkStart w:id="229" w:name="_Toc26192857"/>
      <w:bookmarkStart w:id="230" w:name="_Toc26194523"/>
      <w:bookmarkStart w:id="231" w:name="_Toc38892861"/>
      <w:bookmarkStart w:id="232" w:name="_Toc21522649"/>
      <w:bookmarkStart w:id="233" w:name="_Toc21522787"/>
      <w:bookmarkStart w:id="234" w:name="_Toc21522998"/>
      <w:bookmarkStart w:id="235" w:name="_Toc21523095"/>
      <w:bookmarkStart w:id="236" w:name="_Toc21523166"/>
      <w:bookmarkStart w:id="237" w:name="_Toc21523233"/>
      <w:bookmarkStart w:id="238" w:name="_Toc21523444"/>
      <w:bookmarkStart w:id="239" w:name="_Toc21524655"/>
      <w:bookmarkStart w:id="240" w:name="_Toc21524725"/>
      <w:bookmarkStart w:id="241" w:name="_Toc21525435"/>
      <w:bookmarkStart w:id="242" w:name="_Toc403566564"/>
      <w:bookmarkStart w:id="243" w:name="_Toc25922554"/>
      <w:bookmarkStart w:id="244" w:name="_Toc26256014"/>
      <w:bookmarkStart w:id="245" w:name="_Toc40273843"/>
      <w:bookmarkStart w:id="246" w:name="_Toc41555055"/>
      <w:bookmarkStart w:id="247" w:name="_Toc4156517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B3FA833" w14:textId="6E7332C8" w:rsidR="00C27F4C" w:rsidRDefault="00E03E89" w:rsidP="005A693F">
      <w:pPr>
        <w:pStyle w:val="Titre2"/>
      </w:pPr>
      <w:bookmarkStart w:id="248" w:name="_Toc102659816"/>
      <w:r w:rsidRPr="00B06767">
        <w:lastRenderedPageBreak/>
        <w:t>Assessment of e</w:t>
      </w:r>
      <w:r w:rsidR="002D7A7A" w:rsidRPr="00B06767">
        <w:t>fficacy against target organisms</w:t>
      </w:r>
      <w:bookmarkStart w:id="249" w:name="_Toc377649023"/>
      <w:bookmarkStart w:id="250" w:name="_Toc377650876"/>
      <w:bookmarkStart w:id="251" w:name="_Toc377651003"/>
      <w:bookmarkStart w:id="252" w:name="_Toc377653272"/>
      <w:bookmarkStart w:id="253" w:name="_Toc378351576"/>
      <w:bookmarkStart w:id="254" w:name="_Toc378681325"/>
      <w:bookmarkStart w:id="255" w:name="_Toc378682245"/>
      <w:bookmarkStart w:id="256" w:name="_Toc378683692"/>
      <w:bookmarkStart w:id="257" w:name="_Toc378685380"/>
      <w:bookmarkStart w:id="258" w:name="_Toc378685516"/>
      <w:bookmarkStart w:id="259" w:name="_Toc378691725"/>
      <w:bookmarkStart w:id="260" w:name="_Toc378692182"/>
      <w:bookmarkStart w:id="261" w:name="_Toc378692319"/>
      <w:bookmarkStart w:id="262" w:name="_Toc378692456"/>
      <w:bookmarkStart w:id="263" w:name="_Toc378761159"/>
      <w:bookmarkStart w:id="264" w:name="_Toc378761302"/>
      <w:bookmarkStart w:id="265" w:name="_Toc378761445"/>
      <w:bookmarkStart w:id="266" w:name="_Toc378761588"/>
      <w:bookmarkStart w:id="267" w:name="_Toc378761901"/>
      <w:bookmarkStart w:id="268" w:name="_Toc378762041"/>
      <w:bookmarkStart w:id="269" w:name="_Toc378762179"/>
      <w:bookmarkStart w:id="270" w:name="_Toc378765656"/>
      <w:bookmarkStart w:id="271" w:name="_Toc378767404"/>
      <w:bookmarkStart w:id="272" w:name="_Toc378774999"/>
      <w:bookmarkStart w:id="273" w:name="_Toc378776193"/>
      <w:bookmarkStart w:id="274" w:name="_Toc378841273"/>
      <w:bookmarkStart w:id="275" w:name="_Toc378858872"/>
      <w:bookmarkStart w:id="276" w:name="_Toc378859100"/>
      <w:bookmarkStart w:id="277" w:name="_Toc378351577"/>
      <w:bookmarkStart w:id="278" w:name="_Toc378681326"/>
      <w:bookmarkStart w:id="279" w:name="_Toc378682246"/>
      <w:bookmarkStart w:id="280" w:name="_Toc378683693"/>
      <w:bookmarkStart w:id="281" w:name="_Toc378685381"/>
      <w:bookmarkStart w:id="282" w:name="_Toc378685517"/>
      <w:bookmarkStart w:id="283" w:name="_Toc378691726"/>
      <w:bookmarkStart w:id="284" w:name="_Toc378692183"/>
      <w:bookmarkStart w:id="285" w:name="_Toc378692320"/>
      <w:bookmarkStart w:id="286" w:name="_Toc378692457"/>
      <w:bookmarkStart w:id="287" w:name="_Toc378761160"/>
      <w:bookmarkStart w:id="288" w:name="_Toc378761303"/>
      <w:bookmarkStart w:id="289" w:name="_Toc378761446"/>
      <w:bookmarkStart w:id="290" w:name="_Toc378761589"/>
      <w:bookmarkStart w:id="291" w:name="_Toc378761902"/>
      <w:bookmarkStart w:id="292" w:name="_Toc378762042"/>
      <w:bookmarkStart w:id="293" w:name="_Toc378762180"/>
      <w:bookmarkStart w:id="294" w:name="_Toc378765657"/>
      <w:bookmarkStart w:id="295" w:name="_Toc378767405"/>
      <w:bookmarkStart w:id="296" w:name="_Toc378775000"/>
      <w:bookmarkStart w:id="297" w:name="_Toc378776194"/>
      <w:bookmarkStart w:id="298" w:name="_Toc378841274"/>
      <w:bookmarkStart w:id="299" w:name="_Toc378858873"/>
      <w:bookmarkStart w:id="300" w:name="_Toc378859101"/>
      <w:bookmarkEnd w:id="217"/>
      <w:bookmarkEnd w:id="218"/>
      <w:bookmarkEnd w:id="242"/>
      <w:bookmarkEnd w:id="243"/>
      <w:bookmarkEnd w:id="244"/>
      <w:bookmarkEnd w:id="245"/>
      <w:bookmarkEnd w:id="246"/>
      <w:bookmarkEnd w:id="247"/>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248"/>
      <w:r w:rsidR="00D74135" w:rsidRPr="005A693F">
        <w:rPr>
          <w:i/>
        </w:rPr>
        <w:t xml:space="preserve"> </w:t>
      </w:r>
    </w:p>
    <w:p w14:paraId="2471653F" w14:textId="77777777" w:rsidR="009E406A" w:rsidRDefault="009E406A" w:rsidP="00C537B6"/>
    <w:p w14:paraId="698A4A31" w14:textId="0354B810" w:rsidR="00C27F4C" w:rsidRPr="00564CFB" w:rsidRDefault="00C27F4C" w:rsidP="00270E18">
      <w:pPr>
        <w:pStyle w:val="Titre3"/>
      </w:pPr>
      <w:bookmarkStart w:id="301" w:name="_Toc102659817"/>
      <w:r w:rsidRPr="00C27F4C">
        <w:t>Function (organisms to be controlled) and field of use (products or objects to be protected)</w:t>
      </w:r>
      <w:bookmarkEnd w:id="301"/>
    </w:p>
    <w:p w14:paraId="474545DA" w14:textId="37E63621" w:rsidR="0084421F" w:rsidRDefault="0084421F" w:rsidP="0084421F">
      <w:pPr>
        <w:spacing w:line="260" w:lineRule="atLeast"/>
        <w:jc w:val="both"/>
      </w:pPr>
      <w:bookmarkStart w:id="302" w:name="_Toc38892864"/>
      <w:bookmarkStart w:id="303" w:name="_Toc40269192"/>
      <w:bookmarkStart w:id="304" w:name="_Toc40271521"/>
      <w:bookmarkStart w:id="305" w:name="_Toc40273844"/>
      <w:bookmarkStart w:id="306" w:name="_Toc40428276"/>
      <w:bookmarkStart w:id="307" w:name="_Toc41304058"/>
      <w:bookmarkStart w:id="308" w:name="_Toc41304194"/>
      <w:bookmarkStart w:id="309" w:name="_Toc38892865"/>
      <w:bookmarkStart w:id="310" w:name="_Toc40269193"/>
      <w:bookmarkStart w:id="311" w:name="_Toc40271522"/>
      <w:bookmarkStart w:id="312" w:name="_Toc40273845"/>
      <w:bookmarkStart w:id="313" w:name="_Toc40428277"/>
      <w:bookmarkStart w:id="314" w:name="_Toc41304059"/>
      <w:bookmarkStart w:id="315" w:name="_Toc41304195"/>
      <w:bookmarkStart w:id="316" w:name="_Toc38892866"/>
      <w:bookmarkStart w:id="317" w:name="_Toc40269194"/>
      <w:bookmarkStart w:id="318" w:name="_Toc40271523"/>
      <w:bookmarkStart w:id="319" w:name="_Toc40273846"/>
      <w:bookmarkStart w:id="320" w:name="_Toc40350571"/>
      <w:bookmarkStart w:id="321" w:name="_Toc40351990"/>
      <w:bookmarkStart w:id="322" w:name="_Toc40353423"/>
      <w:bookmarkStart w:id="323" w:name="_Toc40354830"/>
      <w:bookmarkStart w:id="324" w:name="_Toc40356239"/>
      <w:bookmarkStart w:id="325" w:name="_Toc40428278"/>
      <w:bookmarkStart w:id="326" w:name="_Toc40429923"/>
      <w:bookmarkStart w:id="327" w:name="_Toc40431370"/>
      <w:bookmarkStart w:id="328" w:name="_Toc41304060"/>
      <w:bookmarkStart w:id="329" w:name="_Toc41304196"/>
      <w:bookmarkStart w:id="330" w:name="_Toc38892867"/>
      <w:bookmarkStart w:id="331" w:name="_Toc40269195"/>
      <w:bookmarkStart w:id="332" w:name="_Toc40271524"/>
      <w:bookmarkStart w:id="333" w:name="_Toc40273847"/>
      <w:bookmarkStart w:id="334" w:name="_Toc40350572"/>
      <w:bookmarkStart w:id="335" w:name="_Toc40351991"/>
      <w:bookmarkStart w:id="336" w:name="_Toc40353424"/>
      <w:bookmarkStart w:id="337" w:name="_Toc40354831"/>
      <w:bookmarkStart w:id="338" w:name="_Toc40356240"/>
      <w:bookmarkStart w:id="339" w:name="_Toc40428279"/>
      <w:bookmarkStart w:id="340" w:name="_Toc40429924"/>
      <w:bookmarkStart w:id="341" w:name="_Toc40431371"/>
      <w:bookmarkStart w:id="342" w:name="_Toc41304061"/>
      <w:bookmarkStart w:id="343" w:name="_Toc41304197"/>
      <w:bookmarkStart w:id="344" w:name="_Hlk7291222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eastAsia="Calibri"/>
          <w:lang w:eastAsia="en-US"/>
        </w:rPr>
        <w:t xml:space="preserve">The </w:t>
      </w:r>
      <w:r w:rsidRPr="006F793F">
        <w:t xml:space="preserve">product </w:t>
      </w:r>
      <w:r w:rsidRPr="00F14614">
        <w:t>ATTRACTIF LIQUIDE POUR PIÈGES À GUÊPES ET FRELONS</w:t>
      </w:r>
      <w:r>
        <w:t xml:space="preserve"> </w:t>
      </w:r>
      <w:r w:rsidRPr="00F14614">
        <w:t xml:space="preserve">Décamp’® Radical </w:t>
      </w:r>
      <w:r>
        <w:t xml:space="preserve">is </w:t>
      </w:r>
      <w:r w:rsidR="00915A3F">
        <w:t xml:space="preserve">intended to be </w:t>
      </w:r>
      <w:r>
        <w:t>used</w:t>
      </w:r>
      <w:r w:rsidR="00915A3F">
        <w:t xml:space="preserve"> in traps </w:t>
      </w:r>
      <w:r w:rsidR="00270E18">
        <w:t xml:space="preserve">against </w:t>
      </w:r>
      <w:r>
        <w:t>wasps</w:t>
      </w:r>
      <w:r w:rsidR="006E4D0F">
        <w:t xml:space="preserve"> (</w:t>
      </w:r>
      <w:r w:rsidR="006E4D0F" w:rsidRPr="005A693F">
        <w:rPr>
          <w:i/>
        </w:rPr>
        <w:t>Vespula germanica</w:t>
      </w:r>
      <w:r w:rsidR="006E4D0F">
        <w:t>)</w:t>
      </w:r>
      <w:r>
        <w:t>, flies (</w:t>
      </w:r>
      <w:r w:rsidRPr="00D27CC8">
        <w:rPr>
          <w:i/>
          <w:iCs/>
        </w:rPr>
        <w:t>Musca domestica</w:t>
      </w:r>
      <w:r>
        <w:rPr>
          <w:iCs/>
        </w:rPr>
        <w:t>)</w:t>
      </w:r>
      <w:r>
        <w:t xml:space="preserve"> and European hornets (</w:t>
      </w:r>
      <w:r w:rsidRPr="005A693F">
        <w:rPr>
          <w:i/>
        </w:rPr>
        <w:t>Vespa crabo</w:t>
      </w:r>
      <w:r>
        <w:t>) (PT19)</w:t>
      </w:r>
      <w:r w:rsidR="00915A3F">
        <w:t xml:space="preserve">, for outdoor uses and against </w:t>
      </w:r>
      <w:r>
        <w:t>fruit flies (</w:t>
      </w:r>
      <w:r>
        <w:rPr>
          <w:i/>
        </w:rPr>
        <w:t>D</w:t>
      </w:r>
      <w:r w:rsidRPr="005A693F">
        <w:rPr>
          <w:i/>
        </w:rPr>
        <w:t>rosophila</w:t>
      </w:r>
      <w:r>
        <w:t>)</w:t>
      </w:r>
      <w:r w:rsidR="006E4D0F">
        <w:t>, for indoor uses</w:t>
      </w:r>
      <w:r>
        <w:t>.</w:t>
      </w:r>
    </w:p>
    <w:p w14:paraId="2FEDE4C8" w14:textId="62152E85" w:rsidR="0084421F" w:rsidRPr="005A693F" w:rsidRDefault="006E4D0F">
      <w:pPr>
        <w:spacing w:line="260" w:lineRule="atLeast"/>
        <w:jc w:val="both"/>
      </w:pPr>
      <w:r>
        <w:t>The product is used to attract these targets in traps</w:t>
      </w:r>
      <w:r w:rsidR="0084421F">
        <w:t>, reducing the inconvenience that they cause.</w:t>
      </w:r>
      <w:bookmarkEnd w:id="344"/>
    </w:p>
    <w:p w14:paraId="44FD4D8F" w14:textId="721AF6BB" w:rsidR="00DA1587" w:rsidRPr="00B06767" w:rsidRDefault="0084421F" w:rsidP="00C537B6">
      <w:pPr>
        <w:widowControl/>
        <w:jc w:val="both"/>
        <w:rPr>
          <w:rFonts w:eastAsia="Calibri"/>
          <w:lang w:eastAsia="en-US"/>
        </w:rPr>
      </w:pPr>
      <w:r w:rsidRPr="00B06767" w:rsidDel="0084421F">
        <w:rPr>
          <w:rFonts w:eastAsia="Calibri"/>
          <w:i/>
        </w:rPr>
        <w:t xml:space="preserve"> </w:t>
      </w:r>
    </w:p>
    <w:p w14:paraId="29124261" w14:textId="6F4A1FAB" w:rsidR="00D2038E" w:rsidRPr="00B06767" w:rsidRDefault="00D2038E" w:rsidP="0079010A">
      <w:pPr>
        <w:pStyle w:val="Titre3"/>
      </w:pPr>
      <w:bookmarkStart w:id="345" w:name="_Toc25922557"/>
      <w:bookmarkStart w:id="346" w:name="_Toc26256017"/>
      <w:bookmarkStart w:id="347" w:name="_Toc40273849"/>
      <w:bookmarkStart w:id="348" w:name="_Toc41555058"/>
      <w:bookmarkStart w:id="349" w:name="_Toc41565179"/>
      <w:bookmarkStart w:id="350" w:name="_Toc102659818"/>
      <w:r w:rsidRPr="00B06767">
        <w:t>Mode of action and effects on target organisms, including unacceptable suffering</w:t>
      </w:r>
      <w:bookmarkEnd w:id="345"/>
      <w:bookmarkEnd w:id="346"/>
      <w:bookmarkEnd w:id="347"/>
      <w:bookmarkEnd w:id="348"/>
      <w:bookmarkEnd w:id="349"/>
      <w:bookmarkEnd w:id="350"/>
    </w:p>
    <w:p w14:paraId="155D299D" w14:textId="24CAD875" w:rsidR="0084421F" w:rsidRDefault="006E4D0F" w:rsidP="00045994">
      <w:pPr>
        <w:spacing w:line="260" w:lineRule="atLeast"/>
        <w:jc w:val="both"/>
      </w:pPr>
      <w:bookmarkStart w:id="351" w:name="_Hlk72912395"/>
      <w:r>
        <w:rPr>
          <w:rFonts w:eastAsia="Calibri"/>
          <w:lang w:eastAsia="en-US"/>
        </w:rPr>
        <w:t xml:space="preserve">The flies, </w:t>
      </w:r>
      <w:r w:rsidR="006859B3">
        <w:rPr>
          <w:rFonts w:eastAsia="Calibri"/>
          <w:lang w:eastAsia="en-US"/>
        </w:rPr>
        <w:t xml:space="preserve">wasps and hornet </w:t>
      </w:r>
      <w:r w:rsidR="006859B3" w:rsidRPr="002158E5">
        <w:rPr>
          <w:rFonts w:eastAsia="Calibri"/>
          <w:iCs/>
          <w:lang w:eastAsia="en-US"/>
        </w:rPr>
        <w:t>are attracted</w:t>
      </w:r>
      <w:r w:rsidR="006859B3">
        <w:rPr>
          <w:rFonts w:eastAsia="Calibri"/>
          <w:iCs/>
          <w:lang w:eastAsia="en-US"/>
        </w:rPr>
        <w:t xml:space="preserve"> by the product</w:t>
      </w:r>
      <w:r w:rsidR="006859B3" w:rsidRPr="002158E5">
        <w:rPr>
          <w:rFonts w:eastAsia="Calibri"/>
          <w:iCs/>
          <w:lang w:eastAsia="en-US"/>
        </w:rPr>
        <w:t xml:space="preserve"> inside</w:t>
      </w:r>
      <w:r w:rsidR="006859B3">
        <w:rPr>
          <w:rFonts w:eastAsia="Calibri"/>
          <w:iCs/>
          <w:lang w:eastAsia="en-US"/>
        </w:rPr>
        <w:t>s</w:t>
      </w:r>
      <w:r w:rsidR="006859B3" w:rsidRPr="002158E5">
        <w:rPr>
          <w:rFonts w:eastAsia="Calibri"/>
          <w:iCs/>
          <w:lang w:eastAsia="en-US"/>
        </w:rPr>
        <w:t xml:space="preserve"> the trap</w:t>
      </w:r>
      <w:r w:rsidR="006859B3">
        <w:rPr>
          <w:rFonts w:eastAsia="Calibri"/>
          <w:iCs/>
          <w:lang w:eastAsia="en-US"/>
        </w:rPr>
        <w:t xml:space="preserve"> </w:t>
      </w:r>
      <w:r w:rsidR="0084421F">
        <w:t>out of which they cannot go.</w:t>
      </w:r>
      <w:r w:rsidR="006859B3">
        <w:t xml:space="preserve"> </w:t>
      </w:r>
      <w:r w:rsidR="006859B3" w:rsidRPr="002158E5">
        <w:rPr>
          <w:rFonts w:eastAsia="Calibri"/>
          <w:iCs/>
          <w:lang w:eastAsia="en-US"/>
        </w:rPr>
        <w:t>The insects drown into the</w:t>
      </w:r>
      <w:r w:rsidR="006859B3">
        <w:rPr>
          <w:rFonts w:eastAsia="Calibri"/>
          <w:iCs/>
          <w:lang w:eastAsia="en-US"/>
        </w:rPr>
        <w:t xml:space="preserve"> </w:t>
      </w:r>
      <w:r w:rsidR="006859B3" w:rsidRPr="002158E5">
        <w:rPr>
          <w:rFonts w:eastAsia="Calibri"/>
          <w:iCs/>
          <w:lang w:eastAsia="en-US"/>
        </w:rPr>
        <w:t>liquid in the trap.</w:t>
      </w:r>
      <w:r w:rsidR="006859B3">
        <w:rPr>
          <w:rFonts w:eastAsia="Calibri"/>
          <w:iCs/>
          <w:lang w:eastAsia="en-US"/>
        </w:rPr>
        <w:t xml:space="preserve"> It is an olfactory attraction.</w:t>
      </w:r>
    </w:p>
    <w:p w14:paraId="34E7ADAD" w14:textId="54F22E1D" w:rsidR="00991832" w:rsidRPr="00B06767" w:rsidRDefault="00991832" w:rsidP="00D60D44">
      <w:pPr>
        <w:jc w:val="both"/>
        <w:sectPr w:rsidR="00991832" w:rsidRPr="00B06767" w:rsidSect="00674CD5">
          <w:pgSz w:w="11906" w:h="16838"/>
          <w:pgMar w:top="1474" w:right="1247" w:bottom="2013" w:left="1446" w:header="850" w:footer="850" w:gutter="0"/>
          <w:cols w:space="720"/>
          <w:docGrid w:linePitch="272"/>
        </w:sectPr>
      </w:pPr>
      <w:bookmarkStart w:id="352" w:name="_Toc26187865"/>
      <w:bookmarkStart w:id="353" w:name="_Toc26189529"/>
      <w:bookmarkStart w:id="354" w:name="_Toc26191193"/>
      <w:bookmarkStart w:id="355" w:name="_Toc26192863"/>
      <w:bookmarkStart w:id="356" w:name="_Toc26194529"/>
      <w:bookmarkStart w:id="357" w:name="_Toc26256018"/>
      <w:bookmarkStart w:id="358" w:name="_Toc26256432"/>
      <w:bookmarkStart w:id="359" w:name="_Toc26256539"/>
      <w:bookmarkStart w:id="360" w:name="_Toc26256646"/>
      <w:bookmarkStart w:id="361" w:name="_Toc26273555"/>
      <w:bookmarkStart w:id="362" w:name="_Toc26364432"/>
      <w:bookmarkStart w:id="363" w:name="_Toc26364644"/>
      <w:bookmarkStart w:id="364" w:name="_Toc26187866"/>
      <w:bookmarkStart w:id="365" w:name="_Toc26189530"/>
      <w:bookmarkStart w:id="366" w:name="_Toc26191194"/>
      <w:bookmarkStart w:id="367" w:name="_Toc26192864"/>
      <w:bookmarkStart w:id="368" w:name="_Toc26194530"/>
      <w:bookmarkStart w:id="369" w:name="_Toc26256019"/>
      <w:bookmarkStart w:id="370" w:name="_Toc26256433"/>
      <w:bookmarkStart w:id="371" w:name="_Toc26256540"/>
      <w:bookmarkStart w:id="372" w:name="_Toc26256647"/>
      <w:bookmarkStart w:id="373" w:name="_Toc26273556"/>
      <w:bookmarkStart w:id="374" w:name="_Toc26364433"/>
      <w:bookmarkStart w:id="375" w:name="_Toc26364645"/>
      <w:bookmarkStart w:id="376" w:name="_Toc38892870"/>
      <w:bookmarkStart w:id="377" w:name="_Toc39553266"/>
      <w:bookmarkStart w:id="378" w:name="_Toc40269198"/>
      <w:bookmarkStart w:id="379" w:name="_Toc40271527"/>
      <w:bookmarkStart w:id="380" w:name="_Toc40273850"/>
      <w:bookmarkStart w:id="381" w:name="_Toc40350575"/>
      <w:bookmarkStart w:id="382" w:name="_Toc40351994"/>
      <w:bookmarkStart w:id="383" w:name="_Toc40353427"/>
      <w:bookmarkStart w:id="384" w:name="_Toc40354834"/>
      <w:bookmarkStart w:id="385" w:name="_Toc40356243"/>
      <w:bookmarkStart w:id="386" w:name="_Toc40428282"/>
      <w:bookmarkStart w:id="387" w:name="_Toc40429927"/>
      <w:bookmarkStart w:id="388" w:name="_Toc40431374"/>
      <w:bookmarkStart w:id="389" w:name="_Toc41304064"/>
      <w:bookmarkStart w:id="390" w:name="_Toc41304200"/>
      <w:bookmarkStart w:id="391" w:name="_Toc41551028"/>
      <w:bookmarkStart w:id="392" w:name="_Toc41551164"/>
      <w:bookmarkStart w:id="393" w:name="_Toc41551342"/>
      <w:bookmarkStart w:id="394" w:name="_Toc41551891"/>
      <w:bookmarkStart w:id="395" w:name="_Toc41552417"/>
      <w:bookmarkStart w:id="396" w:name="_Toc41555059"/>
      <w:bookmarkStart w:id="397" w:name="_Toc41556759"/>
      <w:bookmarkStart w:id="398" w:name="_Toc41564928"/>
      <w:bookmarkStart w:id="399" w:name="_Toc41565180"/>
      <w:bookmarkStart w:id="400" w:name="_Toc41567435"/>
      <w:bookmarkStart w:id="401" w:name="_Toc4164204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CF53C6A" w14:textId="2F48C8A3" w:rsidR="001C0663" w:rsidRPr="00564CFB" w:rsidRDefault="00991832" w:rsidP="0079010A">
      <w:pPr>
        <w:pStyle w:val="Titre3"/>
        <w:rPr>
          <w:caps/>
          <w:szCs w:val="28"/>
        </w:rPr>
      </w:pPr>
      <w:bookmarkStart w:id="402" w:name="_Toc25922558"/>
      <w:bookmarkStart w:id="403" w:name="_Toc26256020"/>
      <w:bookmarkStart w:id="404" w:name="_Toc40273851"/>
      <w:bookmarkStart w:id="405" w:name="_Toc41555060"/>
      <w:bookmarkStart w:id="406" w:name="_Toc41565181"/>
      <w:bookmarkStart w:id="407" w:name="_Toc102659819"/>
      <w:r w:rsidRPr="00B06767">
        <w:lastRenderedPageBreak/>
        <w:t>Ef</w:t>
      </w:r>
      <w:r w:rsidR="00D2038E" w:rsidRPr="00B06767">
        <w:t>ficacy data</w:t>
      </w:r>
      <w:bookmarkEnd w:id="402"/>
      <w:bookmarkEnd w:id="403"/>
      <w:bookmarkEnd w:id="404"/>
      <w:bookmarkEnd w:id="405"/>
      <w:bookmarkEnd w:id="406"/>
      <w:bookmarkEnd w:id="407"/>
    </w:p>
    <w:p w14:paraId="36391997" w14:textId="047ECADD" w:rsidR="006D25F6" w:rsidRDefault="006D25F6" w:rsidP="006D25F6">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3</w:t>
      </w:r>
      <w:r w:rsidR="00112581">
        <w:rPr>
          <w:noProof/>
        </w:rPr>
        <w:fldChar w:fldCharType="end"/>
      </w:r>
      <w:r w:rsidR="002325DE">
        <w:t>.</w:t>
      </w:r>
      <w:r w:rsidR="00112581">
        <w:fldChar w:fldCharType="begin"/>
      </w:r>
      <w:r w:rsidR="00112581">
        <w:instrText xml:space="preserve"> SEQ Table \* ARABIC \s 1 </w:instrText>
      </w:r>
      <w:r w:rsidR="00112581">
        <w:fldChar w:fldCharType="separate"/>
      </w:r>
      <w:r w:rsidR="007F368C">
        <w:rPr>
          <w:noProof/>
        </w:rPr>
        <w:t>7</w:t>
      </w:r>
      <w:r w:rsidR="00112581">
        <w:rPr>
          <w:noProof/>
        </w:rPr>
        <w:fldChar w:fldCharType="end"/>
      </w:r>
      <w:r w:rsidRPr="006D25F6">
        <w:t xml:space="preserve"> </w:t>
      </w:r>
      <w:r w:rsidRPr="000E1D90">
        <w:t>Efficacy data</w:t>
      </w:r>
    </w:p>
    <w:tbl>
      <w:tblPr>
        <w:tblW w:w="6004" w:type="pct"/>
        <w:tblInd w:w="-1568" w:type="dxa"/>
        <w:tblCellMar>
          <w:left w:w="70" w:type="dxa"/>
          <w:right w:w="70" w:type="dxa"/>
        </w:tblCellMar>
        <w:tblLook w:val="0000" w:firstRow="0" w:lastRow="0" w:firstColumn="0" w:lastColumn="0" w:noHBand="0" w:noVBand="0"/>
      </w:tblPr>
      <w:tblGrid>
        <w:gridCol w:w="1200"/>
        <w:gridCol w:w="1655"/>
        <w:gridCol w:w="2017"/>
        <w:gridCol w:w="4056"/>
        <w:gridCol w:w="4155"/>
        <w:gridCol w:w="1159"/>
        <w:gridCol w:w="1777"/>
      </w:tblGrid>
      <w:tr w:rsidR="00293A9B" w:rsidRPr="00B06767" w14:paraId="45D37BDE" w14:textId="77777777" w:rsidTr="00BF7621">
        <w:tc>
          <w:tcPr>
            <w:tcW w:w="390"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32"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645"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281"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1312"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B06767" w:rsidRDefault="005C67E5" w:rsidP="00C537B6">
            <w:pPr>
              <w:rPr>
                <w:b/>
                <w:color w:val="000000"/>
                <w:sz w:val="18"/>
                <w:szCs w:val="18"/>
              </w:rPr>
            </w:pPr>
            <w:r w:rsidRPr="00B06767">
              <w:rPr>
                <w:b/>
                <w:color w:val="000000"/>
                <w:sz w:val="18"/>
                <w:szCs w:val="18"/>
              </w:rPr>
              <w:t>Test results: effects</w:t>
            </w:r>
          </w:p>
          <w:p w14:paraId="3C74D447" w14:textId="77777777" w:rsidR="005C67E5" w:rsidRPr="00B06767" w:rsidRDefault="005C67E5" w:rsidP="00C537B6">
            <w:pPr>
              <w:rPr>
                <w:b/>
                <w:color w:val="000000"/>
                <w:sz w:val="18"/>
                <w:szCs w:val="18"/>
              </w:rPr>
            </w:pPr>
            <w:r w:rsidRPr="00B06767">
              <w:rPr>
                <w:bCs/>
                <w:i/>
                <w:iCs/>
                <w:color w:val="000000"/>
                <w:sz w:val="18"/>
                <w:szCs w:val="18"/>
              </w:rPr>
              <w:t>[address here results related to efficacy of the test product and validity of the test]</w:t>
            </w:r>
          </w:p>
        </w:tc>
        <w:tc>
          <w:tcPr>
            <w:tcW w:w="286"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555"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293A9B" w:rsidRPr="00B06767" w14:paraId="55FDB74D" w14:textId="77777777" w:rsidTr="00BF7621">
        <w:tc>
          <w:tcPr>
            <w:tcW w:w="390" w:type="pct"/>
            <w:tcBorders>
              <w:top w:val="single" w:sz="6" w:space="0" w:color="000000"/>
              <w:left w:val="single" w:sz="6" w:space="0" w:color="000000"/>
              <w:bottom w:val="single" w:sz="6" w:space="0" w:color="000000"/>
            </w:tcBorders>
            <w:shd w:val="clear" w:color="auto" w:fill="auto"/>
          </w:tcPr>
          <w:p w14:paraId="61025A90" w14:textId="60653535" w:rsidR="005C67E5" w:rsidRPr="00B06767" w:rsidRDefault="00346028" w:rsidP="00C537B6">
            <w:pPr>
              <w:snapToGrid w:val="0"/>
              <w:spacing w:after="120"/>
              <w:rPr>
                <w:i/>
                <w:color w:val="FF0000"/>
                <w:sz w:val="18"/>
                <w:szCs w:val="18"/>
              </w:rPr>
            </w:pPr>
            <w:r>
              <w:rPr>
                <w:iCs/>
                <w:color w:val="000000"/>
                <w:sz w:val="18"/>
                <w:szCs w:val="18"/>
              </w:rPr>
              <w:t>PT19 – Attractant for flies - outdoor</w:t>
            </w:r>
            <w:r w:rsidRPr="00B06767" w:rsidDel="00346028">
              <w:rPr>
                <w:i/>
                <w:color w:val="FF0000"/>
                <w:sz w:val="18"/>
                <w:szCs w:val="18"/>
              </w:rPr>
              <w:t xml:space="preserve"> </w:t>
            </w:r>
          </w:p>
        </w:tc>
        <w:tc>
          <w:tcPr>
            <w:tcW w:w="532" w:type="pct"/>
            <w:tcBorders>
              <w:top w:val="single" w:sz="6" w:space="0" w:color="000000"/>
              <w:left w:val="single" w:sz="6" w:space="0" w:color="000000"/>
              <w:bottom w:val="single" w:sz="6" w:space="0" w:color="000000"/>
            </w:tcBorders>
            <w:shd w:val="clear" w:color="auto" w:fill="auto"/>
          </w:tcPr>
          <w:p w14:paraId="52F47247" w14:textId="77777777" w:rsidR="00355C1A" w:rsidRDefault="00346028" w:rsidP="00C537B6">
            <w:pPr>
              <w:snapToGrid w:val="0"/>
              <w:spacing w:after="120"/>
              <w:rPr>
                <w:lang w:val="fr-BE"/>
              </w:rPr>
            </w:pPr>
            <w:r w:rsidRPr="00F14614">
              <w:rPr>
                <w:lang w:val="fr-BE"/>
              </w:rPr>
              <w:t>ATTRACTIF LIQUIDE POUR PIÈGES À GUÊPES ET FRELONS</w:t>
            </w:r>
            <w:r>
              <w:rPr>
                <w:lang w:val="fr-BE"/>
              </w:rPr>
              <w:t xml:space="preserve"> </w:t>
            </w:r>
            <w:r w:rsidRPr="00F14614">
              <w:rPr>
                <w:lang w:val="fr-BE"/>
              </w:rPr>
              <w:t>Décamp’® Radical</w:t>
            </w:r>
          </w:p>
          <w:p w14:paraId="77F56460" w14:textId="77777777" w:rsidR="00355C1A" w:rsidRPr="0079010A" w:rsidRDefault="00355C1A" w:rsidP="00C537B6">
            <w:pPr>
              <w:snapToGrid w:val="0"/>
              <w:spacing w:after="120"/>
              <w:rPr>
                <w:lang w:val="fr-BE"/>
              </w:rPr>
            </w:pPr>
          </w:p>
          <w:p w14:paraId="7E4D6EEA" w14:textId="38D2F928" w:rsidR="005C67E5" w:rsidRPr="0079010A" w:rsidRDefault="00355C1A" w:rsidP="00C537B6">
            <w:pPr>
              <w:snapToGrid w:val="0"/>
              <w:spacing w:after="120"/>
              <w:rPr>
                <w:i/>
                <w:color w:val="FF0000"/>
                <w:sz w:val="18"/>
                <w:szCs w:val="18"/>
                <w:lang w:val="fr-FR"/>
              </w:rPr>
            </w:pPr>
            <w:r w:rsidRPr="0079010A">
              <w:rPr>
                <w:sz w:val="18"/>
                <w:szCs w:val="18"/>
                <w:lang w:val="fr-BE"/>
              </w:rPr>
              <w:t>Fresh product</w:t>
            </w:r>
          </w:p>
        </w:tc>
        <w:tc>
          <w:tcPr>
            <w:tcW w:w="645" w:type="pct"/>
            <w:tcBorders>
              <w:top w:val="single" w:sz="6" w:space="0" w:color="000000"/>
              <w:left w:val="single" w:sz="6" w:space="0" w:color="000000"/>
              <w:bottom w:val="single" w:sz="6" w:space="0" w:color="000000"/>
            </w:tcBorders>
            <w:shd w:val="clear" w:color="auto" w:fill="auto"/>
          </w:tcPr>
          <w:p w14:paraId="0849B1DB" w14:textId="24B2266E" w:rsidR="005C67E5" w:rsidRPr="00B06767" w:rsidRDefault="00346028" w:rsidP="00C537B6">
            <w:pPr>
              <w:snapToGrid w:val="0"/>
              <w:spacing w:after="120"/>
              <w:rPr>
                <w:i/>
                <w:color w:val="FF0000"/>
                <w:sz w:val="18"/>
                <w:szCs w:val="18"/>
              </w:rPr>
            </w:pPr>
            <w:r>
              <w:rPr>
                <w:iCs/>
                <w:color w:val="000000"/>
                <w:sz w:val="18"/>
                <w:szCs w:val="18"/>
              </w:rPr>
              <w:t>Flies (</w:t>
            </w:r>
            <w:r w:rsidRPr="00CA72CC">
              <w:rPr>
                <w:i/>
                <w:color w:val="000000"/>
                <w:sz w:val="18"/>
                <w:szCs w:val="18"/>
              </w:rPr>
              <w:t>Musca domestica</w:t>
            </w:r>
            <w:r>
              <w:rPr>
                <w:iCs/>
                <w:color w:val="000000"/>
                <w:sz w:val="18"/>
                <w:szCs w:val="18"/>
              </w:rPr>
              <w:t>)</w:t>
            </w:r>
          </w:p>
        </w:tc>
        <w:tc>
          <w:tcPr>
            <w:tcW w:w="1281" w:type="pct"/>
            <w:tcBorders>
              <w:top w:val="single" w:sz="6" w:space="0" w:color="000000"/>
              <w:left w:val="single" w:sz="6" w:space="0" w:color="000000"/>
              <w:bottom w:val="single" w:sz="6" w:space="0" w:color="000000"/>
            </w:tcBorders>
            <w:shd w:val="clear" w:color="auto" w:fill="auto"/>
          </w:tcPr>
          <w:p w14:paraId="778BB8CC" w14:textId="2E6281BC" w:rsidR="002362BC" w:rsidRDefault="00346028" w:rsidP="006E6A26">
            <w:pPr>
              <w:snapToGrid w:val="0"/>
              <w:spacing w:after="120"/>
              <w:jc w:val="both"/>
              <w:rPr>
                <w:iCs/>
                <w:color w:val="000000"/>
                <w:sz w:val="18"/>
                <w:szCs w:val="18"/>
                <w:u w:val="single"/>
              </w:rPr>
            </w:pPr>
            <w:r>
              <w:rPr>
                <w:iCs/>
                <w:color w:val="000000"/>
                <w:sz w:val="18"/>
                <w:szCs w:val="18"/>
              </w:rPr>
              <w:t>Field test</w:t>
            </w:r>
            <w:r w:rsidRPr="0079010A" w:rsidDel="00346028">
              <w:rPr>
                <w:iCs/>
                <w:color w:val="000000"/>
                <w:sz w:val="18"/>
                <w:szCs w:val="18"/>
              </w:rPr>
              <w:t xml:space="preserve"> </w:t>
            </w:r>
            <w:r w:rsidR="00CF6F05" w:rsidRPr="0079010A">
              <w:rPr>
                <w:iCs/>
                <w:color w:val="000000"/>
                <w:sz w:val="18"/>
                <w:szCs w:val="18"/>
              </w:rPr>
              <w:t>(indoor)</w:t>
            </w:r>
          </w:p>
          <w:p w14:paraId="209ED155" w14:textId="3A4155F7" w:rsidR="001A57B7" w:rsidRDefault="001A57B7" w:rsidP="006E6A26">
            <w:pPr>
              <w:snapToGrid w:val="0"/>
              <w:spacing w:after="120"/>
              <w:jc w:val="both"/>
              <w:rPr>
                <w:i/>
                <w:color w:val="FF0000"/>
                <w:sz w:val="18"/>
                <w:szCs w:val="18"/>
              </w:rPr>
            </w:pPr>
            <w:r w:rsidRPr="00B370B1">
              <w:rPr>
                <w:iCs/>
                <w:color w:val="000000"/>
                <w:sz w:val="18"/>
                <w:szCs w:val="18"/>
              </w:rPr>
              <w:t>60 mL</w:t>
            </w:r>
            <w:r>
              <w:rPr>
                <w:iCs/>
                <w:color w:val="000000"/>
                <w:sz w:val="18"/>
                <w:szCs w:val="18"/>
              </w:rPr>
              <w:t xml:space="preserve"> product + </w:t>
            </w:r>
            <w:r w:rsidRPr="00B370B1">
              <w:rPr>
                <w:iCs/>
                <w:color w:val="000000"/>
                <w:sz w:val="18"/>
                <w:szCs w:val="18"/>
              </w:rPr>
              <w:t>300 mL of water in the trap</w:t>
            </w:r>
            <w:r>
              <w:rPr>
                <w:iCs/>
                <w:color w:val="000000"/>
                <w:sz w:val="18"/>
                <w:szCs w:val="18"/>
              </w:rPr>
              <w:t>.</w:t>
            </w:r>
            <w:r w:rsidRPr="00B06767" w:rsidDel="00346028">
              <w:rPr>
                <w:i/>
                <w:color w:val="FF0000"/>
                <w:sz w:val="18"/>
                <w:szCs w:val="18"/>
              </w:rPr>
              <w:t xml:space="preserve"> </w:t>
            </w:r>
          </w:p>
          <w:p w14:paraId="099183C2" w14:textId="0C625BBC" w:rsidR="006859B3" w:rsidRDefault="001A57B7" w:rsidP="00BF7621">
            <w:pPr>
              <w:jc w:val="both"/>
              <w:rPr>
                <w:iCs/>
                <w:color w:val="000000"/>
                <w:sz w:val="18"/>
                <w:szCs w:val="18"/>
                <w:u w:val="single"/>
              </w:rPr>
            </w:pPr>
            <w:r w:rsidRPr="0079010A">
              <w:rPr>
                <w:iCs/>
                <w:color w:val="000000"/>
                <w:sz w:val="18"/>
                <w:szCs w:val="18"/>
              </w:rPr>
              <w:t xml:space="preserve">5 test </w:t>
            </w:r>
            <w:r w:rsidRPr="00BF7621">
              <w:rPr>
                <w:iCs/>
                <w:color w:val="000000"/>
                <w:sz w:val="18"/>
                <w:szCs w:val="18"/>
              </w:rPr>
              <w:t>sites</w:t>
            </w:r>
            <w:r w:rsidR="00CF6F05" w:rsidRPr="00BF7621">
              <w:rPr>
                <w:iCs/>
                <w:color w:val="000000"/>
                <w:sz w:val="18"/>
                <w:szCs w:val="18"/>
              </w:rPr>
              <w:t xml:space="preserve"> </w:t>
            </w:r>
            <w:r w:rsidRPr="006E6A26">
              <w:rPr>
                <w:iCs/>
                <w:color w:val="000000"/>
                <w:sz w:val="18"/>
                <w:szCs w:val="18"/>
              </w:rPr>
              <w:t>(breddin</w:t>
            </w:r>
            <w:r w:rsidRPr="00CA72CC">
              <w:rPr>
                <w:iCs/>
                <w:color w:val="000000"/>
                <w:sz w:val="18"/>
                <w:szCs w:val="18"/>
              </w:rPr>
              <w:t>g premises)</w:t>
            </w:r>
            <w:r w:rsidR="00CF6F05">
              <w:rPr>
                <w:iCs/>
                <w:color w:val="000000"/>
                <w:sz w:val="18"/>
                <w:szCs w:val="18"/>
              </w:rPr>
              <w:t xml:space="preserve"> with 5 replicates:</w:t>
            </w:r>
          </w:p>
          <w:p w14:paraId="5F2C287E" w14:textId="7C5D8428" w:rsidR="00045994" w:rsidRDefault="002362BC" w:rsidP="00BF7621">
            <w:pPr>
              <w:jc w:val="both"/>
              <w:rPr>
                <w:iCs/>
                <w:color w:val="000000"/>
                <w:sz w:val="18"/>
                <w:szCs w:val="18"/>
              </w:rPr>
            </w:pPr>
            <w:r>
              <w:rPr>
                <w:iCs/>
                <w:color w:val="000000"/>
                <w:sz w:val="18"/>
                <w:szCs w:val="18"/>
              </w:rPr>
              <w:t xml:space="preserve"> - </w:t>
            </w:r>
            <w:r w:rsidR="00045994" w:rsidRPr="00BF7621">
              <w:rPr>
                <w:iCs/>
                <w:color w:val="000000"/>
                <w:sz w:val="18"/>
                <w:szCs w:val="18"/>
              </w:rPr>
              <w:t>first week</w:t>
            </w:r>
            <w:r>
              <w:rPr>
                <w:iCs/>
                <w:color w:val="000000"/>
                <w:sz w:val="18"/>
                <w:szCs w:val="18"/>
              </w:rPr>
              <w:t>,</w:t>
            </w:r>
            <w:r w:rsidR="00045994" w:rsidRPr="00BF7621">
              <w:rPr>
                <w:iCs/>
                <w:color w:val="000000"/>
                <w:sz w:val="18"/>
                <w:szCs w:val="18"/>
              </w:rPr>
              <w:t xml:space="preserve"> traps were set without the attractant (trap filled with water </w:t>
            </w:r>
            <w:r>
              <w:rPr>
                <w:iCs/>
                <w:color w:val="000000"/>
                <w:sz w:val="18"/>
                <w:szCs w:val="18"/>
              </w:rPr>
              <w:t>only</w:t>
            </w:r>
            <w:r w:rsidR="00045994" w:rsidRPr="00BF7621">
              <w:rPr>
                <w:iCs/>
                <w:color w:val="000000"/>
                <w:sz w:val="18"/>
                <w:szCs w:val="18"/>
              </w:rPr>
              <w:t xml:space="preserve">) and </w:t>
            </w:r>
            <w:r>
              <w:rPr>
                <w:iCs/>
                <w:color w:val="000000"/>
                <w:sz w:val="18"/>
                <w:szCs w:val="18"/>
              </w:rPr>
              <w:t xml:space="preserve"> -</w:t>
            </w:r>
            <w:r w:rsidR="00045994" w:rsidRPr="00BF7621">
              <w:rPr>
                <w:iCs/>
                <w:color w:val="000000"/>
                <w:sz w:val="18"/>
                <w:szCs w:val="18"/>
              </w:rPr>
              <w:t xml:space="preserve"> second week</w:t>
            </w:r>
            <w:r>
              <w:rPr>
                <w:iCs/>
                <w:color w:val="000000"/>
                <w:sz w:val="18"/>
                <w:szCs w:val="18"/>
              </w:rPr>
              <w:t>,</w:t>
            </w:r>
            <w:r w:rsidR="00045994" w:rsidRPr="00BF7621">
              <w:rPr>
                <w:iCs/>
                <w:color w:val="000000"/>
                <w:sz w:val="18"/>
                <w:szCs w:val="18"/>
              </w:rPr>
              <w:t xml:space="preserve"> trap</w:t>
            </w:r>
            <w:r>
              <w:rPr>
                <w:iCs/>
                <w:color w:val="000000"/>
                <w:sz w:val="18"/>
                <w:szCs w:val="18"/>
              </w:rPr>
              <w:t xml:space="preserve"> were</w:t>
            </w:r>
            <w:r w:rsidR="00045994" w:rsidRPr="00BF7621">
              <w:rPr>
                <w:iCs/>
                <w:color w:val="000000"/>
                <w:sz w:val="18"/>
                <w:szCs w:val="18"/>
              </w:rPr>
              <w:t xml:space="preserve"> filled with water + attractant</w:t>
            </w:r>
            <w:r w:rsidR="00045994">
              <w:rPr>
                <w:iCs/>
                <w:color w:val="000000"/>
                <w:sz w:val="18"/>
                <w:szCs w:val="18"/>
              </w:rPr>
              <w:t xml:space="preserve"> </w:t>
            </w:r>
            <w:r w:rsidR="00045994" w:rsidRPr="00BF7621">
              <w:rPr>
                <w:iCs/>
                <w:color w:val="000000"/>
                <w:sz w:val="18"/>
                <w:szCs w:val="18"/>
              </w:rPr>
              <w:t>inside.</w:t>
            </w:r>
          </w:p>
          <w:p w14:paraId="468E3A12" w14:textId="77777777" w:rsidR="002362BC" w:rsidRDefault="002362BC" w:rsidP="00BF7621">
            <w:pPr>
              <w:jc w:val="both"/>
              <w:rPr>
                <w:iCs/>
                <w:color w:val="000000"/>
                <w:sz w:val="18"/>
                <w:szCs w:val="18"/>
              </w:rPr>
            </w:pPr>
          </w:p>
          <w:p w14:paraId="0002AF0C" w14:textId="361DB8A0" w:rsidR="002362BC" w:rsidRDefault="00CF6F05" w:rsidP="00BF7621">
            <w:pPr>
              <w:jc w:val="both"/>
              <w:rPr>
                <w:iCs/>
                <w:color w:val="000000"/>
                <w:sz w:val="18"/>
                <w:szCs w:val="18"/>
              </w:rPr>
            </w:pPr>
            <w:r w:rsidRPr="00BF7621">
              <w:rPr>
                <w:iCs/>
                <w:color w:val="000000"/>
                <w:sz w:val="18"/>
                <w:szCs w:val="18"/>
              </w:rPr>
              <w:t>Whatever are the dimensions of the buildings, only one trap was set into the building</w:t>
            </w:r>
            <w:r>
              <w:rPr>
                <w:rFonts w:ascii="ArialMT" w:hAnsi="ArialMT"/>
                <w:color w:val="000000"/>
              </w:rPr>
              <w:t>.</w:t>
            </w:r>
          </w:p>
          <w:p w14:paraId="754F7231" w14:textId="77777777" w:rsidR="002362BC" w:rsidRDefault="002362BC" w:rsidP="00BF7621">
            <w:pPr>
              <w:jc w:val="both"/>
              <w:rPr>
                <w:iCs/>
                <w:color w:val="000000"/>
                <w:sz w:val="18"/>
                <w:szCs w:val="18"/>
              </w:rPr>
            </w:pPr>
          </w:p>
          <w:p w14:paraId="251D69DC" w14:textId="0D189814" w:rsidR="002362BC" w:rsidRDefault="002362BC" w:rsidP="0079010A">
            <w:pPr>
              <w:rPr>
                <w:iCs/>
                <w:color w:val="000000"/>
                <w:sz w:val="18"/>
                <w:szCs w:val="18"/>
              </w:rPr>
            </w:pPr>
            <w:r w:rsidRPr="006E6A26">
              <w:rPr>
                <w:iCs/>
                <w:color w:val="000000"/>
                <w:sz w:val="18"/>
                <w:szCs w:val="18"/>
              </w:rPr>
              <w:t xml:space="preserve">Testing period : </w:t>
            </w:r>
            <w:r w:rsidR="009505BC" w:rsidRPr="00CA72CC">
              <w:rPr>
                <w:iCs/>
                <w:color w:val="000000"/>
                <w:sz w:val="18"/>
                <w:szCs w:val="18"/>
              </w:rPr>
              <w:t>Measures take place every</w:t>
            </w:r>
            <w:r w:rsidR="009505BC">
              <w:rPr>
                <w:iCs/>
                <w:color w:val="000000"/>
                <w:sz w:val="18"/>
                <w:szCs w:val="18"/>
              </w:rPr>
              <w:t xml:space="preserve"> </w:t>
            </w:r>
            <w:r w:rsidR="009505BC" w:rsidRPr="00CA72CC">
              <w:rPr>
                <w:iCs/>
                <w:color w:val="000000"/>
                <w:sz w:val="18"/>
                <w:szCs w:val="18"/>
              </w:rPr>
              <w:t xml:space="preserve">day at the same hour </w:t>
            </w:r>
            <w:r w:rsidR="009505BC">
              <w:rPr>
                <w:iCs/>
                <w:color w:val="000000"/>
                <w:sz w:val="18"/>
                <w:szCs w:val="18"/>
              </w:rPr>
              <w:t xml:space="preserve">of the day </w:t>
            </w:r>
            <w:r w:rsidR="009505BC" w:rsidRPr="00CA72CC">
              <w:rPr>
                <w:iCs/>
                <w:color w:val="000000"/>
                <w:sz w:val="18"/>
                <w:szCs w:val="18"/>
              </w:rPr>
              <w:t>(</w:t>
            </w:r>
            <w:r w:rsidR="009505BC">
              <w:rPr>
                <w:iCs/>
                <w:color w:val="000000"/>
                <w:sz w:val="18"/>
                <w:szCs w:val="18"/>
              </w:rPr>
              <w:t>4 p.m.) during 7 days</w:t>
            </w:r>
            <w:r w:rsidR="00CF6F05" w:rsidRPr="006E6A26">
              <w:rPr>
                <w:iCs/>
                <w:color w:val="000000"/>
                <w:sz w:val="18"/>
                <w:szCs w:val="18"/>
              </w:rPr>
              <w:t>.</w:t>
            </w:r>
          </w:p>
          <w:p w14:paraId="038F01D3" w14:textId="77777777" w:rsidR="0079010A" w:rsidRDefault="0079010A" w:rsidP="0079010A">
            <w:pPr>
              <w:rPr>
                <w:iCs/>
                <w:color w:val="000000"/>
                <w:sz w:val="18"/>
                <w:szCs w:val="18"/>
              </w:rPr>
            </w:pPr>
          </w:p>
          <w:p w14:paraId="0490ACB8" w14:textId="366E370D" w:rsidR="005C67E5" w:rsidRPr="00B06767" w:rsidRDefault="005C67E5" w:rsidP="00BF7621">
            <w:pPr>
              <w:snapToGrid w:val="0"/>
              <w:spacing w:after="120"/>
              <w:jc w:val="both"/>
              <w:rPr>
                <w:i/>
                <w:color w:val="FF0000"/>
                <w:sz w:val="18"/>
                <w:szCs w:val="18"/>
              </w:rPr>
            </w:pPr>
          </w:p>
        </w:tc>
        <w:tc>
          <w:tcPr>
            <w:tcW w:w="1312" w:type="pct"/>
            <w:tcBorders>
              <w:top w:val="single" w:sz="6" w:space="0" w:color="000000"/>
              <w:left w:val="single" w:sz="6" w:space="0" w:color="000000"/>
              <w:bottom w:val="single" w:sz="6" w:space="0" w:color="000000"/>
            </w:tcBorders>
            <w:shd w:val="clear" w:color="auto" w:fill="auto"/>
          </w:tcPr>
          <w:p w14:paraId="10BD79B6" w14:textId="77777777" w:rsidR="00346028" w:rsidRPr="00893A35" w:rsidRDefault="00346028" w:rsidP="00346028">
            <w:pPr>
              <w:rPr>
                <w:iCs/>
                <w:color w:val="000000"/>
                <w:sz w:val="18"/>
                <w:szCs w:val="18"/>
                <w:u w:val="single"/>
              </w:rPr>
            </w:pPr>
            <w:r w:rsidRPr="00893A35">
              <w:rPr>
                <w:iCs/>
                <w:color w:val="000000"/>
                <w:sz w:val="18"/>
                <w:szCs w:val="18"/>
                <w:u w:val="single"/>
              </w:rPr>
              <w:t>Trap without the attractant</w:t>
            </w:r>
          </w:p>
          <w:p w14:paraId="4FF2EFDE" w14:textId="77777777" w:rsidR="00346028" w:rsidRDefault="00346028" w:rsidP="00346028">
            <w:pPr>
              <w:rPr>
                <w:iCs/>
                <w:color w:val="000000"/>
                <w:sz w:val="18"/>
                <w:szCs w:val="18"/>
              </w:rPr>
            </w:pPr>
            <w:r>
              <w:rPr>
                <w:iCs/>
                <w:color w:val="000000"/>
                <w:sz w:val="18"/>
                <w:szCs w:val="18"/>
              </w:rPr>
              <w:t>After 7 days, a total of 303 flies were caught in the 5 replicates of trap without the attractant (only water).</w:t>
            </w:r>
          </w:p>
          <w:p w14:paraId="35E8ECB1" w14:textId="77777777"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480"/>
            </w:tblGrid>
            <w:tr w:rsidR="00346028" w:rsidRPr="00391671" w14:paraId="73568E10" w14:textId="77777777" w:rsidTr="00BF7621">
              <w:tc>
                <w:tcPr>
                  <w:tcW w:w="1274" w:type="dxa"/>
                  <w:shd w:val="clear" w:color="auto" w:fill="auto"/>
                </w:tcPr>
                <w:p w14:paraId="43CD225C" w14:textId="77777777" w:rsidR="00346028" w:rsidRPr="00391671" w:rsidRDefault="00346028" w:rsidP="00346028">
                  <w:pPr>
                    <w:rPr>
                      <w:iCs/>
                      <w:color w:val="000000"/>
                      <w:sz w:val="18"/>
                      <w:szCs w:val="18"/>
                    </w:rPr>
                  </w:pPr>
                  <w:r w:rsidRPr="00391671">
                    <w:rPr>
                      <w:iCs/>
                      <w:color w:val="000000"/>
                      <w:sz w:val="18"/>
                      <w:szCs w:val="18"/>
                    </w:rPr>
                    <w:t>Days of exposure</w:t>
                  </w:r>
                </w:p>
              </w:tc>
              <w:tc>
                <w:tcPr>
                  <w:tcW w:w="2480" w:type="dxa"/>
                  <w:shd w:val="clear" w:color="auto" w:fill="auto"/>
                </w:tcPr>
                <w:p w14:paraId="2FABF804" w14:textId="36668088" w:rsidR="00346028" w:rsidRPr="00391671" w:rsidRDefault="006E6A26" w:rsidP="0079010A">
                  <w:pPr>
                    <w:rPr>
                      <w:iCs/>
                      <w:color w:val="000000"/>
                      <w:sz w:val="18"/>
                      <w:szCs w:val="18"/>
                    </w:rPr>
                  </w:pPr>
                  <w:r>
                    <w:rPr>
                      <w:iCs/>
                      <w:color w:val="000000"/>
                      <w:sz w:val="18"/>
                      <w:szCs w:val="18"/>
                    </w:rPr>
                    <w:t xml:space="preserve">Total trapped flies for the 5 replicates </w:t>
                  </w:r>
                  <w:r w:rsidR="00346028" w:rsidRPr="00391671">
                    <w:rPr>
                      <w:iCs/>
                      <w:color w:val="000000"/>
                      <w:sz w:val="18"/>
                      <w:szCs w:val="18"/>
                    </w:rPr>
                    <w:t>(</w:t>
                  </w:r>
                  <w:r>
                    <w:rPr>
                      <w:iCs/>
                      <w:color w:val="000000"/>
                      <w:sz w:val="18"/>
                      <w:szCs w:val="18"/>
                    </w:rPr>
                    <w:t>cumulated</w:t>
                  </w:r>
                  <w:r w:rsidR="00346028" w:rsidRPr="00391671">
                    <w:rPr>
                      <w:iCs/>
                      <w:color w:val="000000"/>
                      <w:sz w:val="18"/>
                      <w:szCs w:val="18"/>
                    </w:rPr>
                    <w:t>)</w:t>
                  </w:r>
                </w:p>
              </w:tc>
            </w:tr>
            <w:tr w:rsidR="00346028" w:rsidRPr="00391671" w14:paraId="008C0371" w14:textId="77777777" w:rsidTr="00BF7621">
              <w:tc>
                <w:tcPr>
                  <w:tcW w:w="1274" w:type="dxa"/>
                  <w:shd w:val="clear" w:color="auto" w:fill="auto"/>
                </w:tcPr>
                <w:p w14:paraId="5A94E922" w14:textId="77777777" w:rsidR="00346028" w:rsidRPr="00391671" w:rsidRDefault="00346028" w:rsidP="00346028">
                  <w:pPr>
                    <w:rPr>
                      <w:iCs/>
                      <w:color w:val="000000"/>
                      <w:sz w:val="18"/>
                      <w:szCs w:val="18"/>
                    </w:rPr>
                  </w:pPr>
                  <w:r w:rsidRPr="00391671">
                    <w:rPr>
                      <w:iCs/>
                      <w:color w:val="000000"/>
                      <w:sz w:val="18"/>
                      <w:szCs w:val="18"/>
                    </w:rPr>
                    <w:t>1</w:t>
                  </w:r>
                </w:p>
              </w:tc>
              <w:tc>
                <w:tcPr>
                  <w:tcW w:w="2480" w:type="dxa"/>
                  <w:shd w:val="clear" w:color="auto" w:fill="auto"/>
                </w:tcPr>
                <w:p w14:paraId="1DC097CB" w14:textId="77777777" w:rsidR="00346028" w:rsidRPr="00391671" w:rsidRDefault="00346028" w:rsidP="00346028">
                  <w:pPr>
                    <w:rPr>
                      <w:iCs/>
                      <w:color w:val="000000"/>
                      <w:sz w:val="18"/>
                      <w:szCs w:val="18"/>
                    </w:rPr>
                  </w:pPr>
                  <w:r w:rsidRPr="00391671">
                    <w:rPr>
                      <w:iCs/>
                      <w:color w:val="000000"/>
                      <w:sz w:val="18"/>
                      <w:szCs w:val="18"/>
                    </w:rPr>
                    <w:t>9</w:t>
                  </w:r>
                </w:p>
              </w:tc>
            </w:tr>
            <w:tr w:rsidR="00346028" w:rsidRPr="00391671" w14:paraId="330B3B28" w14:textId="77777777" w:rsidTr="00BF7621">
              <w:tc>
                <w:tcPr>
                  <w:tcW w:w="1274" w:type="dxa"/>
                  <w:shd w:val="clear" w:color="auto" w:fill="auto"/>
                </w:tcPr>
                <w:p w14:paraId="166CBE7A" w14:textId="77777777" w:rsidR="00346028" w:rsidRPr="00391671" w:rsidRDefault="00346028" w:rsidP="00346028">
                  <w:pPr>
                    <w:rPr>
                      <w:iCs/>
                      <w:color w:val="000000"/>
                      <w:sz w:val="18"/>
                      <w:szCs w:val="18"/>
                    </w:rPr>
                  </w:pPr>
                  <w:r w:rsidRPr="00391671">
                    <w:rPr>
                      <w:iCs/>
                      <w:color w:val="000000"/>
                      <w:sz w:val="18"/>
                      <w:szCs w:val="18"/>
                    </w:rPr>
                    <w:t>2</w:t>
                  </w:r>
                </w:p>
              </w:tc>
              <w:tc>
                <w:tcPr>
                  <w:tcW w:w="2480" w:type="dxa"/>
                  <w:shd w:val="clear" w:color="auto" w:fill="auto"/>
                </w:tcPr>
                <w:p w14:paraId="64D3F92E" w14:textId="77777777" w:rsidR="00346028" w:rsidRPr="00391671" w:rsidRDefault="00346028" w:rsidP="00346028">
                  <w:pPr>
                    <w:rPr>
                      <w:iCs/>
                      <w:color w:val="000000"/>
                      <w:sz w:val="18"/>
                      <w:szCs w:val="18"/>
                    </w:rPr>
                  </w:pPr>
                  <w:r w:rsidRPr="00391671">
                    <w:rPr>
                      <w:iCs/>
                      <w:color w:val="000000"/>
                      <w:sz w:val="18"/>
                      <w:szCs w:val="18"/>
                    </w:rPr>
                    <w:t>20</w:t>
                  </w:r>
                </w:p>
              </w:tc>
            </w:tr>
            <w:tr w:rsidR="00346028" w:rsidRPr="00391671" w14:paraId="74C766E1" w14:textId="77777777" w:rsidTr="00BF7621">
              <w:tc>
                <w:tcPr>
                  <w:tcW w:w="1274" w:type="dxa"/>
                  <w:shd w:val="clear" w:color="auto" w:fill="auto"/>
                </w:tcPr>
                <w:p w14:paraId="50E93CCE" w14:textId="77777777" w:rsidR="00346028" w:rsidRPr="00391671" w:rsidRDefault="00346028" w:rsidP="00346028">
                  <w:pPr>
                    <w:rPr>
                      <w:iCs/>
                      <w:color w:val="000000"/>
                      <w:sz w:val="18"/>
                      <w:szCs w:val="18"/>
                    </w:rPr>
                  </w:pPr>
                  <w:r w:rsidRPr="00391671">
                    <w:rPr>
                      <w:iCs/>
                      <w:color w:val="000000"/>
                      <w:sz w:val="18"/>
                      <w:szCs w:val="18"/>
                    </w:rPr>
                    <w:t>3</w:t>
                  </w:r>
                </w:p>
              </w:tc>
              <w:tc>
                <w:tcPr>
                  <w:tcW w:w="2480" w:type="dxa"/>
                  <w:shd w:val="clear" w:color="auto" w:fill="auto"/>
                </w:tcPr>
                <w:p w14:paraId="1ECE8B6C" w14:textId="77777777" w:rsidR="00346028" w:rsidRPr="00391671" w:rsidRDefault="00346028" w:rsidP="00346028">
                  <w:pPr>
                    <w:rPr>
                      <w:iCs/>
                      <w:color w:val="000000"/>
                      <w:sz w:val="18"/>
                      <w:szCs w:val="18"/>
                    </w:rPr>
                  </w:pPr>
                  <w:r w:rsidRPr="00391671">
                    <w:rPr>
                      <w:iCs/>
                      <w:color w:val="000000"/>
                      <w:sz w:val="18"/>
                      <w:szCs w:val="18"/>
                    </w:rPr>
                    <w:t>36</w:t>
                  </w:r>
                </w:p>
              </w:tc>
            </w:tr>
            <w:tr w:rsidR="00346028" w:rsidRPr="00391671" w14:paraId="56FED204" w14:textId="77777777" w:rsidTr="00BF7621">
              <w:tc>
                <w:tcPr>
                  <w:tcW w:w="1274" w:type="dxa"/>
                  <w:shd w:val="clear" w:color="auto" w:fill="auto"/>
                </w:tcPr>
                <w:p w14:paraId="20C2ABDE" w14:textId="77777777" w:rsidR="00346028" w:rsidRPr="00391671" w:rsidRDefault="00346028" w:rsidP="00346028">
                  <w:pPr>
                    <w:rPr>
                      <w:iCs/>
                      <w:color w:val="000000"/>
                      <w:sz w:val="18"/>
                      <w:szCs w:val="18"/>
                    </w:rPr>
                  </w:pPr>
                  <w:r w:rsidRPr="00391671">
                    <w:rPr>
                      <w:iCs/>
                      <w:color w:val="000000"/>
                      <w:sz w:val="18"/>
                      <w:szCs w:val="18"/>
                    </w:rPr>
                    <w:t>4</w:t>
                  </w:r>
                </w:p>
              </w:tc>
              <w:tc>
                <w:tcPr>
                  <w:tcW w:w="2480" w:type="dxa"/>
                  <w:shd w:val="clear" w:color="auto" w:fill="auto"/>
                </w:tcPr>
                <w:p w14:paraId="67482D4D" w14:textId="77777777" w:rsidR="00346028" w:rsidRPr="00391671" w:rsidRDefault="00346028" w:rsidP="00346028">
                  <w:pPr>
                    <w:rPr>
                      <w:iCs/>
                      <w:color w:val="000000"/>
                      <w:sz w:val="18"/>
                      <w:szCs w:val="18"/>
                    </w:rPr>
                  </w:pPr>
                  <w:r w:rsidRPr="00391671">
                    <w:rPr>
                      <w:iCs/>
                      <w:color w:val="000000"/>
                      <w:sz w:val="18"/>
                      <w:szCs w:val="18"/>
                    </w:rPr>
                    <w:t>44</w:t>
                  </w:r>
                </w:p>
              </w:tc>
            </w:tr>
            <w:tr w:rsidR="00346028" w:rsidRPr="00391671" w14:paraId="1176150C" w14:textId="77777777" w:rsidTr="00BF7621">
              <w:tc>
                <w:tcPr>
                  <w:tcW w:w="1274" w:type="dxa"/>
                  <w:shd w:val="clear" w:color="auto" w:fill="auto"/>
                </w:tcPr>
                <w:p w14:paraId="08CBC4A4" w14:textId="77777777" w:rsidR="00346028" w:rsidRPr="00391671" w:rsidRDefault="00346028" w:rsidP="00346028">
                  <w:pPr>
                    <w:rPr>
                      <w:iCs/>
                      <w:color w:val="000000"/>
                      <w:sz w:val="18"/>
                      <w:szCs w:val="18"/>
                    </w:rPr>
                  </w:pPr>
                  <w:r w:rsidRPr="00391671">
                    <w:rPr>
                      <w:iCs/>
                      <w:color w:val="000000"/>
                      <w:sz w:val="18"/>
                      <w:szCs w:val="18"/>
                    </w:rPr>
                    <w:t>5</w:t>
                  </w:r>
                </w:p>
              </w:tc>
              <w:tc>
                <w:tcPr>
                  <w:tcW w:w="2480" w:type="dxa"/>
                  <w:shd w:val="clear" w:color="auto" w:fill="auto"/>
                </w:tcPr>
                <w:p w14:paraId="0C436B3F" w14:textId="77777777" w:rsidR="00346028" w:rsidRPr="00391671" w:rsidRDefault="00346028" w:rsidP="00346028">
                  <w:pPr>
                    <w:rPr>
                      <w:iCs/>
                      <w:color w:val="000000"/>
                      <w:sz w:val="18"/>
                      <w:szCs w:val="18"/>
                    </w:rPr>
                  </w:pPr>
                  <w:r w:rsidRPr="00391671">
                    <w:rPr>
                      <w:iCs/>
                      <w:color w:val="000000"/>
                      <w:sz w:val="18"/>
                      <w:szCs w:val="18"/>
                    </w:rPr>
                    <w:t>53</w:t>
                  </w:r>
                </w:p>
              </w:tc>
            </w:tr>
            <w:tr w:rsidR="00346028" w:rsidRPr="00391671" w14:paraId="0C1CE459" w14:textId="77777777" w:rsidTr="00BF7621">
              <w:tc>
                <w:tcPr>
                  <w:tcW w:w="1274" w:type="dxa"/>
                  <w:shd w:val="clear" w:color="auto" w:fill="auto"/>
                </w:tcPr>
                <w:p w14:paraId="7A1239EF" w14:textId="77777777" w:rsidR="00346028" w:rsidRPr="00391671" w:rsidRDefault="00346028" w:rsidP="00346028">
                  <w:pPr>
                    <w:rPr>
                      <w:iCs/>
                      <w:color w:val="000000"/>
                      <w:sz w:val="18"/>
                      <w:szCs w:val="18"/>
                    </w:rPr>
                  </w:pPr>
                  <w:r w:rsidRPr="00391671">
                    <w:rPr>
                      <w:iCs/>
                      <w:color w:val="000000"/>
                      <w:sz w:val="18"/>
                      <w:szCs w:val="18"/>
                    </w:rPr>
                    <w:t>6</w:t>
                  </w:r>
                </w:p>
              </w:tc>
              <w:tc>
                <w:tcPr>
                  <w:tcW w:w="2480" w:type="dxa"/>
                  <w:shd w:val="clear" w:color="auto" w:fill="auto"/>
                </w:tcPr>
                <w:p w14:paraId="28457817" w14:textId="77777777" w:rsidR="00346028" w:rsidRPr="00391671" w:rsidRDefault="00346028" w:rsidP="00346028">
                  <w:pPr>
                    <w:rPr>
                      <w:iCs/>
                      <w:color w:val="000000"/>
                      <w:sz w:val="18"/>
                      <w:szCs w:val="18"/>
                    </w:rPr>
                  </w:pPr>
                  <w:r w:rsidRPr="00391671">
                    <w:rPr>
                      <w:iCs/>
                      <w:color w:val="000000"/>
                      <w:sz w:val="18"/>
                      <w:szCs w:val="18"/>
                    </w:rPr>
                    <w:t>66</w:t>
                  </w:r>
                </w:p>
              </w:tc>
            </w:tr>
            <w:tr w:rsidR="00346028" w:rsidRPr="00391671" w14:paraId="18D360FC" w14:textId="77777777" w:rsidTr="00BF7621">
              <w:tc>
                <w:tcPr>
                  <w:tcW w:w="1274" w:type="dxa"/>
                  <w:shd w:val="clear" w:color="auto" w:fill="auto"/>
                </w:tcPr>
                <w:p w14:paraId="4B70E394" w14:textId="77777777" w:rsidR="00346028" w:rsidRPr="00391671" w:rsidRDefault="00346028" w:rsidP="00346028">
                  <w:pPr>
                    <w:rPr>
                      <w:iCs/>
                      <w:color w:val="000000"/>
                      <w:sz w:val="18"/>
                      <w:szCs w:val="18"/>
                    </w:rPr>
                  </w:pPr>
                  <w:r w:rsidRPr="00391671">
                    <w:rPr>
                      <w:iCs/>
                      <w:color w:val="000000"/>
                      <w:sz w:val="18"/>
                      <w:szCs w:val="18"/>
                    </w:rPr>
                    <w:t>7</w:t>
                  </w:r>
                </w:p>
              </w:tc>
              <w:tc>
                <w:tcPr>
                  <w:tcW w:w="2480" w:type="dxa"/>
                  <w:shd w:val="clear" w:color="auto" w:fill="auto"/>
                </w:tcPr>
                <w:p w14:paraId="44D775EA" w14:textId="77777777" w:rsidR="00346028" w:rsidRPr="00391671" w:rsidRDefault="00346028" w:rsidP="00346028">
                  <w:pPr>
                    <w:rPr>
                      <w:iCs/>
                      <w:color w:val="000000"/>
                      <w:sz w:val="18"/>
                      <w:szCs w:val="18"/>
                    </w:rPr>
                  </w:pPr>
                  <w:r w:rsidRPr="00391671">
                    <w:rPr>
                      <w:iCs/>
                      <w:color w:val="000000"/>
                      <w:sz w:val="18"/>
                      <w:szCs w:val="18"/>
                    </w:rPr>
                    <w:t>75</w:t>
                  </w:r>
                </w:p>
              </w:tc>
            </w:tr>
            <w:tr w:rsidR="00346028" w:rsidRPr="00391671" w14:paraId="30317171" w14:textId="77777777" w:rsidTr="00BF7621">
              <w:tc>
                <w:tcPr>
                  <w:tcW w:w="1274" w:type="dxa"/>
                  <w:shd w:val="clear" w:color="auto" w:fill="auto"/>
                </w:tcPr>
                <w:p w14:paraId="003C6843" w14:textId="77777777" w:rsidR="00346028" w:rsidRPr="00391671" w:rsidRDefault="00346028" w:rsidP="00346028">
                  <w:pPr>
                    <w:rPr>
                      <w:iCs/>
                      <w:color w:val="000000"/>
                      <w:sz w:val="18"/>
                      <w:szCs w:val="18"/>
                    </w:rPr>
                  </w:pPr>
                  <w:r w:rsidRPr="00391671">
                    <w:rPr>
                      <w:iCs/>
                      <w:color w:val="000000"/>
                      <w:sz w:val="18"/>
                      <w:szCs w:val="18"/>
                    </w:rPr>
                    <w:t>Total</w:t>
                  </w:r>
                </w:p>
              </w:tc>
              <w:tc>
                <w:tcPr>
                  <w:tcW w:w="2480" w:type="dxa"/>
                  <w:shd w:val="clear" w:color="auto" w:fill="auto"/>
                </w:tcPr>
                <w:p w14:paraId="2878751C" w14:textId="77777777" w:rsidR="00346028" w:rsidRPr="00391671" w:rsidRDefault="00346028" w:rsidP="00346028">
                  <w:pPr>
                    <w:rPr>
                      <w:iCs/>
                      <w:color w:val="000000"/>
                      <w:sz w:val="18"/>
                      <w:szCs w:val="18"/>
                    </w:rPr>
                  </w:pPr>
                  <w:r w:rsidRPr="00391671">
                    <w:rPr>
                      <w:iCs/>
                      <w:color w:val="000000"/>
                      <w:sz w:val="18"/>
                      <w:szCs w:val="18"/>
                    </w:rPr>
                    <w:t>303</w:t>
                  </w:r>
                </w:p>
              </w:tc>
            </w:tr>
          </w:tbl>
          <w:p w14:paraId="03042AA4" w14:textId="424F0A55" w:rsidR="00346028" w:rsidRDefault="00346028" w:rsidP="00346028">
            <w:pPr>
              <w:rPr>
                <w:iCs/>
                <w:color w:val="000000"/>
                <w:sz w:val="18"/>
                <w:szCs w:val="18"/>
              </w:rPr>
            </w:pPr>
          </w:p>
          <w:p w14:paraId="51E4751F" w14:textId="77777777" w:rsidR="00346028" w:rsidRPr="00893A35" w:rsidRDefault="00346028" w:rsidP="00346028">
            <w:pPr>
              <w:rPr>
                <w:iCs/>
                <w:color w:val="000000"/>
                <w:sz w:val="18"/>
                <w:szCs w:val="18"/>
                <w:u w:val="single"/>
              </w:rPr>
            </w:pPr>
            <w:r w:rsidRPr="00893A35">
              <w:rPr>
                <w:iCs/>
                <w:color w:val="000000"/>
                <w:sz w:val="18"/>
                <w:szCs w:val="18"/>
                <w:u w:val="single"/>
              </w:rPr>
              <w:t>Trap with the attractant</w:t>
            </w:r>
          </w:p>
          <w:p w14:paraId="446E1229" w14:textId="77777777" w:rsidR="00346028" w:rsidRDefault="00346028" w:rsidP="00346028">
            <w:pPr>
              <w:rPr>
                <w:iCs/>
                <w:color w:val="000000"/>
                <w:sz w:val="18"/>
                <w:szCs w:val="18"/>
              </w:rPr>
            </w:pPr>
            <w:r>
              <w:rPr>
                <w:iCs/>
                <w:color w:val="000000"/>
                <w:sz w:val="18"/>
                <w:szCs w:val="18"/>
              </w:rPr>
              <w:t>After 7 days, a total of 3251 flies were caught in the 5 replicates of trap with the attractant.</w:t>
            </w:r>
          </w:p>
          <w:p w14:paraId="4DBB8EF4" w14:textId="77777777"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480"/>
            </w:tblGrid>
            <w:tr w:rsidR="00346028" w:rsidRPr="00391671" w14:paraId="725BC819" w14:textId="77777777" w:rsidTr="00BF7621">
              <w:tc>
                <w:tcPr>
                  <w:tcW w:w="1274" w:type="dxa"/>
                  <w:shd w:val="clear" w:color="auto" w:fill="auto"/>
                </w:tcPr>
                <w:p w14:paraId="2F67FB3C" w14:textId="77777777" w:rsidR="00346028" w:rsidRPr="00391671" w:rsidRDefault="00346028" w:rsidP="00346028">
                  <w:pPr>
                    <w:rPr>
                      <w:iCs/>
                      <w:color w:val="000000"/>
                      <w:sz w:val="18"/>
                      <w:szCs w:val="18"/>
                    </w:rPr>
                  </w:pPr>
                  <w:r w:rsidRPr="00391671">
                    <w:rPr>
                      <w:iCs/>
                      <w:color w:val="000000"/>
                      <w:sz w:val="18"/>
                      <w:szCs w:val="18"/>
                    </w:rPr>
                    <w:t>Days of exposure</w:t>
                  </w:r>
                </w:p>
              </w:tc>
              <w:tc>
                <w:tcPr>
                  <w:tcW w:w="2480" w:type="dxa"/>
                  <w:shd w:val="clear" w:color="auto" w:fill="auto"/>
                </w:tcPr>
                <w:p w14:paraId="431E0969" w14:textId="3369E7AE" w:rsidR="00346028" w:rsidRPr="00391671" w:rsidRDefault="006E6A26" w:rsidP="00346028">
                  <w:pPr>
                    <w:rPr>
                      <w:iCs/>
                      <w:color w:val="000000"/>
                      <w:sz w:val="18"/>
                      <w:szCs w:val="18"/>
                    </w:rPr>
                  </w:pPr>
                  <w:r>
                    <w:rPr>
                      <w:iCs/>
                      <w:color w:val="000000"/>
                      <w:sz w:val="18"/>
                      <w:szCs w:val="18"/>
                    </w:rPr>
                    <w:t xml:space="preserve">Total trapped flies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346028" w:rsidRPr="00391671" w14:paraId="63A82F2A" w14:textId="77777777" w:rsidTr="00BF7621">
              <w:tc>
                <w:tcPr>
                  <w:tcW w:w="1274" w:type="dxa"/>
                  <w:shd w:val="clear" w:color="auto" w:fill="auto"/>
                </w:tcPr>
                <w:p w14:paraId="461867CF" w14:textId="77777777" w:rsidR="00346028" w:rsidRPr="00391671" w:rsidRDefault="00346028" w:rsidP="00346028">
                  <w:pPr>
                    <w:rPr>
                      <w:iCs/>
                      <w:color w:val="000000"/>
                      <w:sz w:val="18"/>
                      <w:szCs w:val="18"/>
                    </w:rPr>
                  </w:pPr>
                  <w:r w:rsidRPr="00391671">
                    <w:rPr>
                      <w:iCs/>
                      <w:color w:val="000000"/>
                      <w:sz w:val="18"/>
                      <w:szCs w:val="18"/>
                    </w:rPr>
                    <w:t>1</w:t>
                  </w:r>
                </w:p>
              </w:tc>
              <w:tc>
                <w:tcPr>
                  <w:tcW w:w="2480" w:type="dxa"/>
                  <w:shd w:val="clear" w:color="auto" w:fill="auto"/>
                </w:tcPr>
                <w:p w14:paraId="31534C70" w14:textId="77777777" w:rsidR="00346028" w:rsidRPr="00391671" w:rsidRDefault="00346028" w:rsidP="00346028">
                  <w:pPr>
                    <w:rPr>
                      <w:iCs/>
                      <w:color w:val="000000"/>
                      <w:sz w:val="18"/>
                      <w:szCs w:val="18"/>
                    </w:rPr>
                  </w:pPr>
                  <w:r w:rsidRPr="00391671">
                    <w:rPr>
                      <w:iCs/>
                      <w:color w:val="000000"/>
                      <w:sz w:val="18"/>
                      <w:szCs w:val="18"/>
                    </w:rPr>
                    <w:t>124</w:t>
                  </w:r>
                </w:p>
              </w:tc>
            </w:tr>
            <w:tr w:rsidR="00346028" w:rsidRPr="00391671" w14:paraId="7278B2AB" w14:textId="77777777" w:rsidTr="00BF7621">
              <w:tc>
                <w:tcPr>
                  <w:tcW w:w="1274" w:type="dxa"/>
                  <w:shd w:val="clear" w:color="auto" w:fill="auto"/>
                </w:tcPr>
                <w:p w14:paraId="46264D3A" w14:textId="77777777" w:rsidR="00346028" w:rsidRPr="00391671" w:rsidRDefault="00346028" w:rsidP="00346028">
                  <w:pPr>
                    <w:rPr>
                      <w:iCs/>
                      <w:color w:val="000000"/>
                      <w:sz w:val="18"/>
                      <w:szCs w:val="18"/>
                    </w:rPr>
                  </w:pPr>
                  <w:r w:rsidRPr="00391671">
                    <w:rPr>
                      <w:iCs/>
                      <w:color w:val="000000"/>
                      <w:sz w:val="18"/>
                      <w:szCs w:val="18"/>
                    </w:rPr>
                    <w:t>2</w:t>
                  </w:r>
                </w:p>
              </w:tc>
              <w:tc>
                <w:tcPr>
                  <w:tcW w:w="2480" w:type="dxa"/>
                  <w:shd w:val="clear" w:color="auto" w:fill="auto"/>
                </w:tcPr>
                <w:p w14:paraId="466D8449" w14:textId="77777777" w:rsidR="00346028" w:rsidRPr="00391671" w:rsidRDefault="00346028" w:rsidP="00346028">
                  <w:pPr>
                    <w:rPr>
                      <w:iCs/>
                      <w:color w:val="000000"/>
                      <w:sz w:val="18"/>
                      <w:szCs w:val="18"/>
                    </w:rPr>
                  </w:pPr>
                  <w:r w:rsidRPr="00391671">
                    <w:rPr>
                      <w:iCs/>
                      <w:color w:val="000000"/>
                      <w:sz w:val="18"/>
                      <w:szCs w:val="18"/>
                    </w:rPr>
                    <w:t>252</w:t>
                  </w:r>
                </w:p>
              </w:tc>
            </w:tr>
            <w:tr w:rsidR="00346028" w:rsidRPr="00391671" w14:paraId="1A99B382" w14:textId="77777777" w:rsidTr="00BF7621">
              <w:tc>
                <w:tcPr>
                  <w:tcW w:w="1274" w:type="dxa"/>
                  <w:shd w:val="clear" w:color="auto" w:fill="auto"/>
                </w:tcPr>
                <w:p w14:paraId="1B6B3545" w14:textId="77777777" w:rsidR="00346028" w:rsidRPr="00391671" w:rsidRDefault="00346028" w:rsidP="00346028">
                  <w:pPr>
                    <w:rPr>
                      <w:iCs/>
                      <w:color w:val="000000"/>
                      <w:sz w:val="18"/>
                      <w:szCs w:val="18"/>
                    </w:rPr>
                  </w:pPr>
                  <w:r w:rsidRPr="00391671">
                    <w:rPr>
                      <w:iCs/>
                      <w:color w:val="000000"/>
                      <w:sz w:val="18"/>
                      <w:szCs w:val="18"/>
                    </w:rPr>
                    <w:t>3</w:t>
                  </w:r>
                </w:p>
              </w:tc>
              <w:tc>
                <w:tcPr>
                  <w:tcW w:w="2480" w:type="dxa"/>
                  <w:shd w:val="clear" w:color="auto" w:fill="auto"/>
                </w:tcPr>
                <w:p w14:paraId="7AE76850" w14:textId="77777777" w:rsidR="00346028" w:rsidRPr="00391671" w:rsidRDefault="00346028" w:rsidP="00346028">
                  <w:pPr>
                    <w:rPr>
                      <w:iCs/>
                      <w:color w:val="000000"/>
                      <w:sz w:val="18"/>
                      <w:szCs w:val="18"/>
                    </w:rPr>
                  </w:pPr>
                  <w:r w:rsidRPr="00391671">
                    <w:rPr>
                      <w:iCs/>
                      <w:color w:val="000000"/>
                      <w:sz w:val="18"/>
                      <w:szCs w:val="18"/>
                    </w:rPr>
                    <w:t>346</w:t>
                  </w:r>
                </w:p>
              </w:tc>
            </w:tr>
            <w:tr w:rsidR="00346028" w:rsidRPr="00391671" w14:paraId="133DC9A8" w14:textId="77777777" w:rsidTr="00BF7621">
              <w:tc>
                <w:tcPr>
                  <w:tcW w:w="1274" w:type="dxa"/>
                  <w:shd w:val="clear" w:color="auto" w:fill="auto"/>
                </w:tcPr>
                <w:p w14:paraId="1588522E" w14:textId="77777777" w:rsidR="00346028" w:rsidRPr="00391671" w:rsidRDefault="00346028" w:rsidP="00346028">
                  <w:pPr>
                    <w:rPr>
                      <w:iCs/>
                      <w:color w:val="000000"/>
                      <w:sz w:val="18"/>
                      <w:szCs w:val="18"/>
                    </w:rPr>
                  </w:pPr>
                  <w:r w:rsidRPr="00391671">
                    <w:rPr>
                      <w:iCs/>
                      <w:color w:val="000000"/>
                      <w:sz w:val="18"/>
                      <w:szCs w:val="18"/>
                    </w:rPr>
                    <w:t>4</w:t>
                  </w:r>
                </w:p>
              </w:tc>
              <w:tc>
                <w:tcPr>
                  <w:tcW w:w="2480" w:type="dxa"/>
                  <w:shd w:val="clear" w:color="auto" w:fill="auto"/>
                </w:tcPr>
                <w:p w14:paraId="29C55AEC" w14:textId="77777777" w:rsidR="00346028" w:rsidRPr="00391671" w:rsidRDefault="00346028" w:rsidP="00346028">
                  <w:pPr>
                    <w:rPr>
                      <w:iCs/>
                      <w:color w:val="000000"/>
                      <w:sz w:val="18"/>
                      <w:szCs w:val="18"/>
                    </w:rPr>
                  </w:pPr>
                  <w:r w:rsidRPr="00391671">
                    <w:rPr>
                      <w:iCs/>
                      <w:color w:val="000000"/>
                      <w:sz w:val="18"/>
                      <w:szCs w:val="18"/>
                    </w:rPr>
                    <w:t>473</w:t>
                  </w:r>
                </w:p>
              </w:tc>
            </w:tr>
            <w:tr w:rsidR="00346028" w:rsidRPr="00391671" w14:paraId="00092D19" w14:textId="77777777" w:rsidTr="00BF7621">
              <w:tc>
                <w:tcPr>
                  <w:tcW w:w="1274" w:type="dxa"/>
                  <w:shd w:val="clear" w:color="auto" w:fill="auto"/>
                </w:tcPr>
                <w:p w14:paraId="446DF52B" w14:textId="77777777" w:rsidR="00346028" w:rsidRPr="00391671" w:rsidRDefault="00346028" w:rsidP="00346028">
                  <w:pPr>
                    <w:rPr>
                      <w:iCs/>
                      <w:color w:val="000000"/>
                      <w:sz w:val="18"/>
                      <w:szCs w:val="18"/>
                    </w:rPr>
                  </w:pPr>
                  <w:r w:rsidRPr="00391671">
                    <w:rPr>
                      <w:iCs/>
                      <w:color w:val="000000"/>
                      <w:sz w:val="18"/>
                      <w:szCs w:val="18"/>
                    </w:rPr>
                    <w:t>5</w:t>
                  </w:r>
                </w:p>
              </w:tc>
              <w:tc>
                <w:tcPr>
                  <w:tcW w:w="2480" w:type="dxa"/>
                  <w:shd w:val="clear" w:color="auto" w:fill="auto"/>
                </w:tcPr>
                <w:p w14:paraId="496342DE" w14:textId="77777777" w:rsidR="00346028" w:rsidRPr="00391671" w:rsidRDefault="00346028" w:rsidP="00346028">
                  <w:pPr>
                    <w:rPr>
                      <w:iCs/>
                      <w:color w:val="000000"/>
                      <w:sz w:val="18"/>
                      <w:szCs w:val="18"/>
                    </w:rPr>
                  </w:pPr>
                  <w:r w:rsidRPr="00391671">
                    <w:rPr>
                      <w:iCs/>
                      <w:color w:val="000000"/>
                      <w:sz w:val="18"/>
                      <w:szCs w:val="18"/>
                    </w:rPr>
                    <w:t>578</w:t>
                  </w:r>
                </w:p>
              </w:tc>
            </w:tr>
            <w:tr w:rsidR="00346028" w:rsidRPr="00391671" w14:paraId="077D9398" w14:textId="77777777" w:rsidTr="00BF7621">
              <w:tc>
                <w:tcPr>
                  <w:tcW w:w="1274" w:type="dxa"/>
                  <w:shd w:val="clear" w:color="auto" w:fill="auto"/>
                </w:tcPr>
                <w:p w14:paraId="7B13C184" w14:textId="77777777" w:rsidR="00346028" w:rsidRPr="00391671" w:rsidRDefault="00346028" w:rsidP="00346028">
                  <w:pPr>
                    <w:rPr>
                      <w:iCs/>
                      <w:color w:val="000000"/>
                      <w:sz w:val="18"/>
                      <w:szCs w:val="18"/>
                    </w:rPr>
                  </w:pPr>
                  <w:r w:rsidRPr="00391671">
                    <w:rPr>
                      <w:iCs/>
                      <w:color w:val="000000"/>
                      <w:sz w:val="18"/>
                      <w:szCs w:val="18"/>
                    </w:rPr>
                    <w:t>6</w:t>
                  </w:r>
                </w:p>
              </w:tc>
              <w:tc>
                <w:tcPr>
                  <w:tcW w:w="2480" w:type="dxa"/>
                  <w:shd w:val="clear" w:color="auto" w:fill="auto"/>
                </w:tcPr>
                <w:p w14:paraId="3FF3CFF4" w14:textId="77777777" w:rsidR="00346028" w:rsidRPr="00391671" w:rsidRDefault="00346028" w:rsidP="00346028">
                  <w:pPr>
                    <w:rPr>
                      <w:iCs/>
                      <w:color w:val="000000"/>
                      <w:sz w:val="18"/>
                      <w:szCs w:val="18"/>
                    </w:rPr>
                  </w:pPr>
                  <w:r w:rsidRPr="00391671">
                    <w:rPr>
                      <w:iCs/>
                      <w:color w:val="000000"/>
                      <w:sz w:val="18"/>
                      <w:szCs w:val="18"/>
                    </w:rPr>
                    <w:t>680</w:t>
                  </w:r>
                </w:p>
              </w:tc>
            </w:tr>
            <w:tr w:rsidR="00346028" w:rsidRPr="00391671" w14:paraId="7BB10C4F" w14:textId="77777777" w:rsidTr="00BF7621">
              <w:tc>
                <w:tcPr>
                  <w:tcW w:w="1274" w:type="dxa"/>
                  <w:shd w:val="clear" w:color="auto" w:fill="auto"/>
                </w:tcPr>
                <w:p w14:paraId="7793DA6C" w14:textId="77777777" w:rsidR="00346028" w:rsidRPr="00391671" w:rsidRDefault="00346028" w:rsidP="00346028">
                  <w:pPr>
                    <w:rPr>
                      <w:iCs/>
                      <w:color w:val="000000"/>
                      <w:sz w:val="18"/>
                      <w:szCs w:val="18"/>
                    </w:rPr>
                  </w:pPr>
                  <w:r w:rsidRPr="00391671">
                    <w:rPr>
                      <w:iCs/>
                      <w:color w:val="000000"/>
                      <w:sz w:val="18"/>
                      <w:szCs w:val="18"/>
                    </w:rPr>
                    <w:t>7</w:t>
                  </w:r>
                </w:p>
              </w:tc>
              <w:tc>
                <w:tcPr>
                  <w:tcW w:w="2480" w:type="dxa"/>
                  <w:shd w:val="clear" w:color="auto" w:fill="auto"/>
                </w:tcPr>
                <w:p w14:paraId="7E2F67E1" w14:textId="77777777" w:rsidR="00346028" w:rsidRPr="00391671" w:rsidRDefault="00346028" w:rsidP="00346028">
                  <w:pPr>
                    <w:rPr>
                      <w:iCs/>
                      <w:color w:val="000000"/>
                      <w:sz w:val="18"/>
                      <w:szCs w:val="18"/>
                    </w:rPr>
                  </w:pPr>
                  <w:r w:rsidRPr="00391671">
                    <w:rPr>
                      <w:iCs/>
                      <w:color w:val="000000"/>
                      <w:sz w:val="18"/>
                      <w:szCs w:val="18"/>
                    </w:rPr>
                    <w:t>798</w:t>
                  </w:r>
                </w:p>
              </w:tc>
            </w:tr>
            <w:tr w:rsidR="00346028" w:rsidRPr="00391671" w14:paraId="46D4DED5" w14:textId="77777777" w:rsidTr="00BF7621">
              <w:tc>
                <w:tcPr>
                  <w:tcW w:w="1274" w:type="dxa"/>
                  <w:shd w:val="clear" w:color="auto" w:fill="auto"/>
                </w:tcPr>
                <w:p w14:paraId="5232305A" w14:textId="77777777" w:rsidR="00346028" w:rsidRPr="00391671" w:rsidRDefault="00346028" w:rsidP="00346028">
                  <w:pPr>
                    <w:rPr>
                      <w:iCs/>
                      <w:color w:val="000000"/>
                      <w:sz w:val="18"/>
                      <w:szCs w:val="18"/>
                    </w:rPr>
                  </w:pPr>
                  <w:r w:rsidRPr="00391671">
                    <w:rPr>
                      <w:iCs/>
                      <w:color w:val="000000"/>
                      <w:sz w:val="18"/>
                      <w:szCs w:val="18"/>
                    </w:rPr>
                    <w:t>Total</w:t>
                  </w:r>
                </w:p>
              </w:tc>
              <w:tc>
                <w:tcPr>
                  <w:tcW w:w="2480" w:type="dxa"/>
                  <w:shd w:val="clear" w:color="auto" w:fill="auto"/>
                </w:tcPr>
                <w:p w14:paraId="6A75DE0F" w14:textId="77777777" w:rsidR="00346028" w:rsidRPr="00391671" w:rsidRDefault="00346028" w:rsidP="00346028">
                  <w:pPr>
                    <w:rPr>
                      <w:iCs/>
                      <w:color w:val="000000"/>
                      <w:sz w:val="18"/>
                      <w:szCs w:val="18"/>
                    </w:rPr>
                  </w:pPr>
                  <w:r w:rsidRPr="00391671">
                    <w:rPr>
                      <w:iCs/>
                      <w:color w:val="000000"/>
                      <w:sz w:val="18"/>
                      <w:szCs w:val="18"/>
                    </w:rPr>
                    <w:t>3251</w:t>
                  </w:r>
                </w:p>
              </w:tc>
            </w:tr>
          </w:tbl>
          <w:p w14:paraId="6F75751B" w14:textId="77777777" w:rsidR="00346028" w:rsidRDefault="00346028" w:rsidP="00346028">
            <w:pPr>
              <w:rPr>
                <w:iCs/>
                <w:color w:val="000000"/>
                <w:sz w:val="18"/>
                <w:szCs w:val="18"/>
              </w:rPr>
            </w:pPr>
          </w:p>
          <w:p w14:paraId="081A83F3" w14:textId="2BB6F655" w:rsidR="00346028" w:rsidRPr="00BF7621" w:rsidRDefault="00045994" w:rsidP="00346028">
            <w:pPr>
              <w:rPr>
                <w:iCs/>
                <w:sz w:val="18"/>
                <w:szCs w:val="18"/>
                <w:u w:val="single"/>
              </w:rPr>
            </w:pPr>
            <w:r w:rsidRPr="00670B66">
              <w:rPr>
                <w:iCs/>
                <w:sz w:val="18"/>
                <w:szCs w:val="18"/>
                <w:u w:val="single"/>
              </w:rPr>
              <w:t>Conclusion :</w:t>
            </w:r>
          </w:p>
          <w:p w14:paraId="55085EB2" w14:textId="3D1CB320" w:rsidR="005C67E5" w:rsidRPr="00B06767" w:rsidRDefault="00045994" w:rsidP="00C537B6">
            <w:pPr>
              <w:snapToGrid w:val="0"/>
              <w:spacing w:after="120"/>
              <w:rPr>
                <w:i/>
                <w:color w:val="FF0000"/>
                <w:sz w:val="18"/>
                <w:szCs w:val="18"/>
              </w:rPr>
            </w:pPr>
            <w:r>
              <w:rPr>
                <w:iCs/>
                <w:color w:val="000000"/>
                <w:sz w:val="18"/>
                <w:szCs w:val="18"/>
              </w:rPr>
              <w:t>The product is efficient to attract flies (</w:t>
            </w:r>
            <w:r w:rsidRPr="00BF7621">
              <w:rPr>
                <w:i/>
                <w:iCs/>
                <w:color w:val="000000"/>
                <w:sz w:val="18"/>
                <w:szCs w:val="18"/>
              </w:rPr>
              <w:t>Musca domestica</w:t>
            </w:r>
            <w:r>
              <w:rPr>
                <w:iCs/>
                <w:color w:val="000000"/>
                <w:sz w:val="18"/>
                <w:szCs w:val="18"/>
              </w:rPr>
              <w:t>) up to 7 days.</w:t>
            </w:r>
            <w:r w:rsidDel="00045994">
              <w:rPr>
                <w:iCs/>
                <w:color w:val="000000"/>
                <w:sz w:val="18"/>
                <w:szCs w:val="18"/>
                <w:u w:val="single"/>
              </w:rPr>
              <w:t xml:space="preserve"> </w:t>
            </w:r>
          </w:p>
        </w:tc>
        <w:tc>
          <w:tcPr>
            <w:tcW w:w="286" w:type="pct"/>
            <w:tcBorders>
              <w:top w:val="single" w:sz="6" w:space="0" w:color="000000"/>
              <w:left w:val="single" w:sz="6" w:space="0" w:color="000000"/>
              <w:bottom w:val="single" w:sz="6" w:space="0" w:color="000000"/>
              <w:right w:val="single" w:sz="4" w:space="0" w:color="000000"/>
            </w:tcBorders>
            <w:shd w:val="clear" w:color="auto" w:fill="auto"/>
          </w:tcPr>
          <w:p w14:paraId="30284727" w14:textId="4BD92562" w:rsidR="00346028" w:rsidRDefault="00346028" w:rsidP="00346028">
            <w:pPr>
              <w:rPr>
                <w:iCs/>
                <w:color w:val="000000"/>
                <w:sz w:val="18"/>
                <w:szCs w:val="18"/>
              </w:rPr>
            </w:pPr>
            <w:r w:rsidRPr="00893A35">
              <w:rPr>
                <w:iCs/>
                <w:color w:val="000000"/>
                <w:sz w:val="18"/>
                <w:szCs w:val="18"/>
              </w:rPr>
              <w:lastRenderedPageBreak/>
              <w:t>B. Serrano</w:t>
            </w:r>
            <w:r>
              <w:rPr>
                <w:iCs/>
                <w:color w:val="000000"/>
                <w:sz w:val="18"/>
                <w:szCs w:val="18"/>
              </w:rPr>
              <w:t>, 2020</w:t>
            </w:r>
          </w:p>
          <w:p w14:paraId="5678C640" w14:textId="04020D7F" w:rsidR="00075D3E" w:rsidRPr="008F28BF" w:rsidRDefault="00075D3E" w:rsidP="00C537B6">
            <w:pPr>
              <w:snapToGrid w:val="0"/>
              <w:spacing w:after="120"/>
              <w:rPr>
                <w:i/>
                <w:color w:val="FF0000"/>
                <w:sz w:val="18"/>
                <w:szCs w:val="18"/>
              </w:rPr>
            </w:pPr>
          </w:p>
          <w:p w14:paraId="14CCA500" w14:textId="351A0AD5" w:rsidR="00CF6F05" w:rsidRPr="00BF7621" w:rsidRDefault="00346028" w:rsidP="006E6A26">
            <w:pPr>
              <w:snapToGrid w:val="0"/>
              <w:spacing w:after="120"/>
              <w:rPr>
                <w:iCs/>
                <w:color w:val="000000"/>
                <w:sz w:val="18"/>
                <w:szCs w:val="18"/>
              </w:rPr>
            </w:pPr>
            <w:r w:rsidRPr="00BF7621">
              <w:rPr>
                <w:iCs/>
                <w:color w:val="000000"/>
                <w:sz w:val="18"/>
                <w:szCs w:val="18"/>
              </w:rPr>
              <w:t>RI=</w:t>
            </w:r>
            <w:r w:rsidR="008F28BF">
              <w:rPr>
                <w:iCs/>
                <w:color w:val="000000"/>
                <w:sz w:val="18"/>
                <w:szCs w:val="18"/>
              </w:rPr>
              <w:t>4</w:t>
            </w:r>
            <w:r w:rsidR="00075D3E">
              <w:rPr>
                <w:iCs/>
                <w:color w:val="000000"/>
                <w:sz w:val="18"/>
                <w:szCs w:val="18"/>
              </w:rPr>
              <w:t>, Supportive data</w:t>
            </w:r>
            <w:r w:rsidR="00CF6F05">
              <w:rPr>
                <w:iCs/>
                <w:color w:val="000000"/>
                <w:sz w:val="18"/>
                <w:szCs w:val="18"/>
              </w:rPr>
              <w:t xml:space="preserve"> (indoor test</w:t>
            </w:r>
            <w:r w:rsidR="00E22656">
              <w:rPr>
                <w:iCs/>
                <w:color w:val="000000"/>
                <w:sz w:val="18"/>
                <w:szCs w:val="18"/>
              </w:rPr>
              <w:t>,</w:t>
            </w:r>
            <w:r w:rsidR="00075D3E">
              <w:rPr>
                <w:iCs/>
                <w:color w:val="000000"/>
                <w:sz w:val="18"/>
                <w:szCs w:val="18"/>
              </w:rPr>
              <w:t xml:space="preserve"> traps are alternately filled with water or bait,</w:t>
            </w:r>
            <w:r w:rsidR="00E22656">
              <w:rPr>
                <w:iCs/>
                <w:color w:val="000000"/>
                <w:sz w:val="18"/>
                <w:szCs w:val="18"/>
              </w:rPr>
              <w:t xml:space="preserve"> </w:t>
            </w:r>
            <w:r w:rsidR="00E22656" w:rsidRPr="00BF7621">
              <w:rPr>
                <w:iCs/>
                <w:color w:val="000000"/>
                <w:sz w:val="18"/>
                <w:szCs w:val="18"/>
              </w:rPr>
              <w:t>only an efficacy during 7 days can be guarantee, but not at 14 days</w:t>
            </w:r>
            <w:r w:rsidR="00E22656">
              <w:rPr>
                <w:iCs/>
                <w:color w:val="000000"/>
                <w:sz w:val="18"/>
                <w:szCs w:val="18"/>
              </w:rPr>
              <w:t xml:space="preserve"> as claimed</w:t>
            </w:r>
            <w:r w:rsidR="00CF6F05">
              <w:rPr>
                <w:iCs/>
                <w:color w:val="000000"/>
                <w:sz w:val="18"/>
                <w:szCs w:val="18"/>
              </w:rPr>
              <w:t>)</w:t>
            </w:r>
          </w:p>
        </w:tc>
        <w:tc>
          <w:tcPr>
            <w:tcW w:w="555" w:type="pct"/>
            <w:tcBorders>
              <w:top w:val="single" w:sz="6" w:space="0" w:color="000000"/>
              <w:left w:val="single" w:sz="6" w:space="0" w:color="000000"/>
              <w:bottom w:val="single" w:sz="6" w:space="0" w:color="000000"/>
              <w:right w:val="single" w:sz="4" w:space="0" w:color="000000"/>
            </w:tcBorders>
          </w:tcPr>
          <w:p w14:paraId="27452E49" w14:textId="77777777" w:rsidR="00346028" w:rsidRDefault="00346028" w:rsidP="00C537B6">
            <w:pPr>
              <w:snapToGrid w:val="0"/>
              <w:spacing w:after="120"/>
              <w:rPr>
                <w:iCs/>
                <w:color w:val="000000"/>
                <w:sz w:val="18"/>
                <w:szCs w:val="18"/>
              </w:rPr>
            </w:pPr>
            <w:r w:rsidRPr="00893A35">
              <w:rPr>
                <w:iCs/>
                <w:color w:val="000000"/>
                <w:sz w:val="18"/>
                <w:szCs w:val="18"/>
              </w:rPr>
              <w:t>Assessment of the attractiveness of a trap against flies</w:t>
            </w:r>
          </w:p>
          <w:p w14:paraId="09E29F16" w14:textId="2CF33D09" w:rsidR="005C67E5" w:rsidRPr="00B06767" w:rsidRDefault="00346028" w:rsidP="00C537B6">
            <w:pPr>
              <w:snapToGrid w:val="0"/>
              <w:spacing w:after="120"/>
              <w:rPr>
                <w:i/>
                <w:color w:val="FF0000"/>
                <w:sz w:val="18"/>
                <w:szCs w:val="18"/>
              </w:rPr>
            </w:pPr>
            <w:r w:rsidRPr="00893A35">
              <w:rPr>
                <w:iCs/>
                <w:color w:val="000000"/>
                <w:sz w:val="18"/>
                <w:szCs w:val="18"/>
              </w:rPr>
              <w:t>2606b/0920</w:t>
            </w:r>
          </w:p>
        </w:tc>
      </w:tr>
      <w:tr w:rsidR="00293A9B" w:rsidRPr="00346028" w14:paraId="6F90996C" w14:textId="77777777" w:rsidTr="00BF7621">
        <w:tc>
          <w:tcPr>
            <w:tcW w:w="390" w:type="pct"/>
            <w:tcBorders>
              <w:top w:val="single" w:sz="6" w:space="0" w:color="000000"/>
              <w:left w:val="single" w:sz="6" w:space="0" w:color="000000"/>
              <w:bottom w:val="single" w:sz="6" w:space="0" w:color="000000"/>
            </w:tcBorders>
            <w:shd w:val="clear" w:color="auto" w:fill="auto"/>
          </w:tcPr>
          <w:p w14:paraId="44995B10" w14:textId="3FF8E8A7" w:rsidR="00346028" w:rsidRDefault="00346028" w:rsidP="00C537B6">
            <w:pPr>
              <w:snapToGrid w:val="0"/>
              <w:spacing w:after="120"/>
              <w:rPr>
                <w:i/>
                <w:color w:val="FF0000"/>
                <w:sz w:val="18"/>
                <w:szCs w:val="18"/>
              </w:rPr>
            </w:pPr>
            <w:r>
              <w:rPr>
                <w:iCs/>
                <w:color w:val="000000"/>
                <w:sz w:val="18"/>
                <w:szCs w:val="18"/>
              </w:rPr>
              <w:t>PT19 – Attractant for wasps - outdoor</w:t>
            </w:r>
          </w:p>
        </w:tc>
        <w:tc>
          <w:tcPr>
            <w:tcW w:w="532" w:type="pct"/>
            <w:tcBorders>
              <w:top w:val="single" w:sz="6" w:space="0" w:color="000000"/>
              <w:left w:val="single" w:sz="6" w:space="0" w:color="000000"/>
              <w:bottom w:val="single" w:sz="6" w:space="0" w:color="000000"/>
            </w:tcBorders>
            <w:shd w:val="clear" w:color="auto" w:fill="auto"/>
          </w:tcPr>
          <w:p w14:paraId="50E4361E" w14:textId="77777777" w:rsidR="00346028" w:rsidRDefault="00346028" w:rsidP="00C537B6">
            <w:pPr>
              <w:snapToGrid w:val="0"/>
              <w:spacing w:after="120"/>
              <w:rPr>
                <w:lang w:val="fr-BE"/>
              </w:rPr>
            </w:pPr>
            <w:r w:rsidRPr="00F14614">
              <w:rPr>
                <w:lang w:val="fr-BE"/>
              </w:rPr>
              <w:t>ATTRACTIF LIQUIDE POUR PIÈGES À GUÊPES ET FRELONS Décamp’® Radical</w:t>
            </w:r>
          </w:p>
          <w:p w14:paraId="446D3D6E" w14:textId="77777777" w:rsidR="00355C1A" w:rsidRDefault="00355C1A" w:rsidP="00C537B6">
            <w:pPr>
              <w:snapToGrid w:val="0"/>
              <w:spacing w:after="120"/>
              <w:rPr>
                <w:lang w:val="fr-BE"/>
              </w:rPr>
            </w:pPr>
          </w:p>
          <w:p w14:paraId="4A474848" w14:textId="4ACDF12E" w:rsidR="00355C1A" w:rsidRPr="00BF7621" w:rsidRDefault="00355C1A" w:rsidP="00C537B6">
            <w:pPr>
              <w:snapToGrid w:val="0"/>
              <w:spacing w:after="120"/>
              <w:rPr>
                <w:lang w:val="fr-FR"/>
              </w:rPr>
            </w:pPr>
            <w:r w:rsidRPr="00BF7621">
              <w:rPr>
                <w:sz w:val="18"/>
                <w:lang w:val="fr-BE"/>
              </w:rPr>
              <w:t>Fresh product</w:t>
            </w:r>
          </w:p>
        </w:tc>
        <w:tc>
          <w:tcPr>
            <w:tcW w:w="645" w:type="pct"/>
            <w:tcBorders>
              <w:top w:val="single" w:sz="6" w:space="0" w:color="000000"/>
              <w:left w:val="single" w:sz="6" w:space="0" w:color="000000"/>
              <w:bottom w:val="single" w:sz="6" w:space="0" w:color="000000"/>
            </w:tcBorders>
            <w:shd w:val="clear" w:color="auto" w:fill="auto"/>
          </w:tcPr>
          <w:p w14:paraId="2BACD956" w14:textId="1FE2008A" w:rsidR="00346028" w:rsidRPr="00BF7621" w:rsidRDefault="00346028" w:rsidP="00C537B6">
            <w:pPr>
              <w:snapToGrid w:val="0"/>
              <w:spacing w:after="120"/>
              <w:rPr>
                <w:iCs/>
                <w:color w:val="000000"/>
                <w:sz w:val="18"/>
                <w:szCs w:val="18"/>
                <w:lang w:val="fr-FR"/>
              </w:rPr>
            </w:pPr>
            <w:r>
              <w:rPr>
                <w:iCs/>
                <w:color w:val="000000"/>
                <w:sz w:val="18"/>
                <w:szCs w:val="18"/>
              </w:rPr>
              <w:t>Wasps (</w:t>
            </w:r>
            <w:r w:rsidRPr="0016059B">
              <w:rPr>
                <w:i/>
                <w:color w:val="000000"/>
                <w:sz w:val="18"/>
                <w:szCs w:val="18"/>
              </w:rPr>
              <w:t>Vespula germanica</w:t>
            </w:r>
            <w:r>
              <w:rPr>
                <w:iCs/>
                <w:color w:val="000000"/>
                <w:sz w:val="18"/>
                <w:szCs w:val="18"/>
              </w:rPr>
              <w:t>)</w:t>
            </w:r>
          </w:p>
        </w:tc>
        <w:tc>
          <w:tcPr>
            <w:tcW w:w="1281" w:type="pct"/>
            <w:tcBorders>
              <w:top w:val="single" w:sz="6" w:space="0" w:color="000000"/>
              <w:left w:val="single" w:sz="6" w:space="0" w:color="000000"/>
              <w:bottom w:val="single" w:sz="6" w:space="0" w:color="000000"/>
            </w:tcBorders>
            <w:shd w:val="clear" w:color="auto" w:fill="auto"/>
          </w:tcPr>
          <w:p w14:paraId="7B2B852C" w14:textId="6B002AB8" w:rsidR="00346028" w:rsidRDefault="00346028" w:rsidP="00C537B6">
            <w:pPr>
              <w:snapToGrid w:val="0"/>
              <w:spacing w:after="120"/>
              <w:rPr>
                <w:iCs/>
                <w:color w:val="000000"/>
                <w:sz w:val="18"/>
                <w:szCs w:val="18"/>
                <w:lang w:val="en-US"/>
              </w:rPr>
            </w:pPr>
            <w:r w:rsidRPr="00BF7621">
              <w:rPr>
                <w:iCs/>
                <w:color w:val="000000"/>
                <w:sz w:val="18"/>
                <w:szCs w:val="18"/>
                <w:lang w:val="en-US"/>
              </w:rPr>
              <w:t>Field test</w:t>
            </w:r>
            <w:r w:rsidR="00E22656">
              <w:rPr>
                <w:iCs/>
                <w:color w:val="000000"/>
                <w:sz w:val="18"/>
                <w:szCs w:val="18"/>
                <w:lang w:val="en-US"/>
              </w:rPr>
              <w:t xml:space="preserve"> (outdoor)</w:t>
            </w:r>
          </w:p>
          <w:p w14:paraId="70F80039" w14:textId="22931BBD" w:rsidR="00E22656" w:rsidRPr="00BF7621" w:rsidRDefault="00E22656" w:rsidP="00BF7621">
            <w:pPr>
              <w:snapToGrid w:val="0"/>
              <w:spacing w:after="120"/>
              <w:rPr>
                <w:iCs/>
                <w:color w:val="000000"/>
                <w:sz w:val="18"/>
                <w:szCs w:val="18"/>
                <w:lang w:val="en-US"/>
              </w:rPr>
            </w:pPr>
            <w:r w:rsidRPr="00B370B1">
              <w:rPr>
                <w:iCs/>
                <w:color w:val="000000"/>
                <w:sz w:val="18"/>
                <w:szCs w:val="18"/>
              </w:rPr>
              <w:t>60 mL</w:t>
            </w:r>
            <w:r>
              <w:rPr>
                <w:iCs/>
                <w:color w:val="000000"/>
                <w:sz w:val="18"/>
                <w:szCs w:val="18"/>
              </w:rPr>
              <w:t xml:space="preserve"> product + </w:t>
            </w:r>
            <w:r w:rsidRPr="00B370B1">
              <w:rPr>
                <w:iCs/>
                <w:color w:val="000000"/>
                <w:sz w:val="18"/>
                <w:szCs w:val="18"/>
              </w:rPr>
              <w:t>300 mL of water in the trap</w:t>
            </w:r>
            <w:r>
              <w:rPr>
                <w:iCs/>
                <w:color w:val="000000"/>
                <w:sz w:val="18"/>
                <w:szCs w:val="18"/>
              </w:rPr>
              <w:t>.</w:t>
            </w:r>
            <w:r w:rsidRPr="00B06767" w:rsidDel="00346028">
              <w:rPr>
                <w:i/>
                <w:color w:val="FF0000"/>
                <w:sz w:val="18"/>
                <w:szCs w:val="18"/>
              </w:rPr>
              <w:t xml:space="preserve"> </w:t>
            </w:r>
          </w:p>
          <w:p w14:paraId="752D8570" w14:textId="277E2B46" w:rsidR="00E22656" w:rsidRDefault="00E22656" w:rsidP="00E22656">
            <w:pPr>
              <w:jc w:val="both"/>
              <w:rPr>
                <w:iCs/>
                <w:color w:val="000000"/>
                <w:sz w:val="18"/>
                <w:szCs w:val="18"/>
                <w:u w:val="single"/>
              </w:rPr>
            </w:pPr>
            <w:r w:rsidRPr="0079010A">
              <w:rPr>
                <w:iCs/>
                <w:color w:val="000000"/>
                <w:sz w:val="18"/>
                <w:szCs w:val="18"/>
              </w:rPr>
              <w:t xml:space="preserve">5 test </w:t>
            </w:r>
            <w:r w:rsidRPr="008C0C90">
              <w:rPr>
                <w:iCs/>
                <w:color w:val="000000"/>
                <w:sz w:val="18"/>
                <w:szCs w:val="18"/>
              </w:rPr>
              <w:t xml:space="preserve">sites </w:t>
            </w:r>
            <w:r w:rsidRPr="006E6A26">
              <w:rPr>
                <w:iCs/>
                <w:color w:val="000000"/>
                <w:sz w:val="18"/>
                <w:szCs w:val="18"/>
              </w:rPr>
              <w:t>(</w:t>
            </w:r>
            <w:r>
              <w:rPr>
                <w:iCs/>
                <w:color w:val="000000"/>
                <w:sz w:val="18"/>
                <w:szCs w:val="18"/>
              </w:rPr>
              <w:t>orchards, garden</w:t>
            </w:r>
            <w:r w:rsidRPr="00CA72CC">
              <w:rPr>
                <w:iCs/>
                <w:color w:val="000000"/>
                <w:sz w:val="18"/>
                <w:szCs w:val="18"/>
              </w:rPr>
              <w:t>)</w:t>
            </w:r>
            <w:r>
              <w:rPr>
                <w:iCs/>
                <w:color w:val="000000"/>
                <w:sz w:val="18"/>
                <w:szCs w:val="18"/>
              </w:rPr>
              <w:t xml:space="preserve"> with 5 replicates:</w:t>
            </w:r>
          </w:p>
          <w:p w14:paraId="6E651ED5" w14:textId="77777777" w:rsidR="00E22656" w:rsidRDefault="00E22656" w:rsidP="00E22656">
            <w:pPr>
              <w:jc w:val="both"/>
              <w:rPr>
                <w:iCs/>
                <w:color w:val="000000"/>
                <w:sz w:val="18"/>
                <w:szCs w:val="18"/>
              </w:rPr>
            </w:pPr>
            <w:r>
              <w:rPr>
                <w:iCs/>
                <w:color w:val="000000"/>
                <w:sz w:val="18"/>
                <w:szCs w:val="18"/>
              </w:rPr>
              <w:t xml:space="preserve"> - </w:t>
            </w:r>
            <w:r w:rsidRPr="008C0C90">
              <w:rPr>
                <w:iCs/>
                <w:color w:val="000000"/>
                <w:sz w:val="18"/>
                <w:szCs w:val="18"/>
              </w:rPr>
              <w:t>first week</w:t>
            </w:r>
            <w:r>
              <w:rPr>
                <w:iCs/>
                <w:color w:val="000000"/>
                <w:sz w:val="18"/>
                <w:szCs w:val="18"/>
              </w:rPr>
              <w:t>,</w:t>
            </w:r>
            <w:r w:rsidRPr="008C0C90">
              <w:rPr>
                <w:iCs/>
                <w:color w:val="000000"/>
                <w:sz w:val="18"/>
                <w:szCs w:val="18"/>
              </w:rPr>
              <w:t xml:space="preserve"> traps were set without the attractant (trap filled with water </w:t>
            </w:r>
            <w:r>
              <w:rPr>
                <w:iCs/>
                <w:color w:val="000000"/>
                <w:sz w:val="18"/>
                <w:szCs w:val="18"/>
              </w:rPr>
              <w:t>only</w:t>
            </w:r>
            <w:r w:rsidRPr="008C0C90">
              <w:rPr>
                <w:iCs/>
                <w:color w:val="000000"/>
                <w:sz w:val="18"/>
                <w:szCs w:val="18"/>
              </w:rPr>
              <w:t xml:space="preserve">) and </w:t>
            </w:r>
            <w:r>
              <w:rPr>
                <w:iCs/>
                <w:color w:val="000000"/>
                <w:sz w:val="18"/>
                <w:szCs w:val="18"/>
              </w:rPr>
              <w:t xml:space="preserve"> -</w:t>
            </w:r>
            <w:r w:rsidRPr="008C0C90">
              <w:rPr>
                <w:iCs/>
                <w:color w:val="000000"/>
                <w:sz w:val="18"/>
                <w:szCs w:val="18"/>
              </w:rPr>
              <w:t xml:space="preserve"> second week</w:t>
            </w:r>
            <w:r>
              <w:rPr>
                <w:iCs/>
                <w:color w:val="000000"/>
                <w:sz w:val="18"/>
                <w:szCs w:val="18"/>
              </w:rPr>
              <w:t>,</w:t>
            </w:r>
            <w:r w:rsidRPr="008C0C90">
              <w:rPr>
                <w:iCs/>
                <w:color w:val="000000"/>
                <w:sz w:val="18"/>
                <w:szCs w:val="18"/>
              </w:rPr>
              <w:t xml:space="preserve"> trap</w:t>
            </w:r>
            <w:r>
              <w:rPr>
                <w:iCs/>
                <w:color w:val="000000"/>
                <w:sz w:val="18"/>
                <w:szCs w:val="18"/>
              </w:rPr>
              <w:t xml:space="preserve"> were</w:t>
            </w:r>
            <w:r w:rsidRPr="008C0C90">
              <w:rPr>
                <w:iCs/>
                <w:color w:val="000000"/>
                <w:sz w:val="18"/>
                <w:szCs w:val="18"/>
              </w:rPr>
              <w:t xml:space="preserve"> filled with water + attractant</w:t>
            </w:r>
            <w:r>
              <w:rPr>
                <w:iCs/>
                <w:color w:val="000000"/>
                <w:sz w:val="18"/>
                <w:szCs w:val="18"/>
              </w:rPr>
              <w:t xml:space="preserve"> </w:t>
            </w:r>
            <w:r w:rsidRPr="008C0C90">
              <w:rPr>
                <w:iCs/>
                <w:color w:val="000000"/>
                <w:sz w:val="18"/>
                <w:szCs w:val="18"/>
              </w:rPr>
              <w:t>inside.</w:t>
            </w:r>
          </w:p>
          <w:p w14:paraId="385CC90A" w14:textId="77777777" w:rsidR="00E22656" w:rsidRDefault="00E22656" w:rsidP="00E22656">
            <w:pPr>
              <w:jc w:val="both"/>
              <w:rPr>
                <w:iCs/>
                <w:color w:val="000000"/>
                <w:sz w:val="18"/>
                <w:szCs w:val="18"/>
              </w:rPr>
            </w:pPr>
          </w:p>
          <w:p w14:paraId="5A99619E" w14:textId="6AA9EE0C" w:rsidR="00E22656" w:rsidRDefault="00E22656" w:rsidP="00E22656">
            <w:pPr>
              <w:jc w:val="both"/>
              <w:rPr>
                <w:iCs/>
                <w:color w:val="000000"/>
                <w:sz w:val="18"/>
                <w:szCs w:val="18"/>
              </w:rPr>
            </w:pPr>
            <w:r>
              <w:rPr>
                <w:iCs/>
                <w:color w:val="000000"/>
                <w:sz w:val="18"/>
                <w:szCs w:val="18"/>
              </w:rPr>
              <w:t>O</w:t>
            </w:r>
            <w:r w:rsidRPr="008C0C90">
              <w:rPr>
                <w:iCs/>
                <w:color w:val="000000"/>
                <w:sz w:val="18"/>
                <w:szCs w:val="18"/>
              </w:rPr>
              <w:t xml:space="preserve">nly one trap was </w:t>
            </w:r>
            <w:r>
              <w:rPr>
                <w:iCs/>
                <w:color w:val="000000"/>
                <w:sz w:val="18"/>
                <w:szCs w:val="18"/>
              </w:rPr>
              <w:t>used per replicat</w:t>
            </w:r>
            <w:r>
              <w:rPr>
                <w:rFonts w:ascii="ArialMT" w:hAnsi="ArialMT"/>
                <w:color w:val="000000"/>
              </w:rPr>
              <w:t>.</w:t>
            </w:r>
          </w:p>
          <w:p w14:paraId="4942D432" w14:textId="77777777" w:rsidR="00E22656" w:rsidRDefault="00E22656" w:rsidP="00E22656">
            <w:pPr>
              <w:jc w:val="both"/>
              <w:rPr>
                <w:iCs/>
                <w:color w:val="000000"/>
                <w:sz w:val="18"/>
                <w:szCs w:val="18"/>
              </w:rPr>
            </w:pPr>
          </w:p>
          <w:p w14:paraId="42DD8D9B" w14:textId="213CBC1E" w:rsidR="00CF6F05" w:rsidRPr="00A31263" w:rsidRDefault="00E22656" w:rsidP="00A31263">
            <w:pPr>
              <w:rPr>
                <w:iCs/>
                <w:color w:val="000000"/>
                <w:sz w:val="18"/>
                <w:szCs w:val="18"/>
              </w:rPr>
            </w:pPr>
            <w:r w:rsidRPr="006E6A26">
              <w:rPr>
                <w:iCs/>
                <w:color w:val="000000"/>
                <w:sz w:val="18"/>
                <w:szCs w:val="18"/>
              </w:rPr>
              <w:t xml:space="preserve">Testing period : </w:t>
            </w:r>
            <w:r w:rsidRPr="00CA72CC">
              <w:rPr>
                <w:iCs/>
                <w:color w:val="000000"/>
                <w:sz w:val="18"/>
                <w:szCs w:val="18"/>
              </w:rPr>
              <w:t>Measures take place every</w:t>
            </w:r>
            <w:r>
              <w:rPr>
                <w:iCs/>
                <w:color w:val="000000"/>
                <w:sz w:val="18"/>
                <w:szCs w:val="18"/>
              </w:rPr>
              <w:t xml:space="preserve"> </w:t>
            </w:r>
            <w:r w:rsidRPr="00CA72CC">
              <w:rPr>
                <w:iCs/>
                <w:color w:val="000000"/>
                <w:sz w:val="18"/>
                <w:szCs w:val="18"/>
              </w:rPr>
              <w:t xml:space="preserve">day at the same hour </w:t>
            </w:r>
            <w:r>
              <w:rPr>
                <w:iCs/>
                <w:color w:val="000000"/>
                <w:sz w:val="18"/>
                <w:szCs w:val="18"/>
              </w:rPr>
              <w:t xml:space="preserve">of the day </w:t>
            </w:r>
            <w:r w:rsidRPr="00CA72CC">
              <w:rPr>
                <w:iCs/>
                <w:color w:val="000000"/>
                <w:sz w:val="18"/>
                <w:szCs w:val="18"/>
              </w:rPr>
              <w:t>(</w:t>
            </w:r>
            <w:r>
              <w:rPr>
                <w:iCs/>
                <w:color w:val="000000"/>
                <w:sz w:val="18"/>
                <w:szCs w:val="18"/>
              </w:rPr>
              <w:t>4 p.m.) during 7 days</w:t>
            </w:r>
            <w:r w:rsidRPr="006E6A26">
              <w:rPr>
                <w:iCs/>
                <w:color w:val="000000"/>
                <w:sz w:val="18"/>
                <w:szCs w:val="18"/>
              </w:rPr>
              <w:t>.</w:t>
            </w:r>
          </w:p>
          <w:p w14:paraId="211A704A" w14:textId="54554ECB" w:rsidR="00346028" w:rsidRPr="00BF7621" w:rsidRDefault="00346028" w:rsidP="00BF7621">
            <w:pPr>
              <w:rPr>
                <w:iCs/>
                <w:color w:val="000000"/>
                <w:sz w:val="18"/>
                <w:szCs w:val="18"/>
                <w:lang w:val="en-US"/>
              </w:rPr>
            </w:pPr>
          </w:p>
        </w:tc>
        <w:tc>
          <w:tcPr>
            <w:tcW w:w="1312" w:type="pct"/>
            <w:tcBorders>
              <w:top w:val="single" w:sz="6" w:space="0" w:color="000000"/>
              <w:left w:val="single" w:sz="6" w:space="0" w:color="000000"/>
              <w:bottom w:val="single" w:sz="6" w:space="0" w:color="000000"/>
            </w:tcBorders>
            <w:shd w:val="clear" w:color="auto" w:fill="auto"/>
          </w:tcPr>
          <w:p w14:paraId="643E290C" w14:textId="77777777" w:rsidR="00346028" w:rsidRPr="00893A35" w:rsidRDefault="00346028" w:rsidP="00346028">
            <w:pPr>
              <w:rPr>
                <w:iCs/>
                <w:color w:val="000000"/>
                <w:sz w:val="18"/>
                <w:szCs w:val="18"/>
                <w:u w:val="single"/>
              </w:rPr>
            </w:pPr>
            <w:r w:rsidRPr="00893A35">
              <w:rPr>
                <w:iCs/>
                <w:color w:val="000000"/>
                <w:sz w:val="18"/>
                <w:szCs w:val="18"/>
                <w:u w:val="single"/>
              </w:rPr>
              <w:t>Trap without the attractant</w:t>
            </w:r>
          </w:p>
          <w:p w14:paraId="3FB9A8DF" w14:textId="77777777" w:rsidR="00346028" w:rsidRDefault="00346028" w:rsidP="00346028">
            <w:pPr>
              <w:rPr>
                <w:iCs/>
                <w:color w:val="000000"/>
                <w:sz w:val="18"/>
                <w:szCs w:val="18"/>
              </w:rPr>
            </w:pPr>
            <w:r>
              <w:rPr>
                <w:iCs/>
                <w:color w:val="000000"/>
                <w:sz w:val="18"/>
                <w:szCs w:val="18"/>
              </w:rPr>
              <w:t>After 7 days, a total of 14 wasps were caught in the 5 replicates of trap without the attractant (only water).</w:t>
            </w:r>
          </w:p>
          <w:p w14:paraId="509041FC" w14:textId="77777777"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480"/>
            </w:tblGrid>
            <w:tr w:rsidR="00346028" w:rsidRPr="00391671" w14:paraId="567D9E75" w14:textId="77777777" w:rsidTr="00BF7621">
              <w:tc>
                <w:tcPr>
                  <w:tcW w:w="1274" w:type="dxa"/>
                  <w:shd w:val="clear" w:color="auto" w:fill="auto"/>
                </w:tcPr>
                <w:p w14:paraId="49404B9F" w14:textId="77777777" w:rsidR="00346028" w:rsidRPr="00391671" w:rsidRDefault="00346028" w:rsidP="00346028">
                  <w:pPr>
                    <w:rPr>
                      <w:iCs/>
                      <w:color w:val="000000"/>
                      <w:sz w:val="18"/>
                      <w:szCs w:val="18"/>
                    </w:rPr>
                  </w:pPr>
                  <w:r w:rsidRPr="00391671">
                    <w:rPr>
                      <w:iCs/>
                      <w:color w:val="000000"/>
                      <w:sz w:val="18"/>
                      <w:szCs w:val="18"/>
                    </w:rPr>
                    <w:t>Days of exposure</w:t>
                  </w:r>
                </w:p>
              </w:tc>
              <w:tc>
                <w:tcPr>
                  <w:tcW w:w="2480" w:type="dxa"/>
                  <w:shd w:val="clear" w:color="auto" w:fill="auto"/>
                </w:tcPr>
                <w:p w14:paraId="42A1DBE4" w14:textId="04E78039" w:rsidR="00346028" w:rsidRPr="00391671" w:rsidRDefault="00E22656" w:rsidP="00A31263">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346028" w:rsidRPr="00391671" w14:paraId="36DCD324" w14:textId="77777777" w:rsidTr="00BF7621">
              <w:tc>
                <w:tcPr>
                  <w:tcW w:w="1274" w:type="dxa"/>
                  <w:shd w:val="clear" w:color="auto" w:fill="auto"/>
                </w:tcPr>
                <w:p w14:paraId="2C34C62C" w14:textId="77777777" w:rsidR="00346028" w:rsidRPr="00391671" w:rsidRDefault="00346028" w:rsidP="00346028">
                  <w:pPr>
                    <w:rPr>
                      <w:iCs/>
                      <w:color w:val="000000"/>
                      <w:sz w:val="18"/>
                      <w:szCs w:val="18"/>
                    </w:rPr>
                  </w:pPr>
                  <w:r w:rsidRPr="00391671">
                    <w:rPr>
                      <w:iCs/>
                      <w:color w:val="000000"/>
                      <w:sz w:val="18"/>
                      <w:szCs w:val="18"/>
                    </w:rPr>
                    <w:t>1</w:t>
                  </w:r>
                </w:p>
              </w:tc>
              <w:tc>
                <w:tcPr>
                  <w:tcW w:w="2480" w:type="dxa"/>
                  <w:shd w:val="clear" w:color="auto" w:fill="auto"/>
                </w:tcPr>
                <w:p w14:paraId="7FA34D63" w14:textId="77777777" w:rsidR="00346028" w:rsidRPr="00391671" w:rsidRDefault="00346028" w:rsidP="00346028">
                  <w:pPr>
                    <w:rPr>
                      <w:iCs/>
                      <w:color w:val="000000"/>
                      <w:sz w:val="18"/>
                      <w:szCs w:val="18"/>
                    </w:rPr>
                  </w:pPr>
                  <w:r w:rsidRPr="00391671">
                    <w:rPr>
                      <w:iCs/>
                      <w:color w:val="000000"/>
                      <w:sz w:val="18"/>
                      <w:szCs w:val="18"/>
                    </w:rPr>
                    <w:t>0</w:t>
                  </w:r>
                </w:p>
              </w:tc>
            </w:tr>
            <w:tr w:rsidR="00346028" w:rsidRPr="00391671" w14:paraId="5D947A2F" w14:textId="77777777" w:rsidTr="00BF7621">
              <w:tc>
                <w:tcPr>
                  <w:tcW w:w="1274" w:type="dxa"/>
                  <w:shd w:val="clear" w:color="auto" w:fill="auto"/>
                </w:tcPr>
                <w:p w14:paraId="509CCF70" w14:textId="77777777" w:rsidR="00346028" w:rsidRPr="00391671" w:rsidRDefault="00346028" w:rsidP="00346028">
                  <w:pPr>
                    <w:rPr>
                      <w:iCs/>
                      <w:color w:val="000000"/>
                      <w:sz w:val="18"/>
                      <w:szCs w:val="18"/>
                    </w:rPr>
                  </w:pPr>
                  <w:r w:rsidRPr="00391671">
                    <w:rPr>
                      <w:iCs/>
                      <w:color w:val="000000"/>
                      <w:sz w:val="18"/>
                      <w:szCs w:val="18"/>
                    </w:rPr>
                    <w:t>2</w:t>
                  </w:r>
                </w:p>
              </w:tc>
              <w:tc>
                <w:tcPr>
                  <w:tcW w:w="2480" w:type="dxa"/>
                  <w:shd w:val="clear" w:color="auto" w:fill="auto"/>
                </w:tcPr>
                <w:p w14:paraId="2ACEE0D8" w14:textId="77777777" w:rsidR="00346028" w:rsidRPr="00391671" w:rsidRDefault="00346028" w:rsidP="00346028">
                  <w:pPr>
                    <w:rPr>
                      <w:iCs/>
                      <w:color w:val="000000"/>
                      <w:sz w:val="18"/>
                      <w:szCs w:val="18"/>
                    </w:rPr>
                  </w:pPr>
                  <w:r w:rsidRPr="00391671">
                    <w:rPr>
                      <w:iCs/>
                      <w:color w:val="000000"/>
                      <w:sz w:val="18"/>
                      <w:szCs w:val="18"/>
                    </w:rPr>
                    <w:t>0</w:t>
                  </w:r>
                </w:p>
              </w:tc>
            </w:tr>
            <w:tr w:rsidR="00346028" w:rsidRPr="00391671" w14:paraId="5058FBA1" w14:textId="77777777" w:rsidTr="00BF7621">
              <w:tc>
                <w:tcPr>
                  <w:tcW w:w="1274" w:type="dxa"/>
                  <w:shd w:val="clear" w:color="auto" w:fill="auto"/>
                </w:tcPr>
                <w:p w14:paraId="2420545D" w14:textId="77777777" w:rsidR="00346028" w:rsidRPr="00391671" w:rsidRDefault="00346028" w:rsidP="00346028">
                  <w:pPr>
                    <w:rPr>
                      <w:iCs/>
                      <w:color w:val="000000"/>
                      <w:sz w:val="18"/>
                      <w:szCs w:val="18"/>
                    </w:rPr>
                  </w:pPr>
                  <w:r w:rsidRPr="00391671">
                    <w:rPr>
                      <w:iCs/>
                      <w:color w:val="000000"/>
                      <w:sz w:val="18"/>
                      <w:szCs w:val="18"/>
                    </w:rPr>
                    <w:t>3</w:t>
                  </w:r>
                </w:p>
              </w:tc>
              <w:tc>
                <w:tcPr>
                  <w:tcW w:w="2480" w:type="dxa"/>
                  <w:shd w:val="clear" w:color="auto" w:fill="auto"/>
                </w:tcPr>
                <w:p w14:paraId="07512DDC" w14:textId="77777777" w:rsidR="00346028" w:rsidRPr="00391671" w:rsidRDefault="00346028" w:rsidP="00346028">
                  <w:pPr>
                    <w:rPr>
                      <w:iCs/>
                      <w:color w:val="000000"/>
                      <w:sz w:val="18"/>
                      <w:szCs w:val="18"/>
                    </w:rPr>
                  </w:pPr>
                  <w:r w:rsidRPr="00391671">
                    <w:rPr>
                      <w:iCs/>
                      <w:color w:val="000000"/>
                      <w:sz w:val="18"/>
                      <w:szCs w:val="18"/>
                    </w:rPr>
                    <w:t>2</w:t>
                  </w:r>
                </w:p>
              </w:tc>
            </w:tr>
            <w:tr w:rsidR="00346028" w:rsidRPr="00391671" w14:paraId="598B59DE" w14:textId="77777777" w:rsidTr="00BF7621">
              <w:tc>
                <w:tcPr>
                  <w:tcW w:w="1274" w:type="dxa"/>
                  <w:shd w:val="clear" w:color="auto" w:fill="auto"/>
                </w:tcPr>
                <w:p w14:paraId="00BA3DDD" w14:textId="77777777" w:rsidR="00346028" w:rsidRPr="00391671" w:rsidRDefault="00346028" w:rsidP="00346028">
                  <w:pPr>
                    <w:rPr>
                      <w:iCs/>
                      <w:color w:val="000000"/>
                      <w:sz w:val="18"/>
                      <w:szCs w:val="18"/>
                    </w:rPr>
                  </w:pPr>
                  <w:r w:rsidRPr="00391671">
                    <w:rPr>
                      <w:iCs/>
                      <w:color w:val="000000"/>
                      <w:sz w:val="18"/>
                      <w:szCs w:val="18"/>
                    </w:rPr>
                    <w:t>4</w:t>
                  </w:r>
                </w:p>
              </w:tc>
              <w:tc>
                <w:tcPr>
                  <w:tcW w:w="2480" w:type="dxa"/>
                  <w:shd w:val="clear" w:color="auto" w:fill="auto"/>
                </w:tcPr>
                <w:p w14:paraId="03E3E9C2" w14:textId="77777777" w:rsidR="00346028" w:rsidRPr="00391671" w:rsidRDefault="00346028" w:rsidP="00346028">
                  <w:pPr>
                    <w:rPr>
                      <w:iCs/>
                      <w:color w:val="000000"/>
                      <w:sz w:val="18"/>
                      <w:szCs w:val="18"/>
                    </w:rPr>
                  </w:pPr>
                  <w:r w:rsidRPr="00391671">
                    <w:rPr>
                      <w:iCs/>
                      <w:color w:val="000000"/>
                      <w:sz w:val="18"/>
                      <w:szCs w:val="18"/>
                    </w:rPr>
                    <w:t>3</w:t>
                  </w:r>
                </w:p>
              </w:tc>
            </w:tr>
            <w:tr w:rsidR="00346028" w:rsidRPr="00391671" w14:paraId="40EE81B2" w14:textId="77777777" w:rsidTr="00BF7621">
              <w:tc>
                <w:tcPr>
                  <w:tcW w:w="1274" w:type="dxa"/>
                  <w:shd w:val="clear" w:color="auto" w:fill="auto"/>
                </w:tcPr>
                <w:p w14:paraId="52038D4B" w14:textId="77777777" w:rsidR="00346028" w:rsidRPr="00391671" w:rsidRDefault="00346028" w:rsidP="00346028">
                  <w:pPr>
                    <w:rPr>
                      <w:iCs/>
                      <w:color w:val="000000"/>
                      <w:sz w:val="18"/>
                      <w:szCs w:val="18"/>
                    </w:rPr>
                  </w:pPr>
                  <w:r w:rsidRPr="00391671">
                    <w:rPr>
                      <w:iCs/>
                      <w:color w:val="000000"/>
                      <w:sz w:val="18"/>
                      <w:szCs w:val="18"/>
                    </w:rPr>
                    <w:t>5</w:t>
                  </w:r>
                </w:p>
              </w:tc>
              <w:tc>
                <w:tcPr>
                  <w:tcW w:w="2480" w:type="dxa"/>
                  <w:shd w:val="clear" w:color="auto" w:fill="auto"/>
                </w:tcPr>
                <w:p w14:paraId="6D50698F" w14:textId="77777777" w:rsidR="00346028" w:rsidRPr="00391671" w:rsidRDefault="00346028" w:rsidP="00346028">
                  <w:pPr>
                    <w:rPr>
                      <w:iCs/>
                      <w:color w:val="000000"/>
                      <w:sz w:val="18"/>
                      <w:szCs w:val="18"/>
                    </w:rPr>
                  </w:pPr>
                  <w:r w:rsidRPr="00391671">
                    <w:rPr>
                      <w:iCs/>
                      <w:color w:val="000000"/>
                      <w:sz w:val="18"/>
                      <w:szCs w:val="18"/>
                    </w:rPr>
                    <w:t>2</w:t>
                  </w:r>
                </w:p>
              </w:tc>
            </w:tr>
            <w:tr w:rsidR="00346028" w:rsidRPr="00391671" w14:paraId="770967E5" w14:textId="77777777" w:rsidTr="00BF7621">
              <w:tc>
                <w:tcPr>
                  <w:tcW w:w="1274" w:type="dxa"/>
                  <w:shd w:val="clear" w:color="auto" w:fill="auto"/>
                </w:tcPr>
                <w:p w14:paraId="18F24F20" w14:textId="77777777" w:rsidR="00346028" w:rsidRPr="00391671" w:rsidRDefault="00346028" w:rsidP="00346028">
                  <w:pPr>
                    <w:rPr>
                      <w:iCs/>
                      <w:color w:val="000000"/>
                      <w:sz w:val="18"/>
                      <w:szCs w:val="18"/>
                    </w:rPr>
                  </w:pPr>
                  <w:r w:rsidRPr="00391671">
                    <w:rPr>
                      <w:iCs/>
                      <w:color w:val="000000"/>
                      <w:sz w:val="18"/>
                      <w:szCs w:val="18"/>
                    </w:rPr>
                    <w:t>6</w:t>
                  </w:r>
                </w:p>
              </w:tc>
              <w:tc>
                <w:tcPr>
                  <w:tcW w:w="2480" w:type="dxa"/>
                  <w:shd w:val="clear" w:color="auto" w:fill="auto"/>
                </w:tcPr>
                <w:p w14:paraId="22D240B7" w14:textId="77777777" w:rsidR="00346028" w:rsidRPr="00391671" w:rsidRDefault="00346028" w:rsidP="00346028">
                  <w:pPr>
                    <w:rPr>
                      <w:iCs/>
                      <w:color w:val="000000"/>
                      <w:sz w:val="18"/>
                      <w:szCs w:val="18"/>
                    </w:rPr>
                  </w:pPr>
                  <w:r w:rsidRPr="00391671">
                    <w:rPr>
                      <w:iCs/>
                      <w:color w:val="000000"/>
                      <w:sz w:val="18"/>
                      <w:szCs w:val="18"/>
                    </w:rPr>
                    <w:t>3</w:t>
                  </w:r>
                </w:p>
              </w:tc>
            </w:tr>
            <w:tr w:rsidR="00346028" w:rsidRPr="00391671" w14:paraId="6CDBB8E0" w14:textId="77777777" w:rsidTr="00BF7621">
              <w:tc>
                <w:tcPr>
                  <w:tcW w:w="1274" w:type="dxa"/>
                  <w:shd w:val="clear" w:color="auto" w:fill="auto"/>
                </w:tcPr>
                <w:p w14:paraId="3EE3BDF8" w14:textId="77777777" w:rsidR="00346028" w:rsidRPr="00391671" w:rsidRDefault="00346028" w:rsidP="00346028">
                  <w:pPr>
                    <w:rPr>
                      <w:iCs/>
                      <w:color w:val="000000"/>
                      <w:sz w:val="18"/>
                      <w:szCs w:val="18"/>
                    </w:rPr>
                  </w:pPr>
                  <w:r w:rsidRPr="00391671">
                    <w:rPr>
                      <w:iCs/>
                      <w:color w:val="000000"/>
                      <w:sz w:val="18"/>
                      <w:szCs w:val="18"/>
                    </w:rPr>
                    <w:t>7</w:t>
                  </w:r>
                </w:p>
              </w:tc>
              <w:tc>
                <w:tcPr>
                  <w:tcW w:w="2480" w:type="dxa"/>
                  <w:shd w:val="clear" w:color="auto" w:fill="auto"/>
                </w:tcPr>
                <w:p w14:paraId="41FB9DA6" w14:textId="77777777" w:rsidR="00346028" w:rsidRPr="00391671" w:rsidRDefault="00346028" w:rsidP="00346028">
                  <w:pPr>
                    <w:rPr>
                      <w:iCs/>
                      <w:color w:val="000000"/>
                      <w:sz w:val="18"/>
                      <w:szCs w:val="18"/>
                    </w:rPr>
                  </w:pPr>
                  <w:r w:rsidRPr="00391671">
                    <w:rPr>
                      <w:iCs/>
                      <w:color w:val="000000"/>
                      <w:sz w:val="18"/>
                      <w:szCs w:val="18"/>
                    </w:rPr>
                    <w:t>4</w:t>
                  </w:r>
                </w:p>
              </w:tc>
            </w:tr>
            <w:tr w:rsidR="00346028" w:rsidRPr="00391671" w14:paraId="7697E769" w14:textId="77777777" w:rsidTr="00BF7621">
              <w:tc>
                <w:tcPr>
                  <w:tcW w:w="1274" w:type="dxa"/>
                  <w:shd w:val="clear" w:color="auto" w:fill="auto"/>
                </w:tcPr>
                <w:p w14:paraId="445065D5" w14:textId="77777777" w:rsidR="00346028" w:rsidRPr="00391671" w:rsidRDefault="00346028" w:rsidP="00346028">
                  <w:pPr>
                    <w:rPr>
                      <w:iCs/>
                      <w:color w:val="000000"/>
                      <w:sz w:val="18"/>
                      <w:szCs w:val="18"/>
                    </w:rPr>
                  </w:pPr>
                  <w:r w:rsidRPr="00391671">
                    <w:rPr>
                      <w:iCs/>
                      <w:color w:val="000000"/>
                      <w:sz w:val="18"/>
                      <w:szCs w:val="18"/>
                    </w:rPr>
                    <w:t>Total</w:t>
                  </w:r>
                </w:p>
              </w:tc>
              <w:tc>
                <w:tcPr>
                  <w:tcW w:w="2480" w:type="dxa"/>
                  <w:shd w:val="clear" w:color="auto" w:fill="auto"/>
                </w:tcPr>
                <w:p w14:paraId="5B5F6AFA" w14:textId="77777777" w:rsidR="00346028" w:rsidRPr="00391671" w:rsidRDefault="00346028" w:rsidP="00346028">
                  <w:pPr>
                    <w:rPr>
                      <w:iCs/>
                      <w:color w:val="000000"/>
                      <w:sz w:val="18"/>
                      <w:szCs w:val="18"/>
                    </w:rPr>
                  </w:pPr>
                  <w:r w:rsidRPr="00391671">
                    <w:rPr>
                      <w:iCs/>
                      <w:color w:val="000000"/>
                      <w:sz w:val="18"/>
                      <w:szCs w:val="18"/>
                    </w:rPr>
                    <w:t>14</w:t>
                  </w:r>
                </w:p>
              </w:tc>
            </w:tr>
          </w:tbl>
          <w:p w14:paraId="3C95AB3E" w14:textId="77777777" w:rsidR="00346028" w:rsidRDefault="00346028" w:rsidP="00346028">
            <w:pPr>
              <w:rPr>
                <w:iCs/>
                <w:color w:val="000000"/>
                <w:sz w:val="18"/>
                <w:szCs w:val="18"/>
              </w:rPr>
            </w:pPr>
          </w:p>
          <w:p w14:paraId="54D74C5A" w14:textId="77777777" w:rsidR="00346028" w:rsidRDefault="00346028" w:rsidP="00346028">
            <w:pPr>
              <w:rPr>
                <w:iCs/>
                <w:color w:val="000000"/>
                <w:sz w:val="18"/>
                <w:szCs w:val="18"/>
              </w:rPr>
            </w:pPr>
          </w:p>
          <w:p w14:paraId="629908F0" w14:textId="77777777" w:rsidR="00346028" w:rsidRPr="00893A35" w:rsidRDefault="00346028" w:rsidP="00346028">
            <w:pPr>
              <w:rPr>
                <w:iCs/>
                <w:color w:val="000000"/>
                <w:sz w:val="18"/>
                <w:szCs w:val="18"/>
                <w:u w:val="single"/>
              </w:rPr>
            </w:pPr>
            <w:r w:rsidRPr="00893A35">
              <w:rPr>
                <w:iCs/>
                <w:color w:val="000000"/>
                <w:sz w:val="18"/>
                <w:szCs w:val="18"/>
                <w:u w:val="single"/>
              </w:rPr>
              <w:t>Trap with the attractant</w:t>
            </w:r>
          </w:p>
          <w:p w14:paraId="23F8BCC6" w14:textId="77777777" w:rsidR="00346028" w:rsidRDefault="00346028" w:rsidP="00346028">
            <w:pPr>
              <w:rPr>
                <w:iCs/>
                <w:color w:val="000000"/>
                <w:sz w:val="18"/>
                <w:szCs w:val="18"/>
              </w:rPr>
            </w:pPr>
            <w:r>
              <w:rPr>
                <w:iCs/>
                <w:color w:val="000000"/>
                <w:sz w:val="18"/>
                <w:szCs w:val="18"/>
              </w:rPr>
              <w:t>After 7 days, a total of 377 wasps were caught in the 5 replicates of trap with the attractant.</w:t>
            </w:r>
          </w:p>
          <w:p w14:paraId="186ECCC0" w14:textId="77777777"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480"/>
            </w:tblGrid>
            <w:tr w:rsidR="00346028" w:rsidRPr="00391671" w14:paraId="289F3F04" w14:textId="77777777" w:rsidTr="00BF7621">
              <w:tc>
                <w:tcPr>
                  <w:tcW w:w="1274" w:type="dxa"/>
                  <w:shd w:val="clear" w:color="auto" w:fill="auto"/>
                </w:tcPr>
                <w:p w14:paraId="6DB1ACE7" w14:textId="77777777" w:rsidR="00346028" w:rsidRPr="00391671" w:rsidRDefault="00346028" w:rsidP="00346028">
                  <w:pPr>
                    <w:rPr>
                      <w:iCs/>
                      <w:color w:val="000000"/>
                      <w:sz w:val="18"/>
                      <w:szCs w:val="18"/>
                    </w:rPr>
                  </w:pPr>
                  <w:r w:rsidRPr="00391671">
                    <w:rPr>
                      <w:iCs/>
                      <w:color w:val="000000"/>
                      <w:sz w:val="18"/>
                      <w:szCs w:val="18"/>
                    </w:rPr>
                    <w:t>Days of exposure</w:t>
                  </w:r>
                </w:p>
              </w:tc>
              <w:tc>
                <w:tcPr>
                  <w:tcW w:w="2480" w:type="dxa"/>
                  <w:shd w:val="clear" w:color="auto" w:fill="auto"/>
                </w:tcPr>
                <w:p w14:paraId="5442FAE0" w14:textId="34F4F80E" w:rsidR="00346028" w:rsidRPr="00391671" w:rsidRDefault="00E22656" w:rsidP="00346028">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346028" w:rsidRPr="00391671" w14:paraId="6098EA8A" w14:textId="77777777" w:rsidTr="00BF7621">
              <w:tc>
                <w:tcPr>
                  <w:tcW w:w="1274" w:type="dxa"/>
                  <w:shd w:val="clear" w:color="auto" w:fill="auto"/>
                </w:tcPr>
                <w:p w14:paraId="0041358D" w14:textId="77777777" w:rsidR="00346028" w:rsidRPr="00391671" w:rsidRDefault="00346028" w:rsidP="00346028">
                  <w:pPr>
                    <w:rPr>
                      <w:iCs/>
                      <w:color w:val="000000"/>
                      <w:sz w:val="18"/>
                      <w:szCs w:val="18"/>
                    </w:rPr>
                  </w:pPr>
                  <w:r w:rsidRPr="00391671">
                    <w:rPr>
                      <w:iCs/>
                      <w:color w:val="000000"/>
                      <w:sz w:val="18"/>
                      <w:szCs w:val="18"/>
                    </w:rPr>
                    <w:t>1</w:t>
                  </w:r>
                </w:p>
              </w:tc>
              <w:tc>
                <w:tcPr>
                  <w:tcW w:w="2480" w:type="dxa"/>
                  <w:shd w:val="clear" w:color="auto" w:fill="auto"/>
                </w:tcPr>
                <w:p w14:paraId="60B0256F" w14:textId="77777777" w:rsidR="00346028" w:rsidRPr="00391671" w:rsidRDefault="00346028" w:rsidP="00346028">
                  <w:pPr>
                    <w:rPr>
                      <w:iCs/>
                      <w:color w:val="000000"/>
                      <w:sz w:val="18"/>
                      <w:szCs w:val="18"/>
                    </w:rPr>
                  </w:pPr>
                  <w:r w:rsidRPr="00391671">
                    <w:rPr>
                      <w:iCs/>
                      <w:color w:val="000000"/>
                      <w:sz w:val="18"/>
                      <w:szCs w:val="18"/>
                    </w:rPr>
                    <w:t>2</w:t>
                  </w:r>
                </w:p>
              </w:tc>
            </w:tr>
            <w:tr w:rsidR="00346028" w:rsidRPr="00391671" w14:paraId="65712154" w14:textId="77777777" w:rsidTr="00BF7621">
              <w:tc>
                <w:tcPr>
                  <w:tcW w:w="1274" w:type="dxa"/>
                  <w:shd w:val="clear" w:color="auto" w:fill="auto"/>
                </w:tcPr>
                <w:p w14:paraId="656AA8D7" w14:textId="77777777" w:rsidR="00346028" w:rsidRPr="00391671" w:rsidRDefault="00346028" w:rsidP="00346028">
                  <w:pPr>
                    <w:rPr>
                      <w:iCs/>
                      <w:color w:val="000000"/>
                      <w:sz w:val="18"/>
                      <w:szCs w:val="18"/>
                    </w:rPr>
                  </w:pPr>
                  <w:r w:rsidRPr="00391671">
                    <w:rPr>
                      <w:iCs/>
                      <w:color w:val="000000"/>
                      <w:sz w:val="18"/>
                      <w:szCs w:val="18"/>
                    </w:rPr>
                    <w:t>2</w:t>
                  </w:r>
                </w:p>
              </w:tc>
              <w:tc>
                <w:tcPr>
                  <w:tcW w:w="2480" w:type="dxa"/>
                  <w:shd w:val="clear" w:color="auto" w:fill="auto"/>
                </w:tcPr>
                <w:p w14:paraId="47DC31D9" w14:textId="77777777" w:rsidR="00346028" w:rsidRPr="00391671" w:rsidRDefault="00346028" w:rsidP="00346028">
                  <w:pPr>
                    <w:rPr>
                      <w:iCs/>
                      <w:color w:val="000000"/>
                      <w:sz w:val="18"/>
                      <w:szCs w:val="18"/>
                    </w:rPr>
                  </w:pPr>
                  <w:r w:rsidRPr="00391671">
                    <w:rPr>
                      <w:iCs/>
                      <w:color w:val="000000"/>
                      <w:sz w:val="18"/>
                      <w:szCs w:val="18"/>
                    </w:rPr>
                    <w:t>8</w:t>
                  </w:r>
                </w:p>
              </w:tc>
            </w:tr>
            <w:tr w:rsidR="00346028" w:rsidRPr="00391671" w14:paraId="032239FB" w14:textId="77777777" w:rsidTr="00BF7621">
              <w:tc>
                <w:tcPr>
                  <w:tcW w:w="1274" w:type="dxa"/>
                  <w:shd w:val="clear" w:color="auto" w:fill="auto"/>
                </w:tcPr>
                <w:p w14:paraId="40188901" w14:textId="77777777" w:rsidR="00346028" w:rsidRPr="00391671" w:rsidRDefault="00346028" w:rsidP="00346028">
                  <w:pPr>
                    <w:rPr>
                      <w:iCs/>
                      <w:color w:val="000000"/>
                      <w:sz w:val="18"/>
                      <w:szCs w:val="18"/>
                    </w:rPr>
                  </w:pPr>
                  <w:r w:rsidRPr="00391671">
                    <w:rPr>
                      <w:iCs/>
                      <w:color w:val="000000"/>
                      <w:sz w:val="18"/>
                      <w:szCs w:val="18"/>
                    </w:rPr>
                    <w:t>3</w:t>
                  </w:r>
                </w:p>
              </w:tc>
              <w:tc>
                <w:tcPr>
                  <w:tcW w:w="2480" w:type="dxa"/>
                  <w:shd w:val="clear" w:color="auto" w:fill="auto"/>
                </w:tcPr>
                <w:p w14:paraId="084CBE03" w14:textId="77777777" w:rsidR="00346028" w:rsidRPr="00391671" w:rsidRDefault="00346028" w:rsidP="00346028">
                  <w:pPr>
                    <w:rPr>
                      <w:iCs/>
                      <w:color w:val="000000"/>
                      <w:sz w:val="18"/>
                      <w:szCs w:val="18"/>
                    </w:rPr>
                  </w:pPr>
                  <w:r w:rsidRPr="00391671">
                    <w:rPr>
                      <w:iCs/>
                      <w:color w:val="000000"/>
                      <w:sz w:val="18"/>
                      <w:szCs w:val="18"/>
                    </w:rPr>
                    <w:t>26</w:t>
                  </w:r>
                </w:p>
              </w:tc>
            </w:tr>
            <w:tr w:rsidR="00346028" w:rsidRPr="00391671" w14:paraId="6E888DBA" w14:textId="77777777" w:rsidTr="00BF7621">
              <w:tc>
                <w:tcPr>
                  <w:tcW w:w="1274" w:type="dxa"/>
                  <w:shd w:val="clear" w:color="auto" w:fill="auto"/>
                </w:tcPr>
                <w:p w14:paraId="53171133" w14:textId="77777777" w:rsidR="00346028" w:rsidRPr="00391671" w:rsidRDefault="00346028" w:rsidP="00346028">
                  <w:pPr>
                    <w:rPr>
                      <w:iCs/>
                      <w:color w:val="000000"/>
                      <w:sz w:val="18"/>
                      <w:szCs w:val="18"/>
                    </w:rPr>
                  </w:pPr>
                  <w:r w:rsidRPr="00391671">
                    <w:rPr>
                      <w:iCs/>
                      <w:color w:val="000000"/>
                      <w:sz w:val="18"/>
                      <w:szCs w:val="18"/>
                    </w:rPr>
                    <w:t>4</w:t>
                  </w:r>
                </w:p>
              </w:tc>
              <w:tc>
                <w:tcPr>
                  <w:tcW w:w="2480" w:type="dxa"/>
                  <w:shd w:val="clear" w:color="auto" w:fill="auto"/>
                </w:tcPr>
                <w:p w14:paraId="36FBA227" w14:textId="77777777" w:rsidR="00346028" w:rsidRPr="00391671" w:rsidRDefault="00346028" w:rsidP="00346028">
                  <w:pPr>
                    <w:rPr>
                      <w:iCs/>
                      <w:color w:val="000000"/>
                      <w:sz w:val="18"/>
                      <w:szCs w:val="18"/>
                    </w:rPr>
                  </w:pPr>
                  <w:r w:rsidRPr="00391671">
                    <w:rPr>
                      <w:iCs/>
                      <w:color w:val="000000"/>
                      <w:sz w:val="18"/>
                      <w:szCs w:val="18"/>
                    </w:rPr>
                    <w:t>47</w:t>
                  </w:r>
                </w:p>
              </w:tc>
            </w:tr>
            <w:tr w:rsidR="00346028" w:rsidRPr="00391671" w14:paraId="75BD9C2C" w14:textId="77777777" w:rsidTr="00BF7621">
              <w:tc>
                <w:tcPr>
                  <w:tcW w:w="1274" w:type="dxa"/>
                  <w:shd w:val="clear" w:color="auto" w:fill="auto"/>
                </w:tcPr>
                <w:p w14:paraId="07B2176D" w14:textId="77777777" w:rsidR="00346028" w:rsidRPr="00391671" w:rsidRDefault="00346028" w:rsidP="00346028">
                  <w:pPr>
                    <w:rPr>
                      <w:iCs/>
                      <w:color w:val="000000"/>
                      <w:sz w:val="18"/>
                      <w:szCs w:val="18"/>
                    </w:rPr>
                  </w:pPr>
                  <w:r w:rsidRPr="00391671">
                    <w:rPr>
                      <w:iCs/>
                      <w:color w:val="000000"/>
                      <w:sz w:val="18"/>
                      <w:szCs w:val="18"/>
                    </w:rPr>
                    <w:t>5</w:t>
                  </w:r>
                </w:p>
              </w:tc>
              <w:tc>
                <w:tcPr>
                  <w:tcW w:w="2480" w:type="dxa"/>
                  <w:shd w:val="clear" w:color="auto" w:fill="auto"/>
                </w:tcPr>
                <w:p w14:paraId="56397801" w14:textId="77777777" w:rsidR="00346028" w:rsidRPr="00391671" w:rsidRDefault="00346028" w:rsidP="00346028">
                  <w:pPr>
                    <w:rPr>
                      <w:iCs/>
                      <w:color w:val="000000"/>
                      <w:sz w:val="18"/>
                      <w:szCs w:val="18"/>
                    </w:rPr>
                  </w:pPr>
                  <w:r w:rsidRPr="00391671">
                    <w:rPr>
                      <w:iCs/>
                      <w:color w:val="000000"/>
                      <w:sz w:val="18"/>
                      <w:szCs w:val="18"/>
                    </w:rPr>
                    <w:t>76</w:t>
                  </w:r>
                </w:p>
              </w:tc>
            </w:tr>
            <w:tr w:rsidR="00346028" w:rsidRPr="00391671" w14:paraId="53754F3B" w14:textId="77777777" w:rsidTr="00BF7621">
              <w:tc>
                <w:tcPr>
                  <w:tcW w:w="1274" w:type="dxa"/>
                  <w:shd w:val="clear" w:color="auto" w:fill="auto"/>
                </w:tcPr>
                <w:p w14:paraId="061D2DB6" w14:textId="77777777" w:rsidR="00346028" w:rsidRPr="00391671" w:rsidRDefault="00346028" w:rsidP="00346028">
                  <w:pPr>
                    <w:rPr>
                      <w:iCs/>
                      <w:color w:val="000000"/>
                      <w:sz w:val="18"/>
                      <w:szCs w:val="18"/>
                    </w:rPr>
                  </w:pPr>
                  <w:r w:rsidRPr="00391671">
                    <w:rPr>
                      <w:iCs/>
                      <w:color w:val="000000"/>
                      <w:sz w:val="18"/>
                      <w:szCs w:val="18"/>
                    </w:rPr>
                    <w:t>6</w:t>
                  </w:r>
                </w:p>
              </w:tc>
              <w:tc>
                <w:tcPr>
                  <w:tcW w:w="2480" w:type="dxa"/>
                  <w:shd w:val="clear" w:color="auto" w:fill="auto"/>
                </w:tcPr>
                <w:p w14:paraId="286F5DFC" w14:textId="77777777" w:rsidR="00346028" w:rsidRPr="00391671" w:rsidRDefault="00346028" w:rsidP="00346028">
                  <w:pPr>
                    <w:rPr>
                      <w:iCs/>
                      <w:color w:val="000000"/>
                      <w:sz w:val="18"/>
                      <w:szCs w:val="18"/>
                    </w:rPr>
                  </w:pPr>
                  <w:r w:rsidRPr="00391671">
                    <w:rPr>
                      <w:iCs/>
                      <w:color w:val="000000"/>
                      <w:sz w:val="18"/>
                      <w:szCs w:val="18"/>
                    </w:rPr>
                    <w:t>96</w:t>
                  </w:r>
                </w:p>
              </w:tc>
            </w:tr>
            <w:tr w:rsidR="00346028" w:rsidRPr="00391671" w14:paraId="3BF1C4E1" w14:textId="77777777" w:rsidTr="00BF7621">
              <w:tc>
                <w:tcPr>
                  <w:tcW w:w="1274" w:type="dxa"/>
                  <w:shd w:val="clear" w:color="auto" w:fill="auto"/>
                </w:tcPr>
                <w:p w14:paraId="566D7D99" w14:textId="77777777" w:rsidR="00346028" w:rsidRPr="00391671" w:rsidRDefault="00346028" w:rsidP="00346028">
                  <w:pPr>
                    <w:rPr>
                      <w:iCs/>
                      <w:color w:val="000000"/>
                      <w:sz w:val="18"/>
                      <w:szCs w:val="18"/>
                    </w:rPr>
                  </w:pPr>
                  <w:r w:rsidRPr="00391671">
                    <w:rPr>
                      <w:iCs/>
                      <w:color w:val="000000"/>
                      <w:sz w:val="18"/>
                      <w:szCs w:val="18"/>
                    </w:rPr>
                    <w:t>7</w:t>
                  </w:r>
                </w:p>
              </w:tc>
              <w:tc>
                <w:tcPr>
                  <w:tcW w:w="2480" w:type="dxa"/>
                  <w:shd w:val="clear" w:color="auto" w:fill="auto"/>
                </w:tcPr>
                <w:p w14:paraId="41783764" w14:textId="77777777" w:rsidR="00346028" w:rsidRPr="00391671" w:rsidRDefault="00346028" w:rsidP="00346028">
                  <w:pPr>
                    <w:rPr>
                      <w:iCs/>
                      <w:color w:val="000000"/>
                      <w:sz w:val="18"/>
                      <w:szCs w:val="18"/>
                    </w:rPr>
                  </w:pPr>
                  <w:r w:rsidRPr="00391671">
                    <w:rPr>
                      <w:iCs/>
                      <w:color w:val="000000"/>
                      <w:sz w:val="18"/>
                      <w:szCs w:val="18"/>
                    </w:rPr>
                    <w:t>122</w:t>
                  </w:r>
                </w:p>
              </w:tc>
            </w:tr>
            <w:tr w:rsidR="00346028" w:rsidRPr="00391671" w14:paraId="3ADD8830" w14:textId="77777777" w:rsidTr="00BF7621">
              <w:tc>
                <w:tcPr>
                  <w:tcW w:w="1274" w:type="dxa"/>
                  <w:shd w:val="clear" w:color="auto" w:fill="auto"/>
                </w:tcPr>
                <w:p w14:paraId="451AC581" w14:textId="77777777" w:rsidR="00346028" w:rsidRPr="00391671" w:rsidRDefault="00346028" w:rsidP="00346028">
                  <w:pPr>
                    <w:rPr>
                      <w:iCs/>
                      <w:color w:val="000000"/>
                      <w:sz w:val="18"/>
                      <w:szCs w:val="18"/>
                    </w:rPr>
                  </w:pPr>
                  <w:r w:rsidRPr="00391671">
                    <w:rPr>
                      <w:iCs/>
                      <w:color w:val="000000"/>
                      <w:sz w:val="18"/>
                      <w:szCs w:val="18"/>
                    </w:rPr>
                    <w:t>Total</w:t>
                  </w:r>
                </w:p>
              </w:tc>
              <w:tc>
                <w:tcPr>
                  <w:tcW w:w="2480" w:type="dxa"/>
                  <w:shd w:val="clear" w:color="auto" w:fill="auto"/>
                </w:tcPr>
                <w:p w14:paraId="2F17B091" w14:textId="77777777" w:rsidR="00346028" w:rsidRPr="00391671" w:rsidRDefault="00346028" w:rsidP="00346028">
                  <w:pPr>
                    <w:rPr>
                      <w:iCs/>
                      <w:color w:val="000000"/>
                      <w:sz w:val="18"/>
                      <w:szCs w:val="18"/>
                    </w:rPr>
                  </w:pPr>
                  <w:r w:rsidRPr="00391671">
                    <w:rPr>
                      <w:iCs/>
                      <w:color w:val="000000"/>
                      <w:sz w:val="18"/>
                      <w:szCs w:val="18"/>
                    </w:rPr>
                    <w:t>377</w:t>
                  </w:r>
                </w:p>
              </w:tc>
            </w:tr>
          </w:tbl>
          <w:p w14:paraId="5FBE6749" w14:textId="77777777" w:rsidR="00346028" w:rsidRDefault="00346028" w:rsidP="00346028">
            <w:pPr>
              <w:rPr>
                <w:iCs/>
                <w:color w:val="000000"/>
                <w:sz w:val="18"/>
                <w:szCs w:val="18"/>
              </w:rPr>
            </w:pPr>
          </w:p>
          <w:p w14:paraId="363AAC8E" w14:textId="77777777" w:rsidR="00355C1A" w:rsidRPr="00AB26D6" w:rsidRDefault="00355C1A" w:rsidP="00355C1A">
            <w:pPr>
              <w:rPr>
                <w:iCs/>
                <w:sz w:val="18"/>
                <w:szCs w:val="18"/>
                <w:u w:val="single"/>
              </w:rPr>
            </w:pPr>
            <w:r w:rsidRPr="00670B66">
              <w:rPr>
                <w:iCs/>
                <w:sz w:val="18"/>
                <w:szCs w:val="18"/>
                <w:u w:val="single"/>
              </w:rPr>
              <w:t>Conclusion :</w:t>
            </w:r>
          </w:p>
          <w:p w14:paraId="0E529BA1" w14:textId="77A73988" w:rsidR="00346028" w:rsidRPr="00BF7621" w:rsidRDefault="00355C1A" w:rsidP="00355C1A">
            <w:pPr>
              <w:rPr>
                <w:iCs/>
                <w:color w:val="000000"/>
                <w:sz w:val="18"/>
                <w:szCs w:val="18"/>
                <w:u w:val="single"/>
                <w:lang w:val="en-US"/>
              </w:rPr>
            </w:pPr>
            <w:r>
              <w:rPr>
                <w:iCs/>
                <w:color w:val="000000"/>
                <w:sz w:val="18"/>
                <w:szCs w:val="18"/>
              </w:rPr>
              <w:t>The product is efficient to attract wasps (</w:t>
            </w:r>
            <w:r w:rsidRPr="0016059B">
              <w:rPr>
                <w:i/>
                <w:color w:val="000000"/>
                <w:sz w:val="18"/>
                <w:szCs w:val="18"/>
              </w:rPr>
              <w:t>Vespula germanica</w:t>
            </w:r>
            <w:r>
              <w:rPr>
                <w:iCs/>
                <w:color w:val="000000"/>
                <w:sz w:val="18"/>
                <w:szCs w:val="18"/>
              </w:rPr>
              <w:t>) up to 7 days.</w:t>
            </w:r>
          </w:p>
        </w:tc>
        <w:tc>
          <w:tcPr>
            <w:tcW w:w="286" w:type="pct"/>
            <w:tcBorders>
              <w:top w:val="single" w:sz="6" w:space="0" w:color="000000"/>
              <w:left w:val="single" w:sz="6" w:space="0" w:color="000000"/>
              <w:bottom w:val="single" w:sz="6" w:space="0" w:color="000000"/>
              <w:right w:val="single" w:sz="4" w:space="0" w:color="000000"/>
            </w:tcBorders>
            <w:shd w:val="clear" w:color="auto" w:fill="auto"/>
          </w:tcPr>
          <w:p w14:paraId="06A54F80" w14:textId="1FC88B0A" w:rsidR="00346028" w:rsidRDefault="00346028" w:rsidP="00346028">
            <w:pPr>
              <w:rPr>
                <w:iCs/>
                <w:color w:val="000000"/>
                <w:sz w:val="18"/>
                <w:szCs w:val="18"/>
              </w:rPr>
            </w:pPr>
            <w:r w:rsidRPr="00893A35">
              <w:rPr>
                <w:iCs/>
                <w:color w:val="000000"/>
                <w:sz w:val="18"/>
                <w:szCs w:val="18"/>
              </w:rPr>
              <w:t>B. Serrano</w:t>
            </w:r>
            <w:r>
              <w:rPr>
                <w:iCs/>
                <w:color w:val="000000"/>
                <w:sz w:val="18"/>
                <w:szCs w:val="18"/>
              </w:rPr>
              <w:t>, 2020</w:t>
            </w:r>
          </w:p>
          <w:p w14:paraId="0EE79547" w14:textId="77777777" w:rsidR="00346028" w:rsidRDefault="00346028" w:rsidP="00346028">
            <w:pPr>
              <w:rPr>
                <w:iCs/>
                <w:color w:val="000000"/>
                <w:sz w:val="18"/>
                <w:szCs w:val="18"/>
              </w:rPr>
            </w:pPr>
          </w:p>
          <w:p w14:paraId="122933AD" w14:textId="382E9DD7" w:rsidR="00346028" w:rsidRPr="00BF7621" w:rsidRDefault="008F28BF" w:rsidP="00346028">
            <w:pPr>
              <w:rPr>
                <w:iCs/>
                <w:color w:val="000000"/>
                <w:sz w:val="18"/>
                <w:szCs w:val="18"/>
                <w:lang w:val="en-US"/>
              </w:rPr>
            </w:pPr>
            <w:r w:rsidRPr="00BF7621">
              <w:rPr>
                <w:iCs/>
                <w:color w:val="000000"/>
                <w:sz w:val="18"/>
                <w:szCs w:val="18"/>
              </w:rPr>
              <w:t>RI=</w:t>
            </w:r>
            <w:r>
              <w:rPr>
                <w:iCs/>
                <w:color w:val="000000"/>
                <w:sz w:val="18"/>
                <w:szCs w:val="18"/>
              </w:rPr>
              <w:t xml:space="preserve">4, Supportive data (traps are alternately filled with water or bait, </w:t>
            </w:r>
            <w:r w:rsidRPr="00BF7621">
              <w:rPr>
                <w:iCs/>
                <w:color w:val="000000"/>
                <w:sz w:val="18"/>
                <w:szCs w:val="18"/>
              </w:rPr>
              <w:t>only an efficacy during 7 days can be guarantee, but not at 14 days</w:t>
            </w:r>
            <w:r>
              <w:rPr>
                <w:iCs/>
                <w:color w:val="000000"/>
                <w:sz w:val="18"/>
                <w:szCs w:val="18"/>
              </w:rPr>
              <w:t xml:space="preserve"> as claimed)</w:t>
            </w:r>
          </w:p>
        </w:tc>
        <w:tc>
          <w:tcPr>
            <w:tcW w:w="555" w:type="pct"/>
            <w:tcBorders>
              <w:top w:val="single" w:sz="6" w:space="0" w:color="000000"/>
              <w:left w:val="single" w:sz="6" w:space="0" w:color="000000"/>
              <w:bottom w:val="single" w:sz="6" w:space="0" w:color="000000"/>
              <w:right w:val="single" w:sz="4" w:space="0" w:color="000000"/>
            </w:tcBorders>
          </w:tcPr>
          <w:p w14:paraId="248A1161" w14:textId="77777777" w:rsidR="00346028" w:rsidRDefault="00346028" w:rsidP="00C537B6">
            <w:pPr>
              <w:snapToGrid w:val="0"/>
              <w:spacing w:after="120"/>
              <w:rPr>
                <w:iCs/>
                <w:color w:val="000000"/>
                <w:sz w:val="18"/>
                <w:szCs w:val="18"/>
              </w:rPr>
            </w:pPr>
            <w:r w:rsidRPr="00893A35">
              <w:rPr>
                <w:iCs/>
                <w:color w:val="000000"/>
                <w:sz w:val="18"/>
                <w:szCs w:val="18"/>
              </w:rPr>
              <w:t xml:space="preserve">Assessment of the attractiveness of a trap against </w:t>
            </w:r>
            <w:r>
              <w:rPr>
                <w:iCs/>
                <w:color w:val="000000"/>
                <w:sz w:val="18"/>
                <w:szCs w:val="18"/>
              </w:rPr>
              <w:t>wasps</w:t>
            </w:r>
          </w:p>
          <w:p w14:paraId="51B03290" w14:textId="3EF6FE64" w:rsidR="00346028" w:rsidRPr="00BF7621" w:rsidRDefault="00346028" w:rsidP="00C537B6">
            <w:pPr>
              <w:snapToGrid w:val="0"/>
              <w:spacing w:after="120"/>
              <w:rPr>
                <w:iCs/>
                <w:color w:val="000000"/>
                <w:sz w:val="18"/>
                <w:szCs w:val="18"/>
                <w:lang w:val="en-US"/>
              </w:rPr>
            </w:pPr>
            <w:r w:rsidRPr="00952A1A">
              <w:rPr>
                <w:iCs/>
                <w:color w:val="000000"/>
                <w:sz w:val="18"/>
                <w:szCs w:val="18"/>
              </w:rPr>
              <w:t>2606a/0920</w:t>
            </w:r>
          </w:p>
        </w:tc>
      </w:tr>
      <w:tr w:rsidR="00293A9B" w:rsidRPr="00346028" w14:paraId="3CD35221" w14:textId="77777777" w:rsidTr="00BF7621">
        <w:tc>
          <w:tcPr>
            <w:tcW w:w="390" w:type="pct"/>
            <w:tcBorders>
              <w:top w:val="single" w:sz="6" w:space="0" w:color="000000"/>
              <w:left w:val="single" w:sz="6" w:space="0" w:color="000000"/>
              <w:bottom w:val="single" w:sz="6" w:space="0" w:color="000000"/>
            </w:tcBorders>
            <w:shd w:val="clear" w:color="auto" w:fill="auto"/>
          </w:tcPr>
          <w:p w14:paraId="1468BC6A" w14:textId="72545593" w:rsidR="00346028" w:rsidRPr="00BF7621" w:rsidRDefault="00346028" w:rsidP="00C537B6">
            <w:pPr>
              <w:snapToGrid w:val="0"/>
              <w:spacing w:after="120"/>
              <w:rPr>
                <w:i/>
                <w:color w:val="FF0000"/>
                <w:sz w:val="18"/>
                <w:szCs w:val="18"/>
                <w:lang w:val="en-US"/>
              </w:rPr>
            </w:pPr>
            <w:r>
              <w:rPr>
                <w:iCs/>
                <w:color w:val="000000"/>
                <w:sz w:val="18"/>
                <w:szCs w:val="18"/>
              </w:rPr>
              <w:lastRenderedPageBreak/>
              <w:t>PT19 – Attractant for flies, wasps and hornets - outdoor</w:t>
            </w:r>
          </w:p>
        </w:tc>
        <w:tc>
          <w:tcPr>
            <w:tcW w:w="532" w:type="pct"/>
            <w:tcBorders>
              <w:top w:val="single" w:sz="6" w:space="0" w:color="000000"/>
              <w:left w:val="single" w:sz="6" w:space="0" w:color="000000"/>
              <w:bottom w:val="single" w:sz="6" w:space="0" w:color="000000"/>
            </w:tcBorders>
            <w:shd w:val="clear" w:color="auto" w:fill="auto"/>
          </w:tcPr>
          <w:p w14:paraId="027EF908" w14:textId="77777777" w:rsidR="00346028" w:rsidRDefault="00346028" w:rsidP="00C537B6">
            <w:pPr>
              <w:snapToGrid w:val="0"/>
              <w:spacing w:after="120"/>
              <w:rPr>
                <w:lang w:val="fr-BE"/>
              </w:rPr>
            </w:pPr>
            <w:r w:rsidRPr="00F14614">
              <w:rPr>
                <w:lang w:val="fr-BE"/>
              </w:rPr>
              <w:t>ATTRACTIF LIQUIDE POUR PIÈGES À GUÊPES ET FRELONS Décamp’® Radical</w:t>
            </w:r>
          </w:p>
          <w:p w14:paraId="467B4499" w14:textId="77777777" w:rsidR="00355C1A" w:rsidRDefault="00355C1A" w:rsidP="00C537B6">
            <w:pPr>
              <w:snapToGrid w:val="0"/>
              <w:spacing w:after="120"/>
              <w:rPr>
                <w:lang w:val="fr-BE"/>
              </w:rPr>
            </w:pPr>
          </w:p>
          <w:p w14:paraId="15E8A65B" w14:textId="77777777" w:rsidR="00355C1A" w:rsidRPr="00BF7621" w:rsidRDefault="00355C1A" w:rsidP="00BF7621">
            <w:pPr>
              <w:snapToGrid w:val="0"/>
              <w:rPr>
                <w:iCs/>
                <w:color w:val="000000"/>
                <w:sz w:val="18"/>
                <w:szCs w:val="18"/>
              </w:rPr>
            </w:pPr>
            <w:r w:rsidRPr="00BF7621">
              <w:rPr>
                <w:iCs/>
                <w:color w:val="000000"/>
                <w:sz w:val="18"/>
                <w:szCs w:val="18"/>
              </w:rPr>
              <w:t>-Fresh product</w:t>
            </w:r>
          </w:p>
          <w:p w14:paraId="1110EDD3" w14:textId="15F474C3" w:rsidR="00355C1A" w:rsidRPr="00BF7621" w:rsidRDefault="00355C1A" w:rsidP="0098359C">
            <w:pPr>
              <w:snapToGrid w:val="0"/>
              <w:rPr>
                <w:lang w:val="en-US"/>
              </w:rPr>
            </w:pPr>
            <w:r w:rsidRPr="00BF7621">
              <w:rPr>
                <w:iCs/>
                <w:color w:val="000000"/>
                <w:sz w:val="18"/>
                <w:szCs w:val="18"/>
              </w:rPr>
              <w:t xml:space="preserve">-Product aged 6 months </w:t>
            </w:r>
            <w:r w:rsidRPr="00BF7621">
              <w:rPr>
                <w:iCs/>
                <w:color w:val="000000"/>
                <w:sz w:val="18"/>
                <w:szCs w:val="18"/>
              </w:rPr>
              <w:br/>
              <w:t xml:space="preserve">-Product submitted to an accelerated ageing procedure </w:t>
            </w:r>
            <w:r w:rsidR="0098359C">
              <w:rPr>
                <w:iCs/>
                <w:color w:val="000000"/>
                <w:sz w:val="18"/>
                <w:szCs w:val="18"/>
              </w:rPr>
              <w:t>(2 weeks at 54 °C)</w:t>
            </w:r>
          </w:p>
        </w:tc>
        <w:tc>
          <w:tcPr>
            <w:tcW w:w="645" w:type="pct"/>
            <w:tcBorders>
              <w:top w:val="single" w:sz="6" w:space="0" w:color="000000"/>
              <w:left w:val="single" w:sz="6" w:space="0" w:color="000000"/>
              <w:bottom w:val="single" w:sz="6" w:space="0" w:color="000000"/>
            </w:tcBorders>
            <w:shd w:val="clear" w:color="auto" w:fill="auto"/>
          </w:tcPr>
          <w:p w14:paraId="51807DC9" w14:textId="2B40EEFD" w:rsidR="00346028" w:rsidRPr="00BF7621" w:rsidRDefault="00346028" w:rsidP="00C537B6">
            <w:pPr>
              <w:snapToGrid w:val="0"/>
              <w:spacing w:after="120"/>
              <w:rPr>
                <w:iCs/>
                <w:color w:val="000000"/>
                <w:sz w:val="18"/>
                <w:szCs w:val="18"/>
                <w:lang w:val="en-US"/>
              </w:rPr>
            </w:pPr>
            <w:r w:rsidRPr="00D42245">
              <w:rPr>
                <w:iCs/>
                <w:color w:val="000000"/>
                <w:sz w:val="18"/>
                <w:szCs w:val="18"/>
                <w:lang w:val="en-US"/>
              </w:rPr>
              <w:t>Flies (</w:t>
            </w:r>
            <w:r w:rsidRPr="00D42245">
              <w:rPr>
                <w:i/>
                <w:color w:val="000000"/>
                <w:sz w:val="18"/>
                <w:szCs w:val="18"/>
                <w:lang w:val="en-US"/>
              </w:rPr>
              <w:t>Musca domestica)</w:t>
            </w:r>
            <w:r w:rsidRPr="00D42245">
              <w:rPr>
                <w:iCs/>
                <w:color w:val="000000"/>
                <w:sz w:val="18"/>
                <w:szCs w:val="18"/>
                <w:lang w:val="en-US"/>
              </w:rPr>
              <w:t>, Wasps (</w:t>
            </w:r>
            <w:r>
              <w:rPr>
                <w:i/>
                <w:color w:val="000000"/>
                <w:sz w:val="18"/>
                <w:szCs w:val="18"/>
                <w:lang w:val="en-US"/>
              </w:rPr>
              <w:t>Vespula germanica</w:t>
            </w:r>
            <w:r>
              <w:rPr>
                <w:iCs/>
                <w:color w:val="000000"/>
                <w:sz w:val="18"/>
                <w:szCs w:val="18"/>
                <w:lang w:val="en-US"/>
              </w:rPr>
              <w:t>), Hornets (</w:t>
            </w:r>
            <w:r>
              <w:rPr>
                <w:i/>
                <w:color w:val="000000"/>
                <w:sz w:val="18"/>
                <w:szCs w:val="18"/>
                <w:lang w:val="en-US"/>
              </w:rPr>
              <w:t>Vespa crabro</w:t>
            </w:r>
            <w:r>
              <w:rPr>
                <w:iCs/>
                <w:color w:val="000000"/>
                <w:sz w:val="18"/>
                <w:szCs w:val="18"/>
                <w:lang w:val="en-US"/>
              </w:rPr>
              <w:t>)</w:t>
            </w:r>
          </w:p>
        </w:tc>
        <w:tc>
          <w:tcPr>
            <w:tcW w:w="1281" w:type="pct"/>
            <w:tcBorders>
              <w:top w:val="single" w:sz="6" w:space="0" w:color="000000"/>
              <w:left w:val="single" w:sz="6" w:space="0" w:color="000000"/>
              <w:bottom w:val="single" w:sz="6" w:space="0" w:color="000000"/>
            </w:tcBorders>
            <w:shd w:val="clear" w:color="auto" w:fill="auto"/>
          </w:tcPr>
          <w:p w14:paraId="042070A6" w14:textId="52D4E2AC" w:rsidR="00A31263" w:rsidRDefault="00346028" w:rsidP="00BF7621">
            <w:pPr>
              <w:snapToGrid w:val="0"/>
              <w:spacing w:after="120"/>
              <w:jc w:val="both"/>
              <w:rPr>
                <w:iCs/>
                <w:color w:val="000000"/>
                <w:sz w:val="18"/>
                <w:szCs w:val="18"/>
                <w:lang w:val="en-US"/>
              </w:rPr>
            </w:pPr>
            <w:r>
              <w:rPr>
                <w:iCs/>
                <w:color w:val="000000"/>
                <w:sz w:val="18"/>
                <w:szCs w:val="18"/>
                <w:lang w:val="en-US"/>
              </w:rPr>
              <w:t>Field test</w:t>
            </w:r>
          </w:p>
          <w:p w14:paraId="13F94F38" w14:textId="4082C926" w:rsidR="00A31263" w:rsidRDefault="00A31263" w:rsidP="00BF7621">
            <w:pPr>
              <w:jc w:val="both"/>
              <w:rPr>
                <w:iCs/>
                <w:color w:val="000000"/>
                <w:sz w:val="18"/>
                <w:szCs w:val="18"/>
              </w:rPr>
            </w:pPr>
            <w:r w:rsidRPr="00B370B1">
              <w:rPr>
                <w:iCs/>
                <w:color w:val="000000"/>
                <w:sz w:val="18"/>
                <w:szCs w:val="18"/>
              </w:rPr>
              <w:t xml:space="preserve">60 mL </w:t>
            </w:r>
            <w:r>
              <w:rPr>
                <w:iCs/>
                <w:color w:val="000000"/>
                <w:sz w:val="18"/>
                <w:szCs w:val="18"/>
              </w:rPr>
              <w:t xml:space="preserve">product + </w:t>
            </w:r>
            <w:r w:rsidRPr="00B370B1">
              <w:rPr>
                <w:iCs/>
                <w:color w:val="000000"/>
                <w:sz w:val="18"/>
                <w:szCs w:val="18"/>
              </w:rPr>
              <w:t>300 mL of water</w:t>
            </w:r>
            <w:r>
              <w:rPr>
                <w:iCs/>
                <w:color w:val="000000"/>
                <w:sz w:val="18"/>
                <w:szCs w:val="18"/>
              </w:rPr>
              <w:t xml:space="preserve"> in the trap</w:t>
            </w:r>
          </w:p>
          <w:p w14:paraId="746B8E18" w14:textId="2AEB023D" w:rsidR="00A31263" w:rsidRDefault="00A31263" w:rsidP="00BF7621">
            <w:pPr>
              <w:jc w:val="both"/>
              <w:rPr>
                <w:iCs/>
                <w:color w:val="000000"/>
                <w:sz w:val="18"/>
                <w:szCs w:val="18"/>
              </w:rPr>
            </w:pPr>
          </w:p>
          <w:p w14:paraId="782A0082" w14:textId="5B72AA3D" w:rsidR="00A31263" w:rsidRPr="00BF7621" w:rsidRDefault="00A31263" w:rsidP="00BF7621">
            <w:pPr>
              <w:rPr>
                <w:iCs/>
                <w:color w:val="000000"/>
                <w:sz w:val="18"/>
                <w:szCs w:val="18"/>
              </w:rPr>
            </w:pPr>
            <w:r w:rsidRPr="0079010A">
              <w:rPr>
                <w:iCs/>
                <w:color w:val="000000"/>
                <w:sz w:val="18"/>
                <w:szCs w:val="18"/>
              </w:rPr>
              <w:t xml:space="preserve">5 test </w:t>
            </w:r>
            <w:r w:rsidRPr="008C0C90">
              <w:rPr>
                <w:iCs/>
                <w:color w:val="000000"/>
                <w:sz w:val="18"/>
                <w:szCs w:val="18"/>
              </w:rPr>
              <w:t xml:space="preserve">sites </w:t>
            </w:r>
            <w:r w:rsidRPr="006E6A26">
              <w:rPr>
                <w:iCs/>
                <w:color w:val="000000"/>
                <w:sz w:val="18"/>
                <w:szCs w:val="18"/>
              </w:rPr>
              <w:t>(</w:t>
            </w:r>
            <w:r>
              <w:rPr>
                <w:iCs/>
                <w:color w:val="000000"/>
                <w:sz w:val="18"/>
                <w:szCs w:val="18"/>
              </w:rPr>
              <w:t>orchards, garden</w:t>
            </w:r>
            <w:r w:rsidRPr="00CA72CC">
              <w:rPr>
                <w:iCs/>
                <w:color w:val="000000"/>
                <w:sz w:val="18"/>
                <w:szCs w:val="18"/>
              </w:rPr>
              <w:t>)</w:t>
            </w:r>
            <w:r>
              <w:rPr>
                <w:iCs/>
                <w:color w:val="000000"/>
                <w:sz w:val="18"/>
                <w:szCs w:val="18"/>
              </w:rPr>
              <w:t xml:space="preserve"> w</w:t>
            </w:r>
            <w:r w:rsidR="00122773">
              <w:rPr>
                <w:iCs/>
                <w:color w:val="000000"/>
                <w:sz w:val="18"/>
                <w:szCs w:val="18"/>
              </w:rPr>
              <w:t>hich are the</w:t>
            </w:r>
            <w:r>
              <w:rPr>
                <w:iCs/>
                <w:color w:val="000000"/>
                <w:sz w:val="18"/>
                <w:szCs w:val="18"/>
              </w:rPr>
              <w:t xml:space="preserve"> 5 replicates. In comparable areas, the traps </w:t>
            </w:r>
            <w:r w:rsidRPr="00BF7621">
              <w:rPr>
                <w:iCs/>
                <w:color w:val="000000"/>
                <w:sz w:val="18"/>
                <w:szCs w:val="18"/>
              </w:rPr>
              <w:t>were se</w:t>
            </w:r>
            <w:r>
              <w:rPr>
                <w:iCs/>
                <w:color w:val="000000"/>
                <w:sz w:val="18"/>
                <w:szCs w:val="18"/>
              </w:rPr>
              <w:t xml:space="preserve">t either without the attractant, </w:t>
            </w:r>
            <w:r w:rsidRPr="00BF7621">
              <w:rPr>
                <w:iCs/>
                <w:color w:val="000000"/>
                <w:sz w:val="18"/>
                <w:szCs w:val="18"/>
              </w:rPr>
              <w:t>(trap filled with</w:t>
            </w:r>
            <w:r>
              <w:rPr>
                <w:iCs/>
                <w:color w:val="000000"/>
                <w:sz w:val="18"/>
                <w:szCs w:val="18"/>
              </w:rPr>
              <w:t xml:space="preserve"> water but without the </w:t>
            </w:r>
            <w:r w:rsidRPr="00BF7621">
              <w:rPr>
                <w:iCs/>
                <w:color w:val="000000"/>
                <w:sz w:val="18"/>
                <w:szCs w:val="18"/>
              </w:rPr>
              <w:t>attractant) or filled with water + attractant inside</w:t>
            </w:r>
            <w:r>
              <w:rPr>
                <w:iCs/>
                <w:color w:val="000000"/>
                <w:sz w:val="18"/>
                <w:szCs w:val="18"/>
              </w:rPr>
              <w:t>.</w:t>
            </w:r>
          </w:p>
          <w:p w14:paraId="72303F7F" w14:textId="625471DE" w:rsidR="00A31263" w:rsidRDefault="00A31263" w:rsidP="00A31263">
            <w:pPr>
              <w:jc w:val="both"/>
              <w:rPr>
                <w:iCs/>
                <w:color w:val="000000"/>
                <w:sz w:val="18"/>
                <w:szCs w:val="18"/>
              </w:rPr>
            </w:pPr>
          </w:p>
          <w:p w14:paraId="17F5917C" w14:textId="5241E0FA" w:rsidR="00355C1A" w:rsidRPr="00CA72CC" w:rsidRDefault="00A31263">
            <w:pPr>
              <w:rPr>
                <w:iCs/>
                <w:color w:val="000000"/>
                <w:sz w:val="18"/>
                <w:szCs w:val="18"/>
              </w:rPr>
            </w:pPr>
            <w:r w:rsidRPr="006E6A26">
              <w:rPr>
                <w:iCs/>
                <w:color w:val="000000"/>
                <w:sz w:val="18"/>
                <w:szCs w:val="18"/>
              </w:rPr>
              <w:t xml:space="preserve">Testing period : </w:t>
            </w:r>
            <w:r w:rsidRPr="00CA72CC">
              <w:rPr>
                <w:iCs/>
                <w:color w:val="000000"/>
                <w:sz w:val="18"/>
                <w:szCs w:val="18"/>
              </w:rPr>
              <w:t>Measures take place every</w:t>
            </w:r>
            <w:r>
              <w:rPr>
                <w:iCs/>
                <w:color w:val="000000"/>
                <w:sz w:val="18"/>
                <w:szCs w:val="18"/>
              </w:rPr>
              <w:t xml:space="preserve"> </w:t>
            </w:r>
            <w:r w:rsidRPr="00CA72CC">
              <w:rPr>
                <w:iCs/>
                <w:color w:val="000000"/>
                <w:sz w:val="18"/>
                <w:szCs w:val="18"/>
              </w:rPr>
              <w:t xml:space="preserve">day at the same hour </w:t>
            </w:r>
            <w:r>
              <w:rPr>
                <w:iCs/>
                <w:color w:val="000000"/>
                <w:sz w:val="18"/>
                <w:szCs w:val="18"/>
              </w:rPr>
              <w:t xml:space="preserve">of the day </w:t>
            </w:r>
            <w:r w:rsidRPr="00CA72CC">
              <w:rPr>
                <w:iCs/>
                <w:color w:val="000000"/>
                <w:sz w:val="18"/>
                <w:szCs w:val="18"/>
              </w:rPr>
              <w:t>(</w:t>
            </w:r>
            <w:r>
              <w:rPr>
                <w:iCs/>
                <w:color w:val="000000"/>
                <w:sz w:val="18"/>
                <w:szCs w:val="18"/>
              </w:rPr>
              <w:t>4 p.m.) during 14 days</w:t>
            </w:r>
            <w:r w:rsidRPr="006E6A26">
              <w:rPr>
                <w:iCs/>
                <w:color w:val="000000"/>
                <w:sz w:val="18"/>
                <w:szCs w:val="18"/>
              </w:rPr>
              <w:t>.</w:t>
            </w:r>
          </w:p>
          <w:p w14:paraId="3EF9470C" w14:textId="5E3020D2" w:rsidR="00346028" w:rsidRDefault="00346028" w:rsidP="00BF7621">
            <w:pPr>
              <w:jc w:val="both"/>
              <w:rPr>
                <w:iCs/>
                <w:color w:val="000000"/>
                <w:sz w:val="18"/>
                <w:szCs w:val="18"/>
              </w:rPr>
            </w:pPr>
          </w:p>
          <w:p w14:paraId="49666275" w14:textId="0DE6FD75" w:rsidR="00346028" w:rsidRPr="00BF7621" w:rsidRDefault="00346028" w:rsidP="00BF7621">
            <w:pPr>
              <w:snapToGrid w:val="0"/>
              <w:spacing w:after="120"/>
              <w:jc w:val="both"/>
              <w:rPr>
                <w:iCs/>
                <w:color w:val="000000"/>
                <w:sz w:val="18"/>
                <w:szCs w:val="18"/>
                <w:lang w:val="en-US"/>
              </w:rPr>
            </w:pPr>
            <w:r>
              <w:rPr>
                <w:iCs/>
                <w:color w:val="000000"/>
                <w:sz w:val="18"/>
                <w:szCs w:val="18"/>
              </w:rPr>
              <w:t>Average temperature : 22.8°C. Rain : 88 mm.</w:t>
            </w:r>
          </w:p>
        </w:tc>
        <w:tc>
          <w:tcPr>
            <w:tcW w:w="1312" w:type="pct"/>
            <w:tcBorders>
              <w:top w:val="single" w:sz="6" w:space="0" w:color="000000"/>
              <w:left w:val="single" w:sz="6" w:space="0" w:color="000000"/>
              <w:bottom w:val="single" w:sz="6" w:space="0" w:color="000000"/>
            </w:tcBorders>
            <w:shd w:val="clear" w:color="auto" w:fill="auto"/>
          </w:tcPr>
          <w:p w14:paraId="5B5AA307" w14:textId="2D86D194" w:rsidR="00A31263" w:rsidRPr="00BF7621" w:rsidRDefault="00A31263" w:rsidP="00A31263">
            <w:pPr>
              <w:rPr>
                <w:b/>
                <w:i/>
                <w:iCs/>
                <w:color w:val="000000"/>
                <w:sz w:val="18"/>
                <w:szCs w:val="18"/>
                <w:u w:val="single"/>
              </w:rPr>
            </w:pPr>
            <w:r w:rsidRPr="00BF7621">
              <w:rPr>
                <w:b/>
                <w:i/>
                <w:iCs/>
                <w:color w:val="000000"/>
                <w:sz w:val="18"/>
                <w:szCs w:val="18"/>
                <w:u w:val="single"/>
              </w:rPr>
              <w:t>Musca domestica</w:t>
            </w:r>
          </w:p>
          <w:p w14:paraId="417D9570" w14:textId="77777777" w:rsidR="00A31263" w:rsidRPr="00BF7621" w:rsidRDefault="00A31263" w:rsidP="00346028">
            <w:pPr>
              <w:rPr>
                <w:iCs/>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A31263" w:rsidRPr="00391671" w14:paraId="1FAA7909" w14:textId="77777777" w:rsidTr="00BF7621">
              <w:tc>
                <w:tcPr>
                  <w:tcW w:w="1769" w:type="dxa"/>
                  <w:shd w:val="clear" w:color="auto" w:fill="auto"/>
                </w:tcPr>
                <w:p w14:paraId="51FC9470" w14:textId="304AD766" w:rsidR="00A31263" w:rsidRPr="00391671" w:rsidRDefault="00A31263">
                  <w:pPr>
                    <w:rPr>
                      <w:iCs/>
                      <w:color w:val="000000"/>
                      <w:sz w:val="18"/>
                      <w:szCs w:val="18"/>
                    </w:rPr>
                  </w:pPr>
                </w:p>
              </w:tc>
              <w:tc>
                <w:tcPr>
                  <w:tcW w:w="2126" w:type="dxa"/>
                  <w:shd w:val="clear" w:color="auto" w:fill="auto"/>
                </w:tcPr>
                <w:p w14:paraId="61D76780" w14:textId="77777777" w:rsidR="00A31263" w:rsidRPr="00391671" w:rsidRDefault="00A31263" w:rsidP="00A31263">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A31263" w:rsidRPr="00391671" w14:paraId="3DFA43B6" w14:textId="77777777" w:rsidTr="00BF7621">
              <w:tc>
                <w:tcPr>
                  <w:tcW w:w="1769" w:type="dxa"/>
                  <w:shd w:val="clear" w:color="auto" w:fill="auto"/>
                </w:tcPr>
                <w:p w14:paraId="69F21872" w14:textId="6F308909" w:rsidR="00A31263" w:rsidRPr="00391671" w:rsidRDefault="00970725" w:rsidP="00A31263">
                  <w:pPr>
                    <w:rPr>
                      <w:iCs/>
                      <w:color w:val="000000"/>
                      <w:sz w:val="18"/>
                      <w:szCs w:val="18"/>
                    </w:rPr>
                  </w:pPr>
                  <w:r>
                    <w:rPr>
                      <w:iCs/>
                      <w:color w:val="000000"/>
                      <w:sz w:val="18"/>
                      <w:szCs w:val="18"/>
                    </w:rPr>
                    <w:t>Trap without attractant</w:t>
                  </w:r>
                </w:p>
              </w:tc>
              <w:tc>
                <w:tcPr>
                  <w:tcW w:w="2126" w:type="dxa"/>
                  <w:shd w:val="clear" w:color="auto" w:fill="auto"/>
                </w:tcPr>
                <w:p w14:paraId="07A0C6E0" w14:textId="09C60358" w:rsidR="00A31263" w:rsidRPr="00391671" w:rsidRDefault="00970725" w:rsidP="00A31263">
                  <w:pPr>
                    <w:rPr>
                      <w:iCs/>
                      <w:color w:val="000000"/>
                      <w:sz w:val="18"/>
                      <w:szCs w:val="18"/>
                    </w:rPr>
                  </w:pPr>
                  <w:r>
                    <w:rPr>
                      <w:iCs/>
                      <w:color w:val="000000"/>
                      <w:sz w:val="18"/>
                      <w:szCs w:val="18"/>
                    </w:rPr>
                    <w:t>254</w:t>
                  </w:r>
                </w:p>
              </w:tc>
            </w:tr>
            <w:tr w:rsidR="00A31263" w:rsidRPr="00391671" w14:paraId="2334962A" w14:textId="77777777" w:rsidTr="00BF7621">
              <w:tc>
                <w:tcPr>
                  <w:tcW w:w="1769" w:type="dxa"/>
                  <w:shd w:val="clear" w:color="auto" w:fill="auto"/>
                </w:tcPr>
                <w:p w14:paraId="3FAB18B6" w14:textId="0434E658" w:rsidR="00A31263" w:rsidRPr="00391671" w:rsidRDefault="00970725" w:rsidP="00A31263">
                  <w:pPr>
                    <w:rPr>
                      <w:iCs/>
                      <w:color w:val="000000"/>
                      <w:sz w:val="18"/>
                      <w:szCs w:val="18"/>
                    </w:rPr>
                  </w:pPr>
                  <w:r>
                    <w:rPr>
                      <w:iCs/>
                      <w:color w:val="000000"/>
                      <w:sz w:val="18"/>
                      <w:szCs w:val="18"/>
                    </w:rPr>
                    <w:t>Trap with attractant fresh</w:t>
                  </w:r>
                </w:p>
              </w:tc>
              <w:tc>
                <w:tcPr>
                  <w:tcW w:w="2126" w:type="dxa"/>
                  <w:shd w:val="clear" w:color="auto" w:fill="auto"/>
                </w:tcPr>
                <w:p w14:paraId="21DFD67F" w14:textId="4BBFFD96" w:rsidR="00A31263" w:rsidRPr="00391671" w:rsidRDefault="00970725" w:rsidP="00A31263">
                  <w:pPr>
                    <w:rPr>
                      <w:iCs/>
                      <w:color w:val="000000"/>
                      <w:sz w:val="18"/>
                      <w:szCs w:val="18"/>
                    </w:rPr>
                  </w:pPr>
                  <w:r>
                    <w:rPr>
                      <w:iCs/>
                      <w:color w:val="000000"/>
                      <w:sz w:val="18"/>
                      <w:szCs w:val="18"/>
                    </w:rPr>
                    <w:t>5161</w:t>
                  </w:r>
                </w:p>
              </w:tc>
            </w:tr>
          </w:tbl>
          <w:p w14:paraId="6D123E51" w14:textId="460929AB" w:rsidR="00A31263" w:rsidRDefault="00A31263"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970725" w:rsidRPr="00391671" w14:paraId="100D167E" w14:textId="77777777" w:rsidTr="00BF7621">
              <w:tc>
                <w:tcPr>
                  <w:tcW w:w="1769" w:type="dxa"/>
                  <w:shd w:val="clear" w:color="auto" w:fill="auto"/>
                </w:tcPr>
                <w:p w14:paraId="5FDCEEEB" w14:textId="77777777" w:rsidR="00970725" w:rsidRPr="00391671" w:rsidRDefault="00970725" w:rsidP="00970725">
                  <w:pPr>
                    <w:rPr>
                      <w:iCs/>
                      <w:color w:val="000000"/>
                      <w:sz w:val="18"/>
                      <w:szCs w:val="18"/>
                    </w:rPr>
                  </w:pPr>
                </w:p>
              </w:tc>
              <w:tc>
                <w:tcPr>
                  <w:tcW w:w="2126" w:type="dxa"/>
                  <w:shd w:val="clear" w:color="auto" w:fill="auto"/>
                </w:tcPr>
                <w:p w14:paraId="39C685F0"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4CE11E83" w14:textId="77777777" w:rsidTr="00BF7621">
              <w:tc>
                <w:tcPr>
                  <w:tcW w:w="1769" w:type="dxa"/>
                  <w:shd w:val="clear" w:color="auto" w:fill="auto"/>
                </w:tcPr>
                <w:p w14:paraId="61248C21" w14:textId="77777777" w:rsidR="00970725" w:rsidRPr="00391671" w:rsidRDefault="00970725" w:rsidP="00970725">
                  <w:pPr>
                    <w:rPr>
                      <w:iCs/>
                      <w:color w:val="000000"/>
                      <w:sz w:val="18"/>
                      <w:szCs w:val="18"/>
                    </w:rPr>
                  </w:pPr>
                  <w:r>
                    <w:rPr>
                      <w:iCs/>
                      <w:color w:val="000000"/>
                      <w:sz w:val="18"/>
                      <w:szCs w:val="18"/>
                    </w:rPr>
                    <w:t>Trap without attractant</w:t>
                  </w:r>
                </w:p>
              </w:tc>
              <w:tc>
                <w:tcPr>
                  <w:tcW w:w="2126" w:type="dxa"/>
                  <w:shd w:val="clear" w:color="auto" w:fill="auto"/>
                </w:tcPr>
                <w:p w14:paraId="5220BC35" w14:textId="703CF8AD" w:rsidR="00970725" w:rsidRPr="00391671" w:rsidRDefault="00970725" w:rsidP="00970725">
                  <w:pPr>
                    <w:rPr>
                      <w:iCs/>
                      <w:color w:val="000000"/>
                      <w:sz w:val="18"/>
                      <w:szCs w:val="18"/>
                    </w:rPr>
                  </w:pPr>
                  <w:r>
                    <w:rPr>
                      <w:iCs/>
                      <w:color w:val="000000"/>
                      <w:sz w:val="18"/>
                      <w:szCs w:val="18"/>
                    </w:rPr>
                    <w:t>282</w:t>
                  </w:r>
                </w:p>
              </w:tc>
            </w:tr>
            <w:tr w:rsidR="00970725" w:rsidRPr="00391671" w14:paraId="1FE87325" w14:textId="77777777" w:rsidTr="00BF7621">
              <w:trPr>
                <w:trHeight w:val="315"/>
              </w:trPr>
              <w:tc>
                <w:tcPr>
                  <w:tcW w:w="1769" w:type="dxa"/>
                  <w:shd w:val="clear" w:color="auto" w:fill="auto"/>
                </w:tcPr>
                <w:p w14:paraId="735C5896" w14:textId="5A1E45CD" w:rsidR="00970725" w:rsidRPr="00391671" w:rsidRDefault="00970725" w:rsidP="00970725">
                  <w:pPr>
                    <w:rPr>
                      <w:iCs/>
                      <w:color w:val="000000"/>
                      <w:sz w:val="18"/>
                      <w:szCs w:val="18"/>
                    </w:rPr>
                  </w:pPr>
                  <w:r>
                    <w:rPr>
                      <w:iCs/>
                      <w:color w:val="000000"/>
                      <w:sz w:val="18"/>
                      <w:szCs w:val="18"/>
                    </w:rPr>
                    <w:t>Trap with attractant 6 months</w:t>
                  </w:r>
                </w:p>
              </w:tc>
              <w:tc>
                <w:tcPr>
                  <w:tcW w:w="2126" w:type="dxa"/>
                  <w:shd w:val="clear" w:color="auto" w:fill="auto"/>
                </w:tcPr>
                <w:p w14:paraId="38BF59E5" w14:textId="1A981478" w:rsidR="00970725" w:rsidRPr="00391671" w:rsidRDefault="00970725" w:rsidP="00970725">
                  <w:pPr>
                    <w:rPr>
                      <w:iCs/>
                      <w:color w:val="000000"/>
                      <w:sz w:val="18"/>
                      <w:szCs w:val="18"/>
                    </w:rPr>
                  </w:pPr>
                  <w:r>
                    <w:rPr>
                      <w:iCs/>
                      <w:color w:val="000000"/>
                      <w:sz w:val="18"/>
                      <w:szCs w:val="18"/>
                    </w:rPr>
                    <w:t>3587</w:t>
                  </w:r>
                </w:p>
              </w:tc>
            </w:tr>
          </w:tbl>
          <w:p w14:paraId="6890675A" w14:textId="4D7D7052" w:rsidR="00970725" w:rsidRDefault="00970725"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970725" w:rsidRPr="00391671" w14:paraId="4A6BB64F" w14:textId="77777777" w:rsidTr="00BF7621">
              <w:tc>
                <w:tcPr>
                  <w:tcW w:w="1769" w:type="dxa"/>
                  <w:shd w:val="clear" w:color="auto" w:fill="auto"/>
                </w:tcPr>
                <w:p w14:paraId="27DB7FAC" w14:textId="77777777" w:rsidR="00970725" w:rsidRPr="00391671" w:rsidRDefault="00970725" w:rsidP="00970725">
                  <w:pPr>
                    <w:rPr>
                      <w:iCs/>
                      <w:color w:val="000000"/>
                      <w:sz w:val="18"/>
                      <w:szCs w:val="18"/>
                    </w:rPr>
                  </w:pPr>
                </w:p>
              </w:tc>
              <w:tc>
                <w:tcPr>
                  <w:tcW w:w="2126" w:type="dxa"/>
                  <w:shd w:val="clear" w:color="auto" w:fill="auto"/>
                </w:tcPr>
                <w:p w14:paraId="2ABDB23E"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53775A54" w14:textId="77777777" w:rsidTr="00BF7621">
              <w:tc>
                <w:tcPr>
                  <w:tcW w:w="1769" w:type="dxa"/>
                  <w:shd w:val="clear" w:color="auto" w:fill="auto"/>
                </w:tcPr>
                <w:p w14:paraId="213DE0F9" w14:textId="77777777" w:rsidR="00970725" w:rsidRPr="00391671" w:rsidRDefault="00970725" w:rsidP="00970725">
                  <w:pPr>
                    <w:rPr>
                      <w:iCs/>
                      <w:color w:val="000000"/>
                      <w:sz w:val="18"/>
                      <w:szCs w:val="18"/>
                    </w:rPr>
                  </w:pPr>
                  <w:r>
                    <w:rPr>
                      <w:iCs/>
                      <w:color w:val="000000"/>
                      <w:sz w:val="18"/>
                      <w:szCs w:val="18"/>
                    </w:rPr>
                    <w:t>Trap without attractant</w:t>
                  </w:r>
                </w:p>
              </w:tc>
              <w:tc>
                <w:tcPr>
                  <w:tcW w:w="2126" w:type="dxa"/>
                  <w:shd w:val="clear" w:color="auto" w:fill="auto"/>
                </w:tcPr>
                <w:p w14:paraId="5DEC75FD" w14:textId="52344D0C" w:rsidR="00970725" w:rsidRPr="00391671" w:rsidRDefault="00970725" w:rsidP="00970725">
                  <w:pPr>
                    <w:rPr>
                      <w:iCs/>
                      <w:color w:val="000000"/>
                      <w:sz w:val="18"/>
                      <w:szCs w:val="18"/>
                    </w:rPr>
                  </w:pPr>
                  <w:r>
                    <w:rPr>
                      <w:iCs/>
                      <w:color w:val="000000"/>
                      <w:sz w:val="18"/>
                      <w:szCs w:val="18"/>
                    </w:rPr>
                    <w:t>639</w:t>
                  </w:r>
                </w:p>
              </w:tc>
            </w:tr>
            <w:tr w:rsidR="00970725" w:rsidRPr="00391671" w14:paraId="0551CDC0" w14:textId="77777777" w:rsidTr="00BF7621">
              <w:tc>
                <w:tcPr>
                  <w:tcW w:w="1769" w:type="dxa"/>
                  <w:shd w:val="clear" w:color="auto" w:fill="auto"/>
                </w:tcPr>
                <w:p w14:paraId="24D1262E" w14:textId="595FF40A" w:rsidR="00970725" w:rsidRPr="00391671" w:rsidRDefault="00970725" w:rsidP="00970725">
                  <w:pPr>
                    <w:rPr>
                      <w:iCs/>
                      <w:color w:val="000000"/>
                      <w:sz w:val="18"/>
                      <w:szCs w:val="18"/>
                    </w:rPr>
                  </w:pPr>
                  <w:r>
                    <w:rPr>
                      <w:iCs/>
                      <w:color w:val="000000"/>
                      <w:sz w:val="18"/>
                      <w:szCs w:val="18"/>
                    </w:rPr>
                    <w:t>Trap with attractant 2 years</w:t>
                  </w:r>
                </w:p>
              </w:tc>
              <w:tc>
                <w:tcPr>
                  <w:tcW w:w="2126" w:type="dxa"/>
                  <w:shd w:val="clear" w:color="auto" w:fill="auto"/>
                </w:tcPr>
                <w:p w14:paraId="06B26823" w14:textId="185EDBDE" w:rsidR="00970725" w:rsidRPr="00391671" w:rsidRDefault="00970725" w:rsidP="00970725">
                  <w:pPr>
                    <w:rPr>
                      <w:iCs/>
                      <w:color w:val="000000"/>
                      <w:sz w:val="18"/>
                      <w:szCs w:val="18"/>
                    </w:rPr>
                  </w:pPr>
                  <w:r>
                    <w:rPr>
                      <w:iCs/>
                      <w:color w:val="000000"/>
                      <w:sz w:val="18"/>
                      <w:szCs w:val="18"/>
                    </w:rPr>
                    <w:t>3653</w:t>
                  </w:r>
                </w:p>
              </w:tc>
            </w:tr>
          </w:tbl>
          <w:p w14:paraId="3BB1BC75" w14:textId="441D9E94" w:rsidR="00A31263" w:rsidRDefault="00A31263" w:rsidP="00346028">
            <w:pPr>
              <w:rPr>
                <w:iCs/>
                <w:color w:val="000000"/>
                <w:sz w:val="18"/>
                <w:szCs w:val="18"/>
              </w:rPr>
            </w:pPr>
          </w:p>
          <w:p w14:paraId="7F5F79DC" w14:textId="7E09DFA8" w:rsidR="00970725" w:rsidRDefault="00970725" w:rsidP="00A31263">
            <w:pPr>
              <w:rPr>
                <w:iCs/>
                <w:color w:val="000000"/>
                <w:sz w:val="18"/>
                <w:szCs w:val="18"/>
              </w:rPr>
            </w:pPr>
          </w:p>
          <w:p w14:paraId="5BD6328E" w14:textId="7AAF2960" w:rsidR="00970725" w:rsidRPr="00BF7621" w:rsidRDefault="00970725" w:rsidP="00A31263">
            <w:pPr>
              <w:rPr>
                <w:b/>
                <w:i/>
                <w:iCs/>
                <w:color w:val="000000"/>
                <w:sz w:val="18"/>
                <w:szCs w:val="18"/>
                <w:u w:val="single"/>
              </w:rPr>
            </w:pPr>
            <w:r>
              <w:rPr>
                <w:b/>
                <w:i/>
                <w:iCs/>
                <w:color w:val="000000"/>
                <w:sz w:val="18"/>
                <w:szCs w:val="18"/>
                <w:u w:val="single"/>
              </w:rPr>
              <w:t>Vespula germanica</w:t>
            </w:r>
          </w:p>
          <w:p w14:paraId="3718B440" w14:textId="2194589A"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970725" w:rsidRPr="00391671" w14:paraId="53E6131F" w14:textId="77777777" w:rsidTr="00BF7621">
              <w:tc>
                <w:tcPr>
                  <w:tcW w:w="1769" w:type="dxa"/>
                  <w:shd w:val="clear" w:color="auto" w:fill="auto"/>
                </w:tcPr>
                <w:p w14:paraId="67B6DC3E" w14:textId="77777777" w:rsidR="00970725" w:rsidRPr="00391671" w:rsidRDefault="00970725" w:rsidP="00970725">
                  <w:pPr>
                    <w:rPr>
                      <w:iCs/>
                      <w:color w:val="000000"/>
                      <w:sz w:val="18"/>
                      <w:szCs w:val="18"/>
                    </w:rPr>
                  </w:pPr>
                </w:p>
              </w:tc>
              <w:tc>
                <w:tcPr>
                  <w:tcW w:w="2126" w:type="dxa"/>
                  <w:shd w:val="clear" w:color="auto" w:fill="auto"/>
                </w:tcPr>
                <w:p w14:paraId="6D2C347A"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68D8957A" w14:textId="77777777" w:rsidTr="00BF7621">
              <w:tc>
                <w:tcPr>
                  <w:tcW w:w="1769" w:type="dxa"/>
                  <w:shd w:val="clear" w:color="auto" w:fill="auto"/>
                </w:tcPr>
                <w:p w14:paraId="3C786E32" w14:textId="77777777" w:rsidR="00970725" w:rsidRPr="00391671" w:rsidRDefault="00970725" w:rsidP="00970725">
                  <w:pPr>
                    <w:rPr>
                      <w:iCs/>
                      <w:color w:val="000000"/>
                      <w:sz w:val="18"/>
                      <w:szCs w:val="18"/>
                    </w:rPr>
                  </w:pPr>
                  <w:r>
                    <w:rPr>
                      <w:iCs/>
                      <w:color w:val="000000"/>
                      <w:sz w:val="18"/>
                      <w:szCs w:val="18"/>
                    </w:rPr>
                    <w:t>Trap without attractant</w:t>
                  </w:r>
                </w:p>
              </w:tc>
              <w:tc>
                <w:tcPr>
                  <w:tcW w:w="2126" w:type="dxa"/>
                  <w:shd w:val="clear" w:color="auto" w:fill="auto"/>
                </w:tcPr>
                <w:p w14:paraId="73283726" w14:textId="2DFD445A" w:rsidR="00970725" w:rsidRPr="00391671" w:rsidRDefault="00970725" w:rsidP="00970725">
                  <w:pPr>
                    <w:rPr>
                      <w:iCs/>
                      <w:color w:val="000000"/>
                      <w:sz w:val="18"/>
                      <w:szCs w:val="18"/>
                    </w:rPr>
                  </w:pPr>
                  <w:r>
                    <w:rPr>
                      <w:iCs/>
                      <w:color w:val="000000"/>
                      <w:sz w:val="18"/>
                      <w:szCs w:val="18"/>
                    </w:rPr>
                    <w:t>253</w:t>
                  </w:r>
                </w:p>
              </w:tc>
            </w:tr>
            <w:tr w:rsidR="00970725" w:rsidRPr="00391671" w14:paraId="3CE436DD" w14:textId="77777777" w:rsidTr="00BF7621">
              <w:tc>
                <w:tcPr>
                  <w:tcW w:w="1769" w:type="dxa"/>
                  <w:shd w:val="clear" w:color="auto" w:fill="auto"/>
                </w:tcPr>
                <w:p w14:paraId="57EB6015" w14:textId="77777777" w:rsidR="00970725" w:rsidRPr="00391671" w:rsidRDefault="00970725" w:rsidP="00970725">
                  <w:pPr>
                    <w:rPr>
                      <w:iCs/>
                      <w:color w:val="000000"/>
                      <w:sz w:val="18"/>
                      <w:szCs w:val="18"/>
                    </w:rPr>
                  </w:pPr>
                  <w:r>
                    <w:rPr>
                      <w:iCs/>
                      <w:color w:val="000000"/>
                      <w:sz w:val="18"/>
                      <w:szCs w:val="18"/>
                    </w:rPr>
                    <w:t>Trap with attractant fresh</w:t>
                  </w:r>
                </w:p>
              </w:tc>
              <w:tc>
                <w:tcPr>
                  <w:tcW w:w="2126" w:type="dxa"/>
                  <w:shd w:val="clear" w:color="auto" w:fill="auto"/>
                </w:tcPr>
                <w:p w14:paraId="7BD1DBA5" w14:textId="497BF104" w:rsidR="00970725" w:rsidRPr="00391671" w:rsidRDefault="00970725" w:rsidP="00970725">
                  <w:pPr>
                    <w:rPr>
                      <w:iCs/>
                      <w:color w:val="000000"/>
                      <w:sz w:val="18"/>
                      <w:szCs w:val="18"/>
                    </w:rPr>
                  </w:pPr>
                  <w:r>
                    <w:rPr>
                      <w:iCs/>
                      <w:color w:val="000000"/>
                      <w:sz w:val="18"/>
                      <w:szCs w:val="18"/>
                    </w:rPr>
                    <w:t>2868</w:t>
                  </w:r>
                </w:p>
              </w:tc>
            </w:tr>
          </w:tbl>
          <w:p w14:paraId="5317E196" w14:textId="59E2DC82" w:rsidR="00970725" w:rsidRDefault="00970725"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970725" w:rsidRPr="00391671" w14:paraId="574FDFFC" w14:textId="77777777" w:rsidTr="00BF7621">
              <w:tc>
                <w:tcPr>
                  <w:tcW w:w="1769" w:type="dxa"/>
                  <w:shd w:val="clear" w:color="auto" w:fill="auto"/>
                </w:tcPr>
                <w:p w14:paraId="33A2B62F" w14:textId="77777777" w:rsidR="00970725" w:rsidRPr="00391671" w:rsidRDefault="00970725" w:rsidP="00970725">
                  <w:pPr>
                    <w:rPr>
                      <w:iCs/>
                      <w:color w:val="000000"/>
                      <w:sz w:val="18"/>
                      <w:szCs w:val="18"/>
                    </w:rPr>
                  </w:pPr>
                </w:p>
              </w:tc>
              <w:tc>
                <w:tcPr>
                  <w:tcW w:w="2126" w:type="dxa"/>
                  <w:shd w:val="clear" w:color="auto" w:fill="auto"/>
                </w:tcPr>
                <w:p w14:paraId="0433EE76"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lastRenderedPageBreak/>
                    <w:t>(</w:t>
                  </w:r>
                  <w:r>
                    <w:rPr>
                      <w:iCs/>
                      <w:color w:val="000000"/>
                      <w:sz w:val="18"/>
                      <w:szCs w:val="18"/>
                    </w:rPr>
                    <w:t>cumulated</w:t>
                  </w:r>
                  <w:r w:rsidRPr="00391671">
                    <w:rPr>
                      <w:iCs/>
                      <w:color w:val="000000"/>
                      <w:sz w:val="18"/>
                      <w:szCs w:val="18"/>
                    </w:rPr>
                    <w:t>)</w:t>
                  </w:r>
                </w:p>
              </w:tc>
            </w:tr>
            <w:tr w:rsidR="00970725" w:rsidRPr="00391671" w14:paraId="2CB12A01" w14:textId="77777777" w:rsidTr="00BF7621">
              <w:tc>
                <w:tcPr>
                  <w:tcW w:w="1769" w:type="dxa"/>
                  <w:shd w:val="clear" w:color="auto" w:fill="auto"/>
                </w:tcPr>
                <w:p w14:paraId="2E50AC73" w14:textId="77777777" w:rsidR="00970725" w:rsidRPr="00391671" w:rsidRDefault="00970725" w:rsidP="00970725">
                  <w:pPr>
                    <w:rPr>
                      <w:iCs/>
                      <w:color w:val="000000"/>
                      <w:sz w:val="18"/>
                      <w:szCs w:val="18"/>
                    </w:rPr>
                  </w:pPr>
                  <w:r>
                    <w:rPr>
                      <w:iCs/>
                      <w:color w:val="000000"/>
                      <w:sz w:val="18"/>
                      <w:szCs w:val="18"/>
                    </w:rPr>
                    <w:lastRenderedPageBreak/>
                    <w:t>Trap without attractant</w:t>
                  </w:r>
                </w:p>
              </w:tc>
              <w:tc>
                <w:tcPr>
                  <w:tcW w:w="2126" w:type="dxa"/>
                  <w:shd w:val="clear" w:color="auto" w:fill="auto"/>
                </w:tcPr>
                <w:p w14:paraId="67F492D0" w14:textId="44AA4663" w:rsidR="00970725" w:rsidRPr="00391671" w:rsidRDefault="00970725" w:rsidP="00970725">
                  <w:pPr>
                    <w:rPr>
                      <w:iCs/>
                      <w:color w:val="000000"/>
                      <w:sz w:val="18"/>
                      <w:szCs w:val="18"/>
                    </w:rPr>
                  </w:pPr>
                  <w:r>
                    <w:rPr>
                      <w:iCs/>
                      <w:color w:val="000000"/>
                      <w:sz w:val="18"/>
                      <w:szCs w:val="18"/>
                    </w:rPr>
                    <w:t>256</w:t>
                  </w:r>
                </w:p>
              </w:tc>
            </w:tr>
            <w:tr w:rsidR="00970725" w:rsidRPr="00391671" w14:paraId="22633899" w14:textId="77777777" w:rsidTr="00BF7621">
              <w:tc>
                <w:tcPr>
                  <w:tcW w:w="1769" w:type="dxa"/>
                  <w:shd w:val="clear" w:color="auto" w:fill="auto"/>
                </w:tcPr>
                <w:p w14:paraId="23A5262E" w14:textId="77777777" w:rsidR="00970725" w:rsidRPr="00391671" w:rsidRDefault="00970725" w:rsidP="00970725">
                  <w:pPr>
                    <w:rPr>
                      <w:iCs/>
                      <w:color w:val="000000"/>
                      <w:sz w:val="18"/>
                      <w:szCs w:val="18"/>
                    </w:rPr>
                  </w:pPr>
                  <w:r>
                    <w:rPr>
                      <w:iCs/>
                      <w:color w:val="000000"/>
                      <w:sz w:val="18"/>
                      <w:szCs w:val="18"/>
                    </w:rPr>
                    <w:t>Trap with attractant 6 months</w:t>
                  </w:r>
                </w:p>
              </w:tc>
              <w:tc>
                <w:tcPr>
                  <w:tcW w:w="2126" w:type="dxa"/>
                  <w:shd w:val="clear" w:color="auto" w:fill="auto"/>
                </w:tcPr>
                <w:p w14:paraId="11B686EF" w14:textId="7D51F830" w:rsidR="00970725" w:rsidRPr="00391671" w:rsidRDefault="00970725" w:rsidP="00970725">
                  <w:pPr>
                    <w:rPr>
                      <w:iCs/>
                      <w:color w:val="000000"/>
                      <w:sz w:val="18"/>
                      <w:szCs w:val="18"/>
                    </w:rPr>
                  </w:pPr>
                  <w:r>
                    <w:rPr>
                      <w:iCs/>
                      <w:color w:val="000000"/>
                      <w:sz w:val="18"/>
                      <w:szCs w:val="18"/>
                    </w:rPr>
                    <w:t>2373</w:t>
                  </w:r>
                </w:p>
              </w:tc>
            </w:tr>
          </w:tbl>
          <w:p w14:paraId="6F325BD0" w14:textId="3780B6B0" w:rsidR="00970725" w:rsidRDefault="00970725"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6"/>
            </w:tblGrid>
            <w:tr w:rsidR="00970725" w:rsidRPr="00391671" w14:paraId="0B1CFEE7" w14:textId="77777777" w:rsidTr="00BF7621">
              <w:tc>
                <w:tcPr>
                  <w:tcW w:w="1769" w:type="dxa"/>
                  <w:shd w:val="clear" w:color="auto" w:fill="auto"/>
                </w:tcPr>
                <w:p w14:paraId="1A84E313" w14:textId="77777777" w:rsidR="00970725" w:rsidRPr="00391671" w:rsidRDefault="00970725" w:rsidP="00970725">
                  <w:pPr>
                    <w:rPr>
                      <w:iCs/>
                      <w:color w:val="000000"/>
                      <w:sz w:val="18"/>
                      <w:szCs w:val="18"/>
                    </w:rPr>
                  </w:pPr>
                </w:p>
              </w:tc>
              <w:tc>
                <w:tcPr>
                  <w:tcW w:w="2126" w:type="dxa"/>
                  <w:shd w:val="clear" w:color="auto" w:fill="auto"/>
                </w:tcPr>
                <w:p w14:paraId="77080E64"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787D2D05" w14:textId="77777777" w:rsidTr="00BF7621">
              <w:tc>
                <w:tcPr>
                  <w:tcW w:w="1769" w:type="dxa"/>
                  <w:shd w:val="clear" w:color="auto" w:fill="auto"/>
                </w:tcPr>
                <w:p w14:paraId="726B9F09" w14:textId="77777777" w:rsidR="00970725" w:rsidRPr="00391671" w:rsidRDefault="00970725" w:rsidP="00970725">
                  <w:pPr>
                    <w:rPr>
                      <w:iCs/>
                      <w:color w:val="000000"/>
                      <w:sz w:val="18"/>
                      <w:szCs w:val="18"/>
                    </w:rPr>
                  </w:pPr>
                  <w:r>
                    <w:rPr>
                      <w:iCs/>
                      <w:color w:val="000000"/>
                      <w:sz w:val="18"/>
                      <w:szCs w:val="18"/>
                    </w:rPr>
                    <w:t>Trap without attractant</w:t>
                  </w:r>
                </w:p>
              </w:tc>
              <w:tc>
                <w:tcPr>
                  <w:tcW w:w="2126" w:type="dxa"/>
                  <w:shd w:val="clear" w:color="auto" w:fill="auto"/>
                </w:tcPr>
                <w:p w14:paraId="25C1022D" w14:textId="2285F338" w:rsidR="00970725" w:rsidRPr="00391671" w:rsidRDefault="00970725" w:rsidP="00970725">
                  <w:pPr>
                    <w:rPr>
                      <w:iCs/>
                      <w:color w:val="000000"/>
                      <w:sz w:val="18"/>
                      <w:szCs w:val="18"/>
                    </w:rPr>
                  </w:pPr>
                  <w:r>
                    <w:rPr>
                      <w:iCs/>
                      <w:color w:val="000000"/>
                      <w:sz w:val="18"/>
                      <w:szCs w:val="18"/>
                    </w:rPr>
                    <w:t>243</w:t>
                  </w:r>
                </w:p>
              </w:tc>
            </w:tr>
            <w:tr w:rsidR="00970725" w:rsidRPr="00391671" w14:paraId="328FB1C8" w14:textId="77777777" w:rsidTr="00BF7621">
              <w:tc>
                <w:tcPr>
                  <w:tcW w:w="1769" w:type="dxa"/>
                  <w:shd w:val="clear" w:color="auto" w:fill="auto"/>
                </w:tcPr>
                <w:p w14:paraId="75350D41" w14:textId="77777777" w:rsidR="00970725" w:rsidRPr="00391671" w:rsidRDefault="00970725" w:rsidP="00970725">
                  <w:pPr>
                    <w:rPr>
                      <w:iCs/>
                      <w:color w:val="000000"/>
                      <w:sz w:val="18"/>
                      <w:szCs w:val="18"/>
                    </w:rPr>
                  </w:pPr>
                  <w:r>
                    <w:rPr>
                      <w:iCs/>
                      <w:color w:val="000000"/>
                      <w:sz w:val="18"/>
                      <w:szCs w:val="18"/>
                    </w:rPr>
                    <w:t>Trap with attractant 2 years</w:t>
                  </w:r>
                </w:p>
              </w:tc>
              <w:tc>
                <w:tcPr>
                  <w:tcW w:w="2126" w:type="dxa"/>
                  <w:shd w:val="clear" w:color="auto" w:fill="auto"/>
                </w:tcPr>
                <w:p w14:paraId="0F4A5AF2" w14:textId="25B21828" w:rsidR="00970725" w:rsidRPr="00391671" w:rsidRDefault="00970725" w:rsidP="00970725">
                  <w:pPr>
                    <w:rPr>
                      <w:iCs/>
                      <w:color w:val="000000"/>
                      <w:sz w:val="18"/>
                      <w:szCs w:val="18"/>
                    </w:rPr>
                  </w:pPr>
                  <w:r>
                    <w:rPr>
                      <w:iCs/>
                      <w:color w:val="000000"/>
                      <w:sz w:val="18"/>
                      <w:szCs w:val="18"/>
                    </w:rPr>
                    <w:t>1466</w:t>
                  </w:r>
                </w:p>
              </w:tc>
            </w:tr>
          </w:tbl>
          <w:p w14:paraId="5FED493D" w14:textId="77777777" w:rsidR="00970725" w:rsidRPr="00346028" w:rsidRDefault="00970725" w:rsidP="00346028">
            <w:pPr>
              <w:rPr>
                <w:iCs/>
                <w:color w:val="000000"/>
                <w:sz w:val="18"/>
                <w:szCs w:val="18"/>
              </w:rPr>
            </w:pPr>
          </w:p>
          <w:p w14:paraId="7926BC76" w14:textId="5819A1FC" w:rsidR="00970725" w:rsidRDefault="00970725" w:rsidP="00346028">
            <w:pPr>
              <w:rPr>
                <w:iCs/>
                <w:color w:val="000000"/>
                <w:sz w:val="18"/>
                <w:szCs w:val="18"/>
              </w:rPr>
            </w:pPr>
          </w:p>
          <w:p w14:paraId="6A682061" w14:textId="3ED1C821" w:rsidR="00970725" w:rsidRPr="00BF7621" w:rsidRDefault="00970725" w:rsidP="00346028">
            <w:pPr>
              <w:rPr>
                <w:b/>
                <w:i/>
                <w:iCs/>
                <w:color w:val="000000"/>
                <w:sz w:val="18"/>
                <w:szCs w:val="18"/>
                <w:u w:val="single"/>
              </w:rPr>
            </w:pPr>
            <w:r>
              <w:rPr>
                <w:b/>
                <w:i/>
                <w:iCs/>
                <w:color w:val="000000"/>
                <w:sz w:val="18"/>
                <w:szCs w:val="18"/>
                <w:u w:val="single"/>
              </w:rPr>
              <w:t>Vespa crabo</w:t>
            </w:r>
          </w:p>
          <w:p w14:paraId="49357AD4" w14:textId="68F02847" w:rsidR="00970725" w:rsidRDefault="00970725"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84"/>
            </w:tblGrid>
            <w:tr w:rsidR="00970725" w:rsidRPr="00391671" w14:paraId="4ECB9041" w14:textId="77777777" w:rsidTr="00BF7621">
              <w:tc>
                <w:tcPr>
                  <w:tcW w:w="1911" w:type="dxa"/>
                  <w:shd w:val="clear" w:color="auto" w:fill="auto"/>
                </w:tcPr>
                <w:p w14:paraId="44534A48" w14:textId="77777777" w:rsidR="00970725" w:rsidRPr="00391671" w:rsidRDefault="00970725" w:rsidP="00970725">
                  <w:pPr>
                    <w:rPr>
                      <w:iCs/>
                      <w:color w:val="000000"/>
                      <w:sz w:val="18"/>
                      <w:szCs w:val="18"/>
                    </w:rPr>
                  </w:pPr>
                </w:p>
              </w:tc>
              <w:tc>
                <w:tcPr>
                  <w:tcW w:w="1984" w:type="dxa"/>
                  <w:shd w:val="clear" w:color="auto" w:fill="auto"/>
                </w:tcPr>
                <w:p w14:paraId="4A558B3D"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306B30DD" w14:textId="77777777" w:rsidTr="00BF7621">
              <w:tc>
                <w:tcPr>
                  <w:tcW w:w="1911" w:type="dxa"/>
                  <w:shd w:val="clear" w:color="auto" w:fill="auto"/>
                </w:tcPr>
                <w:p w14:paraId="7269F96F" w14:textId="77777777" w:rsidR="00970725" w:rsidRPr="00391671" w:rsidRDefault="00970725" w:rsidP="00970725">
                  <w:pPr>
                    <w:rPr>
                      <w:iCs/>
                      <w:color w:val="000000"/>
                      <w:sz w:val="18"/>
                      <w:szCs w:val="18"/>
                    </w:rPr>
                  </w:pPr>
                  <w:r>
                    <w:rPr>
                      <w:iCs/>
                      <w:color w:val="000000"/>
                      <w:sz w:val="18"/>
                      <w:szCs w:val="18"/>
                    </w:rPr>
                    <w:t>Trap without attractant</w:t>
                  </w:r>
                </w:p>
              </w:tc>
              <w:tc>
                <w:tcPr>
                  <w:tcW w:w="1984" w:type="dxa"/>
                  <w:shd w:val="clear" w:color="auto" w:fill="auto"/>
                </w:tcPr>
                <w:p w14:paraId="6692FFC6" w14:textId="44378C5E" w:rsidR="00970725" w:rsidRPr="00391671" w:rsidRDefault="00970725" w:rsidP="00970725">
                  <w:pPr>
                    <w:rPr>
                      <w:iCs/>
                      <w:color w:val="000000"/>
                      <w:sz w:val="18"/>
                      <w:szCs w:val="18"/>
                    </w:rPr>
                  </w:pPr>
                  <w:r>
                    <w:rPr>
                      <w:iCs/>
                      <w:color w:val="000000"/>
                      <w:sz w:val="18"/>
                      <w:szCs w:val="18"/>
                    </w:rPr>
                    <w:t>90</w:t>
                  </w:r>
                </w:p>
              </w:tc>
            </w:tr>
            <w:tr w:rsidR="00970725" w:rsidRPr="00391671" w14:paraId="3AAFC559" w14:textId="77777777" w:rsidTr="00BF7621">
              <w:tc>
                <w:tcPr>
                  <w:tcW w:w="1911" w:type="dxa"/>
                  <w:shd w:val="clear" w:color="auto" w:fill="auto"/>
                </w:tcPr>
                <w:p w14:paraId="1B3E5146" w14:textId="77777777" w:rsidR="00970725" w:rsidRPr="00391671" w:rsidRDefault="00970725" w:rsidP="00970725">
                  <w:pPr>
                    <w:rPr>
                      <w:iCs/>
                      <w:color w:val="000000"/>
                      <w:sz w:val="18"/>
                      <w:szCs w:val="18"/>
                    </w:rPr>
                  </w:pPr>
                  <w:r>
                    <w:rPr>
                      <w:iCs/>
                      <w:color w:val="000000"/>
                      <w:sz w:val="18"/>
                      <w:szCs w:val="18"/>
                    </w:rPr>
                    <w:t>Trap with attractant fresh</w:t>
                  </w:r>
                </w:p>
              </w:tc>
              <w:tc>
                <w:tcPr>
                  <w:tcW w:w="1984" w:type="dxa"/>
                  <w:shd w:val="clear" w:color="auto" w:fill="auto"/>
                </w:tcPr>
                <w:p w14:paraId="40C0ACBE" w14:textId="3ED90403" w:rsidR="00970725" w:rsidRPr="00391671" w:rsidRDefault="00970725" w:rsidP="00970725">
                  <w:pPr>
                    <w:rPr>
                      <w:iCs/>
                      <w:color w:val="000000"/>
                      <w:sz w:val="18"/>
                      <w:szCs w:val="18"/>
                    </w:rPr>
                  </w:pPr>
                  <w:r>
                    <w:rPr>
                      <w:iCs/>
                      <w:color w:val="000000"/>
                      <w:sz w:val="18"/>
                      <w:szCs w:val="18"/>
                    </w:rPr>
                    <w:t>1499</w:t>
                  </w:r>
                </w:p>
              </w:tc>
            </w:tr>
          </w:tbl>
          <w:p w14:paraId="604619F0" w14:textId="77777777" w:rsidR="00970725" w:rsidRPr="00346028" w:rsidRDefault="00970725"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84"/>
            </w:tblGrid>
            <w:tr w:rsidR="00970725" w:rsidRPr="00391671" w14:paraId="4E69FCA6" w14:textId="77777777" w:rsidTr="00BF7621">
              <w:tc>
                <w:tcPr>
                  <w:tcW w:w="1911" w:type="dxa"/>
                  <w:shd w:val="clear" w:color="auto" w:fill="auto"/>
                </w:tcPr>
                <w:p w14:paraId="6955D2D2" w14:textId="77777777" w:rsidR="00970725" w:rsidRPr="00391671" w:rsidRDefault="00970725" w:rsidP="00970725">
                  <w:pPr>
                    <w:rPr>
                      <w:iCs/>
                      <w:color w:val="000000"/>
                      <w:sz w:val="18"/>
                      <w:szCs w:val="18"/>
                    </w:rPr>
                  </w:pPr>
                </w:p>
              </w:tc>
              <w:tc>
                <w:tcPr>
                  <w:tcW w:w="1984" w:type="dxa"/>
                  <w:shd w:val="clear" w:color="auto" w:fill="auto"/>
                </w:tcPr>
                <w:p w14:paraId="1C85A725"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2635B7E2" w14:textId="77777777" w:rsidTr="00BF7621">
              <w:tc>
                <w:tcPr>
                  <w:tcW w:w="1911" w:type="dxa"/>
                  <w:shd w:val="clear" w:color="auto" w:fill="auto"/>
                </w:tcPr>
                <w:p w14:paraId="530E4DB6" w14:textId="77777777" w:rsidR="00970725" w:rsidRPr="00391671" w:rsidRDefault="00970725" w:rsidP="00970725">
                  <w:pPr>
                    <w:rPr>
                      <w:iCs/>
                      <w:color w:val="000000"/>
                      <w:sz w:val="18"/>
                      <w:szCs w:val="18"/>
                    </w:rPr>
                  </w:pPr>
                  <w:r>
                    <w:rPr>
                      <w:iCs/>
                      <w:color w:val="000000"/>
                      <w:sz w:val="18"/>
                      <w:szCs w:val="18"/>
                    </w:rPr>
                    <w:t>Trap without attractant</w:t>
                  </w:r>
                </w:p>
              </w:tc>
              <w:tc>
                <w:tcPr>
                  <w:tcW w:w="1984" w:type="dxa"/>
                  <w:shd w:val="clear" w:color="auto" w:fill="auto"/>
                </w:tcPr>
                <w:p w14:paraId="66C81E0D" w14:textId="42BB6835" w:rsidR="00970725" w:rsidRPr="00391671" w:rsidRDefault="00970725" w:rsidP="00970725">
                  <w:pPr>
                    <w:rPr>
                      <w:iCs/>
                      <w:color w:val="000000"/>
                      <w:sz w:val="18"/>
                      <w:szCs w:val="18"/>
                    </w:rPr>
                  </w:pPr>
                  <w:r>
                    <w:rPr>
                      <w:iCs/>
                      <w:color w:val="000000"/>
                      <w:sz w:val="18"/>
                      <w:szCs w:val="18"/>
                    </w:rPr>
                    <w:t>121</w:t>
                  </w:r>
                </w:p>
              </w:tc>
            </w:tr>
            <w:tr w:rsidR="00970725" w:rsidRPr="00391671" w14:paraId="5F9476CF" w14:textId="77777777" w:rsidTr="00BF7621">
              <w:tc>
                <w:tcPr>
                  <w:tcW w:w="1911" w:type="dxa"/>
                  <w:shd w:val="clear" w:color="auto" w:fill="auto"/>
                </w:tcPr>
                <w:p w14:paraId="75DC26CD" w14:textId="77777777" w:rsidR="00970725" w:rsidRPr="00391671" w:rsidRDefault="00970725" w:rsidP="00970725">
                  <w:pPr>
                    <w:rPr>
                      <w:iCs/>
                      <w:color w:val="000000"/>
                      <w:sz w:val="18"/>
                      <w:szCs w:val="18"/>
                    </w:rPr>
                  </w:pPr>
                  <w:r>
                    <w:rPr>
                      <w:iCs/>
                      <w:color w:val="000000"/>
                      <w:sz w:val="18"/>
                      <w:szCs w:val="18"/>
                    </w:rPr>
                    <w:t>Trap with attractant 6 months</w:t>
                  </w:r>
                </w:p>
              </w:tc>
              <w:tc>
                <w:tcPr>
                  <w:tcW w:w="1984" w:type="dxa"/>
                  <w:shd w:val="clear" w:color="auto" w:fill="auto"/>
                </w:tcPr>
                <w:p w14:paraId="19C96E2D" w14:textId="2F3454A8" w:rsidR="00970725" w:rsidRPr="00391671" w:rsidRDefault="00970725" w:rsidP="00970725">
                  <w:pPr>
                    <w:rPr>
                      <w:iCs/>
                      <w:color w:val="000000"/>
                      <w:sz w:val="18"/>
                      <w:szCs w:val="18"/>
                    </w:rPr>
                  </w:pPr>
                  <w:r>
                    <w:rPr>
                      <w:iCs/>
                      <w:color w:val="000000"/>
                      <w:sz w:val="18"/>
                      <w:szCs w:val="18"/>
                    </w:rPr>
                    <w:t>1648</w:t>
                  </w:r>
                </w:p>
              </w:tc>
            </w:tr>
          </w:tbl>
          <w:p w14:paraId="13BC5438" w14:textId="3DA480B9" w:rsidR="00346028" w:rsidRDefault="00346028" w:rsidP="00346028">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84"/>
            </w:tblGrid>
            <w:tr w:rsidR="00970725" w:rsidRPr="00391671" w14:paraId="22862A7A" w14:textId="77777777" w:rsidTr="00BF7621">
              <w:tc>
                <w:tcPr>
                  <w:tcW w:w="1911" w:type="dxa"/>
                  <w:shd w:val="clear" w:color="auto" w:fill="auto"/>
                </w:tcPr>
                <w:p w14:paraId="79D3C77D" w14:textId="77777777" w:rsidR="00970725" w:rsidRPr="00391671" w:rsidRDefault="00970725" w:rsidP="00970725">
                  <w:pPr>
                    <w:rPr>
                      <w:iCs/>
                      <w:color w:val="000000"/>
                      <w:sz w:val="18"/>
                      <w:szCs w:val="18"/>
                    </w:rPr>
                  </w:pPr>
                </w:p>
              </w:tc>
              <w:tc>
                <w:tcPr>
                  <w:tcW w:w="1984" w:type="dxa"/>
                  <w:shd w:val="clear" w:color="auto" w:fill="auto"/>
                </w:tcPr>
                <w:p w14:paraId="4C98F1EF" w14:textId="77777777" w:rsidR="00970725" w:rsidRPr="00391671" w:rsidRDefault="00970725" w:rsidP="00970725">
                  <w:pPr>
                    <w:rPr>
                      <w:iCs/>
                      <w:color w:val="000000"/>
                      <w:sz w:val="18"/>
                      <w:szCs w:val="18"/>
                    </w:rPr>
                  </w:pPr>
                  <w:r>
                    <w:rPr>
                      <w:iCs/>
                      <w:color w:val="000000"/>
                      <w:sz w:val="18"/>
                      <w:szCs w:val="18"/>
                    </w:rPr>
                    <w:t xml:space="preserve">Total trapped for the 5 replicates </w:t>
                  </w:r>
                  <w:r w:rsidRPr="00391671">
                    <w:rPr>
                      <w:iCs/>
                      <w:color w:val="000000"/>
                      <w:sz w:val="18"/>
                      <w:szCs w:val="18"/>
                    </w:rPr>
                    <w:t>(</w:t>
                  </w:r>
                  <w:r>
                    <w:rPr>
                      <w:iCs/>
                      <w:color w:val="000000"/>
                      <w:sz w:val="18"/>
                      <w:szCs w:val="18"/>
                    </w:rPr>
                    <w:t>cumulated</w:t>
                  </w:r>
                  <w:r w:rsidRPr="00391671">
                    <w:rPr>
                      <w:iCs/>
                      <w:color w:val="000000"/>
                      <w:sz w:val="18"/>
                      <w:szCs w:val="18"/>
                    </w:rPr>
                    <w:t>)</w:t>
                  </w:r>
                </w:p>
              </w:tc>
            </w:tr>
            <w:tr w:rsidR="00970725" w:rsidRPr="00391671" w14:paraId="72EFFE3B" w14:textId="77777777" w:rsidTr="00BF7621">
              <w:tc>
                <w:tcPr>
                  <w:tcW w:w="1911" w:type="dxa"/>
                  <w:shd w:val="clear" w:color="auto" w:fill="auto"/>
                </w:tcPr>
                <w:p w14:paraId="10185D32" w14:textId="77777777" w:rsidR="00970725" w:rsidRPr="00391671" w:rsidRDefault="00970725" w:rsidP="00970725">
                  <w:pPr>
                    <w:rPr>
                      <w:iCs/>
                      <w:color w:val="000000"/>
                      <w:sz w:val="18"/>
                      <w:szCs w:val="18"/>
                    </w:rPr>
                  </w:pPr>
                  <w:r>
                    <w:rPr>
                      <w:iCs/>
                      <w:color w:val="000000"/>
                      <w:sz w:val="18"/>
                      <w:szCs w:val="18"/>
                    </w:rPr>
                    <w:t>Trap without attractant</w:t>
                  </w:r>
                </w:p>
              </w:tc>
              <w:tc>
                <w:tcPr>
                  <w:tcW w:w="1984" w:type="dxa"/>
                  <w:shd w:val="clear" w:color="auto" w:fill="auto"/>
                </w:tcPr>
                <w:p w14:paraId="11BBF699" w14:textId="35748B0A" w:rsidR="00970725" w:rsidRPr="00391671" w:rsidRDefault="00970725" w:rsidP="00970725">
                  <w:pPr>
                    <w:rPr>
                      <w:iCs/>
                      <w:color w:val="000000"/>
                      <w:sz w:val="18"/>
                      <w:szCs w:val="18"/>
                    </w:rPr>
                  </w:pPr>
                  <w:r>
                    <w:rPr>
                      <w:iCs/>
                      <w:color w:val="000000"/>
                      <w:sz w:val="18"/>
                      <w:szCs w:val="18"/>
                    </w:rPr>
                    <w:t>118</w:t>
                  </w:r>
                </w:p>
              </w:tc>
            </w:tr>
            <w:tr w:rsidR="00970725" w:rsidRPr="00391671" w14:paraId="5D395C9B" w14:textId="77777777" w:rsidTr="00BF7621">
              <w:tc>
                <w:tcPr>
                  <w:tcW w:w="1911" w:type="dxa"/>
                  <w:shd w:val="clear" w:color="auto" w:fill="auto"/>
                </w:tcPr>
                <w:p w14:paraId="7BF9158A" w14:textId="77777777" w:rsidR="00970725" w:rsidRPr="00391671" w:rsidRDefault="00970725" w:rsidP="00970725">
                  <w:pPr>
                    <w:rPr>
                      <w:iCs/>
                      <w:color w:val="000000"/>
                      <w:sz w:val="18"/>
                      <w:szCs w:val="18"/>
                    </w:rPr>
                  </w:pPr>
                  <w:r>
                    <w:rPr>
                      <w:iCs/>
                      <w:color w:val="000000"/>
                      <w:sz w:val="18"/>
                      <w:szCs w:val="18"/>
                    </w:rPr>
                    <w:lastRenderedPageBreak/>
                    <w:t>Trap with attractant 2 years</w:t>
                  </w:r>
                </w:p>
              </w:tc>
              <w:tc>
                <w:tcPr>
                  <w:tcW w:w="1984" w:type="dxa"/>
                  <w:shd w:val="clear" w:color="auto" w:fill="auto"/>
                </w:tcPr>
                <w:p w14:paraId="1DBC55EE" w14:textId="1AF14021" w:rsidR="00970725" w:rsidRPr="00391671" w:rsidRDefault="00970725" w:rsidP="00970725">
                  <w:pPr>
                    <w:rPr>
                      <w:iCs/>
                      <w:color w:val="000000"/>
                      <w:sz w:val="18"/>
                      <w:szCs w:val="18"/>
                    </w:rPr>
                  </w:pPr>
                  <w:r>
                    <w:rPr>
                      <w:iCs/>
                      <w:color w:val="000000"/>
                      <w:sz w:val="18"/>
                      <w:szCs w:val="18"/>
                    </w:rPr>
                    <w:t>911</w:t>
                  </w:r>
                </w:p>
              </w:tc>
            </w:tr>
          </w:tbl>
          <w:p w14:paraId="24228E89" w14:textId="36CD72DE" w:rsidR="00346028" w:rsidRPr="00346028" w:rsidRDefault="00346028" w:rsidP="00346028">
            <w:pPr>
              <w:rPr>
                <w:iCs/>
                <w:color w:val="000000"/>
                <w:sz w:val="18"/>
                <w:szCs w:val="18"/>
              </w:rPr>
            </w:pPr>
          </w:p>
          <w:p w14:paraId="3E65900F" w14:textId="3382AA57" w:rsidR="00346028" w:rsidRPr="00BF7621" w:rsidRDefault="000C606B" w:rsidP="00346028">
            <w:pPr>
              <w:rPr>
                <w:iCs/>
                <w:color w:val="000000"/>
                <w:sz w:val="18"/>
                <w:szCs w:val="18"/>
                <w:u w:val="single"/>
              </w:rPr>
            </w:pPr>
            <w:r>
              <w:rPr>
                <w:iCs/>
                <w:color w:val="000000"/>
                <w:sz w:val="18"/>
                <w:szCs w:val="18"/>
                <w:u w:val="single"/>
              </w:rPr>
              <w:t>Conclusion :</w:t>
            </w:r>
          </w:p>
          <w:p w14:paraId="77DC058E" w14:textId="68CA24E1" w:rsidR="00346028" w:rsidRPr="00BF7621" w:rsidRDefault="00346028">
            <w:pPr>
              <w:rPr>
                <w:iCs/>
                <w:color w:val="000000"/>
                <w:sz w:val="18"/>
                <w:szCs w:val="18"/>
              </w:rPr>
            </w:pPr>
            <w:r w:rsidRPr="00346028">
              <w:rPr>
                <w:iCs/>
                <w:color w:val="000000"/>
                <w:sz w:val="18"/>
                <w:szCs w:val="18"/>
              </w:rPr>
              <w:t>The attractiveness of the product has been demonstrated for the fresh, 6 m</w:t>
            </w:r>
            <w:r w:rsidR="000C606B">
              <w:rPr>
                <w:iCs/>
                <w:color w:val="000000"/>
                <w:sz w:val="18"/>
                <w:szCs w:val="18"/>
              </w:rPr>
              <w:t>onths old and 2 year</w:t>
            </w:r>
            <w:r w:rsidRPr="00346028">
              <w:rPr>
                <w:iCs/>
                <w:color w:val="000000"/>
                <w:sz w:val="18"/>
                <w:szCs w:val="18"/>
              </w:rPr>
              <w:t>s old product</w:t>
            </w:r>
            <w:r w:rsidR="000C2391">
              <w:rPr>
                <w:iCs/>
                <w:color w:val="000000"/>
                <w:sz w:val="18"/>
                <w:szCs w:val="18"/>
              </w:rPr>
              <w:t>s</w:t>
            </w:r>
            <w:r w:rsidR="000C606B">
              <w:rPr>
                <w:iCs/>
                <w:color w:val="000000"/>
                <w:sz w:val="18"/>
                <w:szCs w:val="18"/>
              </w:rPr>
              <w:t xml:space="preserve"> for all tested organisms, up to 14 days</w:t>
            </w:r>
            <w:r w:rsidRPr="00346028">
              <w:rPr>
                <w:iCs/>
                <w:color w:val="000000"/>
                <w:sz w:val="18"/>
                <w:szCs w:val="18"/>
              </w:rPr>
              <w:t xml:space="preserve">. </w:t>
            </w:r>
          </w:p>
        </w:tc>
        <w:tc>
          <w:tcPr>
            <w:tcW w:w="286" w:type="pct"/>
            <w:tcBorders>
              <w:top w:val="single" w:sz="6" w:space="0" w:color="000000"/>
              <w:left w:val="single" w:sz="6" w:space="0" w:color="000000"/>
              <w:bottom w:val="single" w:sz="6" w:space="0" w:color="000000"/>
              <w:right w:val="single" w:sz="4" w:space="0" w:color="000000"/>
            </w:tcBorders>
            <w:shd w:val="clear" w:color="auto" w:fill="auto"/>
          </w:tcPr>
          <w:p w14:paraId="4534F693" w14:textId="0990CA8E" w:rsidR="00346028" w:rsidRPr="00346028" w:rsidRDefault="00346028" w:rsidP="00346028">
            <w:pPr>
              <w:rPr>
                <w:iCs/>
                <w:color w:val="000000"/>
                <w:sz w:val="18"/>
                <w:szCs w:val="18"/>
              </w:rPr>
            </w:pPr>
            <w:r w:rsidRPr="00346028">
              <w:rPr>
                <w:iCs/>
                <w:color w:val="000000"/>
                <w:sz w:val="18"/>
                <w:szCs w:val="18"/>
              </w:rPr>
              <w:lastRenderedPageBreak/>
              <w:t>B. Serrano, 2021.</w:t>
            </w:r>
          </w:p>
          <w:p w14:paraId="1BE430A2" w14:textId="4703EA54" w:rsidR="00346028" w:rsidRPr="00BF7621" w:rsidRDefault="00346028" w:rsidP="00346028">
            <w:pPr>
              <w:rPr>
                <w:color w:val="000000"/>
                <w:sz w:val="18"/>
                <w:szCs w:val="18"/>
              </w:rPr>
            </w:pPr>
          </w:p>
          <w:p w14:paraId="7C41835C" w14:textId="48A41BEC" w:rsidR="00346028" w:rsidRPr="00BF7621" w:rsidRDefault="00346028" w:rsidP="00346028">
            <w:pPr>
              <w:rPr>
                <w:color w:val="000000"/>
                <w:sz w:val="18"/>
                <w:szCs w:val="18"/>
              </w:rPr>
            </w:pPr>
            <w:r w:rsidRPr="00BF7621">
              <w:rPr>
                <w:color w:val="000000"/>
                <w:sz w:val="18"/>
                <w:szCs w:val="18"/>
              </w:rPr>
              <w:t>RI=1</w:t>
            </w:r>
          </w:p>
          <w:p w14:paraId="082347F3" w14:textId="73A2E893" w:rsidR="00346028" w:rsidRPr="00346028" w:rsidRDefault="00346028" w:rsidP="00346028">
            <w:pPr>
              <w:rPr>
                <w:sz w:val="18"/>
                <w:szCs w:val="18"/>
                <w:lang w:val="en-US"/>
              </w:rPr>
            </w:pPr>
          </w:p>
          <w:p w14:paraId="4BC13348" w14:textId="77777777" w:rsidR="00346028" w:rsidRPr="00BF7621" w:rsidRDefault="00346028">
            <w:pPr>
              <w:rPr>
                <w:sz w:val="18"/>
                <w:szCs w:val="18"/>
                <w:lang w:val="en-US"/>
              </w:rPr>
            </w:pPr>
          </w:p>
        </w:tc>
        <w:tc>
          <w:tcPr>
            <w:tcW w:w="555" w:type="pct"/>
            <w:tcBorders>
              <w:top w:val="single" w:sz="6" w:space="0" w:color="000000"/>
              <w:left w:val="single" w:sz="6" w:space="0" w:color="000000"/>
              <w:bottom w:val="single" w:sz="6" w:space="0" w:color="000000"/>
              <w:right w:val="single" w:sz="4" w:space="0" w:color="000000"/>
            </w:tcBorders>
          </w:tcPr>
          <w:p w14:paraId="727D32B9" w14:textId="77777777" w:rsidR="00346028" w:rsidRDefault="00346028" w:rsidP="00346028">
            <w:pPr>
              <w:rPr>
                <w:iCs/>
                <w:color w:val="000000"/>
                <w:sz w:val="18"/>
                <w:szCs w:val="18"/>
              </w:rPr>
            </w:pPr>
            <w:r>
              <w:rPr>
                <w:iCs/>
                <w:color w:val="000000"/>
                <w:sz w:val="18"/>
                <w:szCs w:val="18"/>
              </w:rPr>
              <w:t>ASSESSMENT OF THE ATTRACTIVENESS OF A TRAP</w:t>
            </w:r>
          </w:p>
          <w:p w14:paraId="49C0AFB4" w14:textId="77777777" w:rsidR="00346028" w:rsidRDefault="00346028" w:rsidP="00346028">
            <w:pPr>
              <w:rPr>
                <w:iCs/>
                <w:color w:val="000000"/>
                <w:sz w:val="18"/>
                <w:szCs w:val="18"/>
              </w:rPr>
            </w:pPr>
            <w:r>
              <w:rPr>
                <w:iCs/>
                <w:color w:val="000000"/>
                <w:sz w:val="18"/>
                <w:szCs w:val="18"/>
              </w:rPr>
              <w:t xml:space="preserve">AGAINST HOUSEFLIES, WASPS AND HORNETS </w:t>
            </w:r>
          </w:p>
          <w:p w14:paraId="283BD777" w14:textId="77777777" w:rsidR="00346028" w:rsidRDefault="00346028" w:rsidP="00346028">
            <w:pPr>
              <w:rPr>
                <w:iCs/>
                <w:color w:val="000000"/>
                <w:sz w:val="18"/>
                <w:szCs w:val="18"/>
              </w:rPr>
            </w:pPr>
          </w:p>
          <w:p w14:paraId="29BE6577" w14:textId="06EC09AD" w:rsidR="00346028" w:rsidRDefault="00346028" w:rsidP="00346028">
            <w:pPr>
              <w:rPr>
                <w:iCs/>
                <w:color w:val="000000"/>
                <w:sz w:val="18"/>
                <w:szCs w:val="18"/>
                <w:lang w:val="en-US"/>
              </w:rPr>
            </w:pPr>
            <w:r>
              <w:rPr>
                <w:iCs/>
                <w:color w:val="000000"/>
                <w:sz w:val="18"/>
                <w:szCs w:val="18"/>
              </w:rPr>
              <w:t>Test No. 2712-FIELD/0921</w:t>
            </w:r>
          </w:p>
          <w:p w14:paraId="54578698" w14:textId="480FE5BB" w:rsidR="00346028" w:rsidRPr="00BF7621" w:rsidRDefault="00346028" w:rsidP="00346028">
            <w:pPr>
              <w:snapToGrid w:val="0"/>
              <w:spacing w:after="120"/>
              <w:rPr>
                <w:iCs/>
                <w:color w:val="000000"/>
                <w:sz w:val="18"/>
                <w:szCs w:val="18"/>
                <w:lang w:val="en-US"/>
              </w:rPr>
            </w:pPr>
          </w:p>
        </w:tc>
      </w:tr>
      <w:tr w:rsidR="00293A9B" w:rsidRPr="00346028" w14:paraId="6540B64E" w14:textId="77777777" w:rsidTr="00BF7621">
        <w:tc>
          <w:tcPr>
            <w:tcW w:w="390" w:type="pct"/>
            <w:tcBorders>
              <w:top w:val="single" w:sz="6" w:space="0" w:color="000000"/>
              <w:left w:val="single" w:sz="6" w:space="0" w:color="000000"/>
              <w:bottom w:val="single" w:sz="6" w:space="0" w:color="000000"/>
            </w:tcBorders>
            <w:shd w:val="clear" w:color="auto" w:fill="auto"/>
          </w:tcPr>
          <w:p w14:paraId="360456CB" w14:textId="6CA6E35E" w:rsidR="00346028" w:rsidRPr="00BF7621" w:rsidRDefault="00346028" w:rsidP="00346028">
            <w:pPr>
              <w:snapToGrid w:val="0"/>
              <w:spacing w:after="120"/>
              <w:rPr>
                <w:i/>
                <w:color w:val="FF0000"/>
                <w:sz w:val="18"/>
                <w:szCs w:val="18"/>
                <w:lang w:val="en-US"/>
              </w:rPr>
            </w:pPr>
            <w:r>
              <w:rPr>
                <w:iCs/>
                <w:color w:val="000000"/>
                <w:sz w:val="18"/>
                <w:szCs w:val="18"/>
                <w:lang w:val="en-US"/>
              </w:rPr>
              <w:lastRenderedPageBreak/>
              <w:t>PT 19 – Attracant for fruit flies - indoor</w:t>
            </w:r>
          </w:p>
        </w:tc>
        <w:tc>
          <w:tcPr>
            <w:tcW w:w="532" w:type="pct"/>
            <w:tcBorders>
              <w:top w:val="single" w:sz="6" w:space="0" w:color="000000"/>
              <w:left w:val="single" w:sz="6" w:space="0" w:color="000000"/>
              <w:bottom w:val="single" w:sz="6" w:space="0" w:color="000000"/>
            </w:tcBorders>
            <w:shd w:val="clear" w:color="auto" w:fill="auto"/>
          </w:tcPr>
          <w:p w14:paraId="1344D8FE" w14:textId="77777777" w:rsidR="00346028" w:rsidRDefault="00346028">
            <w:pPr>
              <w:snapToGrid w:val="0"/>
              <w:spacing w:after="120"/>
              <w:rPr>
                <w:lang w:val="fr-BE"/>
              </w:rPr>
            </w:pPr>
            <w:r w:rsidRPr="00F14614">
              <w:rPr>
                <w:lang w:val="fr-BE"/>
              </w:rPr>
              <w:t>ATTRACTIF LIQUIDE POUR PIÈGES À GUÊPES ET FRELONS Décamp’® Radical</w:t>
            </w:r>
          </w:p>
          <w:p w14:paraId="2829A2F3" w14:textId="77777777" w:rsidR="000C606B" w:rsidRDefault="000C606B">
            <w:pPr>
              <w:snapToGrid w:val="0"/>
              <w:spacing w:after="120"/>
              <w:rPr>
                <w:lang w:val="fr-BE"/>
              </w:rPr>
            </w:pPr>
          </w:p>
          <w:p w14:paraId="4122FACB" w14:textId="77777777" w:rsidR="000C606B" w:rsidRPr="00AB26D6" w:rsidRDefault="000C606B" w:rsidP="000C606B">
            <w:pPr>
              <w:snapToGrid w:val="0"/>
              <w:rPr>
                <w:iCs/>
                <w:color w:val="000000"/>
                <w:sz w:val="18"/>
                <w:szCs w:val="18"/>
              </w:rPr>
            </w:pPr>
            <w:r w:rsidRPr="00AB26D6">
              <w:rPr>
                <w:iCs/>
                <w:color w:val="000000"/>
                <w:sz w:val="18"/>
                <w:szCs w:val="18"/>
              </w:rPr>
              <w:t>-Fresh product</w:t>
            </w:r>
          </w:p>
          <w:p w14:paraId="5F827DE4" w14:textId="1050B429" w:rsidR="000C606B" w:rsidRPr="00BF7621" w:rsidRDefault="000C606B" w:rsidP="0098359C">
            <w:pPr>
              <w:snapToGrid w:val="0"/>
              <w:spacing w:after="120"/>
              <w:rPr>
                <w:lang w:val="en-US"/>
              </w:rPr>
            </w:pPr>
            <w:r w:rsidRPr="00AB26D6">
              <w:rPr>
                <w:iCs/>
                <w:color w:val="000000"/>
                <w:sz w:val="18"/>
                <w:szCs w:val="18"/>
              </w:rPr>
              <w:t xml:space="preserve">-Product aged 6 months </w:t>
            </w:r>
            <w:r w:rsidRPr="00AB26D6">
              <w:rPr>
                <w:iCs/>
                <w:color w:val="000000"/>
                <w:sz w:val="18"/>
                <w:szCs w:val="18"/>
              </w:rPr>
              <w:br/>
              <w:t xml:space="preserve">-Product submitted to an accelerated ageing </w:t>
            </w:r>
            <w:r w:rsidR="0098359C">
              <w:rPr>
                <w:iCs/>
                <w:color w:val="000000"/>
                <w:sz w:val="18"/>
                <w:szCs w:val="18"/>
              </w:rPr>
              <w:t>(2 weeks at 54 °C)</w:t>
            </w:r>
            <w:r w:rsidR="0098359C" w:rsidRPr="00AB26D6" w:rsidDel="0098359C">
              <w:rPr>
                <w:iCs/>
                <w:color w:val="000000"/>
                <w:sz w:val="18"/>
                <w:szCs w:val="18"/>
              </w:rPr>
              <w:t xml:space="preserve"> </w:t>
            </w:r>
          </w:p>
        </w:tc>
        <w:tc>
          <w:tcPr>
            <w:tcW w:w="645" w:type="pct"/>
            <w:tcBorders>
              <w:top w:val="single" w:sz="6" w:space="0" w:color="000000"/>
              <w:left w:val="single" w:sz="6" w:space="0" w:color="000000"/>
              <w:bottom w:val="single" w:sz="6" w:space="0" w:color="000000"/>
            </w:tcBorders>
            <w:shd w:val="clear" w:color="auto" w:fill="auto"/>
          </w:tcPr>
          <w:p w14:paraId="2C246CFF" w14:textId="272FC14C" w:rsidR="00346028" w:rsidRPr="00BF7621" w:rsidRDefault="00346028" w:rsidP="005D14C4">
            <w:pPr>
              <w:snapToGrid w:val="0"/>
              <w:spacing w:after="120"/>
              <w:rPr>
                <w:iCs/>
                <w:color w:val="000000"/>
                <w:sz w:val="18"/>
                <w:szCs w:val="18"/>
                <w:lang w:val="en-US"/>
              </w:rPr>
            </w:pPr>
            <w:r>
              <w:rPr>
                <w:iCs/>
                <w:color w:val="000000"/>
                <w:sz w:val="18"/>
                <w:szCs w:val="18"/>
                <w:lang w:val="fr-BE"/>
              </w:rPr>
              <w:t>Fruit flies (</w:t>
            </w:r>
            <w:r>
              <w:rPr>
                <w:i/>
                <w:color w:val="000000"/>
                <w:sz w:val="18"/>
                <w:szCs w:val="18"/>
                <w:lang w:val="fr-BE"/>
              </w:rPr>
              <w:t>Drosophila melanogaster</w:t>
            </w:r>
            <w:r>
              <w:rPr>
                <w:iCs/>
                <w:color w:val="000000"/>
                <w:sz w:val="18"/>
                <w:szCs w:val="18"/>
                <w:lang w:val="fr-BE"/>
              </w:rPr>
              <w:t>)</w:t>
            </w:r>
          </w:p>
        </w:tc>
        <w:tc>
          <w:tcPr>
            <w:tcW w:w="1281" w:type="pct"/>
            <w:tcBorders>
              <w:top w:val="single" w:sz="6" w:space="0" w:color="000000"/>
              <w:left w:val="single" w:sz="6" w:space="0" w:color="000000"/>
              <w:bottom w:val="single" w:sz="6" w:space="0" w:color="000000"/>
            </w:tcBorders>
            <w:shd w:val="clear" w:color="auto" w:fill="auto"/>
          </w:tcPr>
          <w:p w14:paraId="443D8F0D" w14:textId="7BFC99D4" w:rsidR="00BC5432" w:rsidRPr="00BF7621" w:rsidRDefault="00346028" w:rsidP="00BF7621">
            <w:pPr>
              <w:snapToGrid w:val="0"/>
              <w:spacing w:after="120"/>
              <w:jc w:val="both"/>
              <w:rPr>
                <w:iCs/>
                <w:color w:val="000000"/>
                <w:sz w:val="18"/>
                <w:szCs w:val="18"/>
                <w:lang w:val="en-US"/>
              </w:rPr>
            </w:pPr>
            <w:r>
              <w:rPr>
                <w:iCs/>
                <w:color w:val="000000"/>
                <w:sz w:val="18"/>
                <w:szCs w:val="18"/>
                <w:lang w:val="en-US"/>
              </w:rPr>
              <w:t>Simulated-use test</w:t>
            </w:r>
          </w:p>
          <w:p w14:paraId="08A5AD5C" w14:textId="466476ED" w:rsidR="00BC5432" w:rsidRDefault="00BC5432" w:rsidP="005D14C4">
            <w:pPr>
              <w:jc w:val="both"/>
              <w:rPr>
                <w:iCs/>
                <w:color w:val="000000"/>
                <w:sz w:val="18"/>
                <w:szCs w:val="18"/>
              </w:rPr>
            </w:pPr>
            <w:r>
              <w:rPr>
                <w:iCs/>
                <w:color w:val="000000"/>
                <w:sz w:val="18"/>
                <w:szCs w:val="18"/>
              </w:rPr>
              <w:t>5</w:t>
            </w:r>
            <w:r w:rsidRPr="00B370B1">
              <w:rPr>
                <w:iCs/>
                <w:color w:val="000000"/>
                <w:sz w:val="18"/>
                <w:szCs w:val="18"/>
              </w:rPr>
              <w:t xml:space="preserve"> mL </w:t>
            </w:r>
            <w:r>
              <w:rPr>
                <w:iCs/>
                <w:color w:val="000000"/>
                <w:sz w:val="18"/>
                <w:szCs w:val="18"/>
              </w:rPr>
              <w:t>product + 25</w:t>
            </w:r>
            <w:r w:rsidRPr="00B370B1">
              <w:rPr>
                <w:iCs/>
                <w:color w:val="000000"/>
                <w:sz w:val="18"/>
                <w:szCs w:val="18"/>
              </w:rPr>
              <w:t xml:space="preserve"> mL of water</w:t>
            </w:r>
            <w:r>
              <w:rPr>
                <w:iCs/>
                <w:color w:val="000000"/>
                <w:sz w:val="18"/>
                <w:szCs w:val="18"/>
              </w:rPr>
              <w:t xml:space="preserve"> in the trap</w:t>
            </w:r>
          </w:p>
          <w:p w14:paraId="7090557F" w14:textId="77777777" w:rsidR="00BC5432" w:rsidRDefault="00BC5432" w:rsidP="00BF7621">
            <w:pPr>
              <w:jc w:val="both"/>
              <w:rPr>
                <w:iCs/>
                <w:color w:val="000000"/>
                <w:sz w:val="18"/>
                <w:szCs w:val="18"/>
              </w:rPr>
            </w:pPr>
          </w:p>
          <w:p w14:paraId="71C48CE3" w14:textId="5F7609B1" w:rsidR="00346028" w:rsidRDefault="00346028" w:rsidP="00BF7621">
            <w:pPr>
              <w:jc w:val="both"/>
              <w:rPr>
                <w:iCs/>
                <w:color w:val="000000"/>
                <w:sz w:val="18"/>
                <w:szCs w:val="18"/>
              </w:rPr>
            </w:pPr>
            <w:r>
              <w:rPr>
                <w:iCs/>
                <w:color w:val="000000"/>
                <w:sz w:val="18"/>
                <w:szCs w:val="18"/>
              </w:rPr>
              <w:t>The test is performed in a room of 30m</w:t>
            </w:r>
            <w:r w:rsidRPr="00CC144C">
              <w:rPr>
                <w:iCs/>
                <w:color w:val="000000"/>
                <w:sz w:val="18"/>
                <w:szCs w:val="18"/>
                <w:vertAlign w:val="superscript"/>
              </w:rPr>
              <w:t>3</w:t>
            </w:r>
            <w:r>
              <w:rPr>
                <w:iCs/>
                <w:color w:val="000000"/>
                <w:sz w:val="18"/>
                <w:szCs w:val="18"/>
              </w:rPr>
              <w:t xml:space="preserve"> with a</w:t>
            </w:r>
            <w:r w:rsidR="000C2391">
              <w:rPr>
                <w:iCs/>
                <w:color w:val="000000"/>
                <w:sz w:val="18"/>
                <w:szCs w:val="18"/>
              </w:rPr>
              <w:t>n alternative</w:t>
            </w:r>
            <w:r>
              <w:rPr>
                <w:iCs/>
                <w:color w:val="000000"/>
                <w:sz w:val="18"/>
                <w:szCs w:val="18"/>
              </w:rPr>
              <w:t xml:space="preserve"> source of food (aged banana and apple) at its center to simulate a real in use situation.</w:t>
            </w:r>
            <w:r w:rsidR="00BC5432">
              <w:rPr>
                <w:iCs/>
                <w:color w:val="000000"/>
                <w:sz w:val="18"/>
                <w:szCs w:val="18"/>
              </w:rPr>
              <w:t xml:space="preserve"> </w:t>
            </w:r>
          </w:p>
          <w:p w14:paraId="1C5DCCBD" w14:textId="277B0E3C" w:rsidR="00346028" w:rsidRDefault="00346028" w:rsidP="00BF7621">
            <w:pPr>
              <w:jc w:val="both"/>
              <w:rPr>
                <w:iCs/>
                <w:color w:val="000000"/>
                <w:sz w:val="18"/>
                <w:szCs w:val="18"/>
              </w:rPr>
            </w:pPr>
            <w:r>
              <w:rPr>
                <w:iCs/>
                <w:color w:val="000000"/>
                <w:sz w:val="18"/>
                <w:szCs w:val="18"/>
              </w:rPr>
              <w:t>The trap (either a treated trap</w:t>
            </w:r>
            <w:r w:rsidR="000C606B">
              <w:rPr>
                <w:iCs/>
                <w:color w:val="000000"/>
                <w:sz w:val="18"/>
                <w:szCs w:val="18"/>
              </w:rPr>
              <w:t xml:space="preserve"> or a control filled with water</w:t>
            </w:r>
            <w:r>
              <w:rPr>
                <w:iCs/>
                <w:color w:val="000000"/>
                <w:sz w:val="18"/>
                <w:szCs w:val="18"/>
              </w:rPr>
              <w:t>) are placed at the center of the room</w:t>
            </w:r>
            <w:r w:rsidR="00BC5432">
              <w:rPr>
                <w:iCs/>
                <w:color w:val="000000"/>
                <w:sz w:val="18"/>
                <w:szCs w:val="18"/>
              </w:rPr>
              <w:t xml:space="preserve"> at a distance of 30 cm from the competition fruit/food.</w:t>
            </w:r>
          </w:p>
          <w:p w14:paraId="55843444" w14:textId="77777777" w:rsidR="00346028" w:rsidRDefault="00346028" w:rsidP="00BF7621">
            <w:pPr>
              <w:jc w:val="both"/>
              <w:rPr>
                <w:iCs/>
                <w:color w:val="000000"/>
                <w:sz w:val="18"/>
                <w:szCs w:val="18"/>
              </w:rPr>
            </w:pPr>
          </w:p>
          <w:p w14:paraId="4BD60B17" w14:textId="3502E0C7" w:rsidR="00346028" w:rsidRDefault="00BC5432" w:rsidP="00BF7621">
            <w:pPr>
              <w:jc w:val="both"/>
              <w:rPr>
                <w:iCs/>
                <w:color w:val="000000"/>
                <w:sz w:val="18"/>
                <w:szCs w:val="18"/>
              </w:rPr>
            </w:pPr>
            <w:r w:rsidRPr="006E6A26">
              <w:rPr>
                <w:iCs/>
                <w:color w:val="000000"/>
                <w:sz w:val="18"/>
                <w:szCs w:val="18"/>
              </w:rPr>
              <w:t xml:space="preserve">Testing period : </w:t>
            </w:r>
            <w:r w:rsidR="00346028">
              <w:rPr>
                <w:iCs/>
                <w:color w:val="000000"/>
                <w:sz w:val="18"/>
                <w:szCs w:val="18"/>
              </w:rPr>
              <w:t>20 fruit flies are released in the room 5 times</w:t>
            </w:r>
            <w:r>
              <w:rPr>
                <w:iCs/>
                <w:color w:val="000000"/>
                <w:sz w:val="18"/>
                <w:szCs w:val="18"/>
              </w:rPr>
              <w:t xml:space="preserve"> intervals</w:t>
            </w:r>
            <w:r w:rsidR="00346028">
              <w:rPr>
                <w:iCs/>
                <w:color w:val="000000"/>
                <w:sz w:val="18"/>
                <w:szCs w:val="18"/>
              </w:rPr>
              <w:t xml:space="preserve"> during the 2 weeks of duration of the test (0, 4, 8, 12 and 14 days after treatment) leading to a total number of 100 fruit flies tested.</w:t>
            </w:r>
          </w:p>
          <w:p w14:paraId="4A76101A" w14:textId="160F0BD2" w:rsidR="00780C8E" w:rsidRDefault="00780C8E" w:rsidP="00BF7621">
            <w:pPr>
              <w:jc w:val="both"/>
              <w:rPr>
                <w:iCs/>
                <w:color w:val="000000"/>
                <w:sz w:val="18"/>
                <w:szCs w:val="18"/>
              </w:rPr>
            </w:pPr>
            <w:r>
              <w:rPr>
                <w:iCs/>
                <w:color w:val="000000"/>
                <w:sz w:val="18"/>
                <w:szCs w:val="18"/>
              </w:rPr>
              <w:t xml:space="preserve">5 replicates were performed for each </w:t>
            </w:r>
            <w:r w:rsidR="000C2391">
              <w:rPr>
                <w:iCs/>
                <w:color w:val="000000"/>
                <w:sz w:val="18"/>
                <w:szCs w:val="18"/>
              </w:rPr>
              <w:t>conditions</w:t>
            </w:r>
            <w:r>
              <w:rPr>
                <w:iCs/>
                <w:color w:val="000000"/>
                <w:sz w:val="18"/>
                <w:szCs w:val="18"/>
              </w:rPr>
              <w:t xml:space="preserve"> (fresh product, 6 months old, 2 years old and control).</w:t>
            </w:r>
          </w:p>
          <w:p w14:paraId="6D744AE4" w14:textId="77777777" w:rsidR="00346028" w:rsidRDefault="00346028" w:rsidP="00BF7621">
            <w:pPr>
              <w:jc w:val="both"/>
              <w:rPr>
                <w:iCs/>
                <w:color w:val="000000"/>
                <w:sz w:val="18"/>
                <w:szCs w:val="18"/>
              </w:rPr>
            </w:pPr>
            <w:r>
              <w:rPr>
                <w:iCs/>
                <w:color w:val="000000"/>
                <w:sz w:val="18"/>
                <w:szCs w:val="18"/>
              </w:rPr>
              <w:t>The number of insects trapped by the traps was recorded every day and 48 hours after the last insect release (so 16 days after the beginning of the test).</w:t>
            </w:r>
          </w:p>
          <w:p w14:paraId="216A0F5B" w14:textId="77777777" w:rsidR="00346028" w:rsidRDefault="00346028" w:rsidP="00BF7621">
            <w:pPr>
              <w:jc w:val="both"/>
              <w:rPr>
                <w:iCs/>
                <w:color w:val="000000"/>
                <w:sz w:val="18"/>
                <w:szCs w:val="18"/>
              </w:rPr>
            </w:pPr>
          </w:p>
          <w:p w14:paraId="7CDBD9B7" w14:textId="77777777" w:rsidR="00346028" w:rsidRDefault="00346028" w:rsidP="00BF7621">
            <w:pPr>
              <w:jc w:val="both"/>
              <w:rPr>
                <w:iCs/>
                <w:color w:val="000000"/>
                <w:sz w:val="18"/>
                <w:szCs w:val="18"/>
              </w:rPr>
            </w:pPr>
            <w:r>
              <w:rPr>
                <w:iCs/>
                <w:color w:val="000000"/>
                <w:sz w:val="18"/>
                <w:szCs w:val="18"/>
              </w:rPr>
              <w:t>The untrapped flies were left in the room during the duration of the test.</w:t>
            </w:r>
          </w:p>
          <w:p w14:paraId="193C4282" w14:textId="77777777" w:rsidR="00346028" w:rsidRDefault="00346028" w:rsidP="00BF7621">
            <w:pPr>
              <w:jc w:val="both"/>
              <w:rPr>
                <w:iCs/>
                <w:color w:val="000000"/>
                <w:sz w:val="18"/>
                <w:szCs w:val="18"/>
              </w:rPr>
            </w:pPr>
          </w:p>
          <w:p w14:paraId="3DD53909" w14:textId="3A1FDDE3" w:rsidR="00346028" w:rsidRDefault="00346028" w:rsidP="00BF7621">
            <w:pPr>
              <w:jc w:val="both"/>
              <w:rPr>
                <w:iCs/>
                <w:color w:val="000000"/>
                <w:sz w:val="18"/>
                <w:szCs w:val="18"/>
              </w:rPr>
            </w:pPr>
            <w:r>
              <w:rPr>
                <w:iCs/>
                <w:color w:val="000000"/>
                <w:sz w:val="18"/>
                <w:szCs w:val="18"/>
              </w:rPr>
              <w:t>The percentage of efficacy is the number of insects trapped by the treated trap regarding the total number of fruit flies released in the room</w:t>
            </w:r>
            <w:r w:rsidR="00780C8E">
              <w:rPr>
                <w:iCs/>
                <w:color w:val="000000"/>
                <w:sz w:val="18"/>
                <w:szCs w:val="18"/>
              </w:rPr>
              <w:t>.</w:t>
            </w:r>
          </w:p>
          <w:p w14:paraId="127C803A" w14:textId="77777777" w:rsidR="00346028" w:rsidRDefault="00346028" w:rsidP="00BF7621">
            <w:pPr>
              <w:jc w:val="both"/>
              <w:rPr>
                <w:iCs/>
                <w:color w:val="000000"/>
                <w:sz w:val="18"/>
                <w:szCs w:val="18"/>
              </w:rPr>
            </w:pPr>
          </w:p>
          <w:p w14:paraId="0C762BF6" w14:textId="1BACAD57" w:rsidR="00346028" w:rsidRPr="00346028" w:rsidRDefault="00346028" w:rsidP="00BF7621">
            <w:pPr>
              <w:jc w:val="both"/>
              <w:rPr>
                <w:iCs/>
                <w:color w:val="000000"/>
                <w:sz w:val="18"/>
                <w:szCs w:val="18"/>
              </w:rPr>
            </w:pPr>
            <w:r>
              <w:rPr>
                <w:iCs/>
                <w:color w:val="000000"/>
                <w:sz w:val="18"/>
                <w:szCs w:val="18"/>
              </w:rPr>
              <w:lastRenderedPageBreak/>
              <w:t xml:space="preserve">Average temperature : 24±2°C, RH : 65±5%. </w:t>
            </w:r>
          </w:p>
        </w:tc>
        <w:tc>
          <w:tcPr>
            <w:tcW w:w="1312" w:type="pct"/>
            <w:tcBorders>
              <w:top w:val="single" w:sz="6" w:space="0" w:color="000000"/>
              <w:left w:val="single" w:sz="6" w:space="0" w:color="000000"/>
              <w:bottom w:val="single" w:sz="6" w:space="0" w:color="000000"/>
            </w:tcBorders>
            <w:shd w:val="clear" w:color="auto" w:fill="auto"/>
          </w:tcPr>
          <w:p w14:paraId="63CB7306" w14:textId="6D5F462E" w:rsidR="00346028" w:rsidRDefault="00780C8E" w:rsidP="00346028">
            <w:pPr>
              <w:rPr>
                <w:iCs/>
                <w:color w:val="000000"/>
                <w:sz w:val="18"/>
                <w:szCs w:val="18"/>
                <w:lang w:val="en-US"/>
              </w:rPr>
            </w:pPr>
            <w:r>
              <w:rPr>
                <w:iCs/>
                <w:color w:val="000000"/>
                <w:sz w:val="18"/>
                <w:szCs w:val="18"/>
                <w:lang w:val="en-US"/>
              </w:rPr>
              <w:lastRenderedPageBreak/>
              <w:t>R</w:t>
            </w:r>
            <w:r w:rsidR="00346028">
              <w:rPr>
                <w:iCs/>
                <w:color w:val="000000"/>
                <w:sz w:val="18"/>
                <w:szCs w:val="18"/>
                <w:lang w:val="en-US"/>
              </w:rPr>
              <w:t xml:space="preserve">esults of the tested products : </w:t>
            </w:r>
          </w:p>
          <w:p w14:paraId="0F08A43E" w14:textId="77777777" w:rsidR="00346028" w:rsidRDefault="00346028" w:rsidP="00346028">
            <w:pPr>
              <w:rPr>
                <w:iCs/>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81"/>
              <w:gridCol w:w="982"/>
            </w:tblGrid>
            <w:tr w:rsidR="00346028" w:rsidRPr="00CD5FE4" w14:paraId="48C5A6B0" w14:textId="77777777" w:rsidTr="009F78E3">
              <w:tc>
                <w:tcPr>
                  <w:tcW w:w="981" w:type="dxa"/>
                  <w:shd w:val="clear" w:color="auto" w:fill="auto"/>
                </w:tcPr>
                <w:p w14:paraId="5991AA0D" w14:textId="77777777" w:rsidR="00346028" w:rsidRPr="00CD5FE4" w:rsidRDefault="00346028" w:rsidP="00346028">
                  <w:pPr>
                    <w:rPr>
                      <w:iCs/>
                      <w:color w:val="000000"/>
                      <w:sz w:val="18"/>
                      <w:szCs w:val="18"/>
                      <w:lang w:val="en-US"/>
                    </w:rPr>
                  </w:pPr>
                  <w:r w:rsidRPr="00CD5FE4">
                    <w:rPr>
                      <w:iCs/>
                      <w:color w:val="000000"/>
                      <w:sz w:val="18"/>
                      <w:szCs w:val="18"/>
                      <w:lang w:val="en-US"/>
                    </w:rPr>
                    <w:t>Product</w:t>
                  </w:r>
                </w:p>
              </w:tc>
              <w:tc>
                <w:tcPr>
                  <w:tcW w:w="981" w:type="dxa"/>
                  <w:shd w:val="clear" w:color="auto" w:fill="auto"/>
                </w:tcPr>
                <w:p w14:paraId="44359229" w14:textId="77777777" w:rsidR="00346028" w:rsidRPr="00CD5FE4" w:rsidRDefault="00346028" w:rsidP="00346028">
                  <w:pPr>
                    <w:rPr>
                      <w:iCs/>
                      <w:color w:val="000000"/>
                      <w:sz w:val="18"/>
                      <w:szCs w:val="18"/>
                      <w:lang w:val="en-US"/>
                    </w:rPr>
                  </w:pPr>
                  <w:r w:rsidRPr="00CD5FE4">
                    <w:rPr>
                      <w:iCs/>
                      <w:color w:val="000000"/>
                      <w:sz w:val="18"/>
                      <w:szCs w:val="18"/>
                      <w:lang w:val="en-US"/>
                    </w:rPr>
                    <w:t>% after 24h</w:t>
                  </w:r>
                </w:p>
              </w:tc>
              <w:tc>
                <w:tcPr>
                  <w:tcW w:w="982" w:type="dxa"/>
                  <w:shd w:val="clear" w:color="auto" w:fill="auto"/>
                </w:tcPr>
                <w:p w14:paraId="5634F5C7" w14:textId="77777777" w:rsidR="00346028" w:rsidRPr="00CD5FE4" w:rsidRDefault="00346028" w:rsidP="00346028">
                  <w:pPr>
                    <w:rPr>
                      <w:iCs/>
                      <w:color w:val="000000"/>
                      <w:sz w:val="18"/>
                      <w:szCs w:val="18"/>
                      <w:lang w:val="en-US"/>
                    </w:rPr>
                  </w:pPr>
                  <w:r w:rsidRPr="00CD5FE4">
                    <w:rPr>
                      <w:iCs/>
                      <w:color w:val="000000"/>
                      <w:sz w:val="18"/>
                      <w:szCs w:val="18"/>
                      <w:lang w:val="en-US"/>
                    </w:rPr>
                    <w:t xml:space="preserve">% after </w:t>
                  </w:r>
                  <w:r>
                    <w:rPr>
                      <w:iCs/>
                      <w:color w:val="000000"/>
                      <w:sz w:val="18"/>
                      <w:szCs w:val="18"/>
                      <w:lang w:val="en-US"/>
                    </w:rPr>
                    <w:t xml:space="preserve">4 days </w:t>
                  </w:r>
                </w:p>
              </w:tc>
            </w:tr>
            <w:tr w:rsidR="00346028" w:rsidRPr="00CD5FE4" w14:paraId="3D96FBB9" w14:textId="77777777" w:rsidTr="009F78E3">
              <w:tc>
                <w:tcPr>
                  <w:tcW w:w="981" w:type="dxa"/>
                  <w:shd w:val="clear" w:color="auto" w:fill="auto"/>
                </w:tcPr>
                <w:p w14:paraId="61988E25" w14:textId="77777777" w:rsidR="00346028" w:rsidRPr="00CD5FE4" w:rsidRDefault="00346028" w:rsidP="00346028">
                  <w:pPr>
                    <w:rPr>
                      <w:iCs/>
                      <w:color w:val="000000"/>
                      <w:sz w:val="18"/>
                      <w:szCs w:val="18"/>
                      <w:lang w:val="en-US"/>
                    </w:rPr>
                  </w:pPr>
                  <w:r w:rsidRPr="00CD5FE4">
                    <w:rPr>
                      <w:iCs/>
                      <w:color w:val="000000"/>
                      <w:sz w:val="18"/>
                      <w:szCs w:val="18"/>
                      <w:lang w:val="en-US"/>
                    </w:rPr>
                    <w:t>Fresh</w:t>
                  </w:r>
                </w:p>
              </w:tc>
              <w:tc>
                <w:tcPr>
                  <w:tcW w:w="981" w:type="dxa"/>
                  <w:shd w:val="clear" w:color="auto" w:fill="auto"/>
                </w:tcPr>
                <w:p w14:paraId="349203F9"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5</w:t>
                  </w:r>
                </w:p>
              </w:tc>
              <w:tc>
                <w:tcPr>
                  <w:tcW w:w="982" w:type="dxa"/>
                  <w:shd w:val="clear" w:color="auto" w:fill="auto"/>
                </w:tcPr>
                <w:p w14:paraId="60AF3BD3" w14:textId="77777777" w:rsidR="00346028" w:rsidRPr="00CD5FE4" w:rsidRDefault="00346028" w:rsidP="00346028">
                  <w:pPr>
                    <w:rPr>
                      <w:iCs/>
                      <w:color w:val="000000"/>
                      <w:sz w:val="18"/>
                      <w:szCs w:val="18"/>
                      <w:lang w:val="en-US"/>
                    </w:rPr>
                  </w:pPr>
                  <w:r>
                    <w:rPr>
                      <w:iCs/>
                      <w:color w:val="000000"/>
                      <w:sz w:val="18"/>
                      <w:szCs w:val="18"/>
                      <w:lang w:val="en-US"/>
                    </w:rPr>
                    <w:t>92</w:t>
                  </w:r>
                </w:p>
              </w:tc>
            </w:tr>
            <w:tr w:rsidR="00346028" w:rsidRPr="00CD5FE4" w14:paraId="1C0E2432" w14:textId="77777777" w:rsidTr="009F78E3">
              <w:tc>
                <w:tcPr>
                  <w:tcW w:w="981" w:type="dxa"/>
                  <w:shd w:val="clear" w:color="auto" w:fill="auto"/>
                </w:tcPr>
                <w:p w14:paraId="6443BB87" w14:textId="77777777" w:rsidR="00346028" w:rsidRPr="00CD5FE4" w:rsidRDefault="00346028" w:rsidP="00346028">
                  <w:pPr>
                    <w:rPr>
                      <w:iCs/>
                      <w:color w:val="000000"/>
                      <w:sz w:val="18"/>
                      <w:szCs w:val="18"/>
                      <w:lang w:val="en-US"/>
                    </w:rPr>
                  </w:pPr>
                  <w:r w:rsidRPr="00CD5FE4">
                    <w:rPr>
                      <w:iCs/>
                      <w:color w:val="000000"/>
                      <w:sz w:val="18"/>
                      <w:szCs w:val="18"/>
                      <w:lang w:val="en-US"/>
                    </w:rPr>
                    <w:t>6 months old</w:t>
                  </w:r>
                </w:p>
              </w:tc>
              <w:tc>
                <w:tcPr>
                  <w:tcW w:w="981" w:type="dxa"/>
                  <w:shd w:val="clear" w:color="auto" w:fill="auto"/>
                </w:tcPr>
                <w:p w14:paraId="157E0349"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1</w:t>
                  </w:r>
                </w:p>
              </w:tc>
              <w:tc>
                <w:tcPr>
                  <w:tcW w:w="982" w:type="dxa"/>
                  <w:shd w:val="clear" w:color="auto" w:fill="auto"/>
                </w:tcPr>
                <w:p w14:paraId="1E50C7CF"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5</w:t>
                  </w:r>
                </w:p>
              </w:tc>
            </w:tr>
            <w:tr w:rsidR="00346028" w:rsidRPr="00CD5FE4" w14:paraId="6C0D0814" w14:textId="77777777" w:rsidTr="009F78E3">
              <w:tc>
                <w:tcPr>
                  <w:tcW w:w="981" w:type="dxa"/>
                  <w:shd w:val="clear" w:color="auto" w:fill="auto"/>
                </w:tcPr>
                <w:p w14:paraId="658F5D64" w14:textId="77777777" w:rsidR="00346028" w:rsidRPr="00CD5FE4" w:rsidRDefault="00346028" w:rsidP="00346028">
                  <w:pPr>
                    <w:rPr>
                      <w:iCs/>
                      <w:color w:val="000000"/>
                      <w:sz w:val="18"/>
                      <w:szCs w:val="18"/>
                      <w:lang w:val="en-US"/>
                    </w:rPr>
                  </w:pPr>
                  <w:r w:rsidRPr="00CD5FE4">
                    <w:rPr>
                      <w:iCs/>
                      <w:color w:val="000000"/>
                      <w:sz w:val="18"/>
                      <w:szCs w:val="18"/>
                      <w:lang w:val="en-US"/>
                    </w:rPr>
                    <w:t>2 years old</w:t>
                  </w:r>
                </w:p>
              </w:tc>
              <w:tc>
                <w:tcPr>
                  <w:tcW w:w="981" w:type="dxa"/>
                  <w:shd w:val="clear" w:color="auto" w:fill="auto"/>
                </w:tcPr>
                <w:p w14:paraId="47FEAD41" w14:textId="77777777" w:rsidR="00346028" w:rsidRPr="00CD5FE4" w:rsidRDefault="00346028" w:rsidP="00346028">
                  <w:pPr>
                    <w:rPr>
                      <w:iCs/>
                      <w:color w:val="000000"/>
                      <w:sz w:val="18"/>
                      <w:szCs w:val="18"/>
                      <w:lang w:val="en-US"/>
                    </w:rPr>
                  </w:pPr>
                  <w:r w:rsidRPr="00CD5FE4">
                    <w:rPr>
                      <w:iCs/>
                      <w:color w:val="000000"/>
                      <w:sz w:val="18"/>
                      <w:szCs w:val="18"/>
                      <w:lang w:val="en-US"/>
                    </w:rPr>
                    <w:t>6</w:t>
                  </w:r>
                  <w:r>
                    <w:rPr>
                      <w:iCs/>
                      <w:color w:val="000000"/>
                      <w:sz w:val="18"/>
                      <w:szCs w:val="18"/>
                      <w:lang w:val="en-US"/>
                    </w:rPr>
                    <w:t>3</w:t>
                  </w:r>
                </w:p>
              </w:tc>
              <w:tc>
                <w:tcPr>
                  <w:tcW w:w="982" w:type="dxa"/>
                  <w:shd w:val="clear" w:color="auto" w:fill="auto"/>
                </w:tcPr>
                <w:p w14:paraId="10496DFC" w14:textId="77777777" w:rsidR="00346028" w:rsidRPr="00CD5FE4" w:rsidRDefault="00346028" w:rsidP="00346028">
                  <w:pPr>
                    <w:rPr>
                      <w:iCs/>
                      <w:color w:val="000000"/>
                      <w:sz w:val="18"/>
                      <w:szCs w:val="18"/>
                      <w:lang w:val="en-US"/>
                    </w:rPr>
                  </w:pPr>
                  <w:r>
                    <w:rPr>
                      <w:iCs/>
                      <w:color w:val="000000"/>
                      <w:sz w:val="18"/>
                      <w:szCs w:val="18"/>
                      <w:lang w:val="en-US"/>
                    </w:rPr>
                    <w:t>70</w:t>
                  </w:r>
                </w:p>
              </w:tc>
            </w:tr>
            <w:tr w:rsidR="00346028" w:rsidRPr="00CD5FE4" w14:paraId="6D97A07B" w14:textId="77777777" w:rsidTr="009F78E3">
              <w:tc>
                <w:tcPr>
                  <w:tcW w:w="981" w:type="dxa"/>
                  <w:shd w:val="clear" w:color="auto" w:fill="auto"/>
                </w:tcPr>
                <w:p w14:paraId="4AFBD58F" w14:textId="77777777" w:rsidR="00346028" w:rsidRPr="00CD5FE4" w:rsidRDefault="00346028" w:rsidP="00346028">
                  <w:pPr>
                    <w:rPr>
                      <w:iCs/>
                      <w:color w:val="000000"/>
                      <w:sz w:val="18"/>
                      <w:szCs w:val="18"/>
                      <w:lang w:val="en-US"/>
                    </w:rPr>
                  </w:pPr>
                  <w:r>
                    <w:rPr>
                      <w:iCs/>
                      <w:color w:val="000000"/>
                      <w:sz w:val="18"/>
                      <w:szCs w:val="18"/>
                      <w:lang w:val="en-US"/>
                    </w:rPr>
                    <w:t>Control</w:t>
                  </w:r>
                </w:p>
              </w:tc>
              <w:tc>
                <w:tcPr>
                  <w:tcW w:w="981" w:type="dxa"/>
                  <w:shd w:val="clear" w:color="auto" w:fill="auto"/>
                </w:tcPr>
                <w:p w14:paraId="3A3CB72D" w14:textId="77777777" w:rsidR="00346028" w:rsidRPr="00CD5FE4" w:rsidRDefault="00346028" w:rsidP="00346028">
                  <w:pPr>
                    <w:rPr>
                      <w:iCs/>
                      <w:color w:val="000000"/>
                      <w:sz w:val="18"/>
                      <w:szCs w:val="18"/>
                      <w:lang w:val="en-US"/>
                    </w:rPr>
                  </w:pPr>
                  <w:r>
                    <w:rPr>
                      <w:iCs/>
                      <w:color w:val="000000"/>
                      <w:sz w:val="18"/>
                      <w:szCs w:val="18"/>
                      <w:lang w:val="en-US"/>
                    </w:rPr>
                    <w:t>4</w:t>
                  </w:r>
                </w:p>
              </w:tc>
              <w:tc>
                <w:tcPr>
                  <w:tcW w:w="982" w:type="dxa"/>
                  <w:shd w:val="clear" w:color="auto" w:fill="auto"/>
                </w:tcPr>
                <w:p w14:paraId="464C0639" w14:textId="77777777" w:rsidR="00346028" w:rsidRPr="00CD5FE4" w:rsidRDefault="00346028" w:rsidP="00346028">
                  <w:pPr>
                    <w:rPr>
                      <w:iCs/>
                      <w:color w:val="000000"/>
                      <w:sz w:val="18"/>
                      <w:szCs w:val="18"/>
                      <w:lang w:val="en-US"/>
                    </w:rPr>
                  </w:pPr>
                  <w:r>
                    <w:rPr>
                      <w:iCs/>
                      <w:color w:val="000000"/>
                      <w:sz w:val="18"/>
                      <w:szCs w:val="18"/>
                      <w:lang w:val="en-US"/>
                    </w:rPr>
                    <w:t>7</w:t>
                  </w:r>
                </w:p>
              </w:tc>
            </w:tr>
          </w:tbl>
          <w:p w14:paraId="6CF47E79" w14:textId="77777777" w:rsidR="00346028" w:rsidRDefault="00346028" w:rsidP="00346028">
            <w:pPr>
              <w:rPr>
                <w:iCs/>
                <w:color w:val="000000"/>
                <w:sz w:val="18"/>
                <w:szCs w:val="18"/>
                <w:lang w:val="en-US"/>
              </w:rPr>
            </w:pPr>
          </w:p>
          <w:p w14:paraId="7AA4E875" w14:textId="77777777" w:rsidR="00346028" w:rsidRDefault="00346028" w:rsidP="00346028">
            <w:pPr>
              <w:rPr>
                <w:iCs/>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81"/>
              <w:gridCol w:w="982"/>
            </w:tblGrid>
            <w:tr w:rsidR="00346028" w:rsidRPr="00CD5FE4" w14:paraId="18146EBE" w14:textId="77777777" w:rsidTr="009F78E3">
              <w:tc>
                <w:tcPr>
                  <w:tcW w:w="981" w:type="dxa"/>
                  <w:shd w:val="clear" w:color="auto" w:fill="auto"/>
                </w:tcPr>
                <w:p w14:paraId="2376BE20" w14:textId="77777777" w:rsidR="00346028" w:rsidRPr="00CD5FE4" w:rsidRDefault="00346028" w:rsidP="00346028">
                  <w:pPr>
                    <w:rPr>
                      <w:iCs/>
                      <w:color w:val="000000"/>
                      <w:sz w:val="18"/>
                      <w:szCs w:val="18"/>
                      <w:lang w:val="en-US"/>
                    </w:rPr>
                  </w:pPr>
                  <w:r w:rsidRPr="00CD5FE4">
                    <w:rPr>
                      <w:iCs/>
                      <w:color w:val="000000"/>
                      <w:sz w:val="18"/>
                      <w:szCs w:val="18"/>
                      <w:lang w:val="en-US"/>
                    </w:rPr>
                    <w:t>Product</w:t>
                  </w:r>
                </w:p>
              </w:tc>
              <w:tc>
                <w:tcPr>
                  <w:tcW w:w="981" w:type="dxa"/>
                  <w:shd w:val="clear" w:color="auto" w:fill="auto"/>
                </w:tcPr>
                <w:p w14:paraId="1D68A193" w14:textId="77777777" w:rsidR="00346028" w:rsidRPr="00CD5FE4" w:rsidRDefault="00346028" w:rsidP="00346028">
                  <w:pPr>
                    <w:rPr>
                      <w:iCs/>
                      <w:color w:val="000000"/>
                      <w:sz w:val="18"/>
                      <w:szCs w:val="18"/>
                      <w:lang w:val="en-US"/>
                    </w:rPr>
                  </w:pPr>
                  <w:r w:rsidRPr="00CD5FE4">
                    <w:rPr>
                      <w:iCs/>
                      <w:color w:val="000000"/>
                      <w:sz w:val="18"/>
                      <w:szCs w:val="18"/>
                      <w:lang w:val="en-US"/>
                    </w:rPr>
                    <w:t xml:space="preserve">% after </w:t>
                  </w:r>
                  <w:r>
                    <w:rPr>
                      <w:iCs/>
                      <w:color w:val="000000"/>
                      <w:sz w:val="18"/>
                      <w:szCs w:val="18"/>
                      <w:lang w:val="en-US"/>
                    </w:rPr>
                    <w:t xml:space="preserve">8 days </w:t>
                  </w:r>
                </w:p>
              </w:tc>
              <w:tc>
                <w:tcPr>
                  <w:tcW w:w="982" w:type="dxa"/>
                  <w:shd w:val="clear" w:color="auto" w:fill="auto"/>
                </w:tcPr>
                <w:p w14:paraId="520B56F9" w14:textId="77777777" w:rsidR="00346028" w:rsidRPr="00CD5FE4" w:rsidRDefault="00346028" w:rsidP="00346028">
                  <w:pPr>
                    <w:rPr>
                      <w:iCs/>
                      <w:color w:val="000000"/>
                      <w:sz w:val="18"/>
                      <w:szCs w:val="18"/>
                      <w:lang w:val="en-US"/>
                    </w:rPr>
                  </w:pPr>
                  <w:r w:rsidRPr="00CD5FE4">
                    <w:rPr>
                      <w:iCs/>
                      <w:color w:val="000000"/>
                      <w:sz w:val="18"/>
                      <w:szCs w:val="18"/>
                      <w:lang w:val="en-US"/>
                    </w:rPr>
                    <w:t xml:space="preserve">% after </w:t>
                  </w:r>
                  <w:r>
                    <w:rPr>
                      <w:iCs/>
                      <w:color w:val="000000"/>
                      <w:sz w:val="18"/>
                      <w:szCs w:val="18"/>
                      <w:lang w:val="en-US"/>
                    </w:rPr>
                    <w:t>12 days</w:t>
                  </w:r>
                </w:p>
              </w:tc>
            </w:tr>
            <w:tr w:rsidR="00346028" w:rsidRPr="00CD5FE4" w14:paraId="087C627B" w14:textId="77777777" w:rsidTr="009F78E3">
              <w:tc>
                <w:tcPr>
                  <w:tcW w:w="981" w:type="dxa"/>
                  <w:shd w:val="clear" w:color="auto" w:fill="auto"/>
                </w:tcPr>
                <w:p w14:paraId="62E93228" w14:textId="77777777" w:rsidR="00346028" w:rsidRPr="00CD5FE4" w:rsidRDefault="00346028" w:rsidP="00346028">
                  <w:pPr>
                    <w:rPr>
                      <w:iCs/>
                      <w:color w:val="000000"/>
                      <w:sz w:val="18"/>
                      <w:szCs w:val="18"/>
                      <w:lang w:val="en-US"/>
                    </w:rPr>
                  </w:pPr>
                  <w:r w:rsidRPr="00CD5FE4">
                    <w:rPr>
                      <w:iCs/>
                      <w:color w:val="000000"/>
                      <w:sz w:val="18"/>
                      <w:szCs w:val="18"/>
                      <w:lang w:val="en-US"/>
                    </w:rPr>
                    <w:t>Fresh</w:t>
                  </w:r>
                </w:p>
              </w:tc>
              <w:tc>
                <w:tcPr>
                  <w:tcW w:w="981" w:type="dxa"/>
                  <w:shd w:val="clear" w:color="auto" w:fill="auto"/>
                </w:tcPr>
                <w:p w14:paraId="27361F25" w14:textId="77777777" w:rsidR="00346028" w:rsidRPr="00CD5FE4" w:rsidRDefault="00346028" w:rsidP="00346028">
                  <w:pPr>
                    <w:rPr>
                      <w:iCs/>
                      <w:color w:val="000000"/>
                      <w:sz w:val="18"/>
                      <w:szCs w:val="18"/>
                      <w:lang w:val="en-US"/>
                    </w:rPr>
                  </w:pPr>
                  <w:r>
                    <w:rPr>
                      <w:iCs/>
                      <w:color w:val="000000"/>
                      <w:sz w:val="18"/>
                      <w:szCs w:val="18"/>
                      <w:lang w:val="en-US"/>
                    </w:rPr>
                    <w:t>94</w:t>
                  </w:r>
                </w:p>
              </w:tc>
              <w:tc>
                <w:tcPr>
                  <w:tcW w:w="982" w:type="dxa"/>
                  <w:shd w:val="clear" w:color="auto" w:fill="auto"/>
                </w:tcPr>
                <w:p w14:paraId="62559685" w14:textId="77777777" w:rsidR="00346028" w:rsidRPr="00CD5FE4" w:rsidRDefault="00346028" w:rsidP="00346028">
                  <w:pPr>
                    <w:rPr>
                      <w:iCs/>
                      <w:color w:val="000000"/>
                      <w:sz w:val="18"/>
                      <w:szCs w:val="18"/>
                      <w:lang w:val="en-US"/>
                    </w:rPr>
                  </w:pPr>
                  <w:r>
                    <w:rPr>
                      <w:iCs/>
                      <w:color w:val="000000"/>
                      <w:sz w:val="18"/>
                      <w:szCs w:val="18"/>
                      <w:lang w:val="en-US"/>
                    </w:rPr>
                    <w:t>95</w:t>
                  </w:r>
                </w:p>
              </w:tc>
            </w:tr>
            <w:tr w:rsidR="00346028" w:rsidRPr="00CD5FE4" w14:paraId="7081AED5" w14:textId="77777777" w:rsidTr="009F78E3">
              <w:tc>
                <w:tcPr>
                  <w:tcW w:w="981" w:type="dxa"/>
                  <w:shd w:val="clear" w:color="auto" w:fill="auto"/>
                </w:tcPr>
                <w:p w14:paraId="26DACD52" w14:textId="77777777" w:rsidR="00346028" w:rsidRPr="00CD5FE4" w:rsidRDefault="00346028" w:rsidP="00346028">
                  <w:pPr>
                    <w:rPr>
                      <w:iCs/>
                      <w:color w:val="000000"/>
                      <w:sz w:val="18"/>
                      <w:szCs w:val="18"/>
                      <w:lang w:val="en-US"/>
                    </w:rPr>
                  </w:pPr>
                  <w:r w:rsidRPr="00CD5FE4">
                    <w:rPr>
                      <w:iCs/>
                      <w:color w:val="000000"/>
                      <w:sz w:val="18"/>
                      <w:szCs w:val="18"/>
                      <w:lang w:val="en-US"/>
                    </w:rPr>
                    <w:t>6 months old</w:t>
                  </w:r>
                </w:p>
              </w:tc>
              <w:tc>
                <w:tcPr>
                  <w:tcW w:w="981" w:type="dxa"/>
                  <w:shd w:val="clear" w:color="auto" w:fill="auto"/>
                </w:tcPr>
                <w:p w14:paraId="330384F4"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6</w:t>
                  </w:r>
                </w:p>
              </w:tc>
              <w:tc>
                <w:tcPr>
                  <w:tcW w:w="982" w:type="dxa"/>
                  <w:shd w:val="clear" w:color="auto" w:fill="auto"/>
                </w:tcPr>
                <w:p w14:paraId="29104707"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6</w:t>
                  </w:r>
                </w:p>
              </w:tc>
            </w:tr>
            <w:tr w:rsidR="00346028" w:rsidRPr="00CD5FE4" w14:paraId="5477F329" w14:textId="77777777" w:rsidTr="009F78E3">
              <w:tc>
                <w:tcPr>
                  <w:tcW w:w="981" w:type="dxa"/>
                  <w:shd w:val="clear" w:color="auto" w:fill="auto"/>
                </w:tcPr>
                <w:p w14:paraId="3A1D12AC" w14:textId="77777777" w:rsidR="00346028" w:rsidRPr="00CD5FE4" w:rsidRDefault="00346028" w:rsidP="00346028">
                  <w:pPr>
                    <w:rPr>
                      <w:iCs/>
                      <w:color w:val="000000"/>
                      <w:sz w:val="18"/>
                      <w:szCs w:val="18"/>
                      <w:lang w:val="en-US"/>
                    </w:rPr>
                  </w:pPr>
                  <w:r w:rsidRPr="00CD5FE4">
                    <w:rPr>
                      <w:iCs/>
                      <w:color w:val="000000"/>
                      <w:sz w:val="18"/>
                      <w:szCs w:val="18"/>
                      <w:lang w:val="en-US"/>
                    </w:rPr>
                    <w:t>2 years old</w:t>
                  </w:r>
                </w:p>
              </w:tc>
              <w:tc>
                <w:tcPr>
                  <w:tcW w:w="981" w:type="dxa"/>
                  <w:shd w:val="clear" w:color="auto" w:fill="auto"/>
                </w:tcPr>
                <w:p w14:paraId="08621C8A" w14:textId="77777777" w:rsidR="00346028" w:rsidRPr="00CD5FE4" w:rsidRDefault="00346028" w:rsidP="00346028">
                  <w:pPr>
                    <w:rPr>
                      <w:iCs/>
                      <w:color w:val="000000"/>
                      <w:sz w:val="18"/>
                      <w:szCs w:val="18"/>
                      <w:lang w:val="en-US"/>
                    </w:rPr>
                  </w:pPr>
                  <w:r>
                    <w:rPr>
                      <w:iCs/>
                      <w:color w:val="000000"/>
                      <w:sz w:val="18"/>
                      <w:szCs w:val="18"/>
                      <w:lang w:val="en-US"/>
                    </w:rPr>
                    <w:t>76</w:t>
                  </w:r>
                </w:p>
              </w:tc>
              <w:tc>
                <w:tcPr>
                  <w:tcW w:w="982" w:type="dxa"/>
                  <w:shd w:val="clear" w:color="auto" w:fill="auto"/>
                </w:tcPr>
                <w:p w14:paraId="36ED9B9F"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9</w:t>
                  </w:r>
                </w:p>
              </w:tc>
            </w:tr>
            <w:tr w:rsidR="00346028" w:rsidRPr="00CD5FE4" w14:paraId="6A017E14" w14:textId="77777777" w:rsidTr="009F78E3">
              <w:tc>
                <w:tcPr>
                  <w:tcW w:w="981" w:type="dxa"/>
                  <w:shd w:val="clear" w:color="auto" w:fill="auto"/>
                </w:tcPr>
                <w:p w14:paraId="18B841EA" w14:textId="77777777" w:rsidR="00346028" w:rsidRPr="00CD5FE4" w:rsidRDefault="00346028" w:rsidP="00346028">
                  <w:pPr>
                    <w:rPr>
                      <w:iCs/>
                      <w:color w:val="000000"/>
                      <w:sz w:val="18"/>
                      <w:szCs w:val="18"/>
                      <w:lang w:val="en-US"/>
                    </w:rPr>
                  </w:pPr>
                  <w:r>
                    <w:rPr>
                      <w:iCs/>
                      <w:color w:val="000000"/>
                      <w:sz w:val="18"/>
                      <w:szCs w:val="18"/>
                      <w:lang w:val="en-US"/>
                    </w:rPr>
                    <w:t>Control</w:t>
                  </w:r>
                </w:p>
              </w:tc>
              <w:tc>
                <w:tcPr>
                  <w:tcW w:w="981" w:type="dxa"/>
                  <w:shd w:val="clear" w:color="auto" w:fill="auto"/>
                </w:tcPr>
                <w:p w14:paraId="6FC57590" w14:textId="77777777" w:rsidR="00346028" w:rsidRPr="00CD5FE4" w:rsidRDefault="00346028" w:rsidP="00346028">
                  <w:pPr>
                    <w:rPr>
                      <w:iCs/>
                      <w:color w:val="000000"/>
                      <w:sz w:val="18"/>
                      <w:szCs w:val="18"/>
                      <w:lang w:val="en-US"/>
                    </w:rPr>
                  </w:pPr>
                  <w:r>
                    <w:rPr>
                      <w:iCs/>
                      <w:color w:val="000000"/>
                      <w:sz w:val="18"/>
                      <w:szCs w:val="18"/>
                      <w:lang w:val="en-US"/>
                    </w:rPr>
                    <w:t>7</w:t>
                  </w:r>
                </w:p>
              </w:tc>
              <w:tc>
                <w:tcPr>
                  <w:tcW w:w="982" w:type="dxa"/>
                  <w:shd w:val="clear" w:color="auto" w:fill="auto"/>
                </w:tcPr>
                <w:p w14:paraId="053C0110" w14:textId="77777777" w:rsidR="00346028" w:rsidRPr="00CD5FE4" w:rsidRDefault="00346028" w:rsidP="00346028">
                  <w:pPr>
                    <w:rPr>
                      <w:iCs/>
                      <w:color w:val="000000"/>
                      <w:sz w:val="18"/>
                      <w:szCs w:val="18"/>
                      <w:lang w:val="en-US"/>
                    </w:rPr>
                  </w:pPr>
                  <w:r>
                    <w:rPr>
                      <w:iCs/>
                      <w:color w:val="000000"/>
                      <w:sz w:val="18"/>
                      <w:szCs w:val="18"/>
                      <w:lang w:val="en-US"/>
                    </w:rPr>
                    <w:t>7</w:t>
                  </w:r>
                </w:p>
              </w:tc>
            </w:tr>
          </w:tbl>
          <w:p w14:paraId="564EB91B" w14:textId="77777777" w:rsidR="00346028" w:rsidRDefault="00346028" w:rsidP="00346028">
            <w:pPr>
              <w:rPr>
                <w:iCs/>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81"/>
              <w:gridCol w:w="982"/>
            </w:tblGrid>
            <w:tr w:rsidR="00346028" w:rsidRPr="00CD5FE4" w14:paraId="2D6BFDC9" w14:textId="77777777" w:rsidTr="009F78E3">
              <w:tc>
                <w:tcPr>
                  <w:tcW w:w="981" w:type="dxa"/>
                  <w:shd w:val="clear" w:color="auto" w:fill="auto"/>
                </w:tcPr>
                <w:p w14:paraId="2520139B" w14:textId="77777777" w:rsidR="00346028" w:rsidRPr="00CD5FE4" w:rsidRDefault="00346028" w:rsidP="00346028">
                  <w:pPr>
                    <w:rPr>
                      <w:iCs/>
                      <w:color w:val="000000"/>
                      <w:sz w:val="18"/>
                      <w:szCs w:val="18"/>
                      <w:lang w:val="en-US"/>
                    </w:rPr>
                  </w:pPr>
                  <w:r w:rsidRPr="00CD5FE4">
                    <w:rPr>
                      <w:iCs/>
                      <w:color w:val="000000"/>
                      <w:sz w:val="18"/>
                      <w:szCs w:val="18"/>
                      <w:lang w:val="en-US"/>
                    </w:rPr>
                    <w:t>Product</w:t>
                  </w:r>
                </w:p>
              </w:tc>
              <w:tc>
                <w:tcPr>
                  <w:tcW w:w="981" w:type="dxa"/>
                  <w:shd w:val="clear" w:color="auto" w:fill="auto"/>
                </w:tcPr>
                <w:p w14:paraId="5A9CF022" w14:textId="77777777" w:rsidR="00346028" w:rsidRPr="00CD5FE4" w:rsidRDefault="00346028" w:rsidP="00346028">
                  <w:pPr>
                    <w:rPr>
                      <w:iCs/>
                      <w:color w:val="000000"/>
                      <w:sz w:val="18"/>
                      <w:szCs w:val="18"/>
                      <w:lang w:val="en-US"/>
                    </w:rPr>
                  </w:pPr>
                  <w:r w:rsidRPr="00CD5FE4">
                    <w:rPr>
                      <w:iCs/>
                      <w:color w:val="000000"/>
                      <w:sz w:val="18"/>
                      <w:szCs w:val="18"/>
                      <w:lang w:val="en-US"/>
                    </w:rPr>
                    <w:t xml:space="preserve">% after </w:t>
                  </w:r>
                  <w:r>
                    <w:rPr>
                      <w:iCs/>
                      <w:color w:val="000000"/>
                      <w:sz w:val="18"/>
                      <w:szCs w:val="18"/>
                      <w:lang w:val="en-US"/>
                    </w:rPr>
                    <w:t xml:space="preserve">14 days </w:t>
                  </w:r>
                </w:p>
              </w:tc>
              <w:tc>
                <w:tcPr>
                  <w:tcW w:w="982" w:type="dxa"/>
                  <w:shd w:val="clear" w:color="auto" w:fill="auto"/>
                </w:tcPr>
                <w:p w14:paraId="51B5257D" w14:textId="77777777" w:rsidR="00346028" w:rsidRPr="00CD5FE4" w:rsidRDefault="00346028" w:rsidP="00346028">
                  <w:pPr>
                    <w:rPr>
                      <w:iCs/>
                      <w:color w:val="000000"/>
                      <w:sz w:val="18"/>
                      <w:szCs w:val="18"/>
                      <w:lang w:val="en-US"/>
                    </w:rPr>
                  </w:pPr>
                  <w:r w:rsidRPr="00CD5FE4">
                    <w:rPr>
                      <w:iCs/>
                      <w:color w:val="000000"/>
                      <w:sz w:val="18"/>
                      <w:szCs w:val="18"/>
                      <w:lang w:val="en-US"/>
                    </w:rPr>
                    <w:t xml:space="preserve">% after </w:t>
                  </w:r>
                  <w:r>
                    <w:rPr>
                      <w:iCs/>
                      <w:color w:val="000000"/>
                      <w:sz w:val="18"/>
                      <w:szCs w:val="18"/>
                      <w:lang w:val="en-US"/>
                    </w:rPr>
                    <w:t>16 days</w:t>
                  </w:r>
                </w:p>
              </w:tc>
            </w:tr>
            <w:tr w:rsidR="00346028" w:rsidRPr="00CD5FE4" w14:paraId="270A1854" w14:textId="77777777" w:rsidTr="009F78E3">
              <w:tc>
                <w:tcPr>
                  <w:tcW w:w="981" w:type="dxa"/>
                  <w:shd w:val="clear" w:color="auto" w:fill="auto"/>
                </w:tcPr>
                <w:p w14:paraId="22F3C58A" w14:textId="77777777" w:rsidR="00346028" w:rsidRPr="00CD5FE4" w:rsidRDefault="00346028" w:rsidP="00346028">
                  <w:pPr>
                    <w:rPr>
                      <w:iCs/>
                      <w:color w:val="000000"/>
                      <w:sz w:val="18"/>
                      <w:szCs w:val="18"/>
                      <w:lang w:val="en-US"/>
                    </w:rPr>
                  </w:pPr>
                  <w:r w:rsidRPr="00CD5FE4">
                    <w:rPr>
                      <w:iCs/>
                      <w:color w:val="000000"/>
                      <w:sz w:val="18"/>
                      <w:szCs w:val="18"/>
                      <w:lang w:val="en-US"/>
                    </w:rPr>
                    <w:t>Fresh</w:t>
                  </w:r>
                </w:p>
              </w:tc>
              <w:tc>
                <w:tcPr>
                  <w:tcW w:w="981" w:type="dxa"/>
                  <w:shd w:val="clear" w:color="auto" w:fill="auto"/>
                </w:tcPr>
                <w:p w14:paraId="7CEDF77A" w14:textId="77777777" w:rsidR="00346028" w:rsidRPr="00CD5FE4" w:rsidRDefault="00346028" w:rsidP="00346028">
                  <w:pPr>
                    <w:rPr>
                      <w:iCs/>
                      <w:color w:val="000000"/>
                      <w:sz w:val="18"/>
                      <w:szCs w:val="18"/>
                      <w:lang w:val="en-US"/>
                    </w:rPr>
                  </w:pPr>
                  <w:r>
                    <w:rPr>
                      <w:iCs/>
                      <w:color w:val="000000"/>
                      <w:sz w:val="18"/>
                      <w:szCs w:val="18"/>
                      <w:lang w:val="en-US"/>
                    </w:rPr>
                    <w:t>94</w:t>
                  </w:r>
                </w:p>
              </w:tc>
              <w:tc>
                <w:tcPr>
                  <w:tcW w:w="982" w:type="dxa"/>
                  <w:shd w:val="clear" w:color="auto" w:fill="auto"/>
                </w:tcPr>
                <w:p w14:paraId="503BF3F0" w14:textId="77777777" w:rsidR="00346028" w:rsidRPr="00CD5FE4" w:rsidRDefault="00346028" w:rsidP="00346028">
                  <w:pPr>
                    <w:rPr>
                      <w:iCs/>
                      <w:color w:val="000000"/>
                      <w:sz w:val="18"/>
                      <w:szCs w:val="18"/>
                      <w:lang w:val="en-US"/>
                    </w:rPr>
                  </w:pPr>
                  <w:r>
                    <w:rPr>
                      <w:iCs/>
                      <w:color w:val="000000"/>
                      <w:sz w:val="18"/>
                      <w:szCs w:val="18"/>
                      <w:lang w:val="en-US"/>
                    </w:rPr>
                    <w:t>93</w:t>
                  </w:r>
                </w:p>
              </w:tc>
            </w:tr>
            <w:tr w:rsidR="00346028" w:rsidRPr="00CD5FE4" w14:paraId="56201AE3" w14:textId="77777777" w:rsidTr="009F78E3">
              <w:tc>
                <w:tcPr>
                  <w:tcW w:w="981" w:type="dxa"/>
                  <w:shd w:val="clear" w:color="auto" w:fill="auto"/>
                </w:tcPr>
                <w:p w14:paraId="495415B2" w14:textId="77777777" w:rsidR="00346028" w:rsidRPr="00CD5FE4" w:rsidRDefault="00346028" w:rsidP="00346028">
                  <w:pPr>
                    <w:rPr>
                      <w:iCs/>
                      <w:color w:val="000000"/>
                      <w:sz w:val="18"/>
                      <w:szCs w:val="18"/>
                      <w:lang w:val="en-US"/>
                    </w:rPr>
                  </w:pPr>
                  <w:r w:rsidRPr="00CD5FE4">
                    <w:rPr>
                      <w:iCs/>
                      <w:color w:val="000000"/>
                      <w:sz w:val="18"/>
                      <w:szCs w:val="18"/>
                      <w:lang w:val="en-US"/>
                    </w:rPr>
                    <w:t>6 months old</w:t>
                  </w:r>
                </w:p>
              </w:tc>
              <w:tc>
                <w:tcPr>
                  <w:tcW w:w="981" w:type="dxa"/>
                  <w:shd w:val="clear" w:color="auto" w:fill="auto"/>
                </w:tcPr>
                <w:p w14:paraId="39D13CEF" w14:textId="77777777" w:rsidR="00346028" w:rsidRPr="00CD5FE4" w:rsidRDefault="00346028" w:rsidP="00346028">
                  <w:pPr>
                    <w:rPr>
                      <w:iCs/>
                      <w:color w:val="000000"/>
                      <w:sz w:val="18"/>
                      <w:szCs w:val="18"/>
                      <w:lang w:val="en-US"/>
                    </w:rPr>
                  </w:pPr>
                  <w:r>
                    <w:rPr>
                      <w:iCs/>
                      <w:color w:val="000000"/>
                      <w:sz w:val="18"/>
                      <w:szCs w:val="18"/>
                      <w:lang w:val="en-US"/>
                    </w:rPr>
                    <w:t>91</w:t>
                  </w:r>
                </w:p>
              </w:tc>
              <w:tc>
                <w:tcPr>
                  <w:tcW w:w="982" w:type="dxa"/>
                  <w:shd w:val="clear" w:color="auto" w:fill="auto"/>
                </w:tcPr>
                <w:p w14:paraId="2B1B6C8D"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9</w:t>
                  </w:r>
                </w:p>
              </w:tc>
            </w:tr>
            <w:tr w:rsidR="00346028" w:rsidRPr="00CD5FE4" w14:paraId="148C6005" w14:textId="77777777" w:rsidTr="009F78E3">
              <w:tc>
                <w:tcPr>
                  <w:tcW w:w="981" w:type="dxa"/>
                  <w:shd w:val="clear" w:color="auto" w:fill="auto"/>
                </w:tcPr>
                <w:p w14:paraId="28B4631D" w14:textId="77777777" w:rsidR="00346028" w:rsidRPr="00CD5FE4" w:rsidRDefault="00346028" w:rsidP="00346028">
                  <w:pPr>
                    <w:rPr>
                      <w:iCs/>
                      <w:color w:val="000000"/>
                      <w:sz w:val="18"/>
                      <w:szCs w:val="18"/>
                      <w:lang w:val="en-US"/>
                    </w:rPr>
                  </w:pPr>
                  <w:r w:rsidRPr="00CD5FE4">
                    <w:rPr>
                      <w:iCs/>
                      <w:color w:val="000000"/>
                      <w:sz w:val="18"/>
                      <w:szCs w:val="18"/>
                      <w:lang w:val="en-US"/>
                    </w:rPr>
                    <w:t>2 years old</w:t>
                  </w:r>
                </w:p>
              </w:tc>
              <w:tc>
                <w:tcPr>
                  <w:tcW w:w="981" w:type="dxa"/>
                  <w:shd w:val="clear" w:color="auto" w:fill="auto"/>
                </w:tcPr>
                <w:p w14:paraId="2B4B118C" w14:textId="77777777" w:rsidR="00346028" w:rsidRPr="00CD5FE4" w:rsidRDefault="00346028" w:rsidP="00346028">
                  <w:pPr>
                    <w:rPr>
                      <w:iCs/>
                      <w:color w:val="000000"/>
                      <w:sz w:val="18"/>
                      <w:szCs w:val="18"/>
                      <w:lang w:val="en-US"/>
                    </w:rPr>
                  </w:pPr>
                  <w:r>
                    <w:rPr>
                      <w:iCs/>
                      <w:color w:val="000000"/>
                      <w:sz w:val="18"/>
                      <w:szCs w:val="18"/>
                      <w:lang w:val="en-US"/>
                    </w:rPr>
                    <w:t>83</w:t>
                  </w:r>
                </w:p>
              </w:tc>
              <w:tc>
                <w:tcPr>
                  <w:tcW w:w="982" w:type="dxa"/>
                  <w:shd w:val="clear" w:color="auto" w:fill="auto"/>
                </w:tcPr>
                <w:p w14:paraId="79ED02AB" w14:textId="77777777" w:rsidR="00346028" w:rsidRPr="00CD5FE4" w:rsidRDefault="00346028" w:rsidP="00346028">
                  <w:pPr>
                    <w:rPr>
                      <w:iCs/>
                      <w:color w:val="000000"/>
                      <w:sz w:val="18"/>
                      <w:szCs w:val="18"/>
                      <w:lang w:val="en-US"/>
                    </w:rPr>
                  </w:pPr>
                  <w:r w:rsidRPr="00CD5FE4">
                    <w:rPr>
                      <w:iCs/>
                      <w:color w:val="000000"/>
                      <w:sz w:val="18"/>
                      <w:szCs w:val="18"/>
                      <w:lang w:val="en-US"/>
                    </w:rPr>
                    <w:t>8</w:t>
                  </w:r>
                  <w:r>
                    <w:rPr>
                      <w:iCs/>
                      <w:color w:val="000000"/>
                      <w:sz w:val="18"/>
                      <w:szCs w:val="18"/>
                      <w:lang w:val="en-US"/>
                    </w:rPr>
                    <w:t>3</w:t>
                  </w:r>
                </w:p>
              </w:tc>
            </w:tr>
            <w:tr w:rsidR="00346028" w:rsidRPr="00CD5FE4" w14:paraId="162DB1B5" w14:textId="77777777" w:rsidTr="009F78E3">
              <w:tc>
                <w:tcPr>
                  <w:tcW w:w="981" w:type="dxa"/>
                  <w:shd w:val="clear" w:color="auto" w:fill="auto"/>
                </w:tcPr>
                <w:p w14:paraId="684C6A11" w14:textId="77777777" w:rsidR="00346028" w:rsidRPr="00CD5FE4" w:rsidRDefault="00346028" w:rsidP="00346028">
                  <w:pPr>
                    <w:rPr>
                      <w:iCs/>
                      <w:color w:val="000000"/>
                      <w:sz w:val="18"/>
                      <w:szCs w:val="18"/>
                      <w:lang w:val="en-US"/>
                    </w:rPr>
                  </w:pPr>
                  <w:r>
                    <w:rPr>
                      <w:iCs/>
                      <w:color w:val="000000"/>
                      <w:sz w:val="18"/>
                      <w:szCs w:val="18"/>
                      <w:lang w:val="en-US"/>
                    </w:rPr>
                    <w:t>Control</w:t>
                  </w:r>
                </w:p>
              </w:tc>
              <w:tc>
                <w:tcPr>
                  <w:tcW w:w="981" w:type="dxa"/>
                  <w:shd w:val="clear" w:color="auto" w:fill="auto"/>
                </w:tcPr>
                <w:p w14:paraId="568E0E9A" w14:textId="77777777" w:rsidR="00346028" w:rsidRPr="00CD5FE4" w:rsidRDefault="00346028" w:rsidP="00346028">
                  <w:pPr>
                    <w:rPr>
                      <w:iCs/>
                      <w:color w:val="000000"/>
                      <w:sz w:val="18"/>
                      <w:szCs w:val="18"/>
                      <w:lang w:val="en-US"/>
                    </w:rPr>
                  </w:pPr>
                  <w:r>
                    <w:rPr>
                      <w:iCs/>
                      <w:color w:val="000000"/>
                      <w:sz w:val="18"/>
                      <w:szCs w:val="18"/>
                      <w:lang w:val="en-US"/>
                    </w:rPr>
                    <w:t>7</w:t>
                  </w:r>
                </w:p>
              </w:tc>
              <w:tc>
                <w:tcPr>
                  <w:tcW w:w="982" w:type="dxa"/>
                  <w:shd w:val="clear" w:color="auto" w:fill="auto"/>
                </w:tcPr>
                <w:p w14:paraId="22D31086" w14:textId="77777777" w:rsidR="00346028" w:rsidRPr="00CD5FE4" w:rsidRDefault="00346028" w:rsidP="00346028">
                  <w:pPr>
                    <w:rPr>
                      <w:iCs/>
                      <w:color w:val="000000"/>
                      <w:sz w:val="18"/>
                      <w:szCs w:val="18"/>
                      <w:lang w:val="en-US"/>
                    </w:rPr>
                  </w:pPr>
                  <w:r>
                    <w:rPr>
                      <w:iCs/>
                      <w:color w:val="000000"/>
                      <w:sz w:val="18"/>
                      <w:szCs w:val="18"/>
                      <w:lang w:val="en-US"/>
                    </w:rPr>
                    <w:t>8</w:t>
                  </w:r>
                </w:p>
              </w:tc>
            </w:tr>
          </w:tbl>
          <w:p w14:paraId="410A3FEC" w14:textId="11511ABD" w:rsidR="00346028" w:rsidRDefault="000C606B" w:rsidP="00346028">
            <w:pPr>
              <w:rPr>
                <w:iCs/>
                <w:color w:val="000000"/>
                <w:sz w:val="18"/>
                <w:szCs w:val="18"/>
                <w:u w:val="single"/>
                <w:lang w:val="en-US"/>
              </w:rPr>
            </w:pPr>
            <w:r>
              <w:rPr>
                <w:iCs/>
                <w:color w:val="000000"/>
                <w:sz w:val="18"/>
                <w:szCs w:val="18"/>
                <w:u w:val="single"/>
                <w:lang w:val="en-US"/>
              </w:rPr>
              <w:lastRenderedPageBreak/>
              <w:t>Conclusion :</w:t>
            </w:r>
          </w:p>
          <w:p w14:paraId="2C812E1F" w14:textId="78935498" w:rsidR="00346028" w:rsidRPr="00BF7621" w:rsidRDefault="00346028">
            <w:pPr>
              <w:jc w:val="both"/>
              <w:rPr>
                <w:iCs/>
                <w:color w:val="000000"/>
                <w:sz w:val="18"/>
                <w:szCs w:val="18"/>
                <w:u w:val="single"/>
                <w:lang w:val="en-US"/>
              </w:rPr>
            </w:pPr>
            <w:r>
              <w:rPr>
                <w:iCs/>
                <w:color w:val="000000"/>
                <w:sz w:val="18"/>
                <w:szCs w:val="18"/>
                <w:lang w:val="en-US"/>
              </w:rPr>
              <w:t xml:space="preserve">The attractiveness of the product has been demonstrated to be &gt;80% for the fresh, </w:t>
            </w:r>
            <w:r w:rsidR="000C2391">
              <w:rPr>
                <w:iCs/>
                <w:color w:val="000000"/>
                <w:sz w:val="18"/>
                <w:szCs w:val="18"/>
                <w:lang w:val="en-US"/>
              </w:rPr>
              <w:t xml:space="preserve">the </w:t>
            </w:r>
            <w:r>
              <w:rPr>
                <w:iCs/>
                <w:color w:val="000000"/>
                <w:sz w:val="18"/>
                <w:szCs w:val="18"/>
                <w:lang w:val="en-US"/>
              </w:rPr>
              <w:t xml:space="preserve">6 months old and </w:t>
            </w:r>
            <w:r w:rsidR="000C2391">
              <w:rPr>
                <w:iCs/>
                <w:color w:val="000000"/>
                <w:sz w:val="18"/>
                <w:szCs w:val="18"/>
                <w:lang w:val="en-US"/>
              </w:rPr>
              <w:t>the 2</w:t>
            </w:r>
            <w:r>
              <w:rPr>
                <w:iCs/>
                <w:color w:val="000000"/>
                <w:sz w:val="18"/>
                <w:szCs w:val="18"/>
                <w:lang w:val="en-US"/>
              </w:rPr>
              <w:t xml:space="preserve"> years old product</w:t>
            </w:r>
            <w:r w:rsidR="000C2391">
              <w:rPr>
                <w:iCs/>
                <w:color w:val="000000"/>
                <w:sz w:val="18"/>
                <w:szCs w:val="18"/>
                <w:lang w:val="en-US"/>
              </w:rPr>
              <w:t xml:space="preserve">s </w:t>
            </w:r>
            <w:r>
              <w:rPr>
                <w:iCs/>
                <w:color w:val="000000"/>
                <w:sz w:val="18"/>
                <w:szCs w:val="18"/>
                <w:lang w:val="en-US"/>
              </w:rPr>
              <w:t>up to two weeks after the beginning of the treatment.</w:t>
            </w:r>
          </w:p>
        </w:tc>
        <w:tc>
          <w:tcPr>
            <w:tcW w:w="286" w:type="pct"/>
            <w:tcBorders>
              <w:top w:val="single" w:sz="6" w:space="0" w:color="000000"/>
              <w:left w:val="single" w:sz="6" w:space="0" w:color="000000"/>
              <w:bottom w:val="single" w:sz="6" w:space="0" w:color="000000"/>
              <w:right w:val="single" w:sz="4" w:space="0" w:color="000000"/>
            </w:tcBorders>
            <w:shd w:val="clear" w:color="auto" w:fill="auto"/>
          </w:tcPr>
          <w:p w14:paraId="2A7A0829" w14:textId="169A6E00" w:rsidR="00346028" w:rsidRDefault="00346028" w:rsidP="00346028">
            <w:pPr>
              <w:rPr>
                <w:iCs/>
                <w:color w:val="000000"/>
                <w:sz w:val="18"/>
                <w:szCs w:val="18"/>
                <w:lang w:val="en-US"/>
              </w:rPr>
            </w:pPr>
            <w:r>
              <w:rPr>
                <w:iCs/>
                <w:color w:val="000000"/>
                <w:sz w:val="18"/>
                <w:szCs w:val="18"/>
                <w:lang w:val="en-US"/>
              </w:rPr>
              <w:lastRenderedPageBreak/>
              <w:t>B. Serrano – 2021.</w:t>
            </w:r>
          </w:p>
          <w:p w14:paraId="3D7AAFC5" w14:textId="40A100C5" w:rsidR="00346028" w:rsidRDefault="00346028" w:rsidP="00346028">
            <w:pPr>
              <w:rPr>
                <w:iCs/>
                <w:color w:val="000000"/>
                <w:sz w:val="18"/>
                <w:szCs w:val="18"/>
                <w:lang w:val="en-US"/>
              </w:rPr>
            </w:pPr>
          </w:p>
          <w:p w14:paraId="7BA75955" w14:textId="7654F16B" w:rsidR="00346028" w:rsidRDefault="00346028" w:rsidP="00346028">
            <w:pPr>
              <w:rPr>
                <w:iCs/>
                <w:color w:val="000000"/>
                <w:sz w:val="18"/>
                <w:szCs w:val="18"/>
                <w:lang w:val="en-US"/>
              </w:rPr>
            </w:pPr>
            <w:r>
              <w:rPr>
                <w:iCs/>
                <w:color w:val="000000"/>
                <w:sz w:val="18"/>
                <w:szCs w:val="18"/>
                <w:lang w:val="en-US"/>
              </w:rPr>
              <w:t>RI=1</w:t>
            </w:r>
          </w:p>
          <w:p w14:paraId="2697CB50" w14:textId="77777777" w:rsidR="00346028" w:rsidRDefault="00346028" w:rsidP="00346028">
            <w:pPr>
              <w:rPr>
                <w:iCs/>
                <w:color w:val="000000"/>
                <w:sz w:val="18"/>
                <w:szCs w:val="18"/>
                <w:lang w:val="en-US"/>
              </w:rPr>
            </w:pPr>
          </w:p>
          <w:p w14:paraId="285F7B4E" w14:textId="77777777" w:rsidR="00346028" w:rsidRDefault="00346028" w:rsidP="00346028">
            <w:pPr>
              <w:rPr>
                <w:iCs/>
                <w:color w:val="000000"/>
                <w:sz w:val="18"/>
                <w:szCs w:val="18"/>
                <w:lang w:val="en-US"/>
              </w:rPr>
            </w:pPr>
          </w:p>
          <w:p w14:paraId="720A1E7F" w14:textId="77777777" w:rsidR="00346028" w:rsidRPr="00BF7621" w:rsidRDefault="00346028" w:rsidP="00346028">
            <w:pPr>
              <w:autoSpaceDE w:val="0"/>
              <w:autoSpaceDN w:val="0"/>
              <w:adjustRightInd w:val="0"/>
              <w:rPr>
                <w:rFonts w:ascii="Arial" w:hAnsi="Arial" w:cs="Arial"/>
                <w:color w:val="000000"/>
                <w:sz w:val="24"/>
                <w:szCs w:val="24"/>
                <w:lang w:val="en-US" w:eastAsia="fr-BE"/>
              </w:rPr>
            </w:pPr>
          </w:p>
          <w:p w14:paraId="72D3261D" w14:textId="77777777" w:rsidR="00346028" w:rsidRPr="00BF7621" w:rsidRDefault="00346028">
            <w:pPr>
              <w:rPr>
                <w:iCs/>
                <w:color w:val="000000"/>
                <w:sz w:val="18"/>
                <w:szCs w:val="18"/>
                <w:lang w:val="en-US"/>
              </w:rPr>
            </w:pPr>
          </w:p>
        </w:tc>
        <w:tc>
          <w:tcPr>
            <w:tcW w:w="555" w:type="pct"/>
            <w:tcBorders>
              <w:top w:val="single" w:sz="6" w:space="0" w:color="000000"/>
              <w:left w:val="single" w:sz="6" w:space="0" w:color="000000"/>
              <w:bottom w:val="single" w:sz="6" w:space="0" w:color="000000"/>
              <w:right w:val="single" w:sz="4" w:space="0" w:color="000000"/>
            </w:tcBorders>
          </w:tcPr>
          <w:p w14:paraId="1CE1B435" w14:textId="77777777" w:rsidR="00346028" w:rsidRPr="00C61F7B" w:rsidRDefault="00346028" w:rsidP="00346028">
            <w:pPr>
              <w:rPr>
                <w:iCs/>
                <w:color w:val="000000"/>
                <w:sz w:val="18"/>
                <w:szCs w:val="18"/>
                <w:lang w:val="en-US"/>
              </w:rPr>
            </w:pPr>
            <w:r w:rsidRPr="00C61F7B">
              <w:rPr>
                <w:iCs/>
                <w:color w:val="000000"/>
                <w:sz w:val="18"/>
                <w:szCs w:val="18"/>
                <w:lang w:val="en-US"/>
              </w:rPr>
              <w:t>LABORATORY EVALUATION OF THE EFFICACY OF</w:t>
            </w:r>
          </w:p>
          <w:p w14:paraId="55E17318" w14:textId="77777777" w:rsidR="00346028" w:rsidRDefault="00346028" w:rsidP="00346028">
            <w:pPr>
              <w:rPr>
                <w:rFonts w:ascii="Arial" w:hAnsi="Arial" w:cs="Arial"/>
                <w:color w:val="000000"/>
                <w:lang w:val="en-US" w:eastAsia="fr-BE"/>
              </w:rPr>
            </w:pPr>
            <w:r w:rsidRPr="00C61F7B">
              <w:rPr>
                <w:iCs/>
                <w:color w:val="000000"/>
                <w:sz w:val="18"/>
                <w:szCs w:val="18"/>
                <w:lang w:val="en-US"/>
              </w:rPr>
              <w:t>A FRUIT FLY LIQUID BAIT</w:t>
            </w:r>
            <w:r>
              <w:rPr>
                <w:iCs/>
                <w:color w:val="000000"/>
                <w:sz w:val="18"/>
                <w:szCs w:val="18"/>
                <w:lang w:val="en-US"/>
              </w:rPr>
              <w:t>.</w:t>
            </w:r>
            <w:r w:rsidRPr="00AA7E9F">
              <w:rPr>
                <w:rFonts w:ascii="Arial" w:hAnsi="Arial" w:cs="Arial"/>
                <w:color w:val="000000"/>
                <w:lang w:val="en-US" w:eastAsia="fr-BE"/>
              </w:rPr>
              <w:t xml:space="preserve"> </w:t>
            </w:r>
          </w:p>
          <w:p w14:paraId="7C2DAE11" w14:textId="39719803" w:rsidR="00346028" w:rsidRDefault="00346028" w:rsidP="00346028">
            <w:pPr>
              <w:rPr>
                <w:iCs/>
                <w:color w:val="000000"/>
                <w:sz w:val="18"/>
                <w:szCs w:val="18"/>
                <w:lang w:val="en-US"/>
              </w:rPr>
            </w:pPr>
            <w:r w:rsidRPr="00AA7E9F">
              <w:rPr>
                <w:rFonts w:ascii="Arial" w:hAnsi="Arial" w:cs="Arial"/>
                <w:color w:val="000000"/>
                <w:lang w:val="en-US" w:eastAsia="fr-BE"/>
              </w:rPr>
              <w:t>Study No. 2712-FFT2/0921</w:t>
            </w:r>
          </w:p>
          <w:p w14:paraId="296A11FC" w14:textId="0F6F2E1F" w:rsidR="00346028" w:rsidRPr="00BF7621" w:rsidRDefault="00346028" w:rsidP="00346028">
            <w:pPr>
              <w:snapToGrid w:val="0"/>
              <w:spacing w:after="120"/>
              <w:rPr>
                <w:iCs/>
                <w:color w:val="000000"/>
                <w:sz w:val="18"/>
                <w:szCs w:val="18"/>
                <w:lang w:val="en-US"/>
              </w:rPr>
            </w:pPr>
          </w:p>
        </w:tc>
      </w:tr>
    </w:tbl>
    <w:p w14:paraId="4D01C4A3" w14:textId="7AA644A2" w:rsidR="007F17AB" w:rsidRPr="00BF7621" w:rsidRDefault="007F17AB" w:rsidP="00BF7621">
      <w:pPr>
        <w:spacing w:after="120"/>
        <w:rPr>
          <w:rFonts w:eastAsia="Calibri"/>
          <w:lang w:val="en-US" w:eastAsia="en-US"/>
        </w:rPr>
        <w:sectPr w:rsidR="007F17AB" w:rsidRPr="00BF7621" w:rsidSect="00674CD5">
          <w:headerReference w:type="default" r:id="rId28"/>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79010A">
      <w:pPr>
        <w:pStyle w:val="Titre3"/>
      </w:pPr>
      <w:bookmarkStart w:id="408" w:name="_Toc38892872"/>
      <w:bookmarkStart w:id="409" w:name="_Toc21522654"/>
      <w:bookmarkStart w:id="410" w:name="_Toc21522792"/>
      <w:bookmarkStart w:id="411" w:name="_Toc21523003"/>
      <w:bookmarkStart w:id="412" w:name="_Toc21523100"/>
      <w:bookmarkStart w:id="413" w:name="_Toc21523171"/>
      <w:bookmarkStart w:id="414" w:name="_Toc21523238"/>
      <w:bookmarkStart w:id="415" w:name="_Toc21523449"/>
      <w:bookmarkStart w:id="416" w:name="_Toc21524660"/>
      <w:bookmarkStart w:id="417" w:name="_Toc21524730"/>
      <w:bookmarkStart w:id="418" w:name="_Toc21525440"/>
      <w:bookmarkStart w:id="419" w:name="_Toc21705272"/>
      <w:bookmarkStart w:id="420" w:name="_Toc21705390"/>
      <w:bookmarkStart w:id="421" w:name="_Toc21705467"/>
      <w:bookmarkStart w:id="422" w:name="_Toc26187868"/>
      <w:bookmarkStart w:id="423" w:name="_Toc26189532"/>
      <w:bookmarkStart w:id="424" w:name="_Toc26191196"/>
      <w:bookmarkStart w:id="425" w:name="_Toc26192866"/>
      <w:bookmarkStart w:id="426" w:name="_Toc26194532"/>
      <w:bookmarkStart w:id="427" w:name="_Toc26256021"/>
      <w:bookmarkStart w:id="428" w:name="_Toc26256435"/>
      <w:bookmarkStart w:id="429" w:name="_Toc26256542"/>
      <w:bookmarkStart w:id="430" w:name="_Toc26256649"/>
      <w:bookmarkStart w:id="431" w:name="_Toc41555061"/>
      <w:bookmarkStart w:id="432" w:name="_Toc41565182"/>
      <w:bookmarkStart w:id="433" w:name="_Toc102659820"/>
      <w:bookmarkStart w:id="434" w:name="_Toc40273852"/>
      <w:bookmarkStart w:id="435" w:name="_Toc25922559"/>
      <w:bookmarkStart w:id="436" w:name="_Toc2625602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06767">
        <w:lastRenderedPageBreak/>
        <w:t>Efficacy assessment</w:t>
      </w:r>
      <w:bookmarkEnd w:id="431"/>
      <w:bookmarkEnd w:id="432"/>
      <w:bookmarkEnd w:id="433"/>
    </w:p>
    <w:bookmarkEnd w:id="434"/>
    <w:p w14:paraId="0C17C6B3" w14:textId="62C5AD21" w:rsidR="00345008" w:rsidRDefault="00345008" w:rsidP="00D122CB">
      <w:pPr>
        <w:spacing w:line="260" w:lineRule="atLeast"/>
        <w:jc w:val="both"/>
      </w:pPr>
      <w:r w:rsidRPr="00641F2F">
        <w:t xml:space="preserve">The fields studies of </w:t>
      </w:r>
      <w:r w:rsidRPr="00641F2F">
        <w:rPr>
          <w:iCs/>
          <w:color w:val="000000"/>
        </w:rPr>
        <w:t>Serrano, 2020</w:t>
      </w:r>
      <w:r w:rsidR="008F28BF" w:rsidRPr="00641F2F">
        <w:rPr>
          <w:iCs/>
          <w:color w:val="000000"/>
        </w:rPr>
        <w:t xml:space="preserve"> against </w:t>
      </w:r>
      <w:r w:rsidR="008F28BF" w:rsidRPr="00641F2F">
        <w:rPr>
          <w:i/>
          <w:iCs/>
          <w:color w:val="000000"/>
        </w:rPr>
        <w:t>Musca domestica</w:t>
      </w:r>
      <w:r w:rsidR="008F28BF" w:rsidRPr="00641F2F">
        <w:rPr>
          <w:iCs/>
          <w:color w:val="000000"/>
        </w:rPr>
        <w:t xml:space="preserve"> and </w:t>
      </w:r>
      <w:r w:rsidR="008F28BF" w:rsidRPr="00641F2F">
        <w:rPr>
          <w:i/>
          <w:iCs/>
          <w:color w:val="000000"/>
        </w:rPr>
        <w:t>Vespula germanica</w:t>
      </w:r>
      <w:r w:rsidRPr="00641F2F">
        <w:rPr>
          <w:iCs/>
          <w:color w:val="000000"/>
        </w:rPr>
        <w:t xml:space="preserve"> </w:t>
      </w:r>
      <w:r w:rsidRPr="00641F2F">
        <w:t>shows that</w:t>
      </w:r>
      <w:r w:rsidRPr="008F28BF">
        <w:t xml:space="preserve"> the study design is based on an assessment made at 1, 2, 3, 4, 5, 6 and 7 days after the beginning of exposure. Then, only an efficacy during 7 days can be guarantee, but not at 14 days</w:t>
      </w:r>
      <w:r w:rsidR="00D122CB" w:rsidRPr="008F28BF">
        <w:t xml:space="preserve"> as claimed</w:t>
      </w:r>
      <w:r w:rsidRPr="008F28BF">
        <w:t>. The frequency of replacing is not demonstrated</w:t>
      </w:r>
      <w:r w:rsidRPr="00D122CB">
        <w:t xml:space="preserve"> in these trials.</w:t>
      </w:r>
      <w:r w:rsidR="008F28BF">
        <w:t xml:space="preserve"> Moreover, the </w:t>
      </w:r>
      <w:r w:rsidR="008F28BF" w:rsidRPr="00641F2F">
        <w:t>traps are alternately filled with water or bait</w:t>
      </w:r>
      <w:r w:rsidR="008F28BF">
        <w:t>, the control trap and the trap filled with bait are not put in place in the same time. So these two studies are consiretared as supportive data.</w:t>
      </w:r>
      <w:r w:rsidRPr="00D122CB">
        <w:t xml:space="preserve">  </w:t>
      </w:r>
    </w:p>
    <w:p w14:paraId="20DD9E1A" w14:textId="77777777" w:rsidR="00345008" w:rsidRDefault="00345008" w:rsidP="00345008">
      <w:pPr>
        <w:spacing w:line="260" w:lineRule="atLeast"/>
        <w:jc w:val="both"/>
      </w:pPr>
    </w:p>
    <w:p w14:paraId="02D6970B" w14:textId="42CD5FE2" w:rsidR="00345008" w:rsidRDefault="00345008" w:rsidP="00345008">
      <w:pPr>
        <w:spacing w:line="260" w:lineRule="atLeast"/>
        <w:jc w:val="both"/>
      </w:pPr>
      <w:r w:rsidRPr="00670B66">
        <w:t>Furthermore the field test</w:t>
      </w:r>
      <w:r>
        <w:t xml:space="preserve"> of </w:t>
      </w:r>
      <w:r w:rsidRPr="00D122CB">
        <w:t>Serrano, 2021</w:t>
      </w:r>
      <w:r w:rsidRPr="00670B66">
        <w:t xml:space="preserve"> shows that the product is efficient</w:t>
      </w:r>
      <w:r>
        <w:t xml:space="preserve"> outdoor</w:t>
      </w:r>
      <w:r w:rsidR="005D14C4">
        <w:t xml:space="preserve"> (</w:t>
      </w:r>
      <w:r w:rsidR="005D14C4" w:rsidRPr="00D122CB">
        <w:t>orchards, garden)</w:t>
      </w:r>
      <w:r w:rsidRPr="00670B66">
        <w:t xml:space="preserve"> against </w:t>
      </w:r>
      <w:r w:rsidRPr="00F30845">
        <w:rPr>
          <w:i/>
        </w:rPr>
        <w:t>Musca domestica,</w:t>
      </w:r>
      <w:r w:rsidRPr="00D122CB">
        <w:rPr>
          <w:i/>
        </w:rPr>
        <w:t xml:space="preserve"> Vespula germanica</w:t>
      </w:r>
      <w:r w:rsidRPr="00D122CB">
        <w:t xml:space="preserve"> and </w:t>
      </w:r>
      <w:r w:rsidRPr="00D122CB">
        <w:rPr>
          <w:i/>
        </w:rPr>
        <w:t>Vespa crabro</w:t>
      </w:r>
      <w:r w:rsidRPr="00670B66">
        <w:t xml:space="preserve"> during 14 days. </w:t>
      </w:r>
    </w:p>
    <w:p w14:paraId="76493945" w14:textId="0083840C" w:rsidR="00345008" w:rsidRDefault="00345008" w:rsidP="00345008">
      <w:pPr>
        <w:spacing w:line="260" w:lineRule="atLeast"/>
        <w:jc w:val="both"/>
      </w:pPr>
      <w:r>
        <w:t>Moreover, the simulated-use t</w:t>
      </w:r>
      <w:r w:rsidRPr="00670B66">
        <w:t>est</w:t>
      </w:r>
      <w:r>
        <w:t xml:space="preserve"> of </w:t>
      </w:r>
      <w:r w:rsidRPr="00AB26D6">
        <w:t>Serrano, 2021</w:t>
      </w:r>
      <w:r w:rsidRPr="00670B66">
        <w:t xml:space="preserve"> shows that the product is efficient</w:t>
      </w:r>
      <w:r>
        <w:t xml:space="preserve"> indoor</w:t>
      </w:r>
      <w:r w:rsidRPr="00670B66">
        <w:t xml:space="preserve"> against </w:t>
      </w:r>
      <w:r w:rsidRPr="00D122CB">
        <w:rPr>
          <w:i/>
        </w:rPr>
        <w:t>Drosophila melanogaster</w:t>
      </w:r>
      <w:r w:rsidRPr="00670B66">
        <w:t xml:space="preserve"> during 14 days.</w:t>
      </w:r>
    </w:p>
    <w:p w14:paraId="506D8046" w14:textId="77777777" w:rsidR="00D122CB" w:rsidRPr="00670B66" w:rsidRDefault="00D122CB" w:rsidP="00345008">
      <w:pPr>
        <w:spacing w:line="260" w:lineRule="atLeast"/>
        <w:jc w:val="both"/>
      </w:pPr>
    </w:p>
    <w:p w14:paraId="3D27073D" w14:textId="36E746A0" w:rsidR="00345008" w:rsidRPr="00641F2F" w:rsidRDefault="00345008" w:rsidP="00D122CB">
      <w:pPr>
        <w:spacing w:line="260" w:lineRule="atLeast"/>
        <w:jc w:val="both"/>
      </w:pPr>
      <w:r w:rsidRPr="00670B66">
        <w:t>It has also been demonstrated tha</w:t>
      </w:r>
      <w:r>
        <w:t>t the product remains efficient after 2</w:t>
      </w:r>
      <w:r w:rsidRPr="00670B66">
        <w:t xml:space="preserve"> years of storage.</w:t>
      </w:r>
      <w:r w:rsidR="00C53AEC">
        <w:t xml:space="preserve"> Nevertheless p</w:t>
      </w:r>
      <w:r w:rsidR="00C53AEC" w:rsidRPr="00D122CB">
        <w:t>roduct used in this trial submitted to an accelerated ageing procedure</w:t>
      </w:r>
      <w:r w:rsidR="0098359C">
        <w:t xml:space="preserve"> (2 weeks at 54°C)</w:t>
      </w:r>
      <w:r w:rsidR="00C53AEC" w:rsidRPr="00D122CB">
        <w:t xml:space="preserve">, so </w:t>
      </w:r>
      <w:r w:rsidR="00D122CB" w:rsidRPr="00D122CB">
        <w:t>new efficacy trial</w:t>
      </w:r>
      <w:r w:rsidR="00C53AEC" w:rsidRPr="00641F2F">
        <w:t xml:space="preserve"> with a 2 years aged formulation</w:t>
      </w:r>
      <w:r w:rsidR="00D122CB" w:rsidRPr="00641F2F">
        <w:t xml:space="preserve"> must be provided at the renewal of the product. </w:t>
      </w:r>
    </w:p>
    <w:p w14:paraId="6B29FEB9" w14:textId="2E9948EC" w:rsidR="000A219A" w:rsidRPr="00B06767" w:rsidRDefault="000A219A" w:rsidP="00641F2F">
      <w:pPr>
        <w:spacing w:line="260" w:lineRule="atLeast"/>
        <w:jc w:val="both"/>
        <w:rPr>
          <w:rFonts w:eastAsia="Calibri"/>
          <w:i/>
          <w:iCs/>
          <w:lang w:eastAsia="en-US"/>
        </w:rPr>
      </w:pPr>
    </w:p>
    <w:p w14:paraId="5B76828E" w14:textId="271858E4" w:rsidR="00E33EBF" w:rsidRPr="00B06767" w:rsidRDefault="00E33EBF" w:rsidP="0079010A">
      <w:pPr>
        <w:pStyle w:val="Titre3"/>
      </w:pPr>
      <w:bookmarkStart w:id="437" w:name="_Toc40273853"/>
      <w:bookmarkStart w:id="438" w:name="_Toc41555062"/>
      <w:bookmarkStart w:id="439" w:name="_Toc41565183"/>
      <w:bookmarkStart w:id="440" w:name="_Toc102659821"/>
      <w:r w:rsidRPr="00B06767">
        <w:t>Conclusion on efficacy</w:t>
      </w:r>
      <w:bookmarkEnd w:id="437"/>
      <w:bookmarkEnd w:id="438"/>
      <w:bookmarkEnd w:id="439"/>
      <w:bookmarkEnd w:id="440"/>
    </w:p>
    <w:p w14:paraId="579D4F53" w14:textId="74A609A4" w:rsidR="003C628C" w:rsidRPr="00EA7195" w:rsidRDefault="003C628C" w:rsidP="00641F2F">
      <w:pPr>
        <w:spacing w:line="260" w:lineRule="atLeast"/>
        <w:jc w:val="both"/>
      </w:pPr>
      <w:r>
        <w:rPr>
          <w:rFonts w:eastAsia="Calibri"/>
          <w:lang w:eastAsia="en-US"/>
        </w:rPr>
        <w:t xml:space="preserve">The available efficacy studies prove that the product </w:t>
      </w:r>
      <w:r w:rsidRPr="00F14614">
        <w:t>ATTRACTIF LIQUIDE POUR PIÈGES À GUÊPES ET FRELONS Décamp’® Radical</w:t>
      </w:r>
      <w:r>
        <w:t xml:space="preserve">, when </w:t>
      </w:r>
      <w:r w:rsidR="00641F2F">
        <w:t>diluted in traps at the application rate of 60mL in 300mL of water</w:t>
      </w:r>
      <w:r>
        <w:t xml:space="preserve">, is effective to attract wasps, flies and European hornets during a period of 14 days. It also demonstrates that the product </w:t>
      </w:r>
      <w:r w:rsidRPr="00F14614">
        <w:t>ATTRACTIF LIQUIDE POUR PIÈGES À GUÊPES ET FRELONS Décamp’® Radical</w:t>
      </w:r>
      <w:r>
        <w:t xml:space="preserve">, when </w:t>
      </w:r>
      <w:r w:rsidR="00641F2F">
        <w:t>diluted in traps at the application rate of 5mL in 25mL of water</w:t>
      </w:r>
      <w:r>
        <w:t>, is effective to attract and catch fruit flies up to 14 days.</w:t>
      </w:r>
    </w:p>
    <w:p w14:paraId="50CCA2BB" w14:textId="77777777" w:rsidR="003C628C" w:rsidRDefault="003C628C" w:rsidP="00641F2F">
      <w:pPr>
        <w:tabs>
          <w:tab w:val="left" w:pos="0"/>
        </w:tabs>
        <w:jc w:val="both"/>
        <w:rPr>
          <w:rFonts w:eastAsia="Calibri"/>
          <w:i/>
          <w:iCs/>
          <w:lang w:eastAsia="en-US"/>
        </w:rPr>
      </w:pPr>
      <w:r>
        <w:t>Furthermore, the studies demonstrates that the product is still efficient after 2 years of storage.</w:t>
      </w:r>
      <w:r w:rsidRPr="00B06767" w:rsidDel="003C628C">
        <w:rPr>
          <w:rFonts w:eastAsia="Calibri"/>
          <w:i/>
          <w:iCs/>
          <w:lang w:eastAsia="en-US"/>
        </w:rPr>
        <w:t xml:space="preserve"> </w:t>
      </w:r>
    </w:p>
    <w:p w14:paraId="08DFC1B6" w14:textId="77777777" w:rsidR="00077AA3" w:rsidRPr="00B06767" w:rsidRDefault="00077AA3" w:rsidP="00C537B6">
      <w:pPr>
        <w:tabs>
          <w:tab w:val="left" w:pos="0"/>
        </w:tabs>
        <w:rPr>
          <w:lang w:eastAsia="en-US"/>
        </w:rPr>
      </w:pPr>
    </w:p>
    <w:p w14:paraId="4483EDED" w14:textId="1B8F43D8" w:rsidR="00D2038E" w:rsidRPr="00B06767" w:rsidRDefault="00D2038E" w:rsidP="0079010A">
      <w:pPr>
        <w:pStyle w:val="Titre3"/>
      </w:pPr>
      <w:bookmarkStart w:id="441" w:name="_Toc40273854"/>
      <w:bookmarkStart w:id="442" w:name="_Toc41555063"/>
      <w:bookmarkStart w:id="443" w:name="_Toc41565184"/>
      <w:bookmarkStart w:id="444" w:name="_Toc102659822"/>
      <w:r w:rsidRPr="00B06767">
        <w:t>Occurrence of resistance and resistance management</w:t>
      </w:r>
      <w:bookmarkEnd w:id="435"/>
      <w:bookmarkEnd w:id="436"/>
      <w:bookmarkEnd w:id="441"/>
      <w:bookmarkEnd w:id="442"/>
      <w:bookmarkEnd w:id="443"/>
      <w:bookmarkEnd w:id="444"/>
      <w:r w:rsidR="00602878" w:rsidRPr="00B06767">
        <w:t xml:space="preserve"> </w:t>
      </w:r>
    </w:p>
    <w:p w14:paraId="2E74E2FB" w14:textId="23A9BBCD" w:rsidR="00D2038E" w:rsidRPr="00641F2F" w:rsidRDefault="003C628C" w:rsidP="00641F2F">
      <w:pPr>
        <w:spacing w:line="260" w:lineRule="atLeast"/>
        <w:jc w:val="both"/>
        <w:rPr>
          <w:rFonts w:eastAsia="Calibri"/>
          <w:lang w:eastAsia="en-US"/>
        </w:rPr>
      </w:pPr>
      <w:bookmarkStart w:id="445" w:name="_Hlk72912562"/>
      <w:r>
        <w:rPr>
          <w:rFonts w:eastAsia="Calibri"/>
          <w:lang w:eastAsia="en-US"/>
        </w:rPr>
        <w:t xml:space="preserve">Not expected to be relevant for the product </w:t>
      </w:r>
      <w:r w:rsidRPr="00F14614">
        <w:t xml:space="preserve">ATTRACTIF LIQUIDE POUR PIÈGES À GUÊPES ET FRELONS Décamp’® Radical </w:t>
      </w:r>
      <w:r>
        <w:t>since it is based on olfaction.</w:t>
      </w:r>
      <w:bookmarkEnd w:id="445"/>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79010A">
      <w:pPr>
        <w:pStyle w:val="Titre3"/>
      </w:pPr>
      <w:bookmarkStart w:id="446" w:name="_Toc25922560"/>
      <w:bookmarkStart w:id="447" w:name="_Toc26256023"/>
      <w:bookmarkStart w:id="448" w:name="_Toc40273855"/>
      <w:bookmarkStart w:id="449" w:name="_Toc41555064"/>
      <w:bookmarkStart w:id="450" w:name="_Toc41565185"/>
      <w:bookmarkStart w:id="451" w:name="_Toc102659823"/>
      <w:r w:rsidRPr="00B06767">
        <w:t>Known limitations</w:t>
      </w:r>
      <w:bookmarkEnd w:id="446"/>
      <w:bookmarkEnd w:id="447"/>
      <w:bookmarkEnd w:id="448"/>
      <w:bookmarkEnd w:id="449"/>
      <w:bookmarkEnd w:id="450"/>
      <w:bookmarkEnd w:id="451"/>
      <w:r w:rsidR="00602878" w:rsidRPr="00B06767">
        <w:t xml:space="preserve"> </w:t>
      </w:r>
    </w:p>
    <w:p w14:paraId="6EF40F4A" w14:textId="77777777" w:rsidR="003C628C" w:rsidRPr="00F14614" w:rsidRDefault="003C628C" w:rsidP="003C628C">
      <w:pPr>
        <w:spacing w:line="260" w:lineRule="atLeast"/>
        <w:jc w:val="both"/>
        <w:rPr>
          <w:rFonts w:ascii="Times New Roman" w:eastAsia="Calibri" w:hAnsi="Times New Roman"/>
          <w:i/>
          <w:iCs/>
          <w:lang w:val="fr-BE" w:eastAsia="en-US"/>
        </w:rPr>
      </w:pPr>
      <w:bookmarkStart w:id="452" w:name="_Hlk72912585"/>
      <w:r w:rsidRPr="00F14614">
        <w:rPr>
          <w:lang w:val="fr-BE"/>
        </w:rPr>
        <w:t>There are no known limitations to the product ATTRACTIF LIQUIDE POUR PIÈGES À GUÊPES ET FRELONS Décamp’® Radical.</w:t>
      </w:r>
      <w:bookmarkEnd w:id="452"/>
    </w:p>
    <w:p w14:paraId="765B13CB" w14:textId="12238C66" w:rsidR="00547019" w:rsidRPr="00B06767" w:rsidRDefault="003C628C" w:rsidP="00C537B6">
      <w:pPr>
        <w:tabs>
          <w:tab w:val="left" w:pos="0"/>
        </w:tabs>
        <w:rPr>
          <w:lang w:eastAsia="en-US"/>
        </w:rPr>
      </w:pPr>
      <w:r w:rsidRPr="00B06767" w:rsidDel="003C628C">
        <w:rPr>
          <w:rFonts w:eastAsia="Calibri"/>
          <w:i/>
          <w:iCs/>
          <w:szCs w:val="24"/>
          <w:lang w:eastAsia="en-US"/>
        </w:rPr>
        <w:t xml:space="preserve"> </w:t>
      </w:r>
    </w:p>
    <w:p w14:paraId="55AD2862" w14:textId="49463534" w:rsidR="00D2038E" w:rsidRPr="00B06767" w:rsidRDefault="00D2038E" w:rsidP="0079010A">
      <w:pPr>
        <w:pStyle w:val="Titre3"/>
      </w:pPr>
      <w:bookmarkStart w:id="453" w:name="_Toc40269204"/>
      <w:bookmarkStart w:id="454" w:name="_Toc40271533"/>
      <w:bookmarkStart w:id="455" w:name="_Toc40273856"/>
      <w:bookmarkStart w:id="456" w:name="_Toc40428288"/>
      <w:bookmarkStart w:id="457" w:name="_Toc41304070"/>
      <w:bookmarkStart w:id="458" w:name="_Toc41304206"/>
      <w:bookmarkStart w:id="459" w:name="_Toc40269205"/>
      <w:bookmarkStart w:id="460" w:name="_Toc40271534"/>
      <w:bookmarkStart w:id="461" w:name="_Toc40273857"/>
      <w:bookmarkStart w:id="462" w:name="_Toc40428289"/>
      <w:bookmarkStart w:id="463" w:name="_Toc41304071"/>
      <w:bookmarkStart w:id="464" w:name="_Toc41304207"/>
      <w:bookmarkStart w:id="465" w:name="_Toc40269206"/>
      <w:bookmarkStart w:id="466" w:name="_Toc40271535"/>
      <w:bookmarkStart w:id="467" w:name="_Toc40273858"/>
      <w:bookmarkStart w:id="468" w:name="_Toc40350583"/>
      <w:bookmarkStart w:id="469" w:name="_Toc40352002"/>
      <w:bookmarkStart w:id="470" w:name="_Toc40353435"/>
      <w:bookmarkStart w:id="471" w:name="_Toc40354842"/>
      <w:bookmarkStart w:id="472" w:name="_Toc40356251"/>
      <w:bookmarkStart w:id="473" w:name="_Toc40428290"/>
      <w:bookmarkStart w:id="474" w:name="_Toc40429935"/>
      <w:bookmarkStart w:id="475" w:name="_Toc40431382"/>
      <w:bookmarkStart w:id="476" w:name="_Toc41304072"/>
      <w:bookmarkStart w:id="477" w:name="_Toc41304208"/>
      <w:bookmarkStart w:id="478" w:name="_Toc40269207"/>
      <w:bookmarkStart w:id="479" w:name="_Toc40271536"/>
      <w:bookmarkStart w:id="480" w:name="_Toc40273859"/>
      <w:bookmarkStart w:id="481" w:name="_Toc40350584"/>
      <w:bookmarkStart w:id="482" w:name="_Toc40352003"/>
      <w:bookmarkStart w:id="483" w:name="_Toc40353436"/>
      <w:bookmarkStart w:id="484" w:name="_Toc40354843"/>
      <w:bookmarkStart w:id="485" w:name="_Toc40356252"/>
      <w:bookmarkStart w:id="486" w:name="_Toc40428291"/>
      <w:bookmarkStart w:id="487" w:name="_Toc40429936"/>
      <w:bookmarkStart w:id="488" w:name="_Toc40431383"/>
      <w:bookmarkStart w:id="489" w:name="_Toc41304073"/>
      <w:bookmarkStart w:id="490" w:name="_Toc41304209"/>
      <w:bookmarkStart w:id="491" w:name="_Toc25922562"/>
      <w:bookmarkStart w:id="492" w:name="_Toc26256025"/>
      <w:bookmarkStart w:id="493" w:name="_Toc40273860"/>
      <w:bookmarkStart w:id="494" w:name="_Toc41555066"/>
      <w:bookmarkStart w:id="495" w:name="_Toc41565187"/>
      <w:bookmarkStart w:id="496" w:name="_Toc102659824"/>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B06767">
        <w:t xml:space="preserve">Relevant information if the product </w:t>
      </w:r>
      <w:r w:rsidR="0019216F" w:rsidRPr="00B06767">
        <w:t>is</w:t>
      </w:r>
      <w:r w:rsidRPr="00B06767">
        <w:t xml:space="preserve"> intended to be authorised for use with other biocidal products</w:t>
      </w:r>
      <w:bookmarkEnd w:id="491"/>
      <w:bookmarkEnd w:id="492"/>
      <w:bookmarkEnd w:id="493"/>
      <w:bookmarkEnd w:id="494"/>
      <w:bookmarkEnd w:id="495"/>
      <w:bookmarkEnd w:id="496"/>
    </w:p>
    <w:p w14:paraId="3E8ED102" w14:textId="77777777" w:rsidR="003C628C" w:rsidRDefault="003C628C" w:rsidP="003C628C">
      <w:pPr>
        <w:jc w:val="both"/>
      </w:pPr>
      <w:r>
        <w:t xml:space="preserve">Not applicable, as the product </w:t>
      </w:r>
      <w:r w:rsidRPr="00F14614">
        <w:t>ATTRACTIF LIQUIDE POUR PIÈGES À GUÊPES ET FRELONS</w:t>
      </w:r>
      <w:r>
        <w:t xml:space="preserve"> </w:t>
      </w:r>
      <w:r w:rsidRPr="00F14614">
        <w:t xml:space="preserve">Décamp’® Radical </w:t>
      </w:r>
      <w:r>
        <w:t xml:space="preserve">is not intended to be used with other biocidal product(s). However, the product </w:t>
      </w:r>
      <w:r w:rsidRPr="00BB45A3">
        <w:t>ATTRACTIF LIQUIDE POUR PIÈGES À GUÊPES ET FRELONS Décamp’® Radical</w:t>
      </w:r>
      <w:r>
        <w:t xml:space="preserve"> should be used in combination with an appropriate trap to catch the insects that it attracts. The trap to be used is not specific to the product and is therefore not included in the product authorization.</w:t>
      </w:r>
    </w:p>
    <w:p w14:paraId="2CAC596A" w14:textId="3CA3B9DD" w:rsidR="00272C68" w:rsidRPr="00B06767" w:rsidRDefault="003C628C" w:rsidP="003C628C">
      <w:pPr>
        <w:jc w:val="both"/>
        <w:rPr>
          <w:i/>
          <w:iCs/>
        </w:rPr>
      </w:pPr>
      <w:r w:rsidRPr="00B06767" w:rsidDel="003C628C">
        <w:rPr>
          <w:i/>
          <w:iCs/>
        </w:rPr>
        <w:t xml:space="preserve"> </w:t>
      </w:r>
    </w:p>
    <w:p w14:paraId="602347CD" w14:textId="1D858C83" w:rsidR="002D7A7A" w:rsidRPr="00B06767" w:rsidRDefault="002D7A7A" w:rsidP="00C537B6">
      <w:pPr>
        <w:pStyle w:val="Titre2"/>
      </w:pPr>
      <w:bookmarkStart w:id="497" w:name="_Toc388285279"/>
      <w:bookmarkStart w:id="498" w:name="_Toc389726187"/>
      <w:bookmarkStart w:id="499" w:name="_Toc389727239"/>
      <w:bookmarkStart w:id="500" w:name="_Toc389727597"/>
      <w:bookmarkStart w:id="501" w:name="_Toc389727956"/>
      <w:bookmarkStart w:id="502" w:name="_Toc389728315"/>
      <w:bookmarkStart w:id="503" w:name="_Toc389728675"/>
      <w:bookmarkStart w:id="504" w:name="_Toc389729033"/>
      <w:bookmarkStart w:id="505" w:name="_Toc388281577"/>
      <w:bookmarkStart w:id="506" w:name="_Toc388282033"/>
      <w:bookmarkStart w:id="507" w:name="_Toc388282515"/>
      <w:bookmarkStart w:id="508" w:name="_Toc388282963"/>
      <w:bookmarkStart w:id="509" w:name="_Toc388281578"/>
      <w:bookmarkStart w:id="510" w:name="_Toc388282034"/>
      <w:bookmarkStart w:id="511" w:name="_Toc388282516"/>
      <w:bookmarkStart w:id="512" w:name="_Toc388282964"/>
      <w:bookmarkStart w:id="513" w:name="_Toc388281579"/>
      <w:bookmarkStart w:id="514" w:name="_Toc388282035"/>
      <w:bookmarkStart w:id="515" w:name="_Toc388282517"/>
      <w:bookmarkStart w:id="516" w:name="_Toc388282965"/>
      <w:bookmarkStart w:id="517" w:name="_Toc388281580"/>
      <w:bookmarkStart w:id="518" w:name="_Toc388282036"/>
      <w:bookmarkStart w:id="519" w:name="_Toc388282518"/>
      <w:bookmarkStart w:id="520" w:name="_Toc388282966"/>
      <w:bookmarkStart w:id="521" w:name="_Toc26187873"/>
      <w:bookmarkStart w:id="522" w:name="_Toc26189537"/>
      <w:bookmarkStart w:id="523" w:name="_Toc26191201"/>
      <w:bookmarkStart w:id="524" w:name="_Toc26192871"/>
      <w:bookmarkStart w:id="525" w:name="_Toc26194537"/>
      <w:bookmarkStart w:id="526" w:name="_Toc38892881"/>
      <w:bookmarkStart w:id="527" w:name="_Toc26187874"/>
      <w:bookmarkStart w:id="528" w:name="_Toc26189538"/>
      <w:bookmarkStart w:id="529" w:name="_Toc26191202"/>
      <w:bookmarkStart w:id="530" w:name="_Toc26192872"/>
      <w:bookmarkStart w:id="531" w:name="_Toc26194538"/>
      <w:bookmarkStart w:id="532" w:name="_Toc38892882"/>
      <w:bookmarkStart w:id="533" w:name="_Toc26187875"/>
      <w:bookmarkStart w:id="534" w:name="_Toc26189539"/>
      <w:bookmarkStart w:id="535" w:name="_Toc26191203"/>
      <w:bookmarkStart w:id="536" w:name="_Toc26192873"/>
      <w:bookmarkStart w:id="537" w:name="_Toc26194539"/>
      <w:bookmarkStart w:id="538" w:name="_Toc38892883"/>
      <w:bookmarkStart w:id="539" w:name="_Toc26187876"/>
      <w:bookmarkStart w:id="540" w:name="_Toc26189540"/>
      <w:bookmarkStart w:id="541" w:name="_Toc26191204"/>
      <w:bookmarkStart w:id="542" w:name="_Toc26192874"/>
      <w:bookmarkStart w:id="543" w:name="_Toc26194540"/>
      <w:bookmarkStart w:id="544" w:name="_Toc38892884"/>
      <w:bookmarkStart w:id="545" w:name="_Toc26187877"/>
      <w:bookmarkStart w:id="546" w:name="_Toc26189541"/>
      <w:bookmarkStart w:id="547" w:name="_Toc26191205"/>
      <w:bookmarkStart w:id="548" w:name="_Toc26192875"/>
      <w:bookmarkStart w:id="549" w:name="_Toc26194541"/>
      <w:bookmarkStart w:id="550" w:name="_Toc38892885"/>
      <w:bookmarkStart w:id="551" w:name="_Toc26187878"/>
      <w:bookmarkStart w:id="552" w:name="_Toc26189542"/>
      <w:bookmarkStart w:id="553" w:name="_Toc26191206"/>
      <w:bookmarkStart w:id="554" w:name="_Toc26192876"/>
      <w:bookmarkStart w:id="555" w:name="_Toc26194542"/>
      <w:bookmarkStart w:id="556" w:name="_Toc38892886"/>
      <w:bookmarkStart w:id="557" w:name="_Toc26187879"/>
      <w:bookmarkStart w:id="558" w:name="_Toc26189543"/>
      <w:bookmarkStart w:id="559" w:name="_Toc26191207"/>
      <w:bookmarkStart w:id="560" w:name="_Toc26192877"/>
      <w:bookmarkStart w:id="561" w:name="_Toc26194543"/>
      <w:bookmarkStart w:id="562" w:name="_Toc38892887"/>
      <w:bookmarkStart w:id="563" w:name="_Toc26187880"/>
      <w:bookmarkStart w:id="564" w:name="_Toc26189544"/>
      <w:bookmarkStart w:id="565" w:name="_Toc26191208"/>
      <w:bookmarkStart w:id="566" w:name="_Toc26192878"/>
      <w:bookmarkStart w:id="567" w:name="_Toc26194544"/>
      <w:bookmarkStart w:id="568" w:name="_Toc38892888"/>
      <w:bookmarkStart w:id="569" w:name="_Toc26187881"/>
      <w:bookmarkStart w:id="570" w:name="_Toc26189545"/>
      <w:bookmarkStart w:id="571" w:name="_Toc26191209"/>
      <w:bookmarkStart w:id="572" w:name="_Toc26192879"/>
      <w:bookmarkStart w:id="573" w:name="_Toc26194545"/>
      <w:bookmarkStart w:id="574" w:name="_Toc38892889"/>
      <w:bookmarkStart w:id="575" w:name="_Toc26187882"/>
      <w:bookmarkStart w:id="576" w:name="_Toc26189546"/>
      <w:bookmarkStart w:id="577" w:name="_Toc26191210"/>
      <w:bookmarkStart w:id="578" w:name="_Toc26192880"/>
      <w:bookmarkStart w:id="579" w:name="_Toc26194546"/>
      <w:bookmarkStart w:id="580" w:name="_Toc38892890"/>
      <w:bookmarkStart w:id="581" w:name="_Toc26187883"/>
      <w:bookmarkStart w:id="582" w:name="_Toc26189547"/>
      <w:bookmarkStart w:id="583" w:name="_Toc26191211"/>
      <w:bookmarkStart w:id="584" w:name="_Toc26192881"/>
      <w:bookmarkStart w:id="585" w:name="_Toc26194547"/>
      <w:bookmarkStart w:id="586" w:name="_Toc38892891"/>
      <w:bookmarkStart w:id="587" w:name="_Toc26187895"/>
      <w:bookmarkStart w:id="588" w:name="_Toc26189559"/>
      <w:bookmarkStart w:id="589" w:name="_Toc26191223"/>
      <w:bookmarkStart w:id="590" w:name="_Toc26192893"/>
      <w:bookmarkStart w:id="591" w:name="_Toc26194559"/>
      <w:bookmarkStart w:id="592" w:name="_Toc38892903"/>
      <w:bookmarkStart w:id="593" w:name="_Toc26187904"/>
      <w:bookmarkStart w:id="594" w:name="_Toc26189568"/>
      <w:bookmarkStart w:id="595" w:name="_Toc26191232"/>
      <w:bookmarkStart w:id="596" w:name="_Toc26192902"/>
      <w:bookmarkStart w:id="597" w:name="_Toc26194568"/>
      <w:bookmarkStart w:id="598" w:name="_Toc38892912"/>
      <w:bookmarkStart w:id="599" w:name="_Toc26187913"/>
      <w:bookmarkStart w:id="600" w:name="_Toc26189577"/>
      <w:bookmarkStart w:id="601" w:name="_Toc26191241"/>
      <w:bookmarkStart w:id="602" w:name="_Toc26192911"/>
      <w:bookmarkStart w:id="603" w:name="_Toc26194577"/>
      <w:bookmarkStart w:id="604" w:name="_Toc38892921"/>
      <w:bookmarkStart w:id="605" w:name="_Toc26187922"/>
      <w:bookmarkStart w:id="606" w:name="_Toc26189586"/>
      <w:bookmarkStart w:id="607" w:name="_Toc26191250"/>
      <w:bookmarkStart w:id="608" w:name="_Toc26192920"/>
      <w:bookmarkStart w:id="609" w:name="_Toc26194586"/>
      <w:bookmarkStart w:id="610" w:name="_Toc38892930"/>
      <w:bookmarkStart w:id="611" w:name="_Toc26187931"/>
      <w:bookmarkStart w:id="612" w:name="_Toc26189595"/>
      <w:bookmarkStart w:id="613" w:name="_Toc26191259"/>
      <w:bookmarkStart w:id="614" w:name="_Toc26192929"/>
      <w:bookmarkStart w:id="615" w:name="_Toc26194595"/>
      <w:bookmarkStart w:id="616" w:name="_Toc38892939"/>
      <w:bookmarkStart w:id="617" w:name="_Toc26187940"/>
      <w:bookmarkStart w:id="618" w:name="_Toc26189604"/>
      <w:bookmarkStart w:id="619" w:name="_Toc26191268"/>
      <w:bookmarkStart w:id="620" w:name="_Toc26192938"/>
      <w:bookmarkStart w:id="621" w:name="_Toc26194604"/>
      <w:bookmarkStart w:id="622" w:name="_Toc38892948"/>
      <w:bookmarkStart w:id="623" w:name="_Toc26187949"/>
      <w:bookmarkStart w:id="624" w:name="_Toc26189613"/>
      <w:bookmarkStart w:id="625" w:name="_Toc26191277"/>
      <w:bookmarkStart w:id="626" w:name="_Toc26192947"/>
      <w:bookmarkStart w:id="627" w:name="_Toc26194613"/>
      <w:bookmarkStart w:id="628" w:name="_Toc38892957"/>
      <w:bookmarkStart w:id="629" w:name="_Toc26187958"/>
      <w:bookmarkStart w:id="630" w:name="_Toc26189622"/>
      <w:bookmarkStart w:id="631" w:name="_Toc26191286"/>
      <w:bookmarkStart w:id="632" w:name="_Toc26192956"/>
      <w:bookmarkStart w:id="633" w:name="_Toc26194622"/>
      <w:bookmarkStart w:id="634" w:name="_Toc38892966"/>
      <w:bookmarkStart w:id="635" w:name="_Toc26187959"/>
      <w:bookmarkStart w:id="636" w:name="_Toc26189623"/>
      <w:bookmarkStart w:id="637" w:name="_Toc26191287"/>
      <w:bookmarkStart w:id="638" w:name="_Toc26192957"/>
      <w:bookmarkStart w:id="639" w:name="_Toc26194623"/>
      <w:bookmarkStart w:id="640" w:name="_Toc38892967"/>
      <w:bookmarkStart w:id="641" w:name="_Toc26187960"/>
      <w:bookmarkStart w:id="642" w:name="_Toc26189624"/>
      <w:bookmarkStart w:id="643" w:name="_Toc26191288"/>
      <w:bookmarkStart w:id="644" w:name="_Toc26192958"/>
      <w:bookmarkStart w:id="645" w:name="_Toc26194624"/>
      <w:bookmarkStart w:id="646" w:name="_Toc38892968"/>
      <w:bookmarkStart w:id="647" w:name="_Toc26187961"/>
      <w:bookmarkStart w:id="648" w:name="_Toc26189625"/>
      <w:bookmarkStart w:id="649" w:name="_Toc26191289"/>
      <w:bookmarkStart w:id="650" w:name="_Toc26192959"/>
      <w:bookmarkStart w:id="651" w:name="_Toc26194625"/>
      <w:bookmarkStart w:id="652" w:name="_Toc38892969"/>
      <w:bookmarkStart w:id="653" w:name="_Toc26187964"/>
      <w:bookmarkStart w:id="654" w:name="_Toc26189628"/>
      <w:bookmarkStart w:id="655" w:name="_Toc26191292"/>
      <w:bookmarkStart w:id="656" w:name="_Toc26192962"/>
      <w:bookmarkStart w:id="657" w:name="_Toc26194628"/>
      <w:bookmarkStart w:id="658" w:name="_Toc38892972"/>
      <w:bookmarkStart w:id="659" w:name="_Toc26187966"/>
      <w:bookmarkStart w:id="660" w:name="_Toc26189630"/>
      <w:bookmarkStart w:id="661" w:name="_Toc26191294"/>
      <w:bookmarkStart w:id="662" w:name="_Toc26192964"/>
      <w:bookmarkStart w:id="663" w:name="_Toc26194630"/>
      <w:bookmarkStart w:id="664" w:name="_Toc38892974"/>
      <w:bookmarkStart w:id="665" w:name="_Toc26187967"/>
      <w:bookmarkStart w:id="666" w:name="_Toc26189631"/>
      <w:bookmarkStart w:id="667" w:name="_Toc26191295"/>
      <w:bookmarkStart w:id="668" w:name="_Toc26192965"/>
      <w:bookmarkStart w:id="669" w:name="_Toc26194631"/>
      <w:bookmarkStart w:id="670" w:name="_Toc38892975"/>
      <w:bookmarkStart w:id="671" w:name="_Toc389725203"/>
      <w:bookmarkStart w:id="672" w:name="_Toc389726195"/>
      <w:bookmarkStart w:id="673" w:name="_Toc389727247"/>
      <w:bookmarkStart w:id="674" w:name="_Toc389727605"/>
      <w:bookmarkStart w:id="675" w:name="_Toc389727964"/>
      <w:bookmarkStart w:id="676" w:name="_Toc389728323"/>
      <w:bookmarkStart w:id="677" w:name="_Toc389728683"/>
      <w:bookmarkStart w:id="678" w:name="_Toc389729041"/>
      <w:bookmarkStart w:id="679" w:name="_Toc389725204"/>
      <w:bookmarkStart w:id="680" w:name="_Toc389726196"/>
      <w:bookmarkStart w:id="681" w:name="_Toc389727248"/>
      <w:bookmarkStart w:id="682" w:name="_Toc389727606"/>
      <w:bookmarkStart w:id="683" w:name="_Toc389727965"/>
      <w:bookmarkStart w:id="684" w:name="_Toc389728324"/>
      <w:bookmarkStart w:id="685" w:name="_Toc389728684"/>
      <w:bookmarkStart w:id="686" w:name="_Toc389729042"/>
      <w:bookmarkStart w:id="687" w:name="_Toc26187968"/>
      <w:bookmarkStart w:id="688" w:name="_Toc26189632"/>
      <w:bookmarkStart w:id="689" w:name="_Toc26191296"/>
      <w:bookmarkStart w:id="690" w:name="_Toc26192966"/>
      <w:bookmarkStart w:id="691" w:name="_Toc26194632"/>
      <w:bookmarkStart w:id="692" w:name="_Toc38892976"/>
      <w:bookmarkStart w:id="693" w:name="_Toc26187969"/>
      <w:bookmarkStart w:id="694" w:name="_Toc26189633"/>
      <w:bookmarkStart w:id="695" w:name="_Toc26191297"/>
      <w:bookmarkStart w:id="696" w:name="_Toc26192967"/>
      <w:bookmarkStart w:id="697" w:name="_Toc26194633"/>
      <w:bookmarkStart w:id="698" w:name="_Toc38892977"/>
      <w:bookmarkStart w:id="699" w:name="_Toc389725206"/>
      <w:bookmarkStart w:id="700" w:name="_Toc389726198"/>
      <w:bookmarkStart w:id="701" w:name="_Toc389727250"/>
      <w:bookmarkStart w:id="702" w:name="_Toc389727608"/>
      <w:bookmarkStart w:id="703" w:name="_Toc389727967"/>
      <w:bookmarkStart w:id="704" w:name="_Toc389728326"/>
      <w:bookmarkStart w:id="705" w:name="_Toc389728686"/>
      <w:bookmarkStart w:id="706" w:name="_Toc389729044"/>
      <w:bookmarkStart w:id="707" w:name="_Toc26187970"/>
      <w:bookmarkStart w:id="708" w:name="_Toc26189634"/>
      <w:bookmarkStart w:id="709" w:name="_Toc26191298"/>
      <w:bookmarkStart w:id="710" w:name="_Toc26192968"/>
      <w:bookmarkStart w:id="711" w:name="_Toc26194634"/>
      <w:bookmarkStart w:id="712" w:name="_Toc38892978"/>
      <w:bookmarkStart w:id="713" w:name="_Toc26187971"/>
      <w:bookmarkStart w:id="714" w:name="_Toc26189635"/>
      <w:bookmarkStart w:id="715" w:name="_Toc26191299"/>
      <w:bookmarkStart w:id="716" w:name="_Toc26192969"/>
      <w:bookmarkStart w:id="717" w:name="_Toc26194635"/>
      <w:bookmarkStart w:id="718" w:name="_Toc38892979"/>
      <w:bookmarkStart w:id="719" w:name="_Toc26187972"/>
      <w:bookmarkStart w:id="720" w:name="_Toc26189636"/>
      <w:bookmarkStart w:id="721" w:name="_Toc26191300"/>
      <w:bookmarkStart w:id="722" w:name="_Toc26192970"/>
      <w:bookmarkStart w:id="723" w:name="_Toc26194636"/>
      <w:bookmarkStart w:id="724" w:name="_Toc3889298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B06767">
        <w:rPr>
          <w:u w:val="single"/>
        </w:rPr>
        <w:br w:type="page"/>
      </w:r>
      <w:bookmarkStart w:id="725" w:name="_Toc389729047"/>
      <w:bookmarkStart w:id="726" w:name="_Toc403566574"/>
      <w:bookmarkStart w:id="727" w:name="_Toc25922563"/>
      <w:bookmarkStart w:id="728" w:name="_Toc26256027"/>
      <w:bookmarkStart w:id="729" w:name="_Toc40273861"/>
      <w:bookmarkStart w:id="730" w:name="_Toc41555067"/>
      <w:bookmarkStart w:id="731" w:name="_Toc41565188"/>
      <w:bookmarkStart w:id="732" w:name="_Toc102659825"/>
      <w:r w:rsidR="00DF126B">
        <w:rPr>
          <w:u w:val="single"/>
        </w:rPr>
        <w:lastRenderedPageBreak/>
        <w:t>H</w:t>
      </w:r>
      <w:r w:rsidRPr="00B06767">
        <w:t>uman health</w:t>
      </w:r>
      <w:bookmarkEnd w:id="725"/>
      <w:bookmarkEnd w:id="726"/>
      <w:bookmarkEnd w:id="727"/>
      <w:bookmarkEnd w:id="728"/>
      <w:bookmarkEnd w:id="729"/>
      <w:bookmarkEnd w:id="730"/>
      <w:bookmarkEnd w:id="731"/>
      <w:bookmarkEnd w:id="732"/>
    </w:p>
    <w:p w14:paraId="79E234BF" w14:textId="77777777" w:rsidR="001E5509" w:rsidRDefault="008B43A6" w:rsidP="001C1FEA">
      <w:pPr>
        <w:spacing w:line="260" w:lineRule="atLeast"/>
        <w:rPr>
          <w:rFonts w:eastAsia="Calibri"/>
          <w:lang w:eastAsia="en-US"/>
        </w:rPr>
      </w:pPr>
      <w:r w:rsidRPr="008B43A6">
        <w:rPr>
          <w:rFonts w:eastAsia="Calibri"/>
          <w:lang w:eastAsia="en-US"/>
        </w:rPr>
        <w:t>According to Article 25 and Article 20(1)(b) of Regulation (EU) No 528/2012, it only has to be assessed whether the product fulfils all conditions for a simplified authorisation procedure.</w:t>
      </w:r>
      <w:r w:rsidRPr="008B43A6" w:rsidDel="008B43A6">
        <w:rPr>
          <w:rFonts w:eastAsia="Calibri"/>
          <w:lang w:eastAsia="en-US"/>
        </w:rPr>
        <w:t xml:space="preserve"> </w:t>
      </w:r>
    </w:p>
    <w:p w14:paraId="1B92976D" w14:textId="77777777" w:rsidR="001E5509" w:rsidRDefault="001E5509" w:rsidP="001C1FEA">
      <w:pPr>
        <w:spacing w:line="260" w:lineRule="atLeast"/>
        <w:rPr>
          <w:rFonts w:eastAsia="Calibri"/>
          <w:lang w:eastAsia="en-US"/>
        </w:rPr>
      </w:pPr>
    </w:p>
    <w:p w14:paraId="5024EAD1" w14:textId="351001F3" w:rsidR="002D7A7A" w:rsidRPr="00B06767" w:rsidRDefault="002D7A7A" w:rsidP="0079010A">
      <w:pPr>
        <w:pStyle w:val="Titre3"/>
      </w:pPr>
      <w:bookmarkStart w:id="733" w:name="_Toc388281591"/>
      <w:bookmarkStart w:id="734" w:name="_Toc388282047"/>
      <w:bookmarkStart w:id="735" w:name="_Toc388282529"/>
      <w:bookmarkStart w:id="736" w:name="_Toc388282977"/>
      <w:bookmarkStart w:id="737" w:name="_Toc403472753"/>
      <w:bookmarkStart w:id="738" w:name="_Toc403566575"/>
      <w:bookmarkStart w:id="739" w:name="_Toc389729048"/>
      <w:bookmarkStart w:id="740" w:name="_Toc25922564"/>
      <w:bookmarkStart w:id="741" w:name="_Toc26256028"/>
      <w:bookmarkStart w:id="742" w:name="_Toc40273862"/>
      <w:bookmarkStart w:id="743" w:name="_Toc41555068"/>
      <w:bookmarkStart w:id="744" w:name="_Toc41565189"/>
      <w:bookmarkStart w:id="745" w:name="_Toc102659826"/>
      <w:bookmarkEnd w:id="733"/>
      <w:bookmarkEnd w:id="734"/>
      <w:bookmarkEnd w:id="735"/>
      <w:bookmarkEnd w:id="736"/>
      <w:r w:rsidRPr="00B06767">
        <w:t xml:space="preserve">Assessment of effects on </w:t>
      </w:r>
      <w:r w:rsidR="00B569AB" w:rsidRPr="00B06767">
        <w:t xml:space="preserve">human </w:t>
      </w:r>
      <w:bookmarkEnd w:id="737"/>
      <w:bookmarkEnd w:id="738"/>
      <w:bookmarkEnd w:id="739"/>
      <w:r w:rsidR="00B569AB" w:rsidRPr="00B06767">
        <w:t>health</w:t>
      </w:r>
      <w:bookmarkEnd w:id="740"/>
      <w:bookmarkEnd w:id="741"/>
      <w:bookmarkEnd w:id="742"/>
      <w:bookmarkEnd w:id="743"/>
      <w:bookmarkEnd w:id="744"/>
      <w:bookmarkEnd w:id="745"/>
      <w:r w:rsidR="00B569AB" w:rsidRPr="00B06767">
        <w:t xml:space="preserve"> </w:t>
      </w:r>
    </w:p>
    <w:p w14:paraId="66300656" w14:textId="3F9807BD" w:rsidR="00A369D2" w:rsidRPr="0095243A" w:rsidRDefault="00A369D2" w:rsidP="00A369D2">
      <w:pPr>
        <w:jc w:val="both"/>
        <w:rPr>
          <w:rFonts w:eastAsia="Calibri"/>
          <w:iCs/>
          <w:lang w:eastAsia="en-US"/>
        </w:rPr>
      </w:pPr>
      <w:bookmarkStart w:id="746" w:name="_Toc388281593"/>
      <w:bookmarkStart w:id="747" w:name="_Toc388282049"/>
      <w:bookmarkStart w:id="748" w:name="_Toc388282531"/>
      <w:bookmarkStart w:id="749" w:name="_Toc388282979"/>
      <w:bookmarkStart w:id="750" w:name="_Toc388285291"/>
      <w:bookmarkStart w:id="751" w:name="_Toc388374325"/>
      <w:bookmarkStart w:id="752" w:name="_Toc389729049"/>
      <w:bookmarkStart w:id="753" w:name="_Toc403472754"/>
      <w:bookmarkStart w:id="754" w:name="_Toc25922565"/>
      <w:bookmarkStart w:id="755" w:name="_Toc26256029"/>
      <w:bookmarkEnd w:id="746"/>
      <w:bookmarkEnd w:id="747"/>
      <w:bookmarkEnd w:id="748"/>
      <w:bookmarkEnd w:id="749"/>
      <w:bookmarkEnd w:id="750"/>
      <w:bookmarkEnd w:id="751"/>
      <w:r w:rsidRPr="0095243A">
        <w:rPr>
          <w:rFonts w:eastAsia="Calibri"/>
          <w:iCs/>
          <w:lang w:eastAsia="en-US"/>
        </w:rPr>
        <w:t>There are no human health data available for the product. The assessment, and classification and labelling are based on the agreed endpoints for the active substances</w:t>
      </w:r>
      <w:r w:rsidR="001E5509">
        <w:rPr>
          <w:rFonts w:eastAsia="Calibri"/>
          <w:iCs/>
          <w:lang w:eastAsia="en-US"/>
        </w:rPr>
        <w:t>.</w:t>
      </w:r>
    </w:p>
    <w:p w14:paraId="5B6FF665" w14:textId="6407A889" w:rsidR="00A369D2" w:rsidRPr="0095243A" w:rsidRDefault="00A369D2" w:rsidP="00A369D2">
      <w:pPr>
        <w:jc w:val="both"/>
        <w:rPr>
          <w:rFonts w:eastAsia="Calibri"/>
          <w:iCs/>
          <w:lang w:eastAsia="en-US"/>
        </w:rPr>
      </w:pPr>
      <w:r w:rsidRPr="0095243A">
        <w:rPr>
          <w:rFonts w:eastAsia="Calibri"/>
          <w:iCs/>
          <w:lang w:eastAsia="en-US"/>
        </w:rPr>
        <w:t xml:space="preserve">The classification of the product </w:t>
      </w:r>
      <w:r w:rsidR="00D96F75" w:rsidRPr="00BB45A3">
        <w:t xml:space="preserve">ATTRACTIF LIQUIDE POUR PIÈGES À GUÊPES ET FRELONS Décamp’® Radical </w:t>
      </w:r>
      <w:r w:rsidRPr="0095243A">
        <w:rPr>
          <w:rFonts w:eastAsia="Calibri"/>
          <w:iCs/>
          <w:lang w:eastAsia="en-US"/>
        </w:rPr>
        <w:t>has been set according to the calculation rules laid down in the CLP regulation 1272/2008/EC.</w:t>
      </w:r>
    </w:p>
    <w:p w14:paraId="714C62C5" w14:textId="77777777" w:rsidR="00A369D2" w:rsidRPr="0095243A" w:rsidRDefault="00A369D2" w:rsidP="00A369D2">
      <w:pPr>
        <w:jc w:val="both"/>
        <w:rPr>
          <w:rFonts w:eastAsia="Calibri"/>
          <w:iCs/>
          <w:lang w:eastAsia="en-US"/>
        </w:rPr>
      </w:pPr>
    </w:p>
    <w:p w14:paraId="6A436F08" w14:textId="5EE14695" w:rsidR="00A369D2" w:rsidRPr="0095243A" w:rsidRDefault="00A369D2" w:rsidP="00A369D2">
      <w:pPr>
        <w:jc w:val="both"/>
        <w:rPr>
          <w:rFonts w:eastAsia="Calibri"/>
          <w:iCs/>
          <w:lang w:eastAsia="en-US"/>
        </w:rPr>
      </w:pPr>
      <w:r w:rsidRPr="0095243A">
        <w:rPr>
          <w:rFonts w:eastAsia="Calibri"/>
          <w:iCs/>
          <w:lang w:eastAsia="en-US"/>
        </w:rPr>
        <w:t xml:space="preserve">The biocidal product </w:t>
      </w:r>
      <w:r w:rsidR="00D96F75" w:rsidRPr="00BB45A3">
        <w:t xml:space="preserve">ATTRACTIF LIQUIDE POUR PIÈGES À GUÊPES ET FRELONS Décamp’® Radical </w:t>
      </w:r>
      <w:r w:rsidRPr="0095243A">
        <w:rPr>
          <w:rFonts w:eastAsia="Calibri"/>
          <w:iCs/>
          <w:lang w:eastAsia="en-US"/>
        </w:rPr>
        <w:t>does not contain any classified ingredient and therefore is not classified for skin corrosion and irritation, eye irritation, respiratory tract irritation, skin sensitization, respiratory sensitization and acute toxicity.</w:t>
      </w:r>
    </w:p>
    <w:p w14:paraId="0EBF8C1B" w14:textId="77777777" w:rsidR="00A369D2" w:rsidRDefault="00A369D2" w:rsidP="00A369D2">
      <w:pPr>
        <w:jc w:val="both"/>
        <w:rPr>
          <w:rFonts w:eastAsia="Calibri"/>
          <w:i/>
          <w:iCs/>
          <w:lang w:eastAsia="en-US"/>
        </w:rPr>
      </w:pPr>
    </w:p>
    <w:bookmarkEnd w:id="752"/>
    <w:bookmarkEnd w:id="753"/>
    <w:bookmarkEnd w:id="754"/>
    <w:bookmarkEnd w:id="755"/>
    <w:p w14:paraId="47B3B3B0" w14:textId="77777777" w:rsidR="008E54D3" w:rsidRPr="00B06767" w:rsidRDefault="008E54D3" w:rsidP="00C537B6">
      <w:pPr>
        <w:jc w:val="both"/>
        <w:rPr>
          <w:rFonts w:eastAsia="Calibri"/>
          <w:iCs/>
          <w:lang w:eastAsia="en-US"/>
        </w:rPr>
      </w:pPr>
    </w:p>
    <w:p w14:paraId="2B3746B4" w14:textId="2039BB8A" w:rsidR="00396DF6" w:rsidRDefault="00396DF6" w:rsidP="00C537B6">
      <w:pPr>
        <w:rPr>
          <w:rFonts w:eastAsia="Calibri"/>
          <w:lang w:eastAsia="en-US"/>
        </w:rPr>
      </w:pPr>
      <w:bookmarkStart w:id="756" w:name="_Toc21705282"/>
      <w:bookmarkStart w:id="757" w:name="_Toc21705400"/>
      <w:bookmarkStart w:id="758" w:name="_Toc21705477"/>
      <w:bookmarkStart w:id="759" w:name="_Toc26187978"/>
      <w:bookmarkStart w:id="760" w:name="_Toc26189642"/>
      <w:bookmarkStart w:id="761" w:name="_Toc26191306"/>
      <w:bookmarkStart w:id="762" w:name="_Toc26192976"/>
      <w:bookmarkStart w:id="763" w:name="_Toc26194642"/>
      <w:bookmarkStart w:id="764" w:name="_Toc21705287"/>
      <w:bookmarkStart w:id="765" w:name="_Toc21705405"/>
      <w:bookmarkStart w:id="766" w:name="_Toc21705482"/>
      <w:bookmarkStart w:id="767" w:name="_Toc21705288"/>
      <w:bookmarkStart w:id="768" w:name="_Toc21705406"/>
      <w:bookmarkStart w:id="769" w:name="_Toc21705483"/>
      <w:bookmarkStart w:id="770" w:name="_Toc53041814"/>
      <w:bookmarkStart w:id="771" w:name="_Toc53042035"/>
      <w:bookmarkStart w:id="772" w:name="_Toc53042253"/>
      <w:bookmarkStart w:id="773" w:name="_Toc53042471"/>
      <w:bookmarkStart w:id="774" w:name="_Toc53042691"/>
      <w:bookmarkStart w:id="775" w:name="_Toc53042909"/>
      <w:bookmarkStart w:id="776" w:name="_Toc53043127"/>
      <w:bookmarkStart w:id="777" w:name="_Toc53043345"/>
      <w:bookmarkStart w:id="778" w:name="_Toc53043563"/>
      <w:bookmarkStart w:id="779" w:name="_Toc53043781"/>
      <w:bookmarkStart w:id="780" w:name="_Toc53043999"/>
      <w:bookmarkStart w:id="781" w:name="_Toc53044219"/>
      <w:bookmarkStart w:id="782" w:name="_Toc53044440"/>
      <w:bookmarkStart w:id="783" w:name="_Toc53044662"/>
      <w:bookmarkStart w:id="784" w:name="_Toc53044884"/>
      <w:bookmarkStart w:id="785" w:name="_Toc53045106"/>
      <w:bookmarkStart w:id="786" w:name="_Toc53045267"/>
      <w:bookmarkStart w:id="787" w:name="_Toc53491632"/>
      <w:bookmarkStart w:id="788" w:name="_Toc53491759"/>
      <w:bookmarkStart w:id="789" w:name="_Toc53491874"/>
      <w:bookmarkStart w:id="790" w:name="_Toc53493789"/>
      <w:bookmarkStart w:id="791" w:name="_Toc53493904"/>
      <w:bookmarkStart w:id="792" w:name="_Toc53494019"/>
      <w:bookmarkStart w:id="793" w:name="_Toc53494134"/>
      <w:bookmarkStart w:id="794" w:name="_Toc53494250"/>
      <w:bookmarkStart w:id="795" w:name="_Toc53498976"/>
      <w:bookmarkStart w:id="796" w:name="_Toc53499092"/>
      <w:bookmarkStart w:id="797" w:name="_Toc53499207"/>
      <w:bookmarkStart w:id="798" w:name="_Toc53499322"/>
      <w:bookmarkStart w:id="799" w:name="_Toc53499438"/>
      <w:bookmarkStart w:id="800" w:name="_Toc53500434"/>
      <w:bookmarkStart w:id="801" w:name="_Toc53500550"/>
      <w:bookmarkStart w:id="802" w:name="_Toc53500666"/>
      <w:bookmarkStart w:id="803" w:name="_Toc53500782"/>
      <w:bookmarkStart w:id="804" w:name="_Toc53500986"/>
      <w:bookmarkStart w:id="805" w:name="_Toc53501128"/>
      <w:bookmarkStart w:id="806" w:name="_Toc53501249"/>
      <w:bookmarkStart w:id="807" w:name="_Toc53501364"/>
      <w:bookmarkStart w:id="808" w:name="_Toc53501480"/>
      <w:bookmarkStart w:id="809" w:name="_Toc53501595"/>
      <w:bookmarkStart w:id="810" w:name="_Toc53564197"/>
      <w:bookmarkStart w:id="811" w:name="_Toc53564313"/>
      <w:bookmarkStart w:id="812" w:name="_Toc53564429"/>
      <w:bookmarkStart w:id="813" w:name="_Toc53564544"/>
      <w:bookmarkStart w:id="814" w:name="_Toc53564659"/>
      <w:bookmarkStart w:id="815" w:name="_Toc53564774"/>
      <w:bookmarkStart w:id="816" w:name="_Toc53565185"/>
      <w:bookmarkStart w:id="817" w:name="_Toc53041815"/>
      <w:bookmarkStart w:id="818" w:name="_Toc53042036"/>
      <w:bookmarkStart w:id="819" w:name="_Toc53042254"/>
      <w:bookmarkStart w:id="820" w:name="_Toc53042472"/>
      <w:bookmarkStart w:id="821" w:name="_Toc53042692"/>
      <w:bookmarkStart w:id="822" w:name="_Toc53042910"/>
      <w:bookmarkStart w:id="823" w:name="_Toc53043128"/>
      <w:bookmarkStart w:id="824" w:name="_Toc53043346"/>
      <w:bookmarkStart w:id="825" w:name="_Toc53043564"/>
      <w:bookmarkStart w:id="826" w:name="_Toc53043782"/>
      <w:bookmarkStart w:id="827" w:name="_Toc53044000"/>
      <w:bookmarkStart w:id="828" w:name="_Toc53044220"/>
      <w:bookmarkStart w:id="829" w:name="_Toc53044441"/>
      <w:bookmarkStart w:id="830" w:name="_Toc53044663"/>
      <w:bookmarkStart w:id="831" w:name="_Toc53044885"/>
      <w:bookmarkStart w:id="832" w:name="_Toc53045107"/>
      <w:bookmarkStart w:id="833" w:name="_Toc53045268"/>
      <w:bookmarkStart w:id="834" w:name="_Toc53491633"/>
      <w:bookmarkStart w:id="835" w:name="_Toc53491760"/>
      <w:bookmarkStart w:id="836" w:name="_Toc53491875"/>
      <w:bookmarkStart w:id="837" w:name="_Toc53493790"/>
      <w:bookmarkStart w:id="838" w:name="_Toc53493905"/>
      <w:bookmarkStart w:id="839" w:name="_Toc53494020"/>
      <w:bookmarkStart w:id="840" w:name="_Toc53494135"/>
      <w:bookmarkStart w:id="841" w:name="_Toc53494251"/>
      <w:bookmarkStart w:id="842" w:name="_Toc53498977"/>
      <w:bookmarkStart w:id="843" w:name="_Toc53499093"/>
      <w:bookmarkStart w:id="844" w:name="_Toc53499208"/>
      <w:bookmarkStart w:id="845" w:name="_Toc53499323"/>
      <w:bookmarkStart w:id="846" w:name="_Toc53499439"/>
      <w:bookmarkStart w:id="847" w:name="_Toc53500435"/>
      <w:bookmarkStart w:id="848" w:name="_Toc53500551"/>
      <w:bookmarkStart w:id="849" w:name="_Toc53500667"/>
      <w:bookmarkStart w:id="850" w:name="_Toc53500783"/>
      <w:bookmarkStart w:id="851" w:name="_Toc53500987"/>
      <w:bookmarkStart w:id="852" w:name="_Toc53501129"/>
      <w:bookmarkStart w:id="853" w:name="_Toc53501250"/>
      <w:bookmarkStart w:id="854" w:name="_Toc53501365"/>
      <w:bookmarkStart w:id="855" w:name="_Toc53501481"/>
      <w:bookmarkStart w:id="856" w:name="_Toc53501596"/>
      <w:bookmarkStart w:id="857" w:name="_Toc53564198"/>
      <w:bookmarkStart w:id="858" w:name="_Toc53564314"/>
      <w:bookmarkStart w:id="859" w:name="_Toc53564430"/>
      <w:bookmarkStart w:id="860" w:name="_Toc53564545"/>
      <w:bookmarkStart w:id="861" w:name="_Toc53564660"/>
      <w:bookmarkStart w:id="862" w:name="_Toc53564775"/>
      <w:bookmarkStart w:id="863" w:name="_Toc53565186"/>
      <w:bookmarkStart w:id="864" w:name="_Toc21705290"/>
      <w:bookmarkStart w:id="865" w:name="_Toc21705408"/>
      <w:bookmarkStart w:id="866" w:name="_Toc21705485"/>
      <w:bookmarkStart w:id="867" w:name="_Toc26187984"/>
      <w:bookmarkStart w:id="868" w:name="_Toc26189648"/>
      <w:bookmarkStart w:id="869" w:name="_Toc26191312"/>
      <w:bookmarkStart w:id="870" w:name="_Toc26192982"/>
      <w:bookmarkStart w:id="871" w:name="_Toc26194648"/>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61DC6E0E" w14:textId="77777777" w:rsidR="003729F1" w:rsidRPr="00B06767" w:rsidRDefault="003729F1" w:rsidP="00C537B6">
      <w:pPr>
        <w:rPr>
          <w:rFonts w:eastAsia="Calibri"/>
          <w:lang w:eastAsia="en-US"/>
        </w:rPr>
      </w:pPr>
    </w:p>
    <w:p w14:paraId="6D7A0A14" w14:textId="01CD9D62" w:rsidR="002D7A7A" w:rsidRPr="00B06767" w:rsidRDefault="002D7A7A" w:rsidP="0079010A">
      <w:pPr>
        <w:pStyle w:val="Titre3"/>
      </w:pPr>
      <w:bookmarkStart w:id="872" w:name="_Toc40273872"/>
      <w:bookmarkStart w:id="873" w:name="_Toc389729059"/>
      <w:bookmarkStart w:id="874" w:name="_Toc403472761"/>
      <w:bookmarkStart w:id="875" w:name="_Toc25922574"/>
      <w:bookmarkStart w:id="876" w:name="_Toc26256038"/>
      <w:bookmarkStart w:id="877" w:name="_Toc41555078"/>
      <w:bookmarkStart w:id="878" w:name="_Toc41565199"/>
      <w:bookmarkStart w:id="879" w:name="_Toc102659827"/>
      <w:r w:rsidRPr="00B06767">
        <w:t>Available toxicological data relating to substance(s) of concern</w:t>
      </w:r>
      <w:bookmarkEnd w:id="872"/>
      <w:bookmarkEnd w:id="873"/>
      <w:bookmarkEnd w:id="874"/>
      <w:bookmarkEnd w:id="875"/>
      <w:bookmarkEnd w:id="876"/>
      <w:bookmarkEnd w:id="877"/>
      <w:bookmarkEnd w:id="878"/>
      <w:bookmarkEnd w:id="879"/>
    </w:p>
    <w:p w14:paraId="42182BF0" w14:textId="50D227B2" w:rsidR="001C1FEA" w:rsidRPr="00F40344" w:rsidRDefault="001C1FEA" w:rsidP="001C1FEA">
      <w:pPr>
        <w:autoSpaceDE w:val="0"/>
        <w:autoSpaceDN w:val="0"/>
        <w:adjustRightInd w:val="0"/>
        <w:jc w:val="both"/>
        <w:rPr>
          <w:rFonts w:cs="Verdana"/>
          <w:lang w:eastAsia="en-US"/>
        </w:rPr>
      </w:pPr>
      <w:r w:rsidRPr="00F40344">
        <w:t xml:space="preserve">There </w:t>
      </w:r>
      <w:r w:rsidR="001E5509">
        <w:t>is</w:t>
      </w:r>
      <w:r w:rsidRPr="00F40344">
        <w:t xml:space="preserve"> no substance of concern identified in the product </w:t>
      </w:r>
      <w:r w:rsidRPr="00BB45A3">
        <w:t xml:space="preserve">ATTRACTIF LIQUIDE POUR PIÈGES À GUÊPES ET FRELONS Décamp’® Radical </w:t>
      </w:r>
      <w:r w:rsidRPr="00F40344">
        <w:rPr>
          <w:rFonts w:cs="Verdana"/>
          <w:lang w:eastAsia="en-US"/>
        </w:rPr>
        <w:t>according to the criteria laid out in Annex A of the guidance on the BPR, Vol III, Parts B+C.</w:t>
      </w:r>
      <w:r w:rsidRPr="00F40344">
        <w:t xml:space="preserve"> </w:t>
      </w:r>
    </w:p>
    <w:p w14:paraId="7E337838" w14:textId="17EC3D68" w:rsidR="002A4F0A" w:rsidRDefault="002A4F0A" w:rsidP="00C537B6">
      <w:pPr>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79010A">
      <w:pPr>
        <w:pStyle w:val="Titre3"/>
      </w:pPr>
      <w:bookmarkStart w:id="880" w:name="_Toc26256041"/>
      <w:bookmarkStart w:id="881" w:name="_Toc40273877"/>
      <w:bookmarkStart w:id="882" w:name="_Toc41555083"/>
      <w:bookmarkStart w:id="883" w:name="_Toc41565204"/>
      <w:bookmarkStart w:id="884" w:name="_Toc102659828"/>
      <w:bookmarkStart w:id="885" w:name="_Toc25922577"/>
      <w:r w:rsidRPr="00B06767">
        <w:t>Available toxicological data relating to endocrine disruption</w:t>
      </w:r>
      <w:bookmarkEnd w:id="880"/>
      <w:bookmarkEnd w:id="881"/>
      <w:bookmarkEnd w:id="882"/>
      <w:bookmarkEnd w:id="883"/>
      <w:bookmarkEnd w:id="884"/>
      <w:r w:rsidRPr="00B06767">
        <w:t xml:space="preserve"> </w:t>
      </w:r>
      <w:bookmarkEnd w:id="885"/>
    </w:p>
    <w:p w14:paraId="15CFC153" w14:textId="77777777" w:rsidR="005A33BC" w:rsidRDefault="005A33BC" w:rsidP="005A33BC">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10C38B32" w14:textId="1D35A2D5" w:rsidR="00B16020" w:rsidRDefault="00B16020" w:rsidP="003729F1">
      <w:pPr>
        <w:jc w:val="both"/>
        <w:rPr>
          <w:rFonts w:eastAsia="Calibri"/>
          <w:lang w:eastAsia="en-US"/>
        </w:rPr>
      </w:pPr>
      <w:bookmarkStart w:id="886" w:name="_Toc389729062"/>
      <w:bookmarkStart w:id="887" w:name="_Toc403472764"/>
      <w:bookmarkStart w:id="888" w:name="_Toc403566576"/>
      <w:bookmarkStart w:id="889" w:name="_Toc25922578"/>
      <w:bookmarkStart w:id="890" w:name="_Toc26256042"/>
    </w:p>
    <w:p w14:paraId="2DB475A2" w14:textId="77777777" w:rsidR="00B16020" w:rsidRDefault="00B16020" w:rsidP="003729F1">
      <w:pPr>
        <w:jc w:val="both"/>
        <w:rPr>
          <w:rFonts w:eastAsia="Calibri"/>
          <w:lang w:eastAsia="en-US"/>
        </w:rPr>
      </w:pPr>
    </w:p>
    <w:p w14:paraId="3BDF09B3" w14:textId="0530B7A1" w:rsidR="002D7A7A" w:rsidRPr="00B06767" w:rsidRDefault="002D7A7A" w:rsidP="0079010A">
      <w:pPr>
        <w:pStyle w:val="Titre3"/>
      </w:pPr>
      <w:bookmarkStart w:id="891" w:name="_Toc40273878"/>
      <w:bookmarkStart w:id="892" w:name="_Toc41555084"/>
      <w:bookmarkStart w:id="893" w:name="_Toc41565205"/>
      <w:bookmarkStart w:id="894" w:name="_Toc102659829"/>
      <w:r w:rsidRPr="00B06767">
        <w:t>Exposure assessment</w:t>
      </w:r>
      <w:bookmarkEnd w:id="886"/>
      <w:bookmarkEnd w:id="887"/>
      <w:bookmarkEnd w:id="888"/>
      <w:bookmarkEnd w:id="889"/>
      <w:bookmarkEnd w:id="890"/>
      <w:r w:rsidR="00275D99" w:rsidRPr="00B06767">
        <w:t xml:space="preserve"> and risk characterisation for human health</w:t>
      </w:r>
      <w:bookmarkEnd w:id="891"/>
      <w:bookmarkEnd w:id="892"/>
      <w:bookmarkEnd w:id="893"/>
      <w:bookmarkEnd w:id="894"/>
    </w:p>
    <w:p w14:paraId="4A3A6861" w14:textId="77777777" w:rsidR="001C1FEA" w:rsidRDefault="001C1FEA" w:rsidP="001C1FEA">
      <w:r w:rsidRPr="00F40344">
        <w:t xml:space="preserve">The product </w:t>
      </w:r>
      <w:r w:rsidRPr="00BB45A3">
        <w:t xml:space="preserve">ATTRACTIF LIQUIDE POUR PIÈGES À GUÊPES ET FRELONS Décamp’® Radical </w:t>
      </w:r>
      <w:r w:rsidRPr="00F40344">
        <w:t>is not classified and does not contain any classified ingredient or substance of concern. An exposure assessment is not required under the Simplified Authorisation procedure according to Regulation (EU) 528/2012.</w:t>
      </w:r>
    </w:p>
    <w:p w14:paraId="31CE84BB" w14:textId="77777777" w:rsidR="006406CF" w:rsidRPr="00B06767" w:rsidRDefault="006406CF" w:rsidP="00C537B6">
      <w:pPr>
        <w:rPr>
          <w:rFonts w:eastAsia="Calibri"/>
          <w:lang w:eastAsia="en-US"/>
        </w:rPr>
      </w:pPr>
    </w:p>
    <w:p w14:paraId="2622FBF0" w14:textId="77777777" w:rsidR="00860F44" w:rsidRPr="00EC248E" w:rsidRDefault="00860F44" w:rsidP="00C537B6">
      <w:pPr>
        <w:rPr>
          <w:bCs/>
        </w:rPr>
      </w:pPr>
    </w:p>
    <w:p w14:paraId="1B68BFC0" w14:textId="2727E5F4" w:rsidR="00860F44" w:rsidRPr="00EC248E" w:rsidRDefault="00860F44" w:rsidP="00EC248E">
      <w:pPr>
        <w:rPr>
          <w:bCs/>
          <w:u w:val="single"/>
        </w:rPr>
      </w:pPr>
      <w:r w:rsidRPr="00EC248E">
        <w:rPr>
          <w:bCs/>
          <w:u w:val="single"/>
        </w:rPr>
        <w:t xml:space="preserve">Strategy for livestock exposure and/or dietary risk assessment </w:t>
      </w:r>
    </w:p>
    <w:p w14:paraId="1C90FB40" w14:textId="3182FF43" w:rsidR="00860F44" w:rsidRPr="00EC248E" w:rsidRDefault="00B37E79" w:rsidP="00C537B6">
      <w:pPr>
        <w:jc w:val="both"/>
        <w:rPr>
          <w:bCs/>
        </w:rPr>
      </w:pPr>
      <w:r>
        <w:rPr>
          <w:bCs/>
        </w:rPr>
        <w:t>N</w:t>
      </w:r>
      <w:r w:rsidR="00860F44" w:rsidRPr="0095243A">
        <w:rPr>
          <w:bCs/>
        </w:rPr>
        <w:t>ot relevant</w:t>
      </w:r>
    </w:p>
    <w:p w14:paraId="05DC1FB5" w14:textId="77777777" w:rsidR="00EB772A" w:rsidRPr="00EC248E" w:rsidRDefault="00EB772A" w:rsidP="00C537B6">
      <w:pPr>
        <w:jc w:val="both"/>
        <w:rPr>
          <w:bCs/>
        </w:rPr>
      </w:pPr>
    </w:p>
    <w:p w14:paraId="74FC4121" w14:textId="7B63ACB3" w:rsidR="00E136AF" w:rsidRDefault="00E136AF" w:rsidP="00E136AF">
      <w:bookmarkStart w:id="895" w:name="_Toc40273880"/>
      <w:bookmarkStart w:id="896" w:name="_Toc40273892"/>
      <w:bookmarkStart w:id="897" w:name="_Toc41555090"/>
      <w:bookmarkStart w:id="898" w:name="_Toc41565210"/>
      <w:bookmarkStart w:id="899" w:name="_Toc367976935"/>
      <w:bookmarkStart w:id="900" w:name="_Toc387138973"/>
      <w:bookmarkStart w:id="901" w:name="_Toc387142780"/>
      <w:bookmarkStart w:id="902" w:name="_Toc387146344"/>
      <w:bookmarkStart w:id="903" w:name="_Toc389729063"/>
      <w:bookmarkStart w:id="904" w:name="_Toc403472765"/>
      <w:bookmarkEnd w:id="895"/>
    </w:p>
    <w:p w14:paraId="39E53A40" w14:textId="77777777" w:rsidR="00E136AF" w:rsidRPr="00E136AF" w:rsidRDefault="00E136AF" w:rsidP="00E136AF"/>
    <w:bookmarkEnd w:id="896"/>
    <w:bookmarkEnd w:id="897"/>
    <w:bookmarkEnd w:id="898"/>
    <w:bookmarkEnd w:id="899"/>
    <w:bookmarkEnd w:id="900"/>
    <w:bookmarkEnd w:id="901"/>
    <w:bookmarkEnd w:id="902"/>
    <w:bookmarkEnd w:id="903"/>
    <w:bookmarkEnd w:id="904"/>
    <w:p w14:paraId="2F7456E0" w14:textId="77777777" w:rsidR="009F407C" w:rsidRPr="00B06767" w:rsidRDefault="009F407C" w:rsidP="00C537B6">
      <w:pPr>
        <w:rPr>
          <w:rFonts w:eastAsia="Calibri"/>
          <w:lang w:eastAsia="en-US"/>
        </w:rPr>
      </w:pPr>
    </w:p>
    <w:p w14:paraId="50874ADA" w14:textId="440BE933" w:rsidR="00E136AF" w:rsidRDefault="00E136AF" w:rsidP="00C537B6">
      <w:pPr>
        <w:rPr>
          <w:rFonts w:eastAsia="Calibri"/>
          <w:i/>
          <w:iCs/>
          <w:lang w:eastAsia="en-US"/>
        </w:rPr>
      </w:pPr>
      <w:bookmarkStart w:id="905" w:name="_Toc40273896"/>
      <w:bookmarkStart w:id="906" w:name="_Toc40273897"/>
      <w:bookmarkStart w:id="907" w:name="_Toc40273898"/>
      <w:bookmarkStart w:id="908" w:name="_Toc40273899"/>
      <w:bookmarkEnd w:id="905"/>
      <w:bookmarkEnd w:id="906"/>
      <w:bookmarkEnd w:id="907"/>
      <w:bookmarkEnd w:id="908"/>
    </w:p>
    <w:p w14:paraId="17FE2026" w14:textId="77777777" w:rsidR="00E136AF" w:rsidRPr="00B06767" w:rsidRDefault="00E136AF" w:rsidP="00C537B6">
      <w:pPr>
        <w:rPr>
          <w:rFonts w:eastAsia="Calibri"/>
          <w:lang w:eastAsia="en-US"/>
        </w:rPr>
      </w:pPr>
    </w:p>
    <w:p w14:paraId="51F02B3A" w14:textId="77777777" w:rsidR="00520449" w:rsidRPr="00B06767" w:rsidRDefault="00520449" w:rsidP="00C537B6">
      <w:pPr>
        <w:rPr>
          <w:b/>
          <w:u w:val="single"/>
        </w:rPr>
      </w:pPr>
    </w:p>
    <w:p w14:paraId="6FD440E2" w14:textId="626AB66B" w:rsidR="00622838" w:rsidRDefault="00622838" w:rsidP="00C537B6">
      <w:pPr>
        <w:jc w:val="both"/>
        <w:rPr>
          <w:rFonts w:eastAsia="Calibri"/>
          <w:lang w:eastAsia="en-US"/>
        </w:rPr>
      </w:pPr>
    </w:p>
    <w:p w14:paraId="32E5007D" w14:textId="77777777" w:rsidR="0094182D" w:rsidRPr="00B06767" w:rsidRDefault="0094182D" w:rsidP="00C537B6">
      <w:pPr>
        <w:jc w:val="both"/>
        <w:rPr>
          <w:rFonts w:eastAsia="Calibri"/>
          <w:lang w:eastAsia="en-US"/>
        </w:rPr>
      </w:pPr>
    </w:p>
    <w:p w14:paraId="2CD724CA" w14:textId="5E6683F8" w:rsidR="002D7A7A" w:rsidRPr="00B06767" w:rsidRDefault="002D7A7A" w:rsidP="0079010A">
      <w:pPr>
        <w:pStyle w:val="Titre3"/>
      </w:pPr>
      <w:bookmarkStart w:id="909" w:name="_Toc389729077"/>
      <w:bookmarkStart w:id="910" w:name="_Toc403472771"/>
      <w:bookmarkStart w:id="911" w:name="_Toc26256048"/>
      <w:bookmarkStart w:id="912" w:name="_Toc40273912"/>
      <w:bookmarkStart w:id="913" w:name="_Toc41555108"/>
      <w:bookmarkStart w:id="914" w:name="_Toc41565228"/>
      <w:bookmarkStart w:id="915" w:name="_Toc102659831"/>
      <w:r w:rsidRPr="00B06767">
        <w:t xml:space="preserve">Dietary </w:t>
      </w:r>
      <w:bookmarkEnd w:id="909"/>
      <w:bookmarkEnd w:id="910"/>
      <w:bookmarkEnd w:id="911"/>
      <w:bookmarkEnd w:id="912"/>
      <w:bookmarkEnd w:id="913"/>
      <w:bookmarkEnd w:id="914"/>
      <w:r w:rsidR="005A33BC">
        <w:t>exposure</w:t>
      </w:r>
      <w:bookmarkEnd w:id="915"/>
    </w:p>
    <w:p w14:paraId="11842A69" w14:textId="49A408D6" w:rsidR="007B5B1F" w:rsidRPr="007B5B1F" w:rsidRDefault="007B5B1F" w:rsidP="007B5B1F">
      <w:pPr>
        <w:spacing w:line="260" w:lineRule="atLeast"/>
        <w:rPr>
          <w:rFonts w:eastAsia="Calibri"/>
          <w:iCs/>
          <w:lang w:val="en-US"/>
        </w:rPr>
      </w:pPr>
      <w:r w:rsidRPr="007B5B1F">
        <w:rPr>
          <w:rFonts w:eastAsia="Calibri"/>
          <w:iCs/>
          <w:lang w:val="en-US"/>
        </w:rPr>
        <w:t xml:space="preserve">As Vinegar and D-Fructose are listed in Annex I of Regulation (EU) No 528/2012 under Category 4 – Traditionally used substances of natural origin, </w:t>
      </w:r>
      <w:r w:rsidRPr="007B5B1F">
        <w:rPr>
          <w:rFonts w:eastAsia="Calibri"/>
          <w:iCs/>
        </w:rPr>
        <w:t xml:space="preserve">a dietary </w:t>
      </w:r>
      <w:r>
        <w:rPr>
          <w:rFonts w:eastAsia="Calibri"/>
          <w:iCs/>
        </w:rPr>
        <w:t>risk</w:t>
      </w:r>
      <w:r w:rsidRPr="007B5B1F">
        <w:rPr>
          <w:rFonts w:eastAsia="Calibri"/>
          <w:iCs/>
        </w:rPr>
        <w:t xml:space="preserve"> assessment is not relevant.</w:t>
      </w:r>
    </w:p>
    <w:p w14:paraId="35FFBF39" w14:textId="4C6A4A8B" w:rsidR="00D23D80" w:rsidRDefault="00D23D80" w:rsidP="00C537B6">
      <w:pPr>
        <w:jc w:val="both"/>
        <w:rPr>
          <w:rFonts w:eastAsia="Calibri"/>
          <w:i/>
        </w:rPr>
      </w:pPr>
    </w:p>
    <w:p w14:paraId="5529F11A" w14:textId="77777777" w:rsidR="00DA298A" w:rsidRPr="00B06767" w:rsidRDefault="00DA298A" w:rsidP="00C537B6">
      <w:pPr>
        <w:jc w:val="both"/>
        <w:rPr>
          <w:rFonts w:eastAsia="Calibri"/>
          <w:i/>
        </w:rPr>
      </w:pPr>
    </w:p>
    <w:p w14:paraId="09480C51" w14:textId="7DCF73B8" w:rsidR="00C04A4D" w:rsidRPr="00564CFB" w:rsidRDefault="00C04A4D" w:rsidP="00C537B6">
      <w:pPr>
        <w:rPr>
          <w:rFonts w:eastAsia="Calibri"/>
        </w:rPr>
      </w:pPr>
    </w:p>
    <w:p w14:paraId="5E652F21" w14:textId="3074D597" w:rsidR="002D7A7A" w:rsidRPr="00B06767" w:rsidRDefault="00DF126B" w:rsidP="00C537B6">
      <w:pPr>
        <w:pStyle w:val="Titre2"/>
      </w:pPr>
      <w:bookmarkStart w:id="916" w:name="_Toc388285322"/>
      <w:bookmarkStart w:id="917" w:name="_Toc389726249"/>
      <w:bookmarkStart w:id="918" w:name="_Toc389727301"/>
      <w:bookmarkStart w:id="919" w:name="_Toc389727659"/>
      <w:bookmarkStart w:id="920" w:name="_Toc389728018"/>
      <w:bookmarkStart w:id="921" w:name="_Toc389728377"/>
      <w:bookmarkStart w:id="922" w:name="_Toc389728737"/>
      <w:bookmarkStart w:id="923" w:name="_Toc389729095"/>
      <w:bookmarkStart w:id="924" w:name="_Toc389729096"/>
      <w:bookmarkStart w:id="925" w:name="_Toc403472781"/>
      <w:bookmarkStart w:id="926" w:name="_Toc403566578"/>
      <w:bookmarkStart w:id="927" w:name="_Toc25922580"/>
      <w:bookmarkStart w:id="928" w:name="_Toc26256064"/>
      <w:bookmarkStart w:id="929" w:name="_Toc40273944"/>
      <w:bookmarkStart w:id="930" w:name="_Toc41555129"/>
      <w:bookmarkStart w:id="931" w:name="_Toc41565249"/>
      <w:bookmarkStart w:id="932" w:name="_Toc102659832"/>
      <w:bookmarkEnd w:id="916"/>
      <w:bookmarkEnd w:id="917"/>
      <w:bookmarkEnd w:id="918"/>
      <w:bookmarkEnd w:id="919"/>
      <w:bookmarkEnd w:id="920"/>
      <w:bookmarkEnd w:id="921"/>
      <w:bookmarkEnd w:id="922"/>
      <w:bookmarkEnd w:id="923"/>
      <w:r>
        <w:t>A</w:t>
      </w:r>
      <w:r w:rsidR="002D7A7A" w:rsidRPr="00B06767">
        <w:t>nimal health</w:t>
      </w:r>
      <w:bookmarkEnd w:id="924"/>
      <w:bookmarkEnd w:id="925"/>
      <w:bookmarkEnd w:id="926"/>
      <w:bookmarkEnd w:id="927"/>
      <w:bookmarkEnd w:id="928"/>
      <w:bookmarkEnd w:id="929"/>
      <w:bookmarkEnd w:id="930"/>
      <w:bookmarkEnd w:id="931"/>
      <w:bookmarkEnd w:id="932"/>
    </w:p>
    <w:p w14:paraId="3C13B5CA" w14:textId="34AAFBC3" w:rsidR="001C1FEA" w:rsidRPr="00F40344" w:rsidRDefault="005A33BC" w:rsidP="001C1FEA">
      <w:pPr>
        <w:spacing w:line="260" w:lineRule="atLeast"/>
        <w:contextualSpacing/>
      </w:pPr>
      <w:r>
        <w:t>Not relevant</w:t>
      </w:r>
    </w:p>
    <w:p w14:paraId="5B31C9AB" w14:textId="77777777" w:rsidR="001C1FEA" w:rsidRPr="00F40344" w:rsidRDefault="001C1FEA" w:rsidP="001C1FEA">
      <w:pPr>
        <w:spacing w:line="260" w:lineRule="atLeast"/>
        <w:rPr>
          <w:rFonts w:ascii="Times New Roman" w:eastAsia="Calibri" w:hAnsi="Times New Roman"/>
          <w:i/>
          <w:iCs/>
          <w:lang w:eastAsia="en-US"/>
        </w:rPr>
      </w:pPr>
    </w:p>
    <w:p w14:paraId="7E55259E" w14:textId="64158322" w:rsidR="00273A6D" w:rsidRPr="00B06767" w:rsidRDefault="00273A6D" w:rsidP="00C537B6">
      <w:pPr>
        <w:jc w:val="both"/>
        <w:rPr>
          <w:rFonts w:eastAsia="Calibri"/>
          <w:i/>
          <w:iCs/>
          <w:lang w:eastAsia="en-US"/>
        </w:rPr>
      </w:pPr>
    </w:p>
    <w:p w14:paraId="6576B64C" w14:textId="04CC20E0" w:rsidR="00906946" w:rsidRPr="00B06767" w:rsidRDefault="00906946" w:rsidP="00C537B6">
      <w:pPr>
        <w:jc w:val="both"/>
      </w:pPr>
    </w:p>
    <w:p w14:paraId="166B1EBF" w14:textId="77777777" w:rsidR="0094182D" w:rsidRDefault="0094182D">
      <w:pPr>
        <w:widowControl/>
        <w:spacing w:after="200" w:line="276" w:lineRule="auto"/>
        <w:rPr>
          <w:rFonts w:cs="Arial"/>
          <w:b/>
          <w:sz w:val="24"/>
          <w:szCs w:val="18"/>
        </w:rPr>
      </w:pPr>
      <w:bookmarkStart w:id="933" w:name="_Toc26188013"/>
      <w:bookmarkStart w:id="934" w:name="_Toc26189677"/>
      <w:bookmarkStart w:id="935" w:name="_Toc26191341"/>
      <w:bookmarkStart w:id="936" w:name="_Toc26193011"/>
      <w:bookmarkStart w:id="937" w:name="_Toc26194677"/>
      <w:bookmarkStart w:id="938" w:name="_Toc389729097"/>
      <w:bookmarkStart w:id="939" w:name="_Toc403472782"/>
      <w:bookmarkStart w:id="940" w:name="_Toc403566579"/>
      <w:bookmarkStart w:id="941" w:name="_Toc25922581"/>
      <w:bookmarkStart w:id="942" w:name="_Toc26256065"/>
      <w:bookmarkStart w:id="943" w:name="_Toc40273947"/>
      <w:bookmarkStart w:id="944" w:name="_Toc41555132"/>
      <w:bookmarkStart w:id="945" w:name="_Toc41565252"/>
      <w:bookmarkEnd w:id="933"/>
      <w:bookmarkEnd w:id="934"/>
      <w:bookmarkEnd w:id="935"/>
      <w:bookmarkEnd w:id="936"/>
      <w:bookmarkEnd w:id="937"/>
      <w:r>
        <w:br w:type="page"/>
      </w:r>
    </w:p>
    <w:p w14:paraId="163C608C" w14:textId="6185B5FA" w:rsidR="002D7A7A" w:rsidRPr="00B06767" w:rsidRDefault="00DF126B" w:rsidP="00C537B6">
      <w:pPr>
        <w:pStyle w:val="Titre2"/>
      </w:pPr>
      <w:bookmarkStart w:id="946" w:name="_Toc102659835"/>
      <w:r>
        <w:lastRenderedPageBreak/>
        <w:t>E</w:t>
      </w:r>
      <w:r w:rsidR="002D7A7A" w:rsidRPr="00B06767">
        <w:t>nvironment</w:t>
      </w:r>
      <w:bookmarkEnd w:id="938"/>
      <w:bookmarkEnd w:id="939"/>
      <w:bookmarkEnd w:id="940"/>
      <w:bookmarkEnd w:id="941"/>
      <w:bookmarkEnd w:id="942"/>
      <w:bookmarkEnd w:id="943"/>
      <w:bookmarkEnd w:id="944"/>
      <w:bookmarkEnd w:id="945"/>
      <w:bookmarkEnd w:id="946"/>
    </w:p>
    <w:p w14:paraId="24592C08" w14:textId="0A4474C5" w:rsidR="00226DA7" w:rsidRPr="00B06767" w:rsidRDefault="00226DA7" w:rsidP="00C537B6">
      <w:pPr>
        <w:jc w:val="both"/>
        <w:rPr>
          <w:b/>
          <w:sz w:val="28"/>
          <w:szCs w:val="24"/>
        </w:rPr>
      </w:pPr>
      <w:bookmarkStart w:id="947" w:name="_Toc38893042"/>
      <w:bookmarkStart w:id="948" w:name="_Toc40269252"/>
      <w:bookmarkStart w:id="949" w:name="_Toc40271581"/>
      <w:bookmarkStart w:id="950" w:name="_Toc40273949"/>
      <w:bookmarkStart w:id="951" w:name="_Toc40428310"/>
      <w:bookmarkStart w:id="952" w:name="_Toc38893043"/>
      <w:bookmarkStart w:id="953" w:name="_Toc40269253"/>
      <w:bookmarkStart w:id="954" w:name="_Toc40271582"/>
      <w:bookmarkStart w:id="955" w:name="_Toc40273950"/>
      <w:bookmarkStart w:id="956" w:name="_Toc40428311"/>
      <w:bookmarkStart w:id="957" w:name="_Toc38893044"/>
      <w:bookmarkStart w:id="958" w:name="_Toc40269254"/>
      <w:bookmarkStart w:id="959" w:name="_Toc40271583"/>
      <w:bookmarkStart w:id="960" w:name="_Toc40273951"/>
      <w:bookmarkStart w:id="961" w:name="_Toc40428312"/>
      <w:bookmarkStart w:id="962" w:name="_Toc38893045"/>
      <w:bookmarkStart w:id="963" w:name="_Toc40269255"/>
      <w:bookmarkStart w:id="964" w:name="_Toc40271584"/>
      <w:bookmarkStart w:id="965" w:name="_Toc40273952"/>
      <w:bookmarkStart w:id="966" w:name="_Toc40350617"/>
      <w:bookmarkStart w:id="967" w:name="_Toc40352062"/>
      <w:bookmarkStart w:id="968" w:name="_Toc40353469"/>
      <w:bookmarkStart w:id="969" w:name="_Toc40354876"/>
      <w:bookmarkStart w:id="970" w:name="_Toc40356285"/>
      <w:bookmarkStart w:id="971" w:name="_Toc40428313"/>
      <w:bookmarkStart w:id="972" w:name="_Toc40429969"/>
      <w:bookmarkStart w:id="973" w:name="_Toc40431416"/>
      <w:bookmarkStart w:id="974" w:name="_Toc38893046"/>
      <w:bookmarkStart w:id="975" w:name="_Toc40269256"/>
      <w:bookmarkStart w:id="976" w:name="_Toc40271585"/>
      <w:bookmarkStart w:id="977" w:name="_Toc40273953"/>
      <w:bookmarkStart w:id="978" w:name="_Toc40428314"/>
      <w:bookmarkStart w:id="979" w:name="_Toc38893047"/>
      <w:bookmarkStart w:id="980" w:name="_Toc40269257"/>
      <w:bookmarkStart w:id="981" w:name="_Toc40271586"/>
      <w:bookmarkStart w:id="982" w:name="_Toc40273954"/>
      <w:bookmarkStart w:id="983" w:name="_Toc40428315"/>
      <w:bookmarkStart w:id="984" w:name="_Toc38893048"/>
      <w:bookmarkStart w:id="985" w:name="_Toc40269258"/>
      <w:bookmarkStart w:id="986" w:name="_Toc40271587"/>
      <w:bookmarkStart w:id="987" w:name="_Toc40273955"/>
      <w:bookmarkStart w:id="988" w:name="_Toc40428316"/>
      <w:bookmarkStart w:id="989" w:name="_Toc38893049"/>
      <w:bookmarkStart w:id="990" w:name="_Toc40269259"/>
      <w:bookmarkStart w:id="991" w:name="_Toc40271588"/>
      <w:bookmarkStart w:id="992" w:name="_Toc40273956"/>
      <w:bookmarkStart w:id="993" w:name="_Toc40428317"/>
      <w:bookmarkStart w:id="994" w:name="_Toc38893050"/>
      <w:bookmarkStart w:id="995" w:name="_Toc40269260"/>
      <w:bookmarkStart w:id="996" w:name="_Toc40271589"/>
      <w:bookmarkStart w:id="997" w:name="_Toc40273957"/>
      <w:bookmarkStart w:id="998" w:name="_Toc40428318"/>
      <w:bookmarkStart w:id="999" w:name="_Toc38893051"/>
      <w:bookmarkStart w:id="1000" w:name="_Toc40269261"/>
      <w:bookmarkStart w:id="1001" w:name="_Toc40271590"/>
      <w:bookmarkStart w:id="1002" w:name="_Toc40273958"/>
      <w:bookmarkStart w:id="1003" w:name="_Toc40428319"/>
      <w:bookmarkStart w:id="1004" w:name="_Toc38893052"/>
      <w:bookmarkStart w:id="1005" w:name="_Toc40269262"/>
      <w:bookmarkStart w:id="1006" w:name="_Toc40271591"/>
      <w:bookmarkStart w:id="1007" w:name="_Toc40273959"/>
      <w:bookmarkStart w:id="1008" w:name="_Toc40428320"/>
      <w:bookmarkStart w:id="1009" w:name="_Toc38893053"/>
      <w:bookmarkStart w:id="1010" w:name="_Toc40269263"/>
      <w:bookmarkStart w:id="1011" w:name="_Toc40271592"/>
      <w:bookmarkStart w:id="1012" w:name="_Toc40273960"/>
      <w:bookmarkStart w:id="1013" w:name="_Toc40428321"/>
      <w:bookmarkStart w:id="1014" w:name="_Toc38893054"/>
      <w:bookmarkStart w:id="1015" w:name="_Toc40269264"/>
      <w:bookmarkStart w:id="1016" w:name="_Toc40271593"/>
      <w:bookmarkStart w:id="1017" w:name="_Toc40273961"/>
      <w:bookmarkStart w:id="1018" w:name="_Toc40428322"/>
      <w:bookmarkStart w:id="1019" w:name="_Toc38893055"/>
      <w:bookmarkStart w:id="1020" w:name="_Toc40269265"/>
      <w:bookmarkStart w:id="1021" w:name="_Toc40271594"/>
      <w:bookmarkStart w:id="1022" w:name="_Toc40273962"/>
      <w:bookmarkStart w:id="1023" w:name="_Toc40350627"/>
      <w:bookmarkStart w:id="1024" w:name="_Toc40352072"/>
      <w:bookmarkStart w:id="1025" w:name="_Toc40353479"/>
      <w:bookmarkStart w:id="1026" w:name="_Toc40354886"/>
      <w:bookmarkStart w:id="1027" w:name="_Toc40356295"/>
      <w:bookmarkStart w:id="1028" w:name="_Toc40428323"/>
      <w:bookmarkStart w:id="1029" w:name="_Toc40429979"/>
      <w:bookmarkStart w:id="1030" w:name="_Toc40431426"/>
      <w:bookmarkStart w:id="1031" w:name="_Toc38893056"/>
      <w:bookmarkStart w:id="1032" w:name="_Toc40269266"/>
      <w:bookmarkStart w:id="1033" w:name="_Toc40271595"/>
      <w:bookmarkStart w:id="1034" w:name="_Toc40273963"/>
      <w:bookmarkStart w:id="1035" w:name="_Toc40428324"/>
      <w:bookmarkStart w:id="1036" w:name="_Toc38893057"/>
      <w:bookmarkStart w:id="1037" w:name="_Toc40269267"/>
      <w:bookmarkStart w:id="1038" w:name="_Toc40271596"/>
      <w:bookmarkStart w:id="1039" w:name="_Toc40273964"/>
      <w:bookmarkStart w:id="1040" w:name="_Toc40350629"/>
      <w:bookmarkStart w:id="1041" w:name="_Toc40352074"/>
      <w:bookmarkStart w:id="1042" w:name="_Toc40353481"/>
      <w:bookmarkStart w:id="1043" w:name="_Toc40354888"/>
      <w:bookmarkStart w:id="1044" w:name="_Toc40356297"/>
      <w:bookmarkStart w:id="1045" w:name="_Toc40428325"/>
      <w:bookmarkStart w:id="1046" w:name="_Toc40429981"/>
      <w:bookmarkStart w:id="1047" w:name="_Toc40431428"/>
      <w:bookmarkStart w:id="1048" w:name="_Toc38893058"/>
      <w:bookmarkStart w:id="1049" w:name="_Toc40269268"/>
      <w:bookmarkStart w:id="1050" w:name="_Toc40271597"/>
      <w:bookmarkStart w:id="1051" w:name="_Toc40273965"/>
      <w:bookmarkStart w:id="1052" w:name="_Toc40428326"/>
      <w:bookmarkStart w:id="1053" w:name="_Toc38893059"/>
      <w:bookmarkStart w:id="1054" w:name="_Toc40269269"/>
      <w:bookmarkStart w:id="1055" w:name="_Toc40271598"/>
      <w:bookmarkStart w:id="1056" w:name="_Toc40273966"/>
      <w:bookmarkStart w:id="1057" w:name="_Toc40350631"/>
      <w:bookmarkStart w:id="1058" w:name="_Toc40352076"/>
      <w:bookmarkStart w:id="1059" w:name="_Toc40353483"/>
      <w:bookmarkStart w:id="1060" w:name="_Toc40354890"/>
      <w:bookmarkStart w:id="1061" w:name="_Toc40356299"/>
      <w:bookmarkStart w:id="1062" w:name="_Toc40428327"/>
      <w:bookmarkStart w:id="1063" w:name="_Toc40429983"/>
      <w:bookmarkStart w:id="1064" w:name="_Toc40431430"/>
      <w:bookmarkStart w:id="1065" w:name="_Toc38893060"/>
      <w:bookmarkStart w:id="1066" w:name="_Toc40269270"/>
      <w:bookmarkStart w:id="1067" w:name="_Toc40271599"/>
      <w:bookmarkStart w:id="1068" w:name="_Toc40273967"/>
      <w:bookmarkStart w:id="1069" w:name="_Toc40428328"/>
      <w:bookmarkStart w:id="1070" w:name="_Toc38893061"/>
      <w:bookmarkStart w:id="1071" w:name="_Toc40269271"/>
      <w:bookmarkStart w:id="1072" w:name="_Toc40271600"/>
      <w:bookmarkStart w:id="1073" w:name="_Toc40273968"/>
      <w:bookmarkStart w:id="1074" w:name="_Toc40350633"/>
      <w:bookmarkStart w:id="1075" w:name="_Toc40352078"/>
      <w:bookmarkStart w:id="1076" w:name="_Toc40353485"/>
      <w:bookmarkStart w:id="1077" w:name="_Toc40354892"/>
      <w:bookmarkStart w:id="1078" w:name="_Toc40356301"/>
      <w:bookmarkStart w:id="1079" w:name="_Toc40428329"/>
      <w:bookmarkStart w:id="1080" w:name="_Toc40429985"/>
      <w:bookmarkStart w:id="1081" w:name="_Toc40431432"/>
      <w:bookmarkStart w:id="1082" w:name="_Toc40269274"/>
      <w:bookmarkStart w:id="1083" w:name="_Toc40271603"/>
      <w:bookmarkStart w:id="1084" w:name="_Toc40273971"/>
      <w:bookmarkStart w:id="1085" w:name="_Toc40350635"/>
      <w:bookmarkStart w:id="1086" w:name="_Toc40352080"/>
      <w:bookmarkStart w:id="1087" w:name="_Toc40353487"/>
      <w:bookmarkStart w:id="1088" w:name="_Toc40354894"/>
      <w:bookmarkStart w:id="1089" w:name="_Toc40356303"/>
      <w:bookmarkStart w:id="1090" w:name="_Toc40428332"/>
      <w:bookmarkStart w:id="1091" w:name="_Toc40429987"/>
      <w:bookmarkStart w:id="1092" w:name="_Toc40431434"/>
      <w:bookmarkStart w:id="1093" w:name="_Toc40269279"/>
      <w:bookmarkStart w:id="1094" w:name="_Toc40271608"/>
      <w:bookmarkStart w:id="1095" w:name="_Toc40273976"/>
      <w:bookmarkStart w:id="1096" w:name="_Toc40350639"/>
      <w:bookmarkStart w:id="1097" w:name="_Toc40352084"/>
      <w:bookmarkStart w:id="1098" w:name="_Toc40353491"/>
      <w:bookmarkStart w:id="1099" w:name="_Toc40354898"/>
      <w:bookmarkStart w:id="1100" w:name="_Toc40356307"/>
      <w:bookmarkStart w:id="1101" w:name="_Toc40428337"/>
      <w:bookmarkStart w:id="1102" w:name="_Toc40429991"/>
      <w:bookmarkStart w:id="1103" w:name="_Toc40431438"/>
      <w:bookmarkStart w:id="1104" w:name="_Toc38893064"/>
      <w:bookmarkStart w:id="1105" w:name="_Toc38893069"/>
      <w:bookmarkStart w:id="1106" w:name="_Toc38893239"/>
      <w:bookmarkStart w:id="1107" w:name="_Toc40269449"/>
      <w:bookmarkStart w:id="1108" w:name="_Toc40271778"/>
      <w:bookmarkStart w:id="1109" w:name="_Toc40274146"/>
      <w:bookmarkStart w:id="1110" w:name="_Toc40350780"/>
      <w:bookmarkStart w:id="1111" w:name="_Toc40352225"/>
      <w:bookmarkStart w:id="1112" w:name="_Toc40353632"/>
      <w:bookmarkStart w:id="1113" w:name="_Toc40355039"/>
      <w:bookmarkStart w:id="1114" w:name="_Toc40356448"/>
      <w:bookmarkStart w:id="1115" w:name="_Toc40428507"/>
      <w:bookmarkStart w:id="1116" w:name="_Toc40430132"/>
      <w:bookmarkStart w:id="1117" w:name="_Toc40431579"/>
      <w:bookmarkStart w:id="1118" w:name="_Toc38893240"/>
      <w:bookmarkStart w:id="1119" w:name="_Toc40269450"/>
      <w:bookmarkStart w:id="1120" w:name="_Toc40271779"/>
      <w:bookmarkStart w:id="1121" w:name="_Toc40274147"/>
      <w:bookmarkStart w:id="1122" w:name="_Toc40350781"/>
      <w:bookmarkStart w:id="1123" w:name="_Toc40352226"/>
      <w:bookmarkStart w:id="1124" w:name="_Toc40353633"/>
      <w:bookmarkStart w:id="1125" w:name="_Toc40355040"/>
      <w:bookmarkStart w:id="1126" w:name="_Toc40356449"/>
      <w:bookmarkStart w:id="1127" w:name="_Toc40428508"/>
      <w:bookmarkStart w:id="1128" w:name="_Toc40430133"/>
      <w:bookmarkStart w:id="1129" w:name="_Toc40431580"/>
      <w:bookmarkStart w:id="1130" w:name="_Toc38893243"/>
      <w:bookmarkStart w:id="1131" w:name="_Toc40269453"/>
      <w:bookmarkStart w:id="1132" w:name="_Toc40271782"/>
      <w:bookmarkStart w:id="1133" w:name="_Toc40274150"/>
      <w:bookmarkStart w:id="1134" w:name="_Toc40350783"/>
      <w:bookmarkStart w:id="1135" w:name="_Toc40352228"/>
      <w:bookmarkStart w:id="1136" w:name="_Toc40353635"/>
      <w:bookmarkStart w:id="1137" w:name="_Toc40355042"/>
      <w:bookmarkStart w:id="1138" w:name="_Toc40356451"/>
      <w:bookmarkStart w:id="1139" w:name="_Toc40428511"/>
      <w:bookmarkStart w:id="1140" w:name="_Toc40430135"/>
      <w:bookmarkStart w:id="1141" w:name="_Toc40431582"/>
      <w:bookmarkStart w:id="1142" w:name="_Toc38893248"/>
      <w:bookmarkStart w:id="1143" w:name="_Toc40269458"/>
      <w:bookmarkStart w:id="1144" w:name="_Toc40271787"/>
      <w:bookmarkStart w:id="1145" w:name="_Toc40274155"/>
      <w:bookmarkStart w:id="1146" w:name="_Toc40350787"/>
      <w:bookmarkStart w:id="1147" w:name="_Toc40352232"/>
      <w:bookmarkStart w:id="1148" w:name="_Toc40353639"/>
      <w:bookmarkStart w:id="1149" w:name="_Toc40355046"/>
      <w:bookmarkStart w:id="1150" w:name="_Toc40356455"/>
      <w:bookmarkStart w:id="1151" w:name="_Toc40428516"/>
      <w:bookmarkStart w:id="1152" w:name="_Toc40430139"/>
      <w:bookmarkStart w:id="1153" w:name="_Toc40431586"/>
      <w:bookmarkStart w:id="1154" w:name="_Toc38893417"/>
      <w:bookmarkStart w:id="1155" w:name="_Toc40269627"/>
      <w:bookmarkStart w:id="1156" w:name="_Toc40271956"/>
      <w:bookmarkStart w:id="1157" w:name="_Toc40274324"/>
      <w:bookmarkStart w:id="1158" w:name="_Toc40350927"/>
      <w:bookmarkStart w:id="1159" w:name="_Toc40352372"/>
      <w:bookmarkStart w:id="1160" w:name="_Toc40353779"/>
      <w:bookmarkStart w:id="1161" w:name="_Toc40355186"/>
      <w:bookmarkStart w:id="1162" w:name="_Toc40356595"/>
      <w:bookmarkStart w:id="1163" w:name="_Toc40428685"/>
      <w:bookmarkStart w:id="1164" w:name="_Toc40430279"/>
      <w:bookmarkStart w:id="1165" w:name="_Toc40431726"/>
      <w:bookmarkStart w:id="1166" w:name="_Toc38893418"/>
      <w:bookmarkStart w:id="1167" w:name="_Toc40269628"/>
      <w:bookmarkStart w:id="1168" w:name="_Toc40271957"/>
      <w:bookmarkStart w:id="1169" w:name="_Toc40274325"/>
      <w:bookmarkStart w:id="1170" w:name="_Toc40350928"/>
      <w:bookmarkStart w:id="1171" w:name="_Toc40352373"/>
      <w:bookmarkStart w:id="1172" w:name="_Toc40353780"/>
      <w:bookmarkStart w:id="1173" w:name="_Toc40355187"/>
      <w:bookmarkStart w:id="1174" w:name="_Toc40356596"/>
      <w:bookmarkStart w:id="1175" w:name="_Toc40428686"/>
      <w:bookmarkStart w:id="1176" w:name="_Toc40430280"/>
      <w:bookmarkStart w:id="1177" w:name="_Toc40431727"/>
      <w:bookmarkStart w:id="1178" w:name="_Toc40350929"/>
      <w:bookmarkStart w:id="1179" w:name="_Toc40352374"/>
      <w:bookmarkStart w:id="1180" w:name="_Toc40353781"/>
      <w:bookmarkStart w:id="1181" w:name="_Toc40355188"/>
      <w:bookmarkStart w:id="1182" w:name="_Toc40356597"/>
      <w:bookmarkStart w:id="1183" w:name="_Toc40430281"/>
      <w:bookmarkStart w:id="1184" w:name="_Toc40431728"/>
      <w:bookmarkStart w:id="1185" w:name="_Toc38893419"/>
      <w:bookmarkStart w:id="1186" w:name="_Toc40269629"/>
      <w:bookmarkStart w:id="1187" w:name="_Toc40271958"/>
      <w:bookmarkStart w:id="1188" w:name="_Toc40274326"/>
      <w:bookmarkStart w:id="1189" w:name="_Toc40428687"/>
      <w:bookmarkStart w:id="1190" w:name="_Toc38893420"/>
      <w:bookmarkStart w:id="1191" w:name="_Toc40269630"/>
      <w:bookmarkStart w:id="1192" w:name="_Toc40271959"/>
      <w:bookmarkStart w:id="1193" w:name="_Toc40274327"/>
      <w:bookmarkStart w:id="1194" w:name="_Toc40350930"/>
      <w:bookmarkStart w:id="1195" w:name="_Toc40352375"/>
      <w:bookmarkStart w:id="1196" w:name="_Toc40353782"/>
      <w:bookmarkStart w:id="1197" w:name="_Toc40355189"/>
      <w:bookmarkStart w:id="1198" w:name="_Toc40356598"/>
      <w:bookmarkStart w:id="1199" w:name="_Toc40428688"/>
      <w:bookmarkStart w:id="1200" w:name="_Toc40430282"/>
      <w:bookmarkStart w:id="1201" w:name="_Toc40431729"/>
      <w:bookmarkStart w:id="1202" w:name="_Toc38893421"/>
      <w:bookmarkStart w:id="1203" w:name="_Toc40269631"/>
      <w:bookmarkStart w:id="1204" w:name="_Toc40271960"/>
      <w:bookmarkStart w:id="1205" w:name="_Toc40274328"/>
      <w:bookmarkStart w:id="1206" w:name="_Toc40428689"/>
      <w:bookmarkStart w:id="1207" w:name="_Toc38893422"/>
      <w:bookmarkStart w:id="1208" w:name="_Toc40269632"/>
      <w:bookmarkStart w:id="1209" w:name="_Toc40271961"/>
      <w:bookmarkStart w:id="1210" w:name="_Toc40274329"/>
      <w:bookmarkStart w:id="1211" w:name="_Toc40428690"/>
      <w:bookmarkStart w:id="1212" w:name="_Toc38893423"/>
      <w:bookmarkStart w:id="1213" w:name="_Toc40269633"/>
      <w:bookmarkStart w:id="1214" w:name="_Toc40271962"/>
      <w:bookmarkStart w:id="1215" w:name="_Toc40274330"/>
      <w:bookmarkStart w:id="1216" w:name="_Toc40350933"/>
      <w:bookmarkStart w:id="1217" w:name="_Toc40352378"/>
      <w:bookmarkStart w:id="1218" w:name="_Toc40353785"/>
      <w:bookmarkStart w:id="1219" w:name="_Toc40355192"/>
      <w:bookmarkStart w:id="1220" w:name="_Toc40356601"/>
      <w:bookmarkStart w:id="1221" w:name="_Toc40428691"/>
      <w:bookmarkStart w:id="1222" w:name="_Toc40430285"/>
      <w:bookmarkStart w:id="1223" w:name="_Toc40431732"/>
      <w:bookmarkStart w:id="1224" w:name="_Toc38893424"/>
      <w:bookmarkStart w:id="1225" w:name="_Toc40269634"/>
      <w:bookmarkStart w:id="1226" w:name="_Toc40271963"/>
      <w:bookmarkStart w:id="1227" w:name="_Toc40274331"/>
      <w:bookmarkStart w:id="1228" w:name="_Toc40428692"/>
      <w:bookmarkStart w:id="1229" w:name="_Toc38893425"/>
      <w:bookmarkStart w:id="1230" w:name="_Toc40269635"/>
      <w:bookmarkStart w:id="1231" w:name="_Toc40271964"/>
      <w:bookmarkStart w:id="1232" w:name="_Toc40274332"/>
      <w:bookmarkStart w:id="1233" w:name="_Toc40428693"/>
      <w:bookmarkStart w:id="1234" w:name="_Toc38893426"/>
      <w:bookmarkStart w:id="1235" w:name="_Toc40269636"/>
      <w:bookmarkStart w:id="1236" w:name="_Toc40271965"/>
      <w:bookmarkStart w:id="1237" w:name="_Toc40274333"/>
      <w:bookmarkStart w:id="1238" w:name="_Toc40350936"/>
      <w:bookmarkStart w:id="1239" w:name="_Toc40352381"/>
      <w:bookmarkStart w:id="1240" w:name="_Toc40353788"/>
      <w:bookmarkStart w:id="1241" w:name="_Toc40355195"/>
      <w:bookmarkStart w:id="1242" w:name="_Toc40356604"/>
      <w:bookmarkStart w:id="1243" w:name="_Toc40428694"/>
      <w:bookmarkStart w:id="1244" w:name="_Toc40430288"/>
      <w:bookmarkStart w:id="1245" w:name="_Toc40431735"/>
      <w:bookmarkStart w:id="1246" w:name="_Toc38893427"/>
      <w:bookmarkStart w:id="1247" w:name="_Toc40269637"/>
      <w:bookmarkStart w:id="1248" w:name="_Toc40271966"/>
      <w:bookmarkStart w:id="1249" w:name="_Toc40274334"/>
      <w:bookmarkStart w:id="1250" w:name="_Toc40428695"/>
      <w:bookmarkStart w:id="1251" w:name="_Toc38893428"/>
      <w:bookmarkStart w:id="1252" w:name="_Toc40269638"/>
      <w:bookmarkStart w:id="1253" w:name="_Toc40271967"/>
      <w:bookmarkStart w:id="1254" w:name="_Toc40274335"/>
      <w:bookmarkStart w:id="1255" w:name="_Toc40428696"/>
      <w:bookmarkStart w:id="1256" w:name="_Toc38893429"/>
      <w:bookmarkStart w:id="1257" w:name="_Toc40269639"/>
      <w:bookmarkStart w:id="1258" w:name="_Toc40271968"/>
      <w:bookmarkStart w:id="1259" w:name="_Toc40274336"/>
      <w:bookmarkStart w:id="1260" w:name="_Toc40350939"/>
      <w:bookmarkStart w:id="1261" w:name="_Toc40352384"/>
      <w:bookmarkStart w:id="1262" w:name="_Toc40353791"/>
      <w:bookmarkStart w:id="1263" w:name="_Toc40355198"/>
      <w:bookmarkStart w:id="1264" w:name="_Toc40356607"/>
      <w:bookmarkStart w:id="1265" w:name="_Toc40428697"/>
      <w:bookmarkStart w:id="1266" w:name="_Toc40430291"/>
      <w:bookmarkStart w:id="1267" w:name="_Toc40431738"/>
      <w:bookmarkStart w:id="1268" w:name="_Toc38893430"/>
      <w:bookmarkStart w:id="1269" w:name="_Toc40269640"/>
      <w:bookmarkStart w:id="1270" w:name="_Toc40271969"/>
      <w:bookmarkStart w:id="1271" w:name="_Toc40274337"/>
      <w:bookmarkStart w:id="1272" w:name="_Toc40350940"/>
      <w:bookmarkStart w:id="1273" w:name="_Toc40352385"/>
      <w:bookmarkStart w:id="1274" w:name="_Toc40353792"/>
      <w:bookmarkStart w:id="1275" w:name="_Toc40355199"/>
      <w:bookmarkStart w:id="1276" w:name="_Toc40356608"/>
      <w:bookmarkStart w:id="1277" w:name="_Toc40428698"/>
      <w:bookmarkStart w:id="1278" w:name="_Toc40430292"/>
      <w:bookmarkStart w:id="1279" w:name="_Toc40431739"/>
      <w:bookmarkStart w:id="1280" w:name="_Toc41551068"/>
      <w:bookmarkStart w:id="1281" w:name="_Toc41551240"/>
      <w:bookmarkStart w:id="1282" w:name="_Toc41551418"/>
      <w:bookmarkStart w:id="1283" w:name="_Toc41551967"/>
      <w:bookmarkStart w:id="1284" w:name="_Toc41552493"/>
      <w:bookmarkStart w:id="1285" w:name="_Toc41555135"/>
      <w:bookmarkStart w:id="1286" w:name="_Toc41556835"/>
      <w:bookmarkStart w:id="1287" w:name="_Toc41565003"/>
      <w:bookmarkStart w:id="1288" w:name="_Toc41565255"/>
      <w:bookmarkStart w:id="1289" w:name="_Toc41567510"/>
      <w:bookmarkStart w:id="1290" w:name="_Toc41642115"/>
      <w:bookmarkStart w:id="1291" w:name="_Toc41304092"/>
      <w:bookmarkStart w:id="1292" w:name="_Toc41304228"/>
      <w:bookmarkStart w:id="1293" w:name="_Toc16688778"/>
      <w:bookmarkStart w:id="1294" w:name="_Toc16688779"/>
      <w:bookmarkStart w:id="1295" w:name="_Toc16688782"/>
      <w:bookmarkStart w:id="1296" w:name="_Toc16688785"/>
      <w:bookmarkStart w:id="1297" w:name="_Toc16688787"/>
      <w:bookmarkStart w:id="1298" w:name="_Toc16688788"/>
      <w:bookmarkStart w:id="1299" w:name="_Toc16688789"/>
      <w:bookmarkStart w:id="1300" w:name="_Toc16688792"/>
      <w:bookmarkStart w:id="1301" w:name="_Toc16688795"/>
      <w:bookmarkStart w:id="1302" w:name="_Toc16688798"/>
      <w:bookmarkStart w:id="1303" w:name="_Toc16688800"/>
      <w:bookmarkStart w:id="1304" w:name="_Toc16688803"/>
      <w:bookmarkStart w:id="1305" w:name="_Toc16688804"/>
      <w:bookmarkStart w:id="1306" w:name="_Toc16688806"/>
      <w:bookmarkStart w:id="1307" w:name="_Toc16688812"/>
      <w:bookmarkStart w:id="1308" w:name="_Toc16688813"/>
      <w:bookmarkStart w:id="1309" w:name="_Toc16688814"/>
      <w:bookmarkStart w:id="1310" w:name="_Toc16688817"/>
      <w:bookmarkStart w:id="1311" w:name="_Toc16688819"/>
      <w:bookmarkStart w:id="1312" w:name="_Toc16688822"/>
      <w:bookmarkStart w:id="1313" w:name="_Toc16688824"/>
      <w:bookmarkStart w:id="1314" w:name="_Toc16688827"/>
      <w:bookmarkStart w:id="1315" w:name="_Toc16688829"/>
      <w:bookmarkStart w:id="1316" w:name="_Toc16688832"/>
      <w:bookmarkStart w:id="1317" w:name="_Toc16688834"/>
      <w:bookmarkStart w:id="1318" w:name="_Toc16688836"/>
      <w:bookmarkStart w:id="1319" w:name="_Toc16688837"/>
      <w:bookmarkStart w:id="1320" w:name="_Toc16688838"/>
      <w:bookmarkStart w:id="1321" w:name="_Toc16688839"/>
      <w:bookmarkStart w:id="1322" w:name="_Toc16688841"/>
      <w:bookmarkStart w:id="1323" w:name="_Toc16688843"/>
      <w:bookmarkStart w:id="1324" w:name="_Toc16688845"/>
      <w:bookmarkStart w:id="1325" w:name="_Toc16688851"/>
      <w:bookmarkStart w:id="1326" w:name="_Toc16688852"/>
      <w:bookmarkStart w:id="1327" w:name="_Toc16688853"/>
      <w:bookmarkStart w:id="1328" w:name="_Toc16688856"/>
      <w:bookmarkStart w:id="1329" w:name="_Toc16688858"/>
      <w:bookmarkStart w:id="1330" w:name="_Toc16688861"/>
      <w:bookmarkStart w:id="1331" w:name="_Toc16688863"/>
      <w:bookmarkStart w:id="1332" w:name="_Toc16688866"/>
      <w:bookmarkStart w:id="1333" w:name="_Toc16688868"/>
      <w:bookmarkStart w:id="1334" w:name="_Toc16688871"/>
      <w:bookmarkStart w:id="1335" w:name="_Toc16688873"/>
      <w:bookmarkStart w:id="1336" w:name="_Toc16688875"/>
      <w:bookmarkStart w:id="1337" w:name="_Toc16688876"/>
      <w:bookmarkStart w:id="1338" w:name="_Toc16688877"/>
      <w:bookmarkStart w:id="1339" w:name="_Toc16688878"/>
      <w:bookmarkStart w:id="1340" w:name="_Toc16688880"/>
      <w:bookmarkStart w:id="1341" w:name="_Toc16688881"/>
      <w:bookmarkStart w:id="1342" w:name="_Toc16688882"/>
      <w:bookmarkStart w:id="1343" w:name="_Toc16688883"/>
      <w:bookmarkStart w:id="1344" w:name="_Toc16688885"/>
      <w:bookmarkStart w:id="1345" w:name="_Toc16688887"/>
      <w:bookmarkStart w:id="1346" w:name="_Toc16688895"/>
      <w:bookmarkStart w:id="1347" w:name="_Toc16688896"/>
      <w:bookmarkStart w:id="1348" w:name="_Toc16688898"/>
      <w:bookmarkStart w:id="1349" w:name="_Toc16688899"/>
      <w:bookmarkStart w:id="1350" w:name="_Toc16688900"/>
      <w:bookmarkStart w:id="1351" w:name="_Toc16688901"/>
      <w:bookmarkStart w:id="1352" w:name="_Toc16688902"/>
      <w:bookmarkStart w:id="1353" w:name="_Toc16688903"/>
      <w:bookmarkStart w:id="1354" w:name="_Toc16688905"/>
      <w:bookmarkStart w:id="1355" w:name="_Toc16688906"/>
      <w:bookmarkStart w:id="1356" w:name="_Toc16688907"/>
      <w:bookmarkStart w:id="1357" w:name="_Toc16688908"/>
      <w:bookmarkStart w:id="1358" w:name="_Toc16688909"/>
      <w:bookmarkStart w:id="1359" w:name="_Toc16688910"/>
      <w:bookmarkStart w:id="1360" w:name="_Toc16688912"/>
      <w:bookmarkStart w:id="1361" w:name="_Toc16688913"/>
      <w:bookmarkStart w:id="1362" w:name="_Toc16688914"/>
      <w:bookmarkStart w:id="1363" w:name="_Toc16688915"/>
      <w:bookmarkStart w:id="1364" w:name="_Toc16688916"/>
      <w:bookmarkStart w:id="1365" w:name="_Toc16688917"/>
      <w:bookmarkStart w:id="1366" w:name="_Toc16688920"/>
      <w:bookmarkStart w:id="1367" w:name="_Toc16688923"/>
      <w:bookmarkStart w:id="1368" w:name="_Toc16688928"/>
      <w:bookmarkStart w:id="1369" w:name="_Toc16688930"/>
      <w:bookmarkStart w:id="1370" w:name="_Toc16688931"/>
      <w:bookmarkStart w:id="1371" w:name="_Toc16688932"/>
      <w:bookmarkStart w:id="1372" w:name="_Toc16688933"/>
      <w:bookmarkStart w:id="1373" w:name="_Toc16688934"/>
      <w:bookmarkStart w:id="1374" w:name="_Toc16688936"/>
      <w:bookmarkStart w:id="1375" w:name="_Toc16688937"/>
      <w:bookmarkStart w:id="1376" w:name="_Toc16688938"/>
      <w:bookmarkStart w:id="1377" w:name="_Toc16688939"/>
      <w:bookmarkStart w:id="1378" w:name="_Toc16688940"/>
      <w:bookmarkStart w:id="1379" w:name="_Toc16688942"/>
      <w:bookmarkStart w:id="1380" w:name="_Toc16688943"/>
      <w:bookmarkStart w:id="1381" w:name="_Toc16688944"/>
      <w:bookmarkStart w:id="1382" w:name="_Toc16688945"/>
      <w:bookmarkStart w:id="1383" w:name="_Toc16688946"/>
      <w:bookmarkStart w:id="1384" w:name="_Toc16688949"/>
      <w:bookmarkStart w:id="1385" w:name="_Toc16688950"/>
      <w:bookmarkStart w:id="1386" w:name="_Toc16688953"/>
      <w:bookmarkStart w:id="1387" w:name="_Toc16688956"/>
      <w:bookmarkStart w:id="1388" w:name="_Toc16688958"/>
      <w:bookmarkStart w:id="1389" w:name="_Toc16688959"/>
      <w:bookmarkStart w:id="1390" w:name="_Toc16688960"/>
      <w:bookmarkStart w:id="1391" w:name="_Toc16688963"/>
      <w:bookmarkStart w:id="1392" w:name="_Toc16688966"/>
      <w:bookmarkStart w:id="1393" w:name="_Toc387250869"/>
      <w:bookmarkStart w:id="1394" w:name="_Toc388374389"/>
      <w:bookmarkStart w:id="1395" w:name="_Toc388610091"/>
      <w:bookmarkStart w:id="1396" w:name="_Toc388625125"/>
      <w:bookmarkStart w:id="1397" w:name="_Toc388625379"/>
      <w:bookmarkStart w:id="1398" w:name="_Toc388633780"/>
      <w:bookmarkStart w:id="1399" w:name="_Toc389725272"/>
      <w:bookmarkStart w:id="1400" w:name="_Toc16688969"/>
      <w:bookmarkStart w:id="1401" w:name="_Toc16688970"/>
      <w:bookmarkStart w:id="1402" w:name="_Toc16688980"/>
      <w:bookmarkStart w:id="1403" w:name="_Toc16688982"/>
      <w:bookmarkStart w:id="1404" w:name="_Toc16688983"/>
      <w:bookmarkStart w:id="1405" w:name="_Toc16688984"/>
      <w:bookmarkStart w:id="1406" w:name="_Toc16688987"/>
      <w:bookmarkStart w:id="1407" w:name="_Toc16688988"/>
      <w:bookmarkStart w:id="1408" w:name="_Toc16688989"/>
      <w:bookmarkStart w:id="1409" w:name="_Toc16688990"/>
      <w:bookmarkStart w:id="1410" w:name="_Toc16688991"/>
      <w:bookmarkStart w:id="1411" w:name="_Toc16688995"/>
      <w:bookmarkStart w:id="1412" w:name="_Toc16688996"/>
      <w:bookmarkStart w:id="1413" w:name="_Toc16688997"/>
      <w:bookmarkStart w:id="1414" w:name="_Toc16688998"/>
      <w:bookmarkStart w:id="1415" w:name="_Toc16688999"/>
      <w:bookmarkStart w:id="1416" w:name="_Toc16689000"/>
      <w:bookmarkStart w:id="1417" w:name="_Toc16689001"/>
      <w:bookmarkStart w:id="1418" w:name="_Toc16689002"/>
      <w:bookmarkStart w:id="1419" w:name="_Toc16689003"/>
      <w:bookmarkStart w:id="1420" w:name="_Toc16689004"/>
      <w:bookmarkStart w:id="1421" w:name="_Toc16689006"/>
      <w:bookmarkStart w:id="1422" w:name="_Toc16689007"/>
      <w:bookmarkStart w:id="1423" w:name="_Toc16689008"/>
      <w:bookmarkStart w:id="1424" w:name="_Toc16689009"/>
      <w:bookmarkStart w:id="1425" w:name="_Toc16689010"/>
      <w:bookmarkStart w:id="1426" w:name="_Toc16689011"/>
      <w:bookmarkStart w:id="1427" w:name="_Toc16689012"/>
      <w:bookmarkStart w:id="1428" w:name="_Toc16689013"/>
      <w:bookmarkStart w:id="1429" w:name="_Toc16689014"/>
      <w:bookmarkStart w:id="1430" w:name="_Toc16689015"/>
      <w:bookmarkStart w:id="1431" w:name="_Toc16689017"/>
      <w:bookmarkStart w:id="1432" w:name="_Toc16689018"/>
      <w:bookmarkStart w:id="1433" w:name="_Toc16689019"/>
      <w:bookmarkStart w:id="1434" w:name="_Toc16689020"/>
      <w:bookmarkStart w:id="1435" w:name="_Toc16689021"/>
      <w:bookmarkStart w:id="1436" w:name="_Toc16689022"/>
      <w:bookmarkStart w:id="1437" w:name="_Toc16689023"/>
      <w:bookmarkStart w:id="1438" w:name="_Toc16689024"/>
      <w:bookmarkStart w:id="1439" w:name="_Toc16689025"/>
      <w:bookmarkStart w:id="1440" w:name="_Toc16689026"/>
      <w:bookmarkStart w:id="1441" w:name="_Toc16689030"/>
      <w:bookmarkStart w:id="1442" w:name="_Toc16689031"/>
      <w:bookmarkStart w:id="1443" w:name="_Toc16689032"/>
      <w:bookmarkStart w:id="1444" w:name="_Toc16689033"/>
      <w:bookmarkStart w:id="1445" w:name="_Toc16689034"/>
      <w:bookmarkStart w:id="1446" w:name="_Toc16689035"/>
      <w:bookmarkStart w:id="1447" w:name="_Toc16689036"/>
      <w:bookmarkStart w:id="1448" w:name="_Toc16689037"/>
      <w:bookmarkStart w:id="1449" w:name="_Toc16689038"/>
      <w:bookmarkStart w:id="1450" w:name="_Toc16689039"/>
      <w:bookmarkStart w:id="1451" w:name="_Toc16689041"/>
      <w:bookmarkStart w:id="1452" w:name="_Toc16689042"/>
      <w:bookmarkStart w:id="1453" w:name="_Toc16689043"/>
      <w:bookmarkStart w:id="1454" w:name="_Toc16689044"/>
      <w:bookmarkStart w:id="1455" w:name="_Toc16689045"/>
      <w:bookmarkStart w:id="1456" w:name="_Toc16689046"/>
      <w:bookmarkStart w:id="1457" w:name="_Toc16689047"/>
      <w:bookmarkStart w:id="1458" w:name="_Toc16689048"/>
      <w:bookmarkStart w:id="1459" w:name="_Toc16689049"/>
      <w:bookmarkStart w:id="1460" w:name="_Toc16689050"/>
      <w:bookmarkStart w:id="1461" w:name="_Toc16689052"/>
      <w:bookmarkStart w:id="1462" w:name="_Toc16689053"/>
      <w:bookmarkStart w:id="1463" w:name="_Toc16689054"/>
      <w:bookmarkStart w:id="1464" w:name="_Toc16689055"/>
      <w:bookmarkStart w:id="1465" w:name="_Toc16689056"/>
      <w:bookmarkStart w:id="1466" w:name="_Toc16689057"/>
      <w:bookmarkStart w:id="1467" w:name="_Toc16689058"/>
      <w:bookmarkStart w:id="1468" w:name="_Toc16689059"/>
      <w:bookmarkStart w:id="1469" w:name="_Toc16689060"/>
      <w:bookmarkStart w:id="1470" w:name="_Toc16689061"/>
      <w:bookmarkStart w:id="1471" w:name="_Toc16689064"/>
      <w:bookmarkStart w:id="1472" w:name="_Toc16689065"/>
      <w:bookmarkStart w:id="1473" w:name="_Toc16689066"/>
      <w:bookmarkStart w:id="1474" w:name="_Toc16689067"/>
      <w:bookmarkStart w:id="1475" w:name="_Toc16689069"/>
      <w:bookmarkStart w:id="1476" w:name="_Toc16689070"/>
      <w:bookmarkStart w:id="1477" w:name="_Toc16689071"/>
      <w:bookmarkStart w:id="1478" w:name="_Toc16689072"/>
      <w:bookmarkStart w:id="1479" w:name="_Toc16689073"/>
      <w:bookmarkStart w:id="1480" w:name="_Toc16689074"/>
      <w:bookmarkStart w:id="1481" w:name="_Toc16689075"/>
      <w:bookmarkStart w:id="1482" w:name="_Toc16689076"/>
      <w:bookmarkStart w:id="1483" w:name="_Toc16689077"/>
      <w:bookmarkStart w:id="1484" w:name="_Toc16689078"/>
      <w:bookmarkStart w:id="1485" w:name="_Toc16689080"/>
      <w:bookmarkStart w:id="1486" w:name="_Toc16689081"/>
      <w:bookmarkStart w:id="1487" w:name="_Toc16689082"/>
      <w:bookmarkStart w:id="1488" w:name="_Toc16689083"/>
      <w:bookmarkStart w:id="1489" w:name="_Toc16689084"/>
      <w:bookmarkStart w:id="1490" w:name="_Toc16689085"/>
      <w:bookmarkStart w:id="1491" w:name="_Toc16689086"/>
      <w:bookmarkStart w:id="1492" w:name="_Toc16689087"/>
      <w:bookmarkStart w:id="1493" w:name="_Toc16689088"/>
      <w:bookmarkStart w:id="1494" w:name="_Toc16689089"/>
      <w:bookmarkStart w:id="1495" w:name="_Toc16689091"/>
      <w:bookmarkStart w:id="1496" w:name="_Toc16689092"/>
      <w:bookmarkStart w:id="1497" w:name="_Toc16689093"/>
      <w:bookmarkStart w:id="1498" w:name="_Toc16689094"/>
      <w:bookmarkStart w:id="1499" w:name="_Toc16689095"/>
      <w:bookmarkStart w:id="1500" w:name="_Toc16689096"/>
      <w:bookmarkStart w:id="1501" w:name="_Toc16689097"/>
      <w:bookmarkStart w:id="1502" w:name="_Toc16689098"/>
      <w:bookmarkStart w:id="1503" w:name="_Toc16689099"/>
      <w:bookmarkStart w:id="1504" w:name="_Toc16689100"/>
      <w:bookmarkStart w:id="1505" w:name="_Toc16689104"/>
      <w:bookmarkStart w:id="1506" w:name="_Toc16689105"/>
      <w:bookmarkStart w:id="1507" w:name="_Toc16689106"/>
      <w:bookmarkStart w:id="1508" w:name="_Toc16689107"/>
      <w:bookmarkStart w:id="1509" w:name="_Toc16689108"/>
      <w:bookmarkStart w:id="1510" w:name="_Toc16689109"/>
      <w:bookmarkStart w:id="1511" w:name="_Toc16689110"/>
      <w:bookmarkStart w:id="1512" w:name="_Toc16689111"/>
      <w:bookmarkStart w:id="1513" w:name="_Toc16689112"/>
      <w:bookmarkStart w:id="1514" w:name="_Toc16689113"/>
      <w:bookmarkStart w:id="1515" w:name="_Toc16689115"/>
      <w:bookmarkStart w:id="1516" w:name="_Toc16689116"/>
      <w:bookmarkStart w:id="1517" w:name="_Toc16689117"/>
      <w:bookmarkStart w:id="1518" w:name="_Toc16689118"/>
      <w:bookmarkStart w:id="1519" w:name="_Toc16689119"/>
      <w:bookmarkStart w:id="1520" w:name="_Toc16689120"/>
      <w:bookmarkStart w:id="1521" w:name="_Toc16689121"/>
      <w:bookmarkStart w:id="1522" w:name="_Toc16689122"/>
      <w:bookmarkStart w:id="1523" w:name="_Toc16689123"/>
      <w:bookmarkStart w:id="1524" w:name="_Toc16689124"/>
      <w:bookmarkStart w:id="1525" w:name="_Toc16689126"/>
      <w:bookmarkStart w:id="1526" w:name="_Toc16689127"/>
      <w:bookmarkStart w:id="1527" w:name="_Toc16689128"/>
      <w:bookmarkStart w:id="1528" w:name="_Toc16689129"/>
      <w:bookmarkStart w:id="1529" w:name="_Toc16689130"/>
      <w:bookmarkStart w:id="1530" w:name="_Toc16689131"/>
      <w:bookmarkStart w:id="1531" w:name="_Toc16689132"/>
      <w:bookmarkStart w:id="1532" w:name="_Toc16689133"/>
      <w:bookmarkStart w:id="1533" w:name="_Toc16689134"/>
      <w:bookmarkStart w:id="1534" w:name="_Toc16689135"/>
      <w:bookmarkStart w:id="1535" w:name="_Toc16689137"/>
      <w:bookmarkStart w:id="1536" w:name="_Toc16689139"/>
      <w:bookmarkStart w:id="1537" w:name="_Toc16689140"/>
      <w:bookmarkStart w:id="1538" w:name="_Toc16689141"/>
      <w:bookmarkStart w:id="1539" w:name="_Toc16689142"/>
      <w:bookmarkStart w:id="1540" w:name="_Toc16689143"/>
      <w:bookmarkStart w:id="1541" w:name="_Toc16689144"/>
      <w:bookmarkStart w:id="1542" w:name="_Toc16689145"/>
      <w:bookmarkStart w:id="1543" w:name="_Toc16689146"/>
      <w:bookmarkStart w:id="1544" w:name="_Toc16689147"/>
      <w:bookmarkStart w:id="1545" w:name="_Toc16689148"/>
      <w:bookmarkStart w:id="1546" w:name="_Toc16689150"/>
      <w:bookmarkStart w:id="1547" w:name="_Toc16689151"/>
      <w:bookmarkStart w:id="1548" w:name="_Toc16689152"/>
      <w:bookmarkStart w:id="1549" w:name="_Toc16689153"/>
      <w:bookmarkStart w:id="1550" w:name="_Toc16689154"/>
      <w:bookmarkStart w:id="1551" w:name="_Toc16689155"/>
      <w:bookmarkStart w:id="1552" w:name="_Toc16689156"/>
      <w:bookmarkStart w:id="1553" w:name="_Toc16689157"/>
      <w:bookmarkStart w:id="1554" w:name="_Toc16689158"/>
      <w:bookmarkStart w:id="1555" w:name="_Toc16689159"/>
      <w:bookmarkStart w:id="1556" w:name="_Toc16689161"/>
      <w:bookmarkStart w:id="1557" w:name="_Toc16689162"/>
      <w:bookmarkStart w:id="1558" w:name="_Toc16689163"/>
      <w:bookmarkStart w:id="1559" w:name="_Toc16689164"/>
      <w:bookmarkStart w:id="1560" w:name="_Toc16689165"/>
      <w:bookmarkStart w:id="1561" w:name="_Toc16689166"/>
      <w:bookmarkStart w:id="1562" w:name="_Toc16689167"/>
      <w:bookmarkStart w:id="1563" w:name="_Toc16689168"/>
      <w:bookmarkStart w:id="1564" w:name="_Toc16689169"/>
      <w:bookmarkStart w:id="1565" w:name="_Toc16689170"/>
      <w:bookmarkStart w:id="1566" w:name="_Toc16689177"/>
      <w:bookmarkStart w:id="1567" w:name="_Toc16689178"/>
      <w:bookmarkStart w:id="1568" w:name="_Toc16689181"/>
      <w:bookmarkStart w:id="1569" w:name="_Toc16689184"/>
      <w:bookmarkStart w:id="1570" w:name="_Toc16689187"/>
      <w:bookmarkStart w:id="1571" w:name="_Toc16689188"/>
      <w:bookmarkStart w:id="1572" w:name="_Toc16689189"/>
      <w:bookmarkStart w:id="1573" w:name="_Toc16689192"/>
      <w:bookmarkStart w:id="1574" w:name="_Toc16689195"/>
      <w:bookmarkStart w:id="1575" w:name="_Toc16689198"/>
      <w:bookmarkStart w:id="1576" w:name="_Toc16689199"/>
      <w:bookmarkStart w:id="1577" w:name="_Toc16689212"/>
      <w:bookmarkStart w:id="1578" w:name="_Toc16689214"/>
      <w:bookmarkStart w:id="1579" w:name="_Toc16689215"/>
      <w:bookmarkStart w:id="1580" w:name="_Toc16689216"/>
      <w:bookmarkStart w:id="1581" w:name="_Toc16689221"/>
      <w:bookmarkStart w:id="1582" w:name="_Toc16689222"/>
      <w:bookmarkStart w:id="1583" w:name="_Toc16689223"/>
      <w:bookmarkStart w:id="1584" w:name="_Toc16689227"/>
      <w:bookmarkStart w:id="1585" w:name="_Toc16689228"/>
      <w:bookmarkStart w:id="1586" w:name="_Toc16689229"/>
      <w:bookmarkStart w:id="1587" w:name="_Toc16689230"/>
      <w:bookmarkStart w:id="1588" w:name="_Toc16689231"/>
      <w:bookmarkStart w:id="1589" w:name="_Toc16689232"/>
      <w:bookmarkStart w:id="1590" w:name="_Toc16689233"/>
      <w:bookmarkStart w:id="1591" w:name="_Toc16689234"/>
      <w:bookmarkStart w:id="1592" w:name="_Toc16689236"/>
      <w:bookmarkStart w:id="1593" w:name="_Toc16689237"/>
      <w:bookmarkStart w:id="1594" w:name="_Toc16689238"/>
      <w:bookmarkStart w:id="1595" w:name="_Toc16689239"/>
      <w:bookmarkStart w:id="1596" w:name="_Toc16689240"/>
      <w:bookmarkStart w:id="1597" w:name="_Toc16689241"/>
      <w:bookmarkStart w:id="1598" w:name="_Toc16689242"/>
      <w:bookmarkStart w:id="1599" w:name="_Toc16689243"/>
      <w:bookmarkStart w:id="1600" w:name="_Toc16689245"/>
      <w:bookmarkStart w:id="1601" w:name="_Toc16689246"/>
      <w:bookmarkStart w:id="1602" w:name="_Toc16689247"/>
      <w:bookmarkStart w:id="1603" w:name="_Toc16689248"/>
      <w:bookmarkStart w:id="1604" w:name="_Toc16689249"/>
      <w:bookmarkStart w:id="1605" w:name="_Toc16689250"/>
      <w:bookmarkStart w:id="1606" w:name="_Toc16689251"/>
      <w:bookmarkStart w:id="1607" w:name="_Toc16689252"/>
      <w:bookmarkStart w:id="1608" w:name="_Toc16689256"/>
      <w:bookmarkStart w:id="1609" w:name="_Toc16689257"/>
      <w:bookmarkStart w:id="1610" w:name="_Toc16689258"/>
      <w:bookmarkStart w:id="1611" w:name="_Toc16689259"/>
      <w:bookmarkStart w:id="1612" w:name="_Toc16689260"/>
      <w:bookmarkStart w:id="1613" w:name="_Toc16689261"/>
      <w:bookmarkStart w:id="1614" w:name="_Toc16689262"/>
      <w:bookmarkStart w:id="1615" w:name="_Toc16689263"/>
      <w:bookmarkStart w:id="1616" w:name="_Toc16689265"/>
      <w:bookmarkStart w:id="1617" w:name="_Toc16689266"/>
      <w:bookmarkStart w:id="1618" w:name="_Toc16689267"/>
      <w:bookmarkStart w:id="1619" w:name="_Toc16689268"/>
      <w:bookmarkStart w:id="1620" w:name="_Toc16689269"/>
      <w:bookmarkStart w:id="1621" w:name="_Toc16689270"/>
      <w:bookmarkStart w:id="1622" w:name="_Toc16689271"/>
      <w:bookmarkStart w:id="1623" w:name="_Toc16689272"/>
      <w:bookmarkStart w:id="1624" w:name="_Toc16689274"/>
      <w:bookmarkStart w:id="1625" w:name="_Toc16689275"/>
      <w:bookmarkStart w:id="1626" w:name="_Toc16689276"/>
      <w:bookmarkStart w:id="1627" w:name="_Toc16689277"/>
      <w:bookmarkStart w:id="1628" w:name="_Toc16689278"/>
      <w:bookmarkStart w:id="1629" w:name="_Toc16689279"/>
      <w:bookmarkStart w:id="1630" w:name="_Toc16689280"/>
      <w:bookmarkStart w:id="1631" w:name="_Toc16689281"/>
      <w:bookmarkStart w:id="1632" w:name="_Toc16689285"/>
      <w:bookmarkStart w:id="1633" w:name="_Toc16689286"/>
      <w:bookmarkStart w:id="1634" w:name="_Toc16689287"/>
      <w:bookmarkStart w:id="1635" w:name="_Toc16689288"/>
      <w:bookmarkStart w:id="1636" w:name="_Toc16689289"/>
      <w:bookmarkStart w:id="1637" w:name="_Toc16689290"/>
      <w:bookmarkStart w:id="1638" w:name="_Toc16689291"/>
      <w:bookmarkStart w:id="1639" w:name="_Toc16689292"/>
      <w:bookmarkStart w:id="1640" w:name="_Toc16689294"/>
      <w:bookmarkStart w:id="1641" w:name="_Toc16689295"/>
      <w:bookmarkStart w:id="1642" w:name="_Toc16689296"/>
      <w:bookmarkStart w:id="1643" w:name="_Toc16689297"/>
      <w:bookmarkStart w:id="1644" w:name="_Toc16689298"/>
      <w:bookmarkStart w:id="1645" w:name="_Toc16689299"/>
      <w:bookmarkStart w:id="1646" w:name="_Toc16689300"/>
      <w:bookmarkStart w:id="1647" w:name="_Toc16689301"/>
      <w:bookmarkStart w:id="1648" w:name="_Toc16689303"/>
      <w:bookmarkStart w:id="1649" w:name="_Toc16689304"/>
      <w:bookmarkStart w:id="1650" w:name="_Toc16689305"/>
      <w:bookmarkStart w:id="1651" w:name="_Toc16689306"/>
      <w:bookmarkStart w:id="1652" w:name="_Toc16689307"/>
      <w:bookmarkStart w:id="1653" w:name="_Toc16689308"/>
      <w:bookmarkStart w:id="1654" w:name="_Toc16689309"/>
      <w:bookmarkStart w:id="1655" w:name="_Toc16689310"/>
      <w:bookmarkStart w:id="1656" w:name="_Toc16689314"/>
      <w:bookmarkStart w:id="1657" w:name="_Toc16689315"/>
      <w:bookmarkStart w:id="1658" w:name="_Toc16689316"/>
      <w:bookmarkStart w:id="1659" w:name="_Toc16689317"/>
      <w:bookmarkStart w:id="1660" w:name="_Toc16689318"/>
      <w:bookmarkStart w:id="1661" w:name="_Toc16689319"/>
      <w:bookmarkStart w:id="1662" w:name="_Toc16689320"/>
      <w:bookmarkStart w:id="1663" w:name="_Toc16689321"/>
      <w:bookmarkStart w:id="1664" w:name="_Toc16689323"/>
      <w:bookmarkStart w:id="1665" w:name="_Toc16689324"/>
      <w:bookmarkStart w:id="1666" w:name="_Toc16689325"/>
      <w:bookmarkStart w:id="1667" w:name="_Toc16689326"/>
      <w:bookmarkStart w:id="1668" w:name="_Toc16689327"/>
      <w:bookmarkStart w:id="1669" w:name="_Toc16689328"/>
      <w:bookmarkStart w:id="1670" w:name="_Toc16689329"/>
      <w:bookmarkStart w:id="1671" w:name="_Toc16689330"/>
      <w:bookmarkStart w:id="1672" w:name="_Toc16689332"/>
      <w:bookmarkStart w:id="1673" w:name="_Toc16689333"/>
      <w:bookmarkStart w:id="1674" w:name="_Toc16689334"/>
      <w:bookmarkStart w:id="1675" w:name="_Toc16689335"/>
      <w:bookmarkStart w:id="1676" w:name="_Toc16689336"/>
      <w:bookmarkStart w:id="1677" w:name="_Toc16689337"/>
      <w:bookmarkStart w:id="1678" w:name="_Toc16689338"/>
      <w:bookmarkStart w:id="1679" w:name="_Toc16689339"/>
      <w:bookmarkStart w:id="1680" w:name="_Toc16689343"/>
      <w:bookmarkStart w:id="1681" w:name="_Toc16689344"/>
      <w:bookmarkStart w:id="1682" w:name="_Toc16689345"/>
      <w:bookmarkStart w:id="1683" w:name="_Toc16689346"/>
      <w:bookmarkStart w:id="1684" w:name="_Toc16689347"/>
      <w:bookmarkStart w:id="1685" w:name="_Toc16689348"/>
      <w:bookmarkStart w:id="1686" w:name="_Toc16689349"/>
      <w:bookmarkStart w:id="1687" w:name="_Toc16689350"/>
      <w:bookmarkStart w:id="1688" w:name="_Toc16689352"/>
      <w:bookmarkStart w:id="1689" w:name="_Toc16689353"/>
      <w:bookmarkStart w:id="1690" w:name="_Toc16689354"/>
      <w:bookmarkStart w:id="1691" w:name="_Toc16689355"/>
      <w:bookmarkStart w:id="1692" w:name="_Toc16689356"/>
      <w:bookmarkStart w:id="1693" w:name="_Toc16689357"/>
      <w:bookmarkStart w:id="1694" w:name="_Toc16689358"/>
      <w:bookmarkStart w:id="1695" w:name="_Toc16689359"/>
      <w:bookmarkStart w:id="1696" w:name="_Toc16689363"/>
      <w:bookmarkStart w:id="1697" w:name="_Toc16689364"/>
      <w:bookmarkStart w:id="1698" w:name="_Toc16689367"/>
      <w:bookmarkStart w:id="1699" w:name="_Toc16689370"/>
      <w:bookmarkStart w:id="1700" w:name="_Toc16689372"/>
      <w:bookmarkStart w:id="1701" w:name="_Toc16689373"/>
      <w:bookmarkStart w:id="1702" w:name="_Toc16689374"/>
      <w:bookmarkStart w:id="1703" w:name="_Toc16689377"/>
      <w:bookmarkStart w:id="1704" w:name="_Toc16689380"/>
      <w:bookmarkStart w:id="1705" w:name="_Toc16689383"/>
      <w:bookmarkStart w:id="1706" w:name="_Toc16689398"/>
      <w:bookmarkStart w:id="1707" w:name="_Toc16689401"/>
      <w:bookmarkStart w:id="1708" w:name="_Toc16689402"/>
      <w:bookmarkStart w:id="1709" w:name="_Toc16689403"/>
      <w:bookmarkStart w:id="1710" w:name="_Toc16689404"/>
      <w:bookmarkStart w:id="1711" w:name="_Toc16689405"/>
      <w:bookmarkStart w:id="1712" w:name="_Toc16689406"/>
      <w:bookmarkStart w:id="1713" w:name="_Toc16689407"/>
      <w:bookmarkStart w:id="1714" w:name="_Toc16689408"/>
      <w:bookmarkStart w:id="1715" w:name="_Toc16689409"/>
      <w:bookmarkStart w:id="1716" w:name="_Toc16689410"/>
      <w:bookmarkStart w:id="1717" w:name="_Toc16689411"/>
      <w:bookmarkStart w:id="1718" w:name="_Toc16689414"/>
      <w:bookmarkStart w:id="1719" w:name="_Toc16689415"/>
      <w:bookmarkStart w:id="1720" w:name="_Toc16689416"/>
      <w:bookmarkStart w:id="1721" w:name="_Toc16689417"/>
      <w:bookmarkStart w:id="1722" w:name="_Toc16689418"/>
      <w:bookmarkStart w:id="1723" w:name="_Toc16689419"/>
      <w:bookmarkStart w:id="1724" w:name="_Toc16689420"/>
      <w:bookmarkStart w:id="1725" w:name="_Toc16689421"/>
      <w:bookmarkStart w:id="1726" w:name="_Toc16689422"/>
      <w:bookmarkStart w:id="1727" w:name="_Toc16689423"/>
      <w:bookmarkStart w:id="1728" w:name="_Toc16689424"/>
      <w:bookmarkStart w:id="1729" w:name="_Toc16689426"/>
      <w:bookmarkStart w:id="1730" w:name="_Toc16689427"/>
      <w:bookmarkStart w:id="1731" w:name="_Toc16689428"/>
      <w:bookmarkStart w:id="1732" w:name="_Toc16689429"/>
      <w:bookmarkStart w:id="1733" w:name="_Toc16689430"/>
      <w:bookmarkStart w:id="1734" w:name="_Toc16689431"/>
      <w:bookmarkStart w:id="1735" w:name="_Toc16689432"/>
      <w:bookmarkStart w:id="1736" w:name="_Toc16689433"/>
      <w:bookmarkStart w:id="1737" w:name="_Toc16689434"/>
      <w:bookmarkStart w:id="1738" w:name="_Toc16689435"/>
      <w:bookmarkStart w:id="1739" w:name="_Toc16689436"/>
      <w:bookmarkStart w:id="1740" w:name="_Toc16689437"/>
      <w:bookmarkStart w:id="1741" w:name="_Toc16689439"/>
      <w:bookmarkStart w:id="1742" w:name="_Toc16689440"/>
      <w:bookmarkStart w:id="1743" w:name="_Toc16689441"/>
      <w:bookmarkStart w:id="1744" w:name="_Toc16689442"/>
      <w:bookmarkStart w:id="1745" w:name="_Toc16689443"/>
      <w:bookmarkStart w:id="1746" w:name="_Toc16689444"/>
      <w:bookmarkStart w:id="1747" w:name="_Toc16689445"/>
      <w:bookmarkStart w:id="1748" w:name="_Toc16689446"/>
      <w:bookmarkStart w:id="1749" w:name="_Toc16689447"/>
      <w:bookmarkStart w:id="1750" w:name="_Toc16689448"/>
      <w:bookmarkStart w:id="1751" w:name="_Toc16689449"/>
      <w:bookmarkStart w:id="1752" w:name="_Toc16689450"/>
      <w:bookmarkStart w:id="1753" w:name="_Toc16689454"/>
      <w:bookmarkStart w:id="1754" w:name="_Toc16689456"/>
      <w:bookmarkStart w:id="1755" w:name="_Toc16689464"/>
      <w:bookmarkStart w:id="1756" w:name="_Toc16689466"/>
      <w:bookmarkStart w:id="1757" w:name="_Toc16689467"/>
      <w:bookmarkStart w:id="1758" w:name="_Toc16689468"/>
      <w:bookmarkStart w:id="1759" w:name="_Toc16689469"/>
      <w:bookmarkStart w:id="1760" w:name="_Toc16689470"/>
      <w:bookmarkStart w:id="1761" w:name="_Toc16689471"/>
      <w:bookmarkStart w:id="1762" w:name="_Toc16689473"/>
      <w:bookmarkStart w:id="1763" w:name="_Toc16689474"/>
      <w:bookmarkStart w:id="1764" w:name="_Toc16689475"/>
      <w:bookmarkStart w:id="1765" w:name="_Toc16689476"/>
      <w:bookmarkStart w:id="1766" w:name="_Toc16689477"/>
      <w:bookmarkStart w:id="1767" w:name="_Toc16689478"/>
      <w:bookmarkStart w:id="1768" w:name="_Toc16689480"/>
      <w:bookmarkStart w:id="1769" w:name="_Toc16689481"/>
      <w:bookmarkStart w:id="1770" w:name="_Toc16689482"/>
      <w:bookmarkStart w:id="1771" w:name="_Toc16689483"/>
      <w:bookmarkStart w:id="1772" w:name="_Toc16689484"/>
      <w:bookmarkStart w:id="1773" w:name="_Toc16689485"/>
      <w:bookmarkStart w:id="1774" w:name="_Toc16689487"/>
      <w:bookmarkStart w:id="1775" w:name="_Toc16689488"/>
      <w:bookmarkStart w:id="1776" w:name="_Toc16689489"/>
      <w:bookmarkStart w:id="1777" w:name="_Toc16689490"/>
      <w:bookmarkStart w:id="1778" w:name="_Toc16689491"/>
      <w:bookmarkStart w:id="1779" w:name="_Toc16689492"/>
      <w:bookmarkStart w:id="1780" w:name="_Toc16689494"/>
      <w:bookmarkStart w:id="1781" w:name="_Toc16689495"/>
      <w:bookmarkStart w:id="1782" w:name="_Toc16689496"/>
      <w:bookmarkStart w:id="1783" w:name="_Toc16689497"/>
      <w:bookmarkStart w:id="1784" w:name="_Toc16689498"/>
      <w:bookmarkStart w:id="1785" w:name="_Toc16689499"/>
      <w:bookmarkStart w:id="1786" w:name="_Toc16689501"/>
      <w:bookmarkStart w:id="1787" w:name="_Toc16689502"/>
      <w:bookmarkStart w:id="1788" w:name="_Toc16689503"/>
      <w:bookmarkStart w:id="1789" w:name="_Toc16689504"/>
      <w:bookmarkStart w:id="1790" w:name="_Toc16689505"/>
      <w:bookmarkStart w:id="1791" w:name="_Toc16689506"/>
      <w:bookmarkStart w:id="1792" w:name="_Toc16689509"/>
      <w:bookmarkStart w:id="1793" w:name="_Toc16689510"/>
      <w:bookmarkStart w:id="1794" w:name="_Toc16689511"/>
      <w:bookmarkStart w:id="1795" w:name="_Toc16689514"/>
      <w:bookmarkStart w:id="1796" w:name="_Toc16689517"/>
      <w:bookmarkStart w:id="1797" w:name="_Toc16689519"/>
      <w:bookmarkStart w:id="1798" w:name="_Toc16689520"/>
      <w:bookmarkStart w:id="1799" w:name="_Toc16689521"/>
      <w:bookmarkStart w:id="1800" w:name="_Toc16689524"/>
      <w:bookmarkStart w:id="1801" w:name="_Toc16689527"/>
      <w:bookmarkStart w:id="1802" w:name="_Toc16689530"/>
      <w:bookmarkStart w:id="1803" w:name="_Toc21522666"/>
      <w:bookmarkStart w:id="1804" w:name="_Toc21522804"/>
      <w:bookmarkStart w:id="1805" w:name="_Toc21523015"/>
      <w:bookmarkStart w:id="1806" w:name="_Toc21523112"/>
      <w:bookmarkStart w:id="1807" w:name="_Toc21523183"/>
      <w:bookmarkStart w:id="1808" w:name="_Toc21523250"/>
      <w:bookmarkStart w:id="1809" w:name="_Toc21523461"/>
      <w:bookmarkStart w:id="1810" w:name="_Toc21524672"/>
      <w:bookmarkStart w:id="1811" w:name="_Toc21524742"/>
      <w:bookmarkStart w:id="1812" w:name="_Toc21525452"/>
      <w:bookmarkStart w:id="1813" w:name="_Toc21705302"/>
      <w:bookmarkStart w:id="1814" w:name="_Toc21705420"/>
      <w:bookmarkStart w:id="1815" w:name="_Toc21705497"/>
      <w:bookmarkStart w:id="1816" w:name="_Toc16689532"/>
      <w:bookmarkStart w:id="1817" w:name="_Toc21522668"/>
      <w:bookmarkStart w:id="1818" w:name="_Toc21522806"/>
      <w:bookmarkStart w:id="1819" w:name="_Toc21523017"/>
      <w:bookmarkStart w:id="1820" w:name="_Toc21523114"/>
      <w:bookmarkStart w:id="1821" w:name="_Toc21523185"/>
      <w:bookmarkStart w:id="1822" w:name="_Toc21523252"/>
      <w:bookmarkStart w:id="1823" w:name="_Toc21523463"/>
      <w:bookmarkStart w:id="1824" w:name="_Toc21524674"/>
      <w:bookmarkStart w:id="1825" w:name="_Toc21524744"/>
      <w:bookmarkStart w:id="1826" w:name="_Toc21525454"/>
      <w:bookmarkStart w:id="1827" w:name="_Toc21705304"/>
      <w:bookmarkStart w:id="1828" w:name="_Toc21705422"/>
      <w:bookmarkStart w:id="1829" w:name="_Toc21705499"/>
      <w:bookmarkStart w:id="1830" w:name="_Toc388285341"/>
      <w:bookmarkStart w:id="1831" w:name="_Toc388374391"/>
      <w:bookmarkStart w:id="1832" w:name="_Toc388285342"/>
      <w:bookmarkStart w:id="1833" w:name="_Toc388374392"/>
      <w:bookmarkStart w:id="1834" w:name="_Toc388374394"/>
      <w:bookmarkStart w:id="1835" w:name="_Toc16689535"/>
      <w:bookmarkStart w:id="1836" w:name="_Toc21522671"/>
      <w:bookmarkStart w:id="1837" w:name="_Toc21522809"/>
      <w:bookmarkStart w:id="1838" w:name="_Toc21523020"/>
      <w:bookmarkStart w:id="1839" w:name="_Toc21523117"/>
      <w:bookmarkStart w:id="1840" w:name="_Toc21523188"/>
      <w:bookmarkStart w:id="1841" w:name="_Toc21523255"/>
      <w:bookmarkStart w:id="1842" w:name="_Toc21523466"/>
      <w:bookmarkStart w:id="1843" w:name="_Toc21524677"/>
      <w:bookmarkStart w:id="1844" w:name="_Toc21524747"/>
      <w:bookmarkStart w:id="1845" w:name="_Toc21525457"/>
      <w:bookmarkStart w:id="1846" w:name="_Toc21705307"/>
      <w:bookmarkStart w:id="1847" w:name="_Toc21705425"/>
      <w:bookmarkStart w:id="1848" w:name="_Toc21705502"/>
      <w:bookmarkStart w:id="1849" w:name="_Toc388285357"/>
      <w:bookmarkStart w:id="1850" w:name="_Toc388374408"/>
      <w:bookmarkStart w:id="1851" w:name="_Toc388610107"/>
      <w:bookmarkStart w:id="1852" w:name="_Toc388625141"/>
      <w:bookmarkStart w:id="1853" w:name="_Toc388625395"/>
      <w:bookmarkStart w:id="1854" w:name="_Toc388633796"/>
      <w:bookmarkStart w:id="1855" w:name="_Toc389725288"/>
      <w:bookmarkStart w:id="1856" w:name="_Toc389726280"/>
      <w:bookmarkStart w:id="1857" w:name="_Toc389727332"/>
      <w:bookmarkStart w:id="1858" w:name="_Toc389727690"/>
      <w:bookmarkStart w:id="1859" w:name="_Toc389728049"/>
      <w:bookmarkStart w:id="1860" w:name="_Toc389728408"/>
      <w:bookmarkStart w:id="1861" w:name="_Toc389728768"/>
      <w:bookmarkStart w:id="1862" w:name="_Toc389729126"/>
      <w:bookmarkStart w:id="1863" w:name="_Toc389729127"/>
      <w:bookmarkStart w:id="1864" w:name="_Toc377649077"/>
      <w:bookmarkStart w:id="1865" w:name="_Toc377650930"/>
      <w:bookmarkStart w:id="1866" w:name="_Toc377651057"/>
      <w:bookmarkStart w:id="1867" w:name="_Toc377653327"/>
      <w:bookmarkStart w:id="1868" w:name="_Toc378351636"/>
      <w:bookmarkStart w:id="1869" w:name="_Toc378681385"/>
      <w:bookmarkStart w:id="1870" w:name="_Toc378682305"/>
      <w:bookmarkStart w:id="1871" w:name="_Toc378683752"/>
      <w:bookmarkStart w:id="1872" w:name="_Toc378685440"/>
      <w:bookmarkStart w:id="1873" w:name="_Toc378685576"/>
      <w:bookmarkStart w:id="1874" w:name="_Toc378691786"/>
      <w:bookmarkStart w:id="1875" w:name="_Toc378692244"/>
      <w:bookmarkStart w:id="1876" w:name="_Toc378692381"/>
      <w:bookmarkStart w:id="1877" w:name="_Toc378692518"/>
      <w:bookmarkStart w:id="1878" w:name="_Toc378682321"/>
      <w:bookmarkStart w:id="1879" w:name="_Toc389729181"/>
      <w:bookmarkStart w:id="1880" w:name="_Toc403472819"/>
      <w:bookmarkStart w:id="1881" w:name="_Toc403566591"/>
      <w:bookmarkStart w:id="1882" w:name="_Toc2592258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0AB5F260" w14:textId="77777777" w:rsidR="005A33BC" w:rsidRPr="00670A19" w:rsidRDefault="005A33BC" w:rsidP="005A33BC">
      <w:pPr>
        <w:rPr>
          <w:rFonts w:eastAsia="Calibri"/>
          <w:lang w:eastAsia="en-US"/>
        </w:rPr>
      </w:pPr>
      <w:bookmarkStart w:id="1883" w:name="_Toc26256087"/>
      <w:bookmarkStart w:id="1884" w:name="_Toc40275441"/>
      <w:bookmarkStart w:id="1885" w:name="_Toc41555154"/>
      <w:bookmarkStart w:id="1886" w:name="_Toc41565274"/>
      <w:r>
        <w:rPr>
          <w:rFonts w:eastAsia="Calibri"/>
          <w:lang w:eastAsia="en-US"/>
        </w:rPr>
        <w:t xml:space="preserve">According to Article 25 and </w:t>
      </w:r>
      <w:r>
        <w:t>Article 20(1)(b) of Regulation (EU) No 528/2012, it only has to be assessed whether the product fulfils all conditions for a simplified authorisation procedure.</w:t>
      </w:r>
    </w:p>
    <w:p w14:paraId="012013C3" w14:textId="77777777" w:rsidR="005A33BC" w:rsidRDefault="005A33BC" w:rsidP="005A33BC">
      <w:pPr>
        <w:widowControl/>
        <w:autoSpaceDE w:val="0"/>
        <w:autoSpaceDN w:val="0"/>
        <w:adjustRightInd w:val="0"/>
        <w:jc w:val="both"/>
        <w:rPr>
          <w:rFonts w:eastAsia="Calibri"/>
          <w:lang w:eastAsia="en-US"/>
        </w:rPr>
      </w:pPr>
    </w:p>
    <w:p w14:paraId="46A2CCDF" w14:textId="77777777" w:rsidR="005A33BC" w:rsidRPr="00B06767" w:rsidRDefault="005A33BC" w:rsidP="005A33BC">
      <w:pPr>
        <w:pStyle w:val="Titre3"/>
        <w:numPr>
          <w:ilvl w:val="2"/>
          <w:numId w:val="104"/>
        </w:numPr>
      </w:pPr>
      <w:bookmarkStart w:id="1887" w:name="_Toc95397960"/>
      <w:bookmarkStart w:id="1888" w:name="_Toc102659836"/>
      <w:r>
        <w:t>Classification</w:t>
      </w:r>
      <w:bookmarkEnd w:id="1887"/>
      <w:bookmarkEnd w:id="1888"/>
    </w:p>
    <w:p w14:paraId="6E9A6738" w14:textId="77777777" w:rsidR="005A33BC" w:rsidRDefault="005A33BC" w:rsidP="005A33BC">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3476BD57" w14:textId="77777777" w:rsidR="005A33BC" w:rsidRDefault="005A33BC" w:rsidP="005A33BC">
      <w:pPr>
        <w:widowControl/>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4A4A7EF5" w14:textId="77777777" w:rsidR="005A33BC" w:rsidRDefault="005A33BC" w:rsidP="005A33BC">
      <w:pPr>
        <w:widowControl/>
        <w:autoSpaceDE w:val="0"/>
        <w:autoSpaceDN w:val="0"/>
        <w:adjustRightInd w:val="0"/>
        <w:jc w:val="both"/>
        <w:rPr>
          <w:rFonts w:eastAsia="Calibri"/>
          <w:lang w:eastAsia="en-US"/>
        </w:rPr>
      </w:pPr>
    </w:p>
    <w:p w14:paraId="26F55A5E" w14:textId="77777777" w:rsidR="005A33BC" w:rsidRPr="004B2C09" w:rsidRDefault="005A33BC" w:rsidP="005A33BC">
      <w:pPr>
        <w:pStyle w:val="Titre3"/>
        <w:numPr>
          <w:ilvl w:val="2"/>
          <w:numId w:val="104"/>
        </w:numPr>
      </w:pPr>
      <w:r w:rsidRPr="00670A19">
        <w:rPr>
          <w:b w:val="0"/>
          <w:bCs w:val="0"/>
        </w:rPr>
        <w:t xml:space="preserve"> </w:t>
      </w:r>
      <w:bookmarkStart w:id="1889" w:name="_Toc95397961"/>
      <w:bookmarkStart w:id="1890" w:name="_Toc102659837"/>
      <w:r w:rsidRPr="00670A19">
        <w:t>Substance</w:t>
      </w:r>
      <w:r w:rsidRPr="00670A19">
        <w:rPr>
          <w:szCs w:val="22"/>
        </w:rPr>
        <w:t>(s) of concern</w:t>
      </w:r>
      <w:bookmarkEnd w:id="1889"/>
      <w:bookmarkEnd w:id="1890"/>
    </w:p>
    <w:p w14:paraId="2D988810" w14:textId="77777777" w:rsidR="005A33BC" w:rsidRPr="009D5AE2" w:rsidRDefault="005A33BC" w:rsidP="005A33BC">
      <w:pPr>
        <w:widowControl/>
        <w:autoSpaceDE w:val="0"/>
        <w:autoSpaceDN w:val="0"/>
        <w:adjustRightInd w:val="0"/>
        <w:jc w:val="both"/>
        <w:rPr>
          <w:rFonts w:eastAsia="Calibri"/>
          <w:lang w:eastAsia="en-US"/>
        </w:rPr>
      </w:pPr>
    </w:p>
    <w:p w14:paraId="4FA8A554" w14:textId="77777777" w:rsidR="005A33BC" w:rsidRDefault="005A33BC" w:rsidP="005A33BC">
      <w:pPr>
        <w:widowControl/>
        <w:autoSpaceDE w:val="0"/>
        <w:autoSpaceDN w:val="0"/>
        <w:adjustRightInd w:val="0"/>
        <w:jc w:val="both"/>
        <w:rPr>
          <w:rFonts w:eastAsia="Calibri"/>
          <w:lang w:eastAsia="en-US"/>
        </w:rPr>
      </w:pPr>
      <w:r w:rsidRPr="009D5AE2">
        <w:rPr>
          <w:rFonts w:eastAsia="Calibri"/>
          <w:lang w:eastAsia="en-US"/>
        </w:rPr>
        <w:t xml:space="preserve">The product </w:t>
      </w:r>
      <w:r>
        <w:t xml:space="preserve">ATTRACTIF GUEPES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 xml:space="preserve">(SoC) </w:t>
      </w:r>
      <w:r w:rsidRPr="009D5AE2">
        <w:rPr>
          <w:rFonts w:eastAsia="Calibri"/>
          <w:lang w:eastAsia="en-US"/>
        </w:rPr>
        <w:t>according to the EU guidance on SoC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p>
    <w:p w14:paraId="2CF89490" w14:textId="77777777" w:rsidR="00103137" w:rsidRDefault="00103137">
      <w:pPr>
        <w:widowControl/>
        <w:spacing w:after="200" w:line="276" w:lineRule="auto"/>
        <w:rPr>
          <w:rFonts w:cs="Arial"/>
          <w:b/>
          <w:sz w:val="24"/>
          <w:szCs w:val="18"/>
        </w:rPr>
      </w:pPr>
      <w:r>
        <w:br w:type="page"/>
      </w:r>
    </w:p>
    <w:p w14:paraId="0ABFE66C" w14:textId="659F57CF" w:rsidR="002D7A7A" w:rsidRPr="00B06767" w:rsidRDefault="002D7A7A" w:rsidP="00C537B6">
      <w:pPr>
        <w:pStyle w:val="Titre2"/>
      </w:pPr>
      <w:bookmarkStart w:id="1891" w:name="_Toc102659838"/>
      <w:r w:rsidRPr="00B06767">
        <w:lastRenderedPageBreak/>
        <w:t>Assessment of a combination of biocidal products</w:t>
      </w:r>
      <w:bookmarkEnd w:id="1879"/>
      <w:bookmarkEnd w:id="1880"/>
      <w:bookmarkEnd w:id="1881"/>
      <w:bookmarkEnd w:id="1882"/>
      <w:bookmarkEnd w:id="1883"/>
      <w:bookmarkEnd w:id="1884"/>
      <w:bookmarkEnd w:id="1885"/>
      <w:bookmarkEnd w:id="1886"/>
      <w:bookmarkEnd w:id="1891"/>
    </w:p>
    <w:p w14:paraId="3DFA6970" w14:textId="77777777" w:rsidR="005A33BC" w:rsidRDefault="005A33BC" w:rsidP="005A33BC">
      <w:pPr>
        <w:widowControl/>
        <w:spacing w:after="200" w:line="276" w:lineRule="auto"/>
        <w:rPr>
          <w:rFonts w:cs="Arial"/>
          <w:b/>
          <w:sz w:val="24"/>
          <w:szCs w:val="18"/>
        </w:rPr>
      </w:pPr>
      <w:r>
        <w:t>The biocidal product ATTRACTIF GUEPES is not intended to be used with other biocidal products.</w:t>
      </w:r>
    </w:p>
    <w:p w14:paraId="64BB6FEF" w14:textId="77777777" w:rsidR="00103137" w:rsidRDefault="00103137">
      <w:pPr>
        <w:widowControl/>
        <w:spacing w:after="200" w:line="276" w:lineRule="auto"/>
        <w:rPr>
          <w:rFonts w:cs="Arial"/>
          <w:b/>
          <w:sz w:val="24"/>
          <w:szCs w:val="18"/>
        </w:rPr>
      </w:pPr>
      <w:bookmarkStart w:id="1892" w:name="_Toc378683771"/>
      <w:bookmarkStart w:id="1893" w:name="_Toc378685456"/>
      <w:bookmarkStart w:id="1894" w:name="_Toc378685592"/>
      <w:bookmarkStart w:id="1895" w:name="_Toc378691801"/>
      <w:bookmarkStart w:id="1896" w:name="_Toc378692259"/>
      <w:bookmarkStart w:id="1897" w:name="_Toc378692396"/>
      <w:bookmarkStart w:id="1898" w:name="_Toc378692533"/>
      <w:bookmarkStart w:id="1899" w:name="_Toc389729182"/>
      <w:bookmarkStart w:id="1900" w:name="_Toc403472820"/>
      <w:bookmarkStart w:id="1901" w:name="_Toc403566592"/>
      <w:bookmarkStart w:id="1902" w:name="_Toc25922587"/>
      <w:bookmarkStart w:id="1903" w:name="_Toc26256088"/>
      <w:bookmarkStart w:id="1904" w:name="_Toc40275442"/>
      <w:bookmarkStart w:id="1905" w:name="_Toc41555155"/>
      <w:bookmarkStart w:id="1906" w:name="_Toc41565275"/>
      <w:bookmarkEnd w:id="1892"/>
      <w:bookmarkEnd w:id="1893"/>
      <w:bookmarkEnd w:id="1894"/>
      <w:bookmarkEnd w:id="1895"/>
      <w:bookmarkEnd w:id="1896"/>
      <w:bookmarkEnd w:id="1897"/>
      <w:bookmarkEnd w:id="1898"/>
      <w:r>
        <w:br w:type="page"/>
      </w:r>
    </w:p>
    <w:p w14:paraId="2656E92F" w14:textId="2DC11E7D" w:rsidR="002D7A7A" w:rsidRPr="00B06767" w:rsidRDefault="002D7A7A" w:rsidP="00C537B6">
      <w:pPr>
        <w:pStyle w:val="Titre2"/>
      </w:pPr>
      <w:bookmarkStart w:id="1907" w:name="_Toc102659839"/>
      <w:r w:rsidRPr="00B06767">
        <w:lastRenderedPageBreak/>
        <w:t>Comparative assessment</w:t>
      </w:r>
      <w:bookmarkEnd w:id="1899"/>
      <w:bookmarkEnd w:id="1900"/>
      <w:bookmarkEnd w:id="1901"/>
      <w:bookmarkEnd w:id="1902"/>
      <w:bookmarkEnd w:id="1903"/>
      <w:bookmarkEnd w:id="1904"/>
      <w:bookmarkEnd w:id="1905"/>
      <w:bookmarkEnd w:id="1906"/>
      <w:bookmarkEnd w:id="1907"/>
    </w:p>
    <w:p w14:paraId="1BF282B2" w14:textId="77777777" w:rsidR="005A33BC" w:rsidRDefault="005A33BC" w:rsidP="005A33BC">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28E395D2" w14:textId="1FB4CF91" w:rsidR="005C56B5" w:rsidRPr="00B06767" w:rsidRDefault="003706CB" w:rsidP="00C537B6">
      <w:pPr>
        <w:pStyle w:val="Titre1"/>
      </w:pPr>
      <w:bookmarkStart w:id="1908" w:name="_Toc25922588"/>
      <w:bookmarkStart w:id="1909" w:name="_Toc26256089"/>
      <w:bookmarkStart w:id="1910" w:name="_Toc40275443"/>
      <w:bookmarkStart w:id="1911" w:name="_Toc41555161"/>
      <w:bookmarkStart w:id="1912" w:name="_Toc41565281"/>
      <w:bookmarkStart w:id="1913" w:name="_Toc102659840"/>
      <w:r w:rsidRPr="00B06767">
        <w:t>Appendice</w:t>
      </w:r>
      <w:bookmarkEnd w:id="215"/>
      <w:bookmarkEnd w:id="216"/>
      <w:bookmarkEnd w:id="1908"/>
      <w:bookmarkEnd w:id="1909"/>
      <w:r w:rsidR="005C56B5" w:rsidRPr="00B06767">
        <w:t>s</w:t>
      </w:r>
      <w:bookmarkEnd w:id="1910"/>
      <w:bookmarkEnd w:id="1911"/>
      <w:bookmarkEnd w:id="1912"/>
      <w:bookmarkEnd w:id="1913"/>
    </w:p>
    <w:p w14:paraId="423FE2EC" w14:textId="77777777" w:rsidR="00DF126B" w:rsidRPr="00B06767" w:rsidRDefault="00DF126B" w:rsidP="00DF126B">
      <w:pPr>
        <w:pStyle w:val="Titre2"/>
        <w:numPr>
          <w:ilvl w:val="1"/>
          <w:numId w:val="105"/>
        </w:numPr>
      </w:pPr>
      <w:bookmarkStart w:id="1914" w:name="_Toc38894537"/>
      <w:bookmarkStart w:id="1915" w:name="_Toc40270747"/>
      <w:bookmarkStart w:id="1916" w:name="_Toc40273076"/>
      <w:bookmarkStart w:id="1917" w:name="_Toc40275444"/>
      <w:bookmarkStart w:id="1918" w:name="_Toc40429804"/>
      <w:bookmarkStart w:id="1919" w:name="_Toc41304107"/>
      <w:bookmarkStart w:id="1920" w:name="_Toc41304243"/>
      <w:bookmarkStart w:id="1921" w:name="_Toc38894538"/>
      <w:bookmarkStart w:id="1922" w:name="_Toc40270748"/>
      <w:bookmarkStart w:id="1923" w:name="_Toc40273077"/>
      <w:bookmarkStart w:id="1924" w:name="_Toc40275445"/>
      <w:bookmarkStart w:id="1925" w:name="_Toc40351899"/>
      <w:bookmarkStart w:id="1926" w:name="_Toc40353344"/>
      <w:bookmarkStart w:id="1927" w:name="_Toc40354751"/>
      <w:bookmarkStart w:id="1928" w:name="_Toc40356158"/>
      <w:bookmarkStart w:id="1929" w:name="_Toc40357567"/>
      <w:bookmarkStart w:id="1930" w:name="_Toc40429805"/>
      <w:bookmarkStart w:id="1931" w:name="_Toc40431251"/>
      <w:bookmarkStart w:id="1932" w:name="_Toc40432698"/>
      <w:bookmarkStart w:id="1933" w:name="_Toc41304108"/>
      <w:bookmarkStart w:id="1934" w:name="_Toc41304244"/>
      <w:bookmarkStart w:id="1935" w:name="_Toc38894539"/>
      <w:bookmarkStart w:id="1936" w:name="_Toc40270749"/>
      <w:bookmarkStart w:id="1937" w:name="_Toc40273078"/>
      <w:bookmarkStart w:id="1938" w:name="_Toc40275446"/>
      <w:bookmarkStart w:id="1939" w:name="_Toc40351900"/>
      <w:bookmarkStart w:id="1940" w:name="_Toc40353345"/>
      <w:bookmarkStart w:id="1941" w:name="_Toc40354752"/>
      <w:bookmarkStart w:id="1942" w:name="_Toc40356159"/>
      <w:bookmarkStart w:id="1943" w:name="_Toc40357568"/>
      <w:bookmarkStart w:id="1944" w:name="_Toc40429806"/>
      <w:bookmarkStart w:id="1945" w:name="_Toc40431252"/>
      <w:bookmarkStart w:id="1946" w:name="_Toc40432699"/>
      <w:bookmarkStart w:id="1947" w:name="_Toc41304109"/>
      <w:bookmarkStart w:id="1948" w:name="_Toc41304245"/>
      <w:bookmarkStart w:id="1949" w:name="_Toc38894540"/>
      <w:bookmarkStart w:id="1950" w:name="_Toc40270750"/>
      <w:bookmarkStart w:id="1951" w:name="_Toc40273079"/>
      <w:bookmarkStart w:id="1952" w:name="_Toc40275447"/>
      <w:bookmarkStart w:id="1953" w:name="_Toc40429807"/>
      <w:bookmarkStart w:id="1954" w:name="_Toc41304110"/>
      <w:bookmarkStart w:id="1955" w:name="_Toc41304246"/>
      <w:bookmarkStart w:id="1956" w:name="_Toc21522687"/>
      <w:bookmarkStart w:id="1957" w:name="_Toc21522825"/>
      <w:bookmarkStart w:id="1958" w:name="_Toc21523036"/>
      <w:bookmarkStart w:id="1959" w:name="_Toc38894541"/>
      <w:bookmarkStart w:id="1960" w:name="_Toc40270751"/>
      <w:bookmarkStart w:id="1961" w:name="_Toc40273080"/>
      <w:bookmarkStart w:id="1962" w:name="_Toc40275448"/>
      <w:bookmarkStart w:id="1963" w:name="_Toc40351902"/>
      <w:bookmarkStart w:id="1964" w:name="_Toc40353347"/>
      <w:bookmarkStart w:id="1965" w:name="_Toc40354754"/>
      <w:bookmarkStart w:id="1966" w:name="_Toc40356161"/>
      <w:bookmarkStart w:id="1967" w:name="_Toc40357570"/>
      <w:bookmarkStart w:id="1968" w:name="_Toc40429808"/>
      <w:bookmarkStart w:id="1969" w:name="_Toc40431254"/>
      <w:bookmarkStart w:id="1970" w:name="_Toc40432701"/>
      <w:bookmarkStart w:id="1971" w:name="_Toc41304111"/>
      <w:bookmarkStart w:id="1972" w:name="_Toc41304247"/>
      <w:bookmarkStart w:id="1973" w:name="_Toc38894542"/>
      <w:bookmarkStart w:id="1974" w:name="_Toc40270752"/>
      <w:bookmarkStart w:id="1975" w:name="_Toc40273081"/>
      <w:bookmarkStart w:id="1976" w:name="_Toc40275449"/>
      <w:bookmarkStart w:id="1977" w:name="_Toc40429809"/>
      <w:bookmarkStart w:id="1978" w:name="_Toc41304112"/>
      <w:bookmarkStart w:id="1979" w:name="_Toc41304248"/>
      <w:bookmarkStart w:id="1980" w:name="_Toc21522689"/>
      <w:bookmarkStart w:id="1981" w:name="_Toc21522827"/>
      <w:bookmarkStart w:id="1982" w:name="_Toc21523038"/>
      <w:bookmarkStart w:id="1983" w:name="_Toc38894543"/>
      <w:bookmarkStart w:id="1984" w:name="_Toc40270753"/>
      <w:bookmarkStart w:id="1985" w:name="_Toc40273082"/>
      <w:bookmarkStart w:id="1986" w:name="_Toc40275450"/>
      <w:bookmarkStart w:id="1987" w:name="_Toc40351904"/>
      <w:bookmarkStart w:id="1988" w:name="_Toc40353349"/>
      <w:bookmarkStart w:id="1989" w:name="_Toc40354756"/>
      <w:bookmarkStart w:id="1990" w:name="_Toc40356163"/>
      <w:bookmarkStart w:id="1991" w:name="_Toc40357572"/>
      <w:bookmarkStart w:id="1992" w:name="_Toc40429810"/>
      <w:bookmarkStart w:id="1993" w:name="_Toc40431256"/>
      <w:bookmarkStart w:id="1994" w:name="_Toc40432703"/>
      <w:bookmarkStart w:id="1995" w:name="_Toc41304113"/>
      <w:bookmarkStart w:id="1996" w:name="_Toc41304249"/>
      <w:bookmarkStart w:id="1997" w:name="_Toc38894544"/>
      <w:bookmarkStart w:id="1998" w:name="_Toc40270754"/>
      <w:bookmarkStart w:id="1999" w:name="_Toc40273083"/>
      <w:bookmarkStart w:id="2000" w:name="_Toc40275451"/>
      <w:bookmarkStart w:id="2001" w:name="_Toc40429811"/>
      <w:bookmarkStart w:id="2002" w:name="_Toc41304114"/>
      <w:bookmarkStart w:id="2003" w:name="_Toc41304250"/>
      <w:bookmarkStart w:id="2004" w:name="_Toc21522691"/>
      <w:bookmarkStart w:id="2005" w:name="_Toc21522829"/>
      <w:bookmarkStart w:id="2006" w:name="_Toc21523040"/>
      <w:bookmarkStart w:id="2007" w:name="_Toc38894545"/>
      <w:bookmarkStart w:id="2008" w:name="_Toc40270755"/>
      <w:bookmarkStart w:id="2009" w:name="_Toc40273084"/>
      <w:bookmarkStart w:id="2010" w:name="_Toc40275452"/>
      <w:bookmarkStart w:id="2011" w:name="_Toc40351906"/>
      <w:bookmarkStart w:id="2012" w:name="_Toc40353351"/>
      <w:bookmarkStart w:id="2013" w:name="_Toc40354758"/>
      <w:bookmarkStart w:id="2014" w:name="_Toc40356165"/>
      <w:bookmarkStart w:id="2015" w:name="_Toc40357574"/>
      <w:bookmarkStart w:id="2016" w:name="_Toc40429812"/>
      <w:bookmarkStart w:id="2017" w:name="_Toc40431258"/>
      <w:bookmarkStart w:id="2018" w:name="_Toc40432705"/>
      <w:bookmarkStart w:id="2019" w:name="_Toc41304115"/>
      <w:bookmarkStart w:id="2020" w:name="_Toc41304251"/>
      <w:bookmarkStart w:id="2021" w:name="_Toc38894546"/>
      <w:bookmarkStart w:id="2022" w:name="_Toc40270756"/>
      <w:bookmarkStart w:id="2023" w:name="_Toc40273085"/>
      <w:bookmarkStart w:id="2024" w:name="_Toc40275453"/>
      <w:bookmarkStart w:id="2025" w:name="_Toc40429813"/>
      <w:bookmarkStart w:id="2026" w:name="_Toc41304116"/>
      <w:bookmarkStart w:id="2027" w:name="_Toc41304252"/>
      <w:bookmarkStart w:id="2028" w:name="_Toc21522693"/>
      <w:bookmarkStart w:id="2029" w:name="_Toc21522831"/>
      <w:bookmarkStart w:id="2030" w:name="_Toc21523042"/>
      <w:bookmarkStart w:id="2031" w:name="_Toc38894547"/>
      <w:bookmarkStart w:id="2032" w:name="_Toc40270757"/>
      <w:bookmarkStart w:id="2033" w:name="_Toc40273086"/>
      <w:bookmarkStart w:id="2034" w:name="_Toc40275454"/>
      <w:bookmarkStart w:id="2035" w:name="_Toc40351908"/>
      <w:bookmarkStart w:id="2036" w:name="_Toc40353353"/>
      <w:bookmarkStart w:id="2037" w:name="_Toc40354760"/>
      <w:bookmarkStart w:id="2038" w:name="_Toc40356167"/>
      <w:bookmarkStart w:id="2039" w:name="_Toc40357576"/>
      <w:bookmarkStart w:id="2040" w:name="_Toc40429814"/>
      <w:bookmarkStart w:id="2041" w:name="_Toc40431260"/>
      <w:bookmarkStart w:id="2042" w:name="_Toc40432707"/>
      <w:bookmarkStart w:id="2043" w:name="_Toc41304117"/>
      <w:bookmarkStart w:id="2044" w:name="_Toc41304253"/>
      <w:bookmarkStart w:id="2045" w:name="_Toc38894548"/>
      <w:bookmarkStart w:id="2046" w:name="_Toc40270758"/>
      <w:bookmarkStart w:id="2047" w:name="_Toc40273087"/>
      <w:bookmarkStart w:id="2048" w:name="_Toc40275455"/>
      <w:bookmarkStart w:id="2049" w:name="_Toc40429815"/>
      <w:bookmarkStart w:id="2050" w:name="_Toc41304118"/>
      <w:bookmarkStart w:id="2051" w:name="_Toc41304254"/>
      <w:bookmarkStart w:id="2052" w:name="_Toc38894549"/>
      <w:bookmarkStart w:id="2053" w:name="_Toc40270759"/>
      <w:bookmarkStart w:id="2054" w:name="_Toc40273088"/>
      <w:bookmarkStart w:id="2055" w:name="_Toc40275456"/>
      <w:bookmarkStart w:id="2056" w:name="_Toc40429816"/>
      <w:bookmarkStart w:id="2057" w:name="_Toc41304119"/>
      <w:bookmarkStart w:id="2058" w:name="_Toc41304255"/>
      <w:bookmarkStart w:id="2059" w:name="_Toc418867395"/>
      <w:bookmarkStart w:id="2060" w:name="_Toc418867596"/>
      <w:bookmarkStart w:id="2061" w:name="_Toc418868211"/>
      <w:bookmarkStart w:id="2062" w:name="_Toc418867396"/>
      <w:bookmarkStart w:id="2063" w:name="_Toc418867597"/>
      <w:bookmarkStart w:id="2064" w:name="_Toc418868212"/>
      <w:bookmarkStart w:id="2065" w:name="_Toc38894591"/>
      <w:bookmarkStart w:id="2066" w:name="_Toc39553377"/>
      <w:bookmarkStart w:id="2067" w:name="_Toc95397966"/>
      <w:bookmarkStart w:id="2068" w:name="_Toc102659841"/>
      <w:bookmarkStart w:id="2069" w:name="_Toc25922590"/>
      <w:bookmarkStart w:id="2070" w:name="_Toc26256091"/>
      <w:bookmarkStart w:id="2071" w:name="_Toc40275498"/>
      <w:bookmarkStart w:id="2072" w:name="_Toc41555201"/>
      <w:bookmarkStart w:id="2073" w:name="_Toc41565321"/>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Pr="00B06767">
        <w:t>New information on the active substance(s) and substance(s) of concern</w:t>
      </w:r>
      <w:bookmarkEnd w:id="2067"/>
      <w:bookmarkEnd w:id="2068"/>
    </w:p>
    <w:p w14:paraId="27F14A15" w14:textId="77777777" w:rsidR="00DF126B" w:rsidRPr="00B06767" w:rsidRDefault="00DF126B" w:rsidP="00DF126B">
      <w:pPr>
        <w:widowControl/>
        <w:spacing w:after="200"/>
        <w:jc w:val="both"/>
      </w:pPr>
      <w:r w:rsidRPr="00B06767">
        <w:t>No new information on the active substances is available</w:t>
      </w:r>
    </w:p>
    <w:p w14:paraId="6EB3D301" w14:textId="77777777" w:rsidR="00DF126B" w:rsidRPr="00B06767" w:rsidRDefault="00DF126B" w:rsidP="00DF126B">
      <w:pPr>
        <w:widowControl/>
        <w:jc w:val="both"/>
        <w:sectPr w:rsidR="00DF126B" w:rsidRPr="00B06767" w:rsidSect="00674CD5">
          <w:headerReference w:type="even" r:id="rId29"/>
          <w:headerReference w:type="default" r:id="rId30"/>
          <w:footerReference w:type="even" r:id="rId31"/>
          <w:footerReference w:type="default" r:id="rId32"/>
          <w:headerReference w:type="first" r:id="rId33"/>
          <w:footerReference w:type="first" r:id="rId34"/>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123A9469" w:rsidR="00E61042" w:rsidRPr="00B06767" w:rsidRDefault="00DF126B" w:rsidP="00D60D44">
      <w:pPr>
        <w:pStyle w:val="Titre2"/>
        <w:numPr>
          <w:ilvl w:val="0"/>
          <w:numId w:val="0"/>
        </w:numPr>
      </w:pPr>
      <w:bookmarkStart w:id="2074" w:name="_Toc41304165"/>
      <w:bookmarkStart w:id="2075" w:name="_Toc41304301"/>
      <w:bookmarkStart w:id="2076" w:name="_Toc40275500"/>
      <w:bookmarkStart w:id="2077" w:name="_Toc41555205"/>
      <w:bookmarkStart w:id="2078" w:name="_Toc41565325"/>
      <w:bookmarkStart w:id="2079" w:name="_Toc102659842"/>
      <w:bookmarkEnd w:id="2069"/>
      <w:bookmarkEnd w:id="2070"/>
      <w:bookmarkEnd w:id="2071"/>
      <w:bookmarkEnd w:id="2072"/>
      <w:bookmarkEnd w:id="2073"/>
      <w:bookmarkEnd w:id="2074"/>
      <w:bookmarkEnd w:id="2075"/>
      <w:r>
        <w:lastRenderedPageBreak/>
        <w:t xml:space="preserve">4.2. </w:t>
      </w:r>
      <w:r w:rsidR="005812B5" w:rsidRPr="00B06767">
        <w:t>List of studies for the biocidal product</w:t>
      </w:r>
      <w:bookmarkEnd w:id="2076"/>
      <w:bookmarkEnd w:id="2077"/>
      <w:bookmarkEnd w:id="2078"/>
      <w:bookmarkEnd w:id="2079"/>
    </w:p>
    <w:p w14:paraId="7D6A1007" w14:textId="3E71027A" w:rsidR="002325DE" w:rsidRDefault="002325DE" w:rsidP="002325DE">
      <w:pPr>
        <w:pStyle w:val="Lgende"/>
        <w:keepNext/>
      </w:pPr>
      <w:r>
        <w:t xml:space="preserve">Table </w:t>
      </w:r>
      <w:r w:rsidR="00112581">
        <w:fldChar w:fldCharType="begin"/>
      </w:r>
      <w:r w:rsidR="00112581">
        <w:instrText xml:space="preserve"> STYLEREF 1 \s </w:instrText>
      </w:r>
      <w:r w:rsidR="00112581">
        <w:fldChar w:fldCharType="separate"/>
      </w:r>
      <w:r w:rsidR="007F368C">
        <w:rPr>
          <w:noProof/>
        </w:rPr>
        <w:t>4</w:t>
      </w:r>
      <w:r w:rsidR="00112581">
        <w:rPr>
          <w:noProof/>
        </w:rPr>
        <w:fldChar w:fldCharType="end"/>
      </w:r>
      <w:r>
        <w:t>.</w:t>
      </w:r>
      <w:r w:rsidR="00112581">
        <w:fldChar w:fldCharType="begin"/>
      </w:r>
      <w:r w:rsidR="00112581">
        <w:instrText xml:space="preserve"> SEQ Table \* ARABIC \s 1 </w:instrText>
      </w:r>
      <w:r w:rsidR="00112581">
        <w:fldChar w:fldCharType="separate"/>
      </w:r>
      <w:r w:rsidR="007F368C">
        <w:rPr>
          <w:noProof/>
        </w:rPr>
        <w:t>3</w:t>
      </w:r>
      <w:r w:rsidR="00112581">
        <w:rPr>
          <w:noProof/>
        </w:rPr>
        <w:fldChar w:fldCharType="end"/>
      </w:r>
      <w:r w:rsidRPr="002325DE">
        <w:t xml:space="preserve"> </w:t>
      </w:r>
      <w:r w:rsidRPr="00D21D5A">
        <w:t>List of studies for the biocidal product</w:t>
      </w:r>
    </w:p>
    <w:tbl>
      <w:tblPr>
        <w:tblW w:w="53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445"/>
        <w:gridCol w:w="1869"/>
        <w:gridCol w:w="1619"/>
        <w:gridCol w:w="5740"/>
        <w:gridCol w:w="1590"/>
        <w:gridCol w:w="2117"/>
      </w:tblGrid>
      <w:tr w:rsidR="00C9294E" w:rsidRPr="00F40344" w14:paraId="5B5F6975" w14:textId="77777777" w:rsidTr="007551A7">
        <w:trPr>
          <w:cantSplit/>
          <w:tblHeader/>
        </w:trPr>
        <w:tc>
          <w:tcPr>
            <w:tcW w:w="502" w:type="pct"/>
            <w:hideMark/>
          </w:tcPr>
          <w:p w14:paraId="433221D3" w14:textId="77777777" w:rsidR="00C9294E" w:rsidRPr="00F40344" w:rsidRDefault="00C9294E" w:rsidP="007551A7">
            <w:pPr>
              <w:rPr>
                <w:b/>
                <w:bCs/>
                <w:sz w:val="18"/>
              </w:rPr>
            </w:pPr>
            <w:r w:rsidRPr="00F40344">
              <w:rPr>
                <w:b/>
                <w:bCs/>
                <w:sz w:val="18"/>
              </w:rPr>
              <w:t>Section No.</w:t>
            </w:r>
          </w:p>
        </w:tc>
        <w:tc>
          <w:tcPr>
            <w:tcW w:w="650" w:type="pct"/>
            <w:hideMark/>
          </w:tcPr>
          <w:p w14:paraId="754863E1" w14:textId="77777777" w:rsidR="00C9294E" w:rsidRPr="00F40344" w:rsidRDefault="00C9294E" w:rsidP="007551A7">
            <w:pPr>
              <w:rPr>
                <w:b/>
                <w:bCs/>
                <w:sz w:val="18"/>
              </w:rPr>
            </w:pPr>
            <w:r w:rsidRPr="00F40344">
              <w:rPr>
                <w:b/>
                <w:bCs/>
                <w:sz w:val="18"/>
              </w:rPr>
              <w:t>Author(s)</w:t>
            </w:r>
          </w:p>
        </w:tc>
        <w:tc>
          <w:tcPr>
            <w:tcW w:w="563" w:type="pct"/>
            <w:hideMark/>
          </w:tcPr>
          <w:p w14:paraId="752CB2D5" w14:textId="77777777" w:rsidR="00C9294E" w:rsidRPr="00F40344" w:rsidRDefault="00C9294E" w:rsidP="007551A7">
            <w:pPr>
              <w:rPr>
                <w:b/>
                <w:bCs/>
                <w:sz w:val="18"/>
              </w:rPr>
            </w:pPr>
            <w:r w:rsidRPr="00F40344">
              <w:rPr>
                <w:b/>
                <w:bCs/>
                <w:sz w:val="18"/>
              </w:rPr>
              <w:t>Year</w:t>
            </w:r>
          </w:p>
        </w:tc>
        <w:tc>
          <w:tcPr>
            <w:tcW w:w="1996" w:type="pct"/>
            <w:hideMark/>
          </w:tcPr>
          <w:p w14:paraId="4ED59E92" w14:textId="77777777" w:rsidR="00C9294E" w:rsidRPr="00F40344" w:rsidRDefault="00C9294E" w:rsidP="007551A7">
            <w:pPr>
              <w:rPr>
                <w:b/>
                <w:bCs/>
                <w:sz w:val="18"/>
              </w:rPr>
            </w:pPr>
            <w:r w:rsidRPr="00F40344">
              <w:rPr>
                <w:b/>
                <w:bCs/>
                <w:sz w:val="18"/>
              </w:rPr>
              <w:t>Title</w:t>
            </w:r>
          </w:p>
          <w:p w14:paraId="7431375B" w14:textId="77777777" w:rsidR="00C9294E" w:rsidRPr="00F40344" w:rsidRDefault="00C9294E" w:rsidP="007551A7">
            <w:pPr>
              <w:rPr>
                <w:b/>
                <w:bCs/>
                <w:sz w:val="18"/>
              </w:rPr>
            </w:pPr>
            <w:r w:rsidRPr="00F40344">
              <w:rPr>
                <w:b/>
                <w:bCs/>
                <w:sz w:val="18"/>
              </w:rPr>
              <w:t>Source (laboratory)</w:t>
            </w:r>
          </w:p>
          <w:p w14:paraId="1F25829D" w14:textId="77777777" w:rsidR="00C9294E" w:rsidRPr="00F40344" w:rsidRDefault="00C9294E" w:rsidP="007551A7">
            <w:pPr>
              <w:rPr>
                <w:b/>
                <w:bCs/>
                <w:sz w:val="18"/>
              </w:rPr>
            </w:pPr>
            <w:r w:rsidRPr="00F40344">
              <w:rPr>
                <w:b/>
                <w:bCs/>
                <w:sz w:val="18"/>
              </w:rPr>
              <w:t>Report No.</w:t>
            </w:r>
          </w:p>
          <w:p w14:paraId="7D1091E1" w14:textId="77777777" w:rsidR="00C9294E" w:rsidRPr="00F40344" w:rsidRDefault="00C9294E" w:rsidP="007551A7">
            <w:pPr>
              <w:rPr>
                <w:b/>
                <w:bCs/>
                <w:sz w:val="18"/>
              </w:rPr>
            </w:pPr>
            <w:r w:rsidRPr="00F40344">
              <w:rPr>
                <w:b/>
                <w:bCs/>
                <w:sz w:val="18"/>
              </w:rPr>
              <w:t>GLP; (un)published</w:t>
            </w:r>
          </w:p>
        </w:tc>
        <w:tc>
          <w:tcPr>
            <w:tcW w:w="553" w:type="pct"/>
            <w:hideMark/>
          </w:tcPr>
          <w:p w14:paraId="7FB96490" w14:textId="77777777" w:rsidR="00C9294E" w:rsidRPr="00F40344" w:rsidRDefault="00C9294E" w:rsidP="007551A7">
            <w:pPr>
              <w:rPr>
                <w:b/>
                <w:bCs/>
                <w:sz w:val="18"/>
              </w:rPr>
            </w:pPr>
            <w:r w:rsidRPr="00F40344">
              <w:rPr>
                <w:b/>
                <w:bCs/>
                <w:sz w:val="18"/>
              </w:rPr>
              <w:t>Data protection (Yes/No)</w:t>
            </w:r>
          </w:p>
        </w:tc>
        <w:tc>
          <w:tcPr>
            <w:tcW w:w="736" w:type="pct"/>
            <w:hideMark/>
          </w:tcPr>
          <w:p w14:paraId="0653E406" w14:textId="77777777" w:rsidR="00C9294E" w:rsidRPr="00F40344" w:rsidRDefault="00C9294E" w:rsidP="007551A7">
            <w:pPr>
              <w:rPr>
                <w:b/>
                <w:bCs/>
                <w:sz w:val="18"/>
              </w:rPr>
            </w:pPr>
            <w:r w:rsidRPr="00F40344">
              <w:rPr>
                <w:b/>
                <w:bCs/>
                <w:sz w:val="18"/>
              </w:rPr>
              <w:t>Owner</w:t>
            </w:r>
          </w:p>
        </w:tc>
      </w:tr>
      <w:tr w:rsidR="00C9294E" w:rsidRPr="00F40344" w14:paraId="1C8FEE03" w14:textId="77777777" w:rsidTr="007551A7">
        <w:trPr>
          <w:cantSplit/>
          <w:tblHeader/>
        </w:trPr>
        <w:tc>
          <w:tcPr>
            <w:tcW w:w="502" w:type="pct"/>
          </w:tcPr>
          <w:p w14:paraId="765D9EF1" w14:textId="77777777" w:rsidR="00C9294E" w:rsidRPr="00F40344" w:rsidRDefault="00C9294E" w:rsidP="007551A7">
            <w:pPr>
              <w:rPr>
                <w:bCs/>
                <w:sz w:val="18"/>
              </w:rPr>
            </w:pPr>
            <w:r>
              <w:rPr>
                <w:bCs/>
                <w:sz w:val="18"/>
              </w:rPr>
              <w:t>4</w:t>
            </w:r>
          </w:p>
        </w:tc>
        <w:tc>
          <w:tcPr>
            <w:tcW w:w="650" w:type="pct"/>
          </w:tcPr>
          <w:p w14:paraId="00A783E8" w14:textId="77777777" w:rsidR="00C9294E" w:rsidRPr="00F40344" w:rsidRDefault="00C9294E" w:rsidP="007551A7">
            <w:pPr>
              <w:rPr>
                <w:rFonts w:eastAsia="ArialUnicodeMS"/>
                <w:sz w:val="18"/>
              </w:rPr>
            </w:pPr>
            <w:r>
              <w:rPr>
                <w:rFonts w:eastAsia="ArialUnicodeMS"/>
                <w:sz w:val="18"/>
              </w:rPr>
              <w:t>P. Padilla</w:t>
            </w:r>
          </w:p>
        </w:tc>
        <w:tc>
          <w:tcPr>
            <w:tcW w:w="563" w:type="pct"/>
          </w:tcPr>
          <w:p w14:paraId="357C149A" w14:textId="77777777" w:rsidR="00C9294E" w:rsidRPr="00F40344" w:rsidRDefault="00C9294E" w:rsidP="007551A7">
            <w:pPr>
              <w:rPr>
                <w:bCs/>
                <w:sz w:val="18"/>
              </w:rPr>
            </w:pPr>
            <w:r>
              <w:rPr>
                <w:bCs/>
                <w:sz w:val="18"/>
              </w:rPr>
              <w:t>2021</w:t>
            </w:r>
          </w:p>
        </w:tc>
        <w:tc>
          <w:tcPr>
            <w:tcW w:w="1996" w:type="pct"/>
          </w:tcPr>
          <w:p w14:paraId="742F300F" w14:textId="77777777" w:rsidR="00C9294E" w:rsidRPr="00D60D44" w:rsidRDefault="00C9294E" w:rsidP="007551A7">
            <w:pPr>
              <w:autoSpaceDE w:val="0"/>
              <w:autoSpaceDN w:val="0"/>
              <w:adjustRightInd w:val="0"/>
              <w:rPr>
                <w:rFonts w:eastAsia="ArialUnicodeMS"/>
                <w:sz w:val="18"/>
                <w:lang w:val="fr-FR"/>
              </w:rPr>
            </w:pPr>
            <w:r w:rsidRPr="00D60D44">
              <w:rPr>
                <w:rFonts w:eastAsia="ArialUnicodeMS"/>
                <w:sz w:val="18"/>
                <w:lang w:val="fr-FR"/>
              </w:rPr>
              <w:t>Test methods for corrosion to metals on ATTRACTIF LIQUIDE POUR PIÈGES À GUÊPES ET FRELONS DÉCAMP’® RADICAL</w:t>
            </w:r>
          </w:p>
          <w:p w14:paraId="5153AC21" w14:textId="77777777" w:rsidR="00C9294E" w:rsidRPr="00D60D44" w:rsidRDefault="00C9294E" w:rsidP="007551A7">
            <w:pPr>
              <w:autoSpaceDE w:val="0"/>
              <w:autoSpaceDN w:val="0"/>
              <w:adjustRightInd w:val="0"/>
              <w:rPr>
                <w:rFonts w:eastAsia="ArialUnicodeMS"/>
                <w:sz w:val="18"/>
                <w:lang w:val="fr-FR"/>
              </w:rPr>
            </w:pPr>
            <w:r w:rsidRPr="00D60D44">
              <w:rPr>
                <w:rFonts w:eastAsia="ArialUnicodeMS"/>
                <w:sz w:val="18"/>
                <w:lang w:val="fr-FR"/>
              </w:rPr>
              <w:t>Défitraces</w:t>
            </w:r>
          </w:p>
          <w:p w14:paraId="11FF516C" w14:textId="77777777" w:rsidR="00C9294E" w:rsidRDefault="00C9294E" w:rsidP="007551A7">
            <w:pPr>
              <w:autoSpaceDE w:val="0"/>
              <w:autoSpaceDN w:val="0"/>
              <w:adjustRightInd w:val="0"/>
              <w:rPr>
                <w:rFonts w:eastAsia="ArialUnicodeMS"/>
                <w:sz w:val="18"/>
              </w:rPr>
            </w:pPr>
            <w:r>
              <w:rPr>
                <w:rFonts w:eastAsia="ArialUnicodeMS"/>
                <w:sz w:val="18"/>
              </w:rPr>
              <w:t>Report No. 21-903049-001</w:t>
            </w:r>
          </w:p>
          <w:p w14:paraId="0AE35123" w14:textId="77777777" w:rsidR="00C9294E" w:rsidRPr="00F40344" w:rsidRDefault="00C9294E" w:rsidP="007551A7">
            <w:pPr>
              <w:autoSpaceDE w:val="0"/>
              <w:autoSpaceDN w:val="0"/>
              <w:adjustRightInd w:val="0"/>
              <w:rPr>
                <w:rFonts w:eastAsia="ArialUnicodeMS"/>
                <w:sz w:val="18"/>
              </w:rPr>
            </w:pPr>
            <w:r>
              <w:rPr>
                <w:rFonts w:eastAsia="ArialUnicodeMS"/>
                <w:sz w:val="18"/>
              </w:rPr>
              <w:t>GLP; Unpublished</w:t>
            </w:r>
          </w:p>
        </w:tc>
        <w:tc>
          <w:tcPr>
            <w:tcW w:w="553" w:type="pct"/>
          </w:tcPr>
          <w:p w14:paraId="4DAC6855" w14:textId="77777777" w:rsidR="00C9294E" w:rsidRPr="00F40344" w:rsidRDefault="00C9294E" w:rsidP="007551A7">
            <w:pPr>
              <w:rPr>
                <w:bCs/>
                <w:sz w:val="18"/>
              </w:rPr>
            </w:pPr>
            <w:r w:rsidRPr="00F40344">
              <w:rPr>
                <w:bCs/>
                <w:sz w:val="18"/>
              </w:rPr>
              <w:t>Yes</w:t>
            </w:r>
          </w:p>
        </w:tc>
        <w:tc>
          <w:tcPr>
            <w:tcW w:w="736" w:type="pct"/>
          </w:tcPr>
          <w:p w14:paraId="6A2B5CB1" w14:textId="77777777" w:rsidR="00C9294E" w:rsidRPr="00F40344" w:rsidRDefault="00C9294E" w:rsidP="007551A7">
            <w:pPr>
              <w:rPr>
                <w:rFonts w:eastAsia="ArialUnicodeMS"/>
                <w:sz w:val="18"/>
              </w:rPr>
            </w:pPr>
            <w:r>
              <w:rPr>
                <w:rFonts w:eastAsia="ArialUnicodeMS"/>
                <w:sz w:val="18"/>
              </w:rPr>
              <w:t>CREA</w:t>
            </w:r>
          </w:p>
        </w:tc>
      </w:tr>
      <w:tr w:rsidR="00C9294E" w:rsidRPr="00F40344" w14:paraId="3731C713" w14:textId="77777777" w:rsidTr="007551A7">
        <w:trPr>
          <w:cantSplit/>
          <w:tblHeader/>
        </w:trPr>
        <w:tc>
          <w:tcPr>
            <w:tcW w:w="502" w:type="pct"/>
          </w:tcPr>
          <w:p w14:paraId="58AA984B" w14:textId="77777777" w:rsidR="00C9294E" w:rsidRPr="00F40344" w:rsidRDefault="00C9294E" w:rsidP="007551A7">
            <w:pPr>
              <w:rPr>
                <w:bCs/>
                <w:sz w:val="18"/>
              </w:rPr>
            </w:pPr>
            <w:r w:rsidRPr="00F40344">
              <w:rPr>
                <w:bCs/>
                <w:sz w:val="18"/>
              </w:rPr>
              <w:t>6</w:t>
            </w:r>
          </w:p>
        </w:tc>
        <w:tc>
          <w:tcPr>
            <w:tcW w:w="650" w:type="pct"/>
          </w:tcPr>
          <w:p w14:paraId="23A15FB9" w14:textId="77777777" w:rsidR="00C9294E" w:rsidRPr="00F40344" w:rsidRDefault="00C9294E" w:rsidP="007551A7">
            <w:pPr>
              <w:rPr>
                <w:rFonts w:eastAsia="ArialUnicodeMS"/>
                <w:sz w:val="18"/>
              </w:rPr>
            </w:pPr>
            <w:r w:rsidRPr="00893A35">
              <w:rPr>
                <w:iCs/>
                <w:color w:val="000000"/>
                <w:sz w:val="18"/>
                <w:szCs w:val="18"/>
              </w:rPr>
              <w:t>B. Serrano</w:t>
            </w:r>
          </w:p>
        </w:tc>
        <w:tc>
          <w:tcPr>
            <w:tcW w:w="563" w:type="pct"/>
          </w:tcPr>
          <w:p w14:paraId="00E1F3F5" w14:textId="77777777" w:rsidR="00C9294E" w:rsidRPr="00F40344" w:rsidRDefault="00C9294E" w:rsidP="007551A7">
            <w:pPr>
              <w:rPr>
                <w:bCs/>
                <w:sz w:val="18"/>
              </w:rPr>
            </w:pPr>
            <w:r w:rsidRPr="00F40344">
              <w:rPr>
                <w:bCs/>
                <w:sz w:val="18"/>
              </w:rPr>
              <w:t>20</w:t>
            </w:r>
            <w:r>
              <w:rPr>
                <w:bCs/>
                <w:sz w:val="18"/>
              </w:rPr>
              <w:t>20</w:t>
            </w:r>
          </w:p>
        </w:tc>
        <w:tc>
          <w:tcPr>
            <w:tcW w:w="1996" w:type="pct"/>
          </w:tcPr>
          <w:p w14:paraId="7758B6DF" w14:textId="77777777" w:rsidR="00C9294E" w:rsidRDefault="00C9294E" w:rsidP="007551A7">
            <w:pPr>
              <w:rPr>
                <w:iCs/>
                <w:color w:val="000000"/>
                <w:sz w:val="18"/>
                <w:szCs w:val="18"/>
              </w:rPr>
            </w:pPr>
            <w:r w:rsidRPr="00893A35">
              <w:rPr>
                <w:iCs/>
                <w:color w:val="000000"/>
                <w:sz w:val="18"/>
                <w:szCs w:val="18"/>
              </w:rPr>
              <w:t xml:space="preserve">Assessment of the attractiveness of a trap against </w:t>
            </w:r>
            <w:r>
              <w:rPr>
                <w:iCs/>
                <w:color w:val="000000"/>
                <w:sz w:val="18"/>
                <w:szCs w:val="18"/>
              </w:rPr>
              <w:t>wasps</w:t>
            </w:r>
          </w:p>
          <w:p w14:paraId="216C840C" w14:textId="77777777" w:rsidR="00C9294E" w:rsidRPr="00D60D44" w:rsidRDefault="00C9294E" w:rsidP="007551A7">
            <w:pPr>
              <w:rPr>
                <w:iCs/>
                <w:color w:val="000000"/>
                <w:sz w:val="18"/>
                <w:szCs w:val="18"/>
                <w:lang w:val="fr-FR"/>
              </w:rPr>
            </w:pPr>
            <w:r w:rsidRPr="00D60D44">
              <w:rPr>
                <w:iCs/>
                <w:color w:val="000000"/>
                <w:sz w:val="18"/>
                <w:szCs w:val="18"/>
                <w:lang w:val="fr-FR"/>
              </w:rPr>
              <w:t>Laboratoire T.E.C.</w:t>
            </w:r>
          </w:p>
          <w:p w14:paraId="5B12891D" w14:textId="77777777" w:rsidR="00C9294E" w:rsidRPr="00D60D44" w:rsidRDefault="00C9294E" w:rsidP="007551A7">
            <w:pPr>
              <w:rPr>
                <w:iCs/>
                <w:color w:val="000000"/>
                <w:sz w:val="18"/>
                <w:szCs w:val="18"/>
                <w:lang w:val="fr-FR"/>
              </w:rPr>
            </w:pPr>
            <w:r w:rsidRPr="00D60D44">
              <w:rPr>
                <w:iCs/>
                <w:color w:val="000000"/>
                <w:sz w:val="18"/>
                <w:szCs w:val="18"/>
                <w:lang w:val="fr-FR"/>
              </w:rPr>
              <w:t>2606a/0920</w:t>
            </w:r>
          </w:p>
          <w:p w14:paraId="712305AF" w14:textId="77777777" w:rsidR="00C9294E" w:rsidRPr="009B452A" w:rsidRDefault="00C9294E" w:rsidP="007551A7">
            <w:pPr>
              <w:rPr>
                <w:iCs/>
                <w:color w:val="000000"/>
                <w:sz w:val="18"/>
                <w:szCs w:val="18"/>
              </w:rPr>
            </w:pPr>
            <w:r>
              <w:rPr>
                <w:iCs/>
                <w:color w:val="000000"/>
                <w:sz w:val="18"/>
                <w:szCs w:val="18"/>
              </w:rPr>
              <w:t>Not GLP; unpublished</w:t>
            </w:r>
          </w:p>
        </w:tc>
        <w:tc>
          <w:tcPr>
            <w:tcW w:w="553" w:type="pct"/>
          </w:tcPr>
          <w:p w14:paraId="679DF6D8" w14:textId="77777777" w:rsidR="00C9294E" w:rsidRPr="00F40344" w:rsidRDefault="00C9294E" w:rsidP="007551A7">
            <w:pPr>
              <w:rPr>
                <w:bCs/>
                <w:sz w:val="18"/>
              </w:rPr>
            </w:pPr>
            <w:r w:rsidRPr="00F40344">
              <w:rPr>
                <w:bCs/>
                <w:sz w:val="18"/>
              </w:rPr>
              <w:t>Yes</w:t>
            </w:r>
          </w:p>
        </w:tc>
        <w:tc>
          <w:tcPr>
            <w:tcW w:w="736" w:type="pct"/>
          </w:tcPr>
          <w:p w14:paraId="3213A871" w14:textId="77777777" w:rsidR="00C9294E" w:rsidRPr="00F40344" w:rsidRDefault="00C9294E" w:rsidP="007551A7">
            <w:pPr>
              <w:rPr>
                <w:rFonts w:eastAsia="ArialUnicodeMS"/>
                <w:sz w:val="18"/>
              </w:rPr>
            </w:pPr>
            <w:r>
              <w:rPr>
                <w:rFonts w:eastAsia="ArialUnicodeMS"/>
                <w:sz w:val="18"/>
              </w:rPr>
              <w:t>CREA</w:t>
            </w:r>
          </w:p>
        </w:tc>
      </w:tr>
      <w:tr w:rsidR="00C9294E" w:rsidRPr="00F40344" w14:paraId="33949001" w14:textId="77777777" w:rsidTr="007551A7">
        <w:trPr>
          <w:cantSplit/>
          <w:tblHeader/>
        </w:trPr>
        <w:tc>
          <w:tcPr>
            <w:tcW w:w="502" w:type="pct"/>
          </w:tcPr>
          <w:p w14:paraId="0BAEFD72" w14:textId="77777777" w:rsidR="00C9294E" w:rsidRPr="00F40344" w:rsidRDefault="00C9294E" w:rsidP="007551A7">
            <w:pPr>
              <w:rPr>
                <w:bCs/>
                <w:sz w:val="18"/>
              </w:rPr>
            </w:pPr>
            <w:r>
              <w:rPr>
                <w:bCs/>
                <w:sz w:val="18"/>
              </w:rPr>
              <w:t>6</w:t>
            </w:r>
          </w:p>
        </w:tc>
        <w:tc>
          <w:tcPr>
            <w:tcW w:w="650" w:type="pct"/>
          </w:tcPr>
          <w:p w14:paraId="533DB436" w14:textId="77777777" w:rsidR="00C9294E" w:rsidRPr="00F40344" w:rsidRDefault="00C9294E" w:rsidP="007551A7">
            <w:pPr>
              <w:rPr>
                <w:rFonts w:eastAsia="ArialUnicodeMS"/>
                <w:sz w:val="18"/>
              </w:rPr>
            </w:pPr>
            <w:r w:rsidRPr="00893A35">
              <w:rPr>
                <w:iCs/>
                <w:color w:val="000000"/>
                <w:sz w:val="18"/>
                <w:szCs w:val="18"/>
              </w:rPr>
              <w:t>B. Serrano</w:t>
            </w:r>
          </w:p>
        </w:tc>
        <w:tc>
          <w:tcPr>
            <w:tcW w:w="563" w:type="pct"/>
          </w:tcPr>
          <w:p w14:paraId="0137657F" w14:textId="77777777" w:rsidR="00C9294E" w:rsidRPr="00F40344" w:rsidRDefault="00C9294E" w:rsidP="007551A7">
            <w:pPr>
              <w:rPr>
                <w:bCs/>
                <w:sz w:val="18"/>
              </w:rPr>
            </w:pPr>
            <w:r>
              <w:rPr>
                <w:bCs/>
                <w:sz w:val="18"/>
              </w:rPr>
              <w:t>2020</w:t>
            </w:r>
          </w:p>
        </w:tc>
        <w:tc>
          <w:tcPr>
            <w:tcW w:w="1996" w:type="pct"/>
          </w:tcPr>
          <w:p w14:paraId="453D5F80" w14:textId="77777777" w:rsidR="00C9294E" w:rsidRDefault="00C9294E" w:rsidP="007551A7">
            <w:pPr>
              <w:rPr>
                <w:iCs/>
                <w:color w:val="000000"/>
                <w:sz w:val="18"/>
                <w:szCs w:val="18"/>
              </w:rPr>
            </w:pPr>
            <w:r w:rsidRPr="00893A35">
              <w:rPr>
                <w:iCs/>
                <w:color w:val="000000"/>
                <w:sz w:val="18"/>
                <w:szCs w:val="18"/>
              </w:rPr>
              <w:t>Assessment of the attractiveness of a trap against flies</w:t>
            </w:r>
          </w:p>
          <w:p w14:paraId="5E858B57" w14:textId="77777777" w:rsidR="00C9294E" w:rsidRPr="00D60D44" w:rsidRDefault="00C9294E" w:rsidP="007551A7">
            <w:pPr>
              <w:rPr>
                <w:iCs/>
                <w:color w:val="000000"/>
                <w:sz w:val="18"/>
                <w:szCs w:val="18"/>
                <w:lang w:val="fr-FR"/>
              </w:rPr>
            </w:pPr>
            <w:r w:rsidRPr="00D60D44">
              <w:rPr>
                <w:iCs/>
                <w:color w:val="000000"/>
                <w:sz w:val="18"/>
                <w:szCs w:val="18"/>
                <w:lang w:val="fr-FR"/>
              </w:rPr>
              <w:t>Laboratoire T.E.C.</w:t>
            </w:r>
          </w:p>
          <w:p w14:paraId="443F65BE" w14:textId="77777777" w:rsidR="00C9294E" w:rsidRPr="00D60D44" w:rsidRDefault="00C9294E" w:rsidP="007551A7">
            <w:pPr>
              <w:autoSpaceDE w:val="0"/>
              <w:autoSpaceDN w:val="0"/>
              <w:adjustRightInd w:val="0"/>
              <w:rPr>
                <w:iCs/>
                <w:color w:val="000000"/>
                <w:sz w:val="18"/>
                <w:szCs w:val="18"/>
                <w:lang w:val="fr-FR"/>
              </w:rPr>
            </w:pPr>
            <w:r w:rsidRPr="00D60D44">
              <w:rPr>
                <w:iCs/>
                <w:color w:val="000000"/>
                <w:sz w:val="18"/>
                <w:szCs w:val="18"/>
                <w:lang w:val="fr-FR"/>
              </w:rPr>
              <w:t>2606b/0920</w:t>
            </w:r>
          </w:p>
          <w:p w14:paraId="4F2EFB65" w14:textId="77777777" w:rsidR="00C9294E" w:rsidRPr="00F40344" w:rsidRDefault="00C9294E" w:rsidP="007551A7">
            <w:pPr>
              <w:autoSpaceDE w:val="0"/>
              <w:autoSpaceDN w:val="0"/>
              <w:adjustRightInd w:val="0"/>
              <w:rPr>
                <w:rFonts w:eastAsia="ArialUnicodeMS"/>
                <w:sz w:val="18"/>
              </w:rPr>
            </w:pPr>
            <w:r>
              <w:rPr>
                <w:iCs/>
                <w:color w:val="000000"/>
                <w:sz w:val="18"/>
                <w:szCs w:val="18"/>
              </w:rPr>
              <w:t>Not GLP; unpublished</w:t>
            </w:r>
          </w:p>
        </w:tc>
        <w:tc>
          <w:tcPr>
            <w:tcW w:w="553" w:type="pct"/>
          </w:tcPr>
          <w:p w14:paraId="586F3592" w14:textId="77777777" w:rsidR="00C9294E" w:rsidRPr="00F40344" w:rsidRDefault="00C9294E" w:rsidP="007551A7">
            <w:pPr>
              <w:rPr>
                <w:bCs/>
                <w:sz w:val="18"/>
              </w:rPr>
            </w:pPr>
            <w:r>
              <w:rPr>
                <w:bCs/>
                <w:sz w:val="18"/>
              </w:rPr>
              <w:t>Yes</w:t>
            </w:r>
          </w:p>
        </w:tc>
        <w:tc>
          <w:tcPr>
            <w:tcW w:w="736" w:type="pct"/>
          </w:tcPr>
          <w:p w14:paraId="3D6700C0" w14:textId="77777777" w:rsidR="00C9294E" w:rsidRPr="00F40344" w:rsidRDefault="00C9294E" w:rsidP="007551A7">
            <w:pPr>
              <w:rPr>
                <w:rFonts w:eastAsia="ArialUnicodeMS"/>
                <w:sz w:val="18"/>
              </w:rPr>
            </w:pPr>
            <w:r>
              <w:rPr>
                <w:rFonts w:eastAsia="ArialUnicodeMS"/>
                <w:sz w:val="18"/>
              </w:rPr>
              <w:t>CREA</w:t>
            </w:r>
          </w:p>
        </w:tc>
      </w:tr>
      <w:tr w:rsidR="00C9294E" w:rsidRPr="00F40344" w14:paraId="4D130113" w14:textId="77777777" w:rsidTr="007551A7">
        <w:trPr>
          <w:cantSplit/>
          <w:tblHeader/>
        </w:trPr>
        <w:tc>
          <w:tcPr>
            <w:tcW w:w="502" w:type="pct"/>
          </w:tcPr>
          <w:p w14:paraId="6565506D" w14:textId="77777777" w:rsidR="00C9294E" w:rsidRDefault="00C9294E" w:rsidP="007551A7">
            <w:pPr>
              <w:rPr>
                <w:bCs/>
                <w:sz w:val="18"/>
              </w:rPr>
            </w:pPr>
            <w:r>
              <w:rPr>
                <w:bCs/>
                <w:sz w:val="18"/>
              </w:rPr>
              <w:t>6</w:t>
            </w:r>
          </w:p>
        </w:tc>
        <w:tc>
          <w:tcPr>
            <w:tcW w:w="650" w:type="pct"/>
          </w:tcPr>
          <w:p w14:paraId="7ACB4C2C" w14:textId="77777777" w:rsidR="00C9294E" w:rsidRPr="00893A35" w:rsidRDefault="00C9294E" w:rsidP="007551A7">
            <w:pPr>
              <w:rPr>
                <w:iCs/>
                <w:color w:val="000000"/>
                <w:sz w:val="18"/>
                <w:szCs w:val="18"/>
              </w:rPr>
            </w:pPr>
            <w:r>
              <w:rPr>
                <w:iCs/>
                <w:color w:val="000000"/>
                <w:sz w:val="18"/>
                <w:szCs w:val="18"/>
              </w:rPr>
              <w:t>B. Serrano</w:t>
            </w:r>
          </w:p>
        </w:tc>
        <w:tc>
          <w:tcPr>
            <w:tcW w:w="563" w:type="pct"/>
          </w:tcPr>
          <w:p w14:paraId="6436275F" w14:textId="77777777" w:rsidR="00C9294E" w:rsidRDefault="00C9294E" w:rsidP="007551A7">
            <w:pPr>
              <w:rPr>
                <w:bCs/>
                <w:sz w:val="18"/>
              </w:rPr>
            </w:pPr>
            <w:r>
              <w:rPr>
                <w:bCs/>
                <w:sz w:val="18"/>
              </w:rPr>
              <w:t>2021</w:t>
            </w:r>
          </w:p>
        </w:tc>
        <w:tc>
          <w:tcPr>
            <w:tcW w:w="1996" w:type="pct"/>
          </w:tcPr>
          <w:p w14:paraId="0C915D3A" w14:textId="77777777" w:rsidR="00C9294E" w:rsidRDefault="00C9294E" w:rsidP="007551A7">
            <w:pPr>
              <w:autoSpaceDE w:val="0"/>
              <w:autoSpaceDN w:val="0"/>
              <w:adjustRightInd w:val="0"/>
              <w:rPr>
                <w:iCs/>
                <w:color w:val="000000"/>
                <w:sz w:val="18"/>
                <w:szCs w:val="18"/>
              </w:rPr>
            </w:pPr>
            <w:r>
              <w:rPr>
                <w:iCs/>
                <w:color w:val="000000"/>
                <w:sz w:val="18"/>
                <w:szCs w:val="18"/>
              </w:rPr>
              <w:t>Assessment of the attractiveness of a trap</w:t>
            </w:r>
          </w:p>
          <w:p w14:paraId="3FB23B42" w14:textId="77777777" w:rsidR="00C9294E" w:rsidRDefault="00C9294E" w:rsidP="007551A7">
            <w:pPr>
              <w:autoSpaceDE w:val="0"/>
              <w:autoSpaceDN w:val="0"/>
              <w:adjustRightInd w:val="0"/>
              <w:rPr>
                <w:iCs/>
                <w:color w:val="000000"/>
                <w:sz w:val="18"/>
                <w:szCs w:val="18"/>
              </w:rPr>
            </w:pPr>
            <w:r>
              <w:rPr>
                <w:iCs/>
                <w:color w:val="000000"/>
                <w:sz w:val="18"/>
                <w:szCs w:val="18"/>
              </w:rPr>
              <w:t>Against houseflies, wasps and hornets</w:t>
            </w:r>
          </w:p>
          <w:p w14:paraId="33982DDE" w14:textId="77777777" w:rsidR="00C9294E" w:rsidRDefault="00C9294E" w:rsidP="007551A7">
            <w:pPr>
              <w:rPr>
                <w:iCs/>
                <w:color w:val="000000"/>
                <w:sz w:val="18"/>
                <w:szCs w:val="18"/>
              </w:rPr>
            </w:pPr>
            <w:r>
              <w:rPr>
                <w:iCs/>
                <w:color w:val="000000"/>
                <w:sz w:val="18"/>
                <w:szCs w:val="18"/>
              </w:rPr>
              <w:t>Laboratoire T.E.C.</w:t>
            </w:r>
          </w:p>
          <w:p w14:paraId="70245DC9" w14:textId="77777777" w:rsidR="00C9294E" w:rsidRDefault="00C9294E" w:rsidP="007551A7">
            <w:pPr>
              <w:autoSpaceDE w:val="0"/>
              <w:autoSpaceDN w:val="0"/>
              <w:adjustRightInd w:val="0"/>
              <w:rPr>
                <w:iCs/>
                <w:color w:val="000000"/>
                <w:sz w:val="18"/>
                <w:szCs w:val="18"/>
              </w:rPr>
            </w:pPr>
            <w:r>
              <w:rPr>
                <w:iCs/>
                <w:color w:val="000000"/>
                <w:sz w:val="18"/>
                <w:szCs w:val="18"/>
              </w:rPr>
              <w:t>Report 2712-FIELD/0921</w:t>
            </w:r>
          </w:p>
          <w:p w14:paraId="3E2ED471" w14:textId="77777777" w:rsidR="00C9294E" w:rsidRPr="00893A35" w:rsidRDefault="00C9294E" w:rsidP="007551A7">
            <w:pPr>
              <w:rPr>
                <w:iCs/>
                <w:color w:val="000000"/>
                <w:sz w:val="18"/>
                <w:szCs w:val="18"/>
              </w:rPr>
            </w:pPr>
            <w:r>
              <w:rPr>
                <w:iCs/>
                <w:color w:val="000000"/>
                <w:sz w:val="18"/>
                <w:szCs w:val="18"/>
              </w:rPr>
              <w:t>Not GLP; unpublished</w:t>
            </w:r>
          </w:p>
        </w:tc>
        <w:tc>
          <w:tcPr>
            <w:tcW w:w="553" w:type="pct"/>
          </w:tcPr>
          <w:p w14:paraId="2598C699" w14:textId="77777777" w:rsidR="00C9294E" w:rsidRDefault="00C9294E" w:rsidP="007551A7">
            <w:pPr>
              <w:rPr>
                <w:bCs/>
                <w:sz w:val="18"/>
              </w:rPr>
            </w:pPr>
            <w:r>
              <w:rPr>
                <w:bCs/>
                <w:sz w:val="18"/>
              </w:rPr>
              <w:t>Yes</w:t>
            </w:r>
          </w:p>
        </w:tc>
        <w:tc>
          <w:tcPr>
            <w:tcW w:w="736" w:type="pct"/>
          </w:tcPr>
          <w:p w14:paraId="7107A35C" w14:textId="77777777" w:rsidR="00C9294E" w:rsidRDefault="00C9294E" w:rsidP="007551A7">
            <w:pPr>
              <w:rPr>
                <w:rFonts w:eastAsia="ArialUnicodeMS"/>
                <w:sz w:val="18"/>
              </w:rPr>
            </w:pPr>
            <w:r>
              <w:rPr>
                <w:rFonts w:eastAsia="ArialUnicodeMS"/>
                <w:sz w:val="18"/>
              </w:rPr>
              <w:t>CREA</w:t>
            </w:r>
          </w:p>
        </w:tc>
      </w:tr>
      <w:tr w:rsidR="00C9294E" w:rsidRPr="00F40344" w14:paraId="51164EF9" w14:textId="77777777" w:rsidTr="007551A7">
        <w:trPr>
          <w:cantSplit/>
          <w:tblHeader/>
        </w:trPr>
        <w:tc>
          <w:tcPr>
            <w:tcW w:w="502" w:type="pct"/>
          </w:tcPr>
          <w:p w14:paraId="6D1D0B18" w14:textId="77777777" w:rsidR="00C9294E" w:rsidRDefault="00C9294E" w:rsidP="007551A7">
            <w:pPr>
              <w:rPr>
                <w:bCs/>
                <w:sz w:val="18"/>
              </w:rPr>
            </w:pPr>
            <w:r>
              <w:rPr>
                <w:bCs/>
                <w:sz w:val="18"/>
              </w:rPr>
              <w:t>6</w:t>
            </w:r>
          </w:p>
        </w:tc>
        <w:tc>
          <w:tcPr>
            <w:tcW w:w="650" w:type="pct"/>
          </w:tcPr>
          <w:p w14:paraId="0E3F85B8" w14:textId="77777777" w:rsidR="00C9294E" w:rsidRDefault="00C9294E" w:rsidP="007551A7">
            <w:pPr>
              <w:rPr>
                <w:iCs/>
                <w:color w:val="000000"/>
                <w:sz w:val="18"/>
                <w:szCs w:val="18"/>
              </w:rPr>
            </w:pPr>
            <w:r>
              <w:rPr>
                <w:iCs/>
                <w:color w:val="000000"/>
                <w:sz w:val="18"/>
                <w:szCs w:val="18"/>
              </w:rPr>
              <w:t>B. Serrano</w:t>
            </w:r>
          </w:p>
        </w:tc>
        <w:tc>
          <w:tcPr>
            <w:tcW w:w="563" w:type="pct"/>
          </w:tcPr>
          <w:p w14:paraId="35F989D5" w14:textId="77777777" w:rsidR="00C9294E" w:rsidRDefault="00C9294E" w:rsidP="007551A7">
            <w:pPr>
              <w:rPr>
                <w:bCs/>
                <w:sz w:val="18"/>
              </w:rPr>
            </w:pPr>
            <w:r>
              <w:rPr>
                <w:bCs/>
                <w:sz w:val="18"/>
              </w:rPr>
              <w:t>2021</w:t>
            </w:r>
          </w:p>
        </w:tc>
        <w:tc>
          <w:tcPr>
            <w:tcW w:w="1996" w:type="pct"/>
          </w:tcPr>
          <w:p w14:paraId="41298DBD" w14:textId="77777777" w:rsidR="00C9294E" w:rsidRDefault="00C9294E" w:rsidP="007551A7">
            <w:pPr>
              <w:autoSpaceDE w:val="0"/>
              <w:autoSpaceDN w:val="0"/>
              <w:adjustRightInd w:val="0"/>
              <w:rPr>
                <w:iCs/>
                <w:color w:val="000000"/>
                <w:sz w:val="18"/>
                <w:szCs w:val="18"/>
              </w:rPr>
            </w:pPr>
            <w:r w:rsidRPr="00FA1A51">
              <w:rPr>
                <w:iCs/>
                <w:color w:val="000000"/>
                <w:sz w:val="18"/>
                <w:szCs w:val="18"/>
              </w:rPr>
              <w:t>LABORATORY EVALUATION OF THE EFFICACY OF</w:t>
            </w:r>
            <w:r>
              <w:rPr>
                <w:iCs/>
                <w:color w:val="000000"/>
                <w:sz w:val="18"/>
                <w:szCs w:val="18"/>
              </w:rPr>
              <w:t xml:space="preserve"> </w:t>
            </w:r>
            <w:r w:rsidRPr="00FA1A51">
              <w:rPr>
                <w:iCs/>
                <w:color w:val="000000"/>
                <w:sz w:val="18"/>
                <w:szCs w:val="18"/>
              </w:rPr>
              <w:t>A FRUIT FLY LIQUID BAIT</w:t>
            </w:r>
          </w:p>
          <w:p w14:paraId="722F71EF" w14:textId="77777777" w:rsidR="00C9294E" w:rsidRDefault="00C9294E" w:rsidP="007551A7">
            <w:pPr>
              <w:autoSpaceDE w:val="0"/>
              <w:autoSpaceDN w:val="0"/>
              <w:adjustRightInd w:val="0"/>
              <w:rPr>
                <w:iCs/>
                <w:color w:val="000000"/>
                <w:sz w:val="18"/>
                <w:szCs w:val="18"/>
              </w:rPr>
            </w:pPr>
            <w:r>
              <w:rPr>
                <w:iCs/>
                <w:color w:val="000000"/>
                <w:sz w:val="18"/>
                <w:szCs w:val="18"/>
              </w:rPr>
              <w:t>Laboratoire T.E.C.</w:t>
            </w:r>
          </w:p>
          <w:p w14:paraId="2132DBB5" w14:textId="77777777" w:rsidR="00C9294E" w:rsidRDefault="00C9294E" w:rsidP="007551A7">
            <w:pPr>
              <w:autoSpaceDE w:val="0"/>
              <w:autoSpaceDN w:val="0"/>
              <w:adjustRightInd w:val="0"/>
              <w:rPr>
                <w:iCs/>
                <w:color w:val="000000"/>
                <w:sz w:val="18"/>
                <w:szCs w:val="18"/>
              </w:rPr>
            </w:pPr>
            <w:r w:rsidRPr="00FA1A51">
              <w:rPr>
                <w:iCs/>
                <w:color w:val="000000"/>
                <w:sz w:val="18"/>
                <w:szCs w:val="18"/>
              </w:rPr>
              <w:t>Report 2712-FFT</w:t>
            </w:r>
            <w:r>
              <w:rPr>
                <w:iCs/>
                <w:color w:val="000000"/>
                <w:sz w:val="18"/>
                <w:szCs w:val="18"/>
              </w:rPr>
              <w:t>2</w:t>
            </w:r>
            <w:r w:rsidRPr="00FA1A51">
              <w:rPr>
                <w:iCs/>
                <w:color w:val="000000"/>
                <w:sz w:val="18"/>
                <w:szCs w:val="18"/>
              </w:rPr>
              <w:t>/0921</w:t>
            </w:r>
          </w:p>
          <w:p w14:paraId="3723683A" w14:textId="77777777" w:rsidR="00C9294E" w:rsidRDefault="00C9294E" w:rsidP="007551A7">
            <w:pPr>
              <w:autoSpaceDE w:val="0"/>
              <w:autoSpaceDN w:val="0"/>
              <w:adjustRightInd w:val="0"/>
              <w:rPr>
                <w:iCs/>
                <w:color w:val="000000"/>
                <w:sz w:val="18"/>
                <w:szCs w:val="18"/>
              </w:rPr>
            </w:pPr>
            <w:r>
              <w:rPr>
                <w:iCs/>
                <w:color w:val="000000"/>
                <w:sz w:val="18"/>
                <w:szCs w:val="18"/>
              </w:rPr>
              <w:t>Not GLP; unpublished</w:t>
            </w:r>
          </w:p>
        </w:tc>
        <w:tc>
          <w:tcPr>
            <w:tcW w:w="553" w:type="pct"/>
          </w:tcPr>
          <w:p w14:paraId="646238C2" w14:textId="77777777" w:rsidR="00C9294E" w:rsidRDefault="00C9294E" w:rsidP="007551A7">
            <w:pPr>
              <w:rPr>
                <w:bCs/>
                <w:sz w:val="18"/>
              </w:rPr>
            </w:pPr>
            <w:r>
              <w:rPr>
                <w:bCs/>
                <w:sz w:val="18"/>
              </w:rPr>
              <w:t>Yes</w:t>
            </w:r>
          </w:p>
        </w:tc>
        <w:tc>
          <w:tcPr>
            <w:tcW w:w="736" w:type="pct"/>
          </w:tcPr>
          <w:p w14:paraId="27285374" w14:textId="77777777" w:rsidR="00C9294E" w:rsidRDefault="00C9294E" w:rsidP="007551A7">
            <w:pPr>
              <w:rPr>
                <w:rFonts w:eastAsia="ArialUnicodeMS"/>
                <w:sz w:val="18"/>
              </w:rPr>
            </w:pPr>
            <w:r>
              <w:rPr>
                <w:rFonts w:eastAsia="ArialUnicodeMS"/>
                <w:sz w:val="18"/>
              </w:rPr>
              <w:t>CREA</w:t>
            </w:r>
          </w:p>
        </w:tc>
      </w:tr>
    </w:tbl>
    <w:p w14:paraId="1C9ADBCD" w14:textId="77777777" w:rsidR="007F4CA3" w:rsidRPr="00B06767" w:rsidRDefault="007F4CA3" w:rsidP="00C537B6">
      <w:pPr>
        <w:widowControl/>
        <w:jc w:val="both"/>
        <w:sectPr w:rsidR="007F4CA3" w:rsidRPr="00B06767" w:rsidSect="00674CD5">
          <w:headerReference w:type="default" r:id="rId35"/>
          <w:pgSz w:w="16840" w:h="11907" w:orient="landscape" w:code="9"/>
          <w:pgMar w:top="1446" w:right="1474" w:bottom="1247" w:left="2013" w:header="850" w:footer="850" w:gutter="0"/>
          <w:cols w:space="720"/>
          <w:docGrid w:linePitch="272"/>
        </w:sectPr>
      </w:pPr>
    </w:p>
    <w:p w14:paraId="44931476" w14:textId="48ED10D1" w:rsidR="005A33BC" w:rsidRPr="00B06767" w:rsidRDefault="00DF126B" w:rsidP="00D60D44">
      <w:pPr>
        <w:pStyle w:val="Titre2"/>
        <w:numPr>
          <w:ilvl w:val="0"/>
          <w:numId w:val="0"/>
        </w:numPr>
      </w:pPr>
      <w:bookmarkStart w:id="2080" w:name="_Toc41304167"/>
      <w:bookmarkStart w:id="2081" w:name="_Toc41304303"/>
      <w:bookmarkStart w:id="2082" w:name="_Toc41304168"/>
      <w:bookmarkStart w:id="2083" w:name="_Toc41304304"/>
      <w:bookmarkStart w:id="2084" w:name="_Toc41304169"/>
      <w:bookmarkStart w:id="2085" w:name="_Toc41304305"/>
      <w:bookmarkStart w:id="2086" w:name="_Toc95397968"/>
      <w:bookmarkStart w:id="2087" w:name="_Toc102659843"/>
      <w:bookmarkStart w:id="2088" w:name="_Toc40275501"/>
      <w:bookmarkStart w:id="2089" w:name="_Toc41555206"/>
      <w:bookmarkStart w:id="2090" w:name="_Toc41565326"/>
      <w:bookmarkStart w:id="2091" w:name="_Toc25922592"/>
      <w:bookmarkStart w:id="2092" w:name="_Toc26256093"/>
      <w:bookmarkEnd w:id="2080"/>
      <w:bookmarkEnd w:id="2081"/>
      <w:bookmarkEnd w:id="2082"/>
      <w:bookmarkEnd w:id="2083"/>
      <w:bookmarkEnd w:id="2084"/>
      <w:bookmarkEnd w:id="2085"/>
      <w:r>
        <w:lastRenderedPageBreak/>
        <w:t xml:space="preserve">4.3. </w:t>
      </w:r>
      <w:r w:rsidR="005A33BC" w:rsidRPr="00B06767">
        <w:t>Confidential information</w:t>
      </w:r>
      <w:bookmarkEnd w:id="2086"/>
      <w:bookmarkEnd w:id="2087"/>
      <w:r w:rsidR="005A33BC" w:rsidRPr="00B06767">
        <w:t xml:space="preserve"> </w:t>
      </w:r>
    </w:p>
    <w:p w14:paraId="5984B986" w14:textId="77777777" w:rsidR="005A33BC" w:rsidRPr="00B06767" w:rsidRDefault="005A33BC" w:rsidP="005A33BC">
      <w:pPr>
        <w:jc w:val="both"/>
      </w:pPr>
      <w:r w:rsidRPr="00B06767">
        <w:t>Please refer to the separate document Confidential Annex of the PAR.</w:t>
      </w:r>
    </w:p>
    <w:p w14:paraId="4B9B8F1F" w14:textId="66822A42" w:rsidR="00887BD1" w:rsidRPr="00B06767" w:rsidRDefault="00887BD1" w:rsidP="00D60D44">
      <w:pPr>
        <w:pStyle w:val="Titre2"/>
        <w:numPr>
          <w:ilvl w:val="0"/>
          <w:numId w:val="0"/>
        </w:numPr>
      </w:pPr>
      <w:bookmarkStart w:id="2093" w:name="_Toc102659844"/>
      <w:bookmarkEnd w:id="2088"/>
      <w:bookmarkEnd w:id="2089"/>
      <w:bookmarkEnd w:id="2090"/>
      <w:bookmarkEnd w:id="2091"/>
      <w:bookmarkEnd w:id="2092"/>
      <w:bookmarkEnd w:id="2093"/>
    </w:p>
    <w:sectPr w:rsidR="00887BD1" w:rsidRPr="00B06767" w:rsidSect="00674CD5">
      <w:headerReference w:type="default" r:id="rId36"/>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8F3A" w14:textId="77777777" w:rsidR="00C36730" w:rsidRDefault="00C36730" w:rsidP="002D7A7A">
      <w:r>
        <w:separator/>
      </w:r>
    </w:p>
    <w:p w14:paraId="0C8D82C8" w14:textId="77777777" w:rsidR="00C36730" w:rsidRDefault="00C36730"/>
    <w:p w14:paraId="2BDEFCE9" w14:textId="77777777" w:rsidR="00C36730" w:rsidRDefault="00C36730"/>
    <w:p w14:paraId="249950B6" w14:textId="77777777" w:rsidR="00C36730" w:rsidRDefault="00C36730"/>
  </w:endnote>
  <w:endnote w:type="continuationSeparator" w:id="0">
    <w:p w14:paraId="05F787E9" w14:textId="77777777" w:rsidR="00C36730" w:rsidRDefault="00C36730" w:rsidP="002D7A7A">
      <w:r>
        <w:continuationSeparator/>
      </w:r>
    </w:p>
    <w:p w14:paraId="04259EA2" w14:textId="77777777" w:rsidR="00C36730" w:rsidRDefault="00C36730"/>
    <w:p w14:paraId="32436E0A" w14:textId="77777777" w:rsidR="00C36730" w:rsidRDefault="00C36730"/>
    <w:p w14:paraId="5FE15085" w14:textId="77777777" w:rsidR="00C36730" w:rsidRDefault="00C36730"/>
  </w:endnote>
  <w:endnote w:type="continuationNotice" w:id="1">
    <w:p w14:paraId="25891259" w14:textId="77777777" w:rsidR="00C36730" w:rsidRDefault="00C36730"/>
    <w:p w14:paraId="1691B3CE" w14:textId="77777777" w:rsidR="00C36730" w:rsidRDefault="00C36730"/>
    <w:p w14:paraId="6EABA6A5" w14:textId="77777777" w:rsidR="00C36730" w:rsidRDefault="00C36730"/>
    <w:p w14:paraId="4A250CB7" w14:textId="77777777" w:rsidR="00C36730" w:rsidRDefault="00C36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313114AE" w:rsidR="00C36730" w:rsidRPr="000D70F9" w:rsidRDefault="00C36730">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112581">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0404500C" w:rsidR="00C36730" w:rsidRPr="000A5B35" w:rsidRDefault="00C3673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112581">
          <w:rPr>
            <w:noProof/>
            <w:sz w:val="16"/>
            <w:szCs w:val="16"/>
          </w:rPr>
          <w:t>5</w:t>
        </w:r>
        <w:r w:rsidRPr="000A5B35">
          <w:rPr>
            <w:noProof/>
            <w:sz w:val="16"/>
            <w:szCs w:val="16"/>
          </w:rPr>
          <w:fldChar w:fldCharType="end"/>
        </w:r>
      </w:p>
    </w:sdtContent>
  </w:sdt>
  <w:p w14:paraId="33A6A775" w14:textId="77777777" w:rsidR="00C36730" w:rsidRDefault="00C367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050DF9AB" w:rsidR="00C36730" w:rsidRPr="000A5B35" w:rsidRDefault="00C3673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112581">
          <w:rPr>
            <w:noProof/>
            <w:sz w:val="16"/>
            <w:szCs w:val="16"/>
          </w:rPr>
          <w:t>10</w:t>
        </w:r>
        <w:r w:rsidRPr="000A5B35">
          <w:rPr>
            <w:noProof/>
            <w:sz w:val="16"/>
            <w:szCs w:val="16"/>
          </w:rPr>
          <w:fldChar w:fldCharType="end"/>
        </w:r>
      </w:p>
    </w:sdtContent>
  </w:sdt>
  <w:p w14:paraId="0F39F8E5" w14:textId="77777777" w:rsidR="00C36730" w:rsidRDefault="00C3673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18F6C87F" w:rsidR="00C36730" w:rsidRPr="00987B01" w:rsidRDefault="00C36730">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112581">
      <w:rPr>
        <w:rFonts w:cs="Verdana"/>
        <w:noProof/>
        <w:sz w:val="16"/>
        <w:szCs w:val="16"/>
      </w:rPr>
      <w:t>21</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70AA" w14:textId="77777777" w:rsidR="00C36730" w:rsidRDefault="00C3673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4F87" w14:textId="15A61871" w:rsidR="00C36730" w:rsidRDefault="00C36730">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112581">
      <w:rPr>
        <w:rFonts w:cs="Verdana"/>
        <w:noProof/>
        <w:sz w:val="16"/>
      </w:rPr>
      <w:t>37</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3CC8" w14:textId="77777777" w:rsidR="00C36730" w:rsidRDefault="00C367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8EBC" w14:textId="77777777" w:rsidR="00C36730" w:rsidRDefault="00C36730">
      <w:r>
        <w:separator/>
      </w:r>
    </w:p>
  </w:footnote>
  <w:footnote w:type="continuationSeparator" w:id="0">
    <w:p w14:paraId="05D6D641" w14:textId="77777777" w:rsidR="00C36730" w:rsidRDefault="00C36730" w:rsidP="002D7A7A">
      <w:r>
        <w:continuationSeparator/>
      </w:r>
    </w:p>
    <w:p w14:paraId="1DE64139" w14:textId="77777777" w:rsidR="00C36730" w:rsidRDefault="00C36730"/>
    <w:p w14:paraId="2560F7BB" w14:textId="77777777" w:rsidR="00C36730" w:rsidRDefault="00C36730"/>
    <w:p w14:paraId="140C9A7A" w14:textId="77777777" w:rsidR="00C36730" w:rsidRDefault="00C36730"/>
  </w:footnote>
  <w:footnote w:type="continuationNotice" w:id="1">
    <w:p w14:paraId="009E98C7" w14:textId="77777777" w:rsidR="00C36730" w:rsidRDefault="00C36730"/>
    <w:p w14:paraId="5F57B0A8" w14:textId="77777777" w:rsidR="00C36730" w:rsidRDefault="00C36730"/>
    <w:p w14:paraId="4220F6DF" w14:textId="77777777" w:rsidR="00C36730" w:rsidRDefault="00C36730"/>
    <w:p w14:paraId="05ABA627" w14:textId="77777777" w:rsidR="00C36730" w:rsidRDefault="00C36730"/>
  </w:footnote>
  <w:footnote w:id="2">
    <w:p w14:paraId="1E696749" w14:textId="77777777" w:rsidR="00C36730" w:rsidRPr="008A5EE8" w:rsidRDefault="00C36730" w:rsidP="008A5EE8">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C36730" w:rsidRPr="008A5EE8" w:rsidRDefault="00C36730"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C36730" w14:paraId="00C593D1" w14:textId="77777777" w:rsidTr="001464F7">
      <w:trPr>
        <w:trHeight w:val="329"/>
      </w:trPr>
      <w:tc>
        <w:tcPr>
          <w:tcW w:w="682" w:type="pct"/>
          <w:tcBorders>
            <w:bottom w:val="single" w:sz="4" w:space="0" w:color="000000"/>
          </w:tcBorders>
          <w:shd w:val="clear" w:color="auto" w:fill="auto"/>
          <w:vAlign w:val="center"/>
        </w:tcPr>
        <w:p w14:paraId="15316E8A" w14:textId="42E91236" w:rsidR="00C36730" w:rsidRDefault="00C36730" w:rsidP="00832FEE">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0694AFBF" w:rsidR="00C36730" w:rsidRPr="00D60D44" w:rsidRDefault="00C36730" w:rsidP="00832FEE">
          <w:pPr>
            <w:autoSpaceDE w:val="0"/>
            <w:jc w:val="center"/>
            <w:rPr>
              <w:rFonts w:cs="Times"/>
              <w:color w:val="000000"/>
              <w:sz w:val="18"/>
              <w:szCs w:val="18"/>
              <w:lang w:val="fr-FR"/>
            </w:rPr>
          </w:pPr>
          <w:r w:rsidRPr="00843565">
            <w:rPr>
              <w:rFonts w:cs="Times"/>
              <w:color w:val="000000"/>
              <w:sz w:val="18"/>
              <w:szCs w:val="18"/>
              <w:lang w:val="fr-FR"/>
            </w:rPr>
            <w:t>ATTRACTIF LIQUIDE POUR PIÈGES À GUÊPES ET FRELONS DECAMP’ RADICAL</w:t>
          </w:r>
        </w:p>
      </w:tc>
      <w:tc>
        <w:tcPr>
          <w:tcW w:w="1364" w:type="pct"/>
          <w:tcBorders>
            <w:bottom w:val="single" w:sz="4" w:space="0" w:color="000000"/>
          </w:tcBorders>
          <w:shd w:val="clear" w:color="auto" w:fill="auto"/>
          <w:vAlign w:val="center"/>
        </w:tcPr>
        <w:p w14:paraId="1EBE2CB3" w14:textId="1126DDC6" w:rsidR="00C36730" w:rsidRDefault="00C36730" w:rsidP="00832FEE">
          <w:pPr>
            <w:autoSpaceDE w:val="0"/>
            <w:jc w:val="center"/>
          </w:pPr>
          <w:r>
            <w:rPr>
              <w:rFonts w:cs="Times"/>
              <w:color w:val="000000"/>
              <w:sz w:val="18"/>
              <w:szCs w:val="18"/>
            </w:rPr>
            <w:t>PT19</w:t>
          </w:r>
        </w:p>
      </w:tc>
    </w:tr>
  </w:tbl>
  <w:p w14:paraId="748B4132" w14:textId="6CC49A30" w:rsidR="00C36730" w:rsidRPr="00345D74" w:rsidRDefault="00C36730"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C36730" w14:paraId="4E35E3A1" w14:textId="77777777" w:rsidTr="005F65E6">
      <w:trPr>
        <w:trHeight w:val="329"/>
      </w:trPr>
      <w:tc>
        <w:tcPr>
          <w:tcW w:w="682" w:type="pct"/>
          <w:tcBorders>
            <w:bottom w:val="single" w:sz="4" w:space="0" w:color="000000"/>
          </w:tcBorders>
          <w:shd w:val="clear" w:color="auto" w:fill="auto"/>
          <w:vAlign w:val="center"/>
        </w:tcPr>
        <w:p w14:paraId="23ED4D0E" w14:textId="5A2435DB" w:rsidR="00C36730" w:rsidRDefault="00C36730" w:rsidP="00270E18">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4EA1D51B" w:rsidR="00C36730" w:rsidRPr="00D60D44" w:rsidRDefault="00C36730" w:rsidP="00270E18">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3" w:type="pct"/>
          <w:tcBorders>
            <w:bottom w:val="single" w:sz="4" w:space="0" w:color="000000"/>
          </w:tcBorders>
          <w:shd w:val="clear" w:color="auto" w:fill="auto"/>
          <w:vAlign w:val="center"/>
        </w:tcPr>
        <w:p w14:paraId="7D8764E0" w14:textId="31D68088" w:rsidR="00C36730" w:rsidRDefault="00C36730" w:rsidP="00270E18">
          <w:pPr>
            <w:autoSpaceDE w:val="0"/>
            <w:jc w:val="center"/>
          </w:pPr>
          <w:r>
            <w:rPr>
              <w:rFonts w:cs="Times"/>
              <w:color w:val="000000"/>
              <w:sz w:val="18"/>
              <w:szCs w:val="18"/>
            </w:rPr>
            <w:t>PT19</w:t>
          </w:r>
        </w:p>
      </w:tc>
    </w:tr>
  </w:tbl>
  <w:p w14:paraId="046A73E1" w14:textId="77777777" w:rsidR="00C36730" w:rsidRDefault="00C3673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C36730" w14:paraId="1F8D7CF8" w14:textId="77777777" w:rsidTr="00A00ECE">
      <w:trPr>
        <w:trHeight w:val="329"/>
      </w:trPr>
      <w:tc>
        <w:tcPr>
          <w:tcW w:w="682" w:type="pct"/>
          <w:tcBorders>
            <w:bottom w:val="single" w:sz="4" w:space="0" w:color="000000"/>
          </w:tcBorders>
          <w:shd w:val="clear" w:color="auto" w:fill="auto"/>
          <w:vAlign w:val="center"/>
        </w:tcPr>
        <w:p w14:paraId="5A72332D" w14:textId="457CD0B6" w:rsidR="00C36730" w:rsidRDefault="00C36730" w:rsidP="005A33BC">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A2239A2" w14:textId="14FA314D" w:rsidR="00C36730" w:rsidRPr="00D60D44" w:rsidRDefault="00C36730" w:rsidP="005A33BC">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3" w:type="pct"/>
          <w:tcBorders>
            <w:bottom w:val="single" w:sz="4" w:space="0" w:color="000000"/>
          </w:tcBorders>
          <w:shd w:val="clear" w:color="auto" w:fill="auto"/>
          <w:vAlign w:val="center"/>
        </w:tcPr>
        <w:p w14:paraId="3E09F875" w14:textId="2B525A99" w:rsidR="00C36730" w:rsidRDefault="00C36730" w:rsidP="005A33BC">
          <w:pPr>
            <w:autoSpaceDE w:val="0"/>
            <w:jc w:val="center"/>
          </w:pPr>
          <w:r>
            <w:rPr>
              <w:rFonts w:cs="Times"/>
              <w:color w:val="000000"/>
              <w:sz w:val="18"/>
              <w:szCs w:val="18"/>
            </w:rPr>
            <w:t>PT19</w:t>
          </w:r>
        </w:p>
      </w:tc>
    </w:tr>
  </w:tbl>
  <w:p w14:paraId="11FFEF1E" w14:textId="77777777" w:rsidR="00C36730" w:rsidRDefault="00C3673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C33B" w14:textId="77777777" w:rsidR="00C36730" w:rsidRDefault="00C3673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C36730" w14:paraId="21E99210" w14:textId="77777777" w:rsidTr="00DF126B">
      <w:trPr>
        <w:trHeight w:val="329"/>
      </w:trPr>
      <w:tc>
        <w:tcPr>
          <w:tcW w:w="1276" w:type="dxa"/>
          <w:tcBorders>
            <w:bottom w:val="single" w:sz="4" w:space="0" w:color="000000"/>
          </w:tcBorders>
          <w:shd w:val="clear" w:color="auto" w:fill="auto"/>
          <w:vAlign w:val="center"/>
        </w:tcPr>
        <w:p w14:paraId="0138CBAF" w14:textId="343BEFBD" w:rsidR="00C36730" w:rsidRDefault="00C36730" w:rsidP="00DF126B">
          <w:pPr>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7AEAB556" w14:textId="4CE9ACEC" w:rsidR="00C36730" w:rsidRPr="00D60D44" w:rsidRDefault="00C36730" w:rsidP="00DF126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2552" w:type="dxa"/>
          <w:tcBorders>
            <w:bottom w:val="single" w:sz="4" w:space="0" w:color="000000"/>
          </w:tcBorders>
          <w:shd w:val="clear" w:color="auto" w:fill="auto"/>
          <w:vAlign w:val="center"/>
        </w:tcPr>
        <w:p w14:paraId="193BB05D" w14:textId="16CF26EE" w:rsidR="00C36730" w:rsidRDefault="00C36730" w:rsidP="00DF126B">
          <w:pPr>
            <w:autoSpaceDE w:val="0"/>
            <w:jc w:val="center"/>
          </w:pPr>
          <w:r>
            <w:rPr>
              <w:rFonts w:cs="Times"/>
              <w:color w:val="000000"/>
              <w:sz w:val="18"/>
              <w:szCs w:val="18"/>
            </w:rPr>
            <w:t>PT19</w:t>
          </w:r>
        </w:p>
      </w:tc>
    </w:tr>
  </w:tbl>
  <w:p w14:paraId="18954515" w14:textId="77777777" w:rsidR="00C36730" w:rsidRDefault="00C3673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2021" w14:textId="77777777" w:rsidR="00C36730" w:rsidRDefault="00C3673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C36730" w14:paraId="45FD5E60" w14:textId="77777777" w:rsidTr="0011361E">
      <w:trPr>
        <w:trHeight w:val="329"/>
      </w:trPr>
      <w:tc>
        <w:tcPr>
          <w:tcW w:w="682" w:type="pct"/>
          <w:tcBorders>
            <w:bottom w:val="single" w:sz="4" w:space="0" w:color="000000"/>
          </w:tcBorders>
          <w:shd w:val="clear" w:color="auto" w:fill="auto"/>
          <w:vAlign w:val="center"/>
        </w:tcPr>
        <w:p w14:paraId="69469E49" w14:textId="39B6DC91" w:rsidR="00C36730" w:rsidRDefault="00C36730" w:rsidP="00DF126B">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55335320" w14:textId="4217457E" w:rsidR="00C36730" w:rsidRPr="00D60D44" w:rsidRDefault="00C36730" w:rsidP="00DF126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4" w:type="pct"/>
          <w:tcBorders>
            <w:bottom w:val="single" w:sz="4" w:space="0" w:color="000000"/>
          </w:tcBorders>
          <w:shd w:val="clear" w:color="auto" w:fill="auto"/>
          <w:vAlign w:val="center"/>
        </w:tcPr>
        <w:p w14:paraId="2D08CF17" w14:textId="7FA59EBA" w:rsidR="00C36730" w:rsidRDefault="00C36730" w:rsidP="00DF126B">
          <w:pPr>
            <w:autoSpaceDE w:val="0"/>
            <w:jc w:val="center"/>
          </w:pPr>
          <w:r>
            <w:rPr>
              <w:rFonts w:cs="Times"/>
              <w:color w:val="000000"/>
              <w:sz w:val="18"/>
              <w:szCs w:val="18"/>
            </w:rPr>
            <w:t>PT19</w:t>
          </w:r>
        </w:p>
      </w:tc>
    </w:tr>
  </w:tbl>
  <w:p w14:paraId="241A6B7C" w14:textId="77777777" w:rsidR="00C36730" w:rsidRDefault="00C3673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C36730" w14:paraId="117111CA" w14:textId="77777777" w:rsidTr="00185C1D">
      <w:trPr>
        <w:trHeight w:val="329"/>
      </w:trPr>
      <w:tc>
        <w:tcPr>
          <w:tcW w:w="682" w:type="pct"/>
          <w:tcBorders>
            <w:bottom w:val="single" w:sz="4" w:space="0" w:color="000000"/>
          </w:tcBorders>
          <w:shd w:val="clear" w:color="auto" w:fill="auto"/>
          <w:vAlign w:val="center"/>
        </w:tcPr>
        <w:p w14:paraId="6D3AC76B" w14:textId="41D9BFA3" w:rsidR="00C36730" w:rsidRDefault="00C36730" w:rsidP="00DF126B">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1A267045" w:rsidR="00C36730" w:rsidRPr="00D60D44" w:rsidRDefault="00C36730" w:rsidP="00DF126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4" w:type="pct"/>
          <w:tcBorders>
            <w:bottom w:val="single" w:sz="4" w:space="0" w:color="000000"/>
          </w:tcBorders>
          <w:shd w:val="clear" w:color="auto" w:fill="auto"/>
          <w:vAlign w:val="center"/>
        </w:tcPr>
        <w:p w14:paraId="632EB20A" w14:textId="63AC30ED" w:rsidR="00C36730" w:rsidRDefault="00C36730" w:rsidP="00DF126B">
          <w:pPr>
            <w:autoSpaceDE w:val="0"/>
            <w:jc w:val="center"/>
          </w:pPr>
          <w:r>
            <w:rPr>
              <w:rFonts w:cs="Times"/>
              <w:color w:val="000000"/>
              <w:sz w:val="18"/>
              <w:szCs w:val="18"/>
            </w:rPr>
            <w:t>PT19</w:t>
          </w:r>
        </w:p>
      </w:tc>
    </w:tr>
  </w:tbl>
  <w:p w14:paraId="39C428EE" w14:textId="77777777" w:rsidR="00C36730" w:rsidRDefault="00C367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C36730" w14:paraId="65AB1ABE" w14:textId="77777777" w:rsidTr="001464F7">
      <w:trPr>
        <w:trHeight w:val="329"/>
      </w:trPr>
      <w:tc>
        <w:tcPr>
          <w:tcW w:w="682" w:type="pct"/>
          <w:tcBorders>
            <w:bottom w:val="single" w:sz="4" w:space="0" w:color="000000"/>
          </w:tcBorders>
          <w:shd w:val="clear" w:color="auto" w:fill="auto"/>
          <w:vAlign w:val="center"/>
        </w:tcPr>
        <w:p w14:paraId="1D3DA731" w14:textId="0F5B468C" w:rsidR="00C36730" w:rsidRDefault="00C36730" w:rsidP="00832FEE">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43CD77" w14:textId="3BAE1225" w:rsidR="00C36730" w:rsidRPr="00D60D44" w:rsidRDefault="00C36730" w:rsidP="00832FEE">
          <w:pPr>
            <w:autoSpaceDE w:val="0"/>
            <w:jc w:val="center"/>
            <w:rPr>
              <w:rFonts w:cs="Times"/>
              <w:color w:val="000000"/>
              <w:sz w:val="18"/>
              <w:szCs w:val="18"/>
              <w:lang w:val="fr-FR"/>
            </w:rPr>
          </w:pPr>
          <w:r w:rsidRPr="00843565">
            <w:rPr>
              <w:rFonts w:cs="Times"/>
              <w:color w:val="000000"/>
              <w:sz w:val="18"/>
              <w:szCs w:val="18"/>
              <w:lang w:val="fr-FR"/>
            </w:rPr>
            <w:t>ATTRACTIF LIQUIDE POUR PIÈGES À GUÊPES ET FRELONS DECAMP’ RADICAL</w:t>
          </w:r>
        </w:p>
      </w:tc>
      <w:tc>
        <w:tcPr>
          <w:tcW w:w="1363" w:type="pct"/>
          <w:tcBorders>
            <w:bottom w:val="single" w:sz="4" w:space="0" w:color="000000"/>
          </w:tcBorders>
          <w:shd w:val="clear" w:color="auto" w:fill="auto"/>
          <w:vAlign w:val="center"/>
        </w:tcPr>
        <w:p w14:paraId="012E3B71" w14:textId="1FFAF281" w:rsidR="00C36730" w:rsidRDefault="00C36730" w:rsidP="00832FEE">
          <w:pPr>
            <w:autoSpaceDE w:val="0"/>
            <w:jc w:val="center"/>
          </w:pPr>
          <w:r>
            <w:rPr>
              <w:rFonts w:cs="Times"/>
              <w:color w:val="000000"/>
              <w:sz w:val="18"/>
              <w:szCs w:val="18"/>
            </w:rPr>
            <w:t>PT19</w:t>
          </w:r>
        </w:p>
      </w:tc>
    </w:tr>
  </w:tbl>
  <w:p w14:paraId="145AB4A2" w14:textId="2C26BD57" w:rsidR="00C36730" w:rsidRDefault="00C36730"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C36730" w14:paraId="0A07442F" w14:textId="77777777" w:rsidTr="00A00ECE">
      <w:trPr>
        <w:trHeight w:val="329"/>
      </w:trPr>
      <w:tc>
        <w:tcPr>
          <w:tcW w:w="682" w:type="pct"/>
          <w:tcBorders>
            <w:bottom w:val="single" w:sz="4" w:space="0" w:color="000000"/>
          </w:tcBorders>
          <w:shd w:val="clear" w:color="auto" w:fill="auto"/>
          <w:vAlign w:val="center"/>
        </w:tcPr>
        <w:p w14:paraId="3CD1164B" w14:textId="62C244AF" w:rsidR="00C36730" w:rsidRDefault="001A5B09"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59F351ED" w:rsidR="00C36730" w:rsidRPr="001A5B09" w:rsidRDefault="001A5B09" w:rsidP="004E0919">
          <w:pPr>
            <w:autoSpaceDE w:val="0"/>
            <w:jc w:val="center"/>
            <w:rPr>
              <w:rFonts w:cs="Times"/>
              <w:color w:val="000000"/>
              <w:sz w:val="18"/>
              <w:szCs w:val="18"/>
              <w:lang w:val="fr-FR"/>
            </w:rPr>
          </w:pPr>
          <w:r w:rsidRPr="00843565">
            <w:rPr>
              <w:rFonts w:cs="Times"/>
              <w:color w:val="000000"/>
              <w:sz w:val="18"/>
              <w:szCs w:val="18"/>
              <w:lang w:val="fr-FR"/>
            </w:rPr>
            <w:t>ATTRACTIF LIQUIDE POUR PIÈGES À GUÊPES ET FRELONS DECAMP’ RADICAL</w:t>
          </w:r>
        </w:p>
      </w:tc>
      <w:tc>
        <w:tcPr>
          <w:tcW w:w="1363" w:type="pct"/>
          <w:tcBorders>
            <w:bottom w:val="single" w:sz="4" w:space="0" w:color="000000"/>
          </w:tcBorders>
          <w:shd w:val="clear" w:color="auto" w:fill="auto"/>
          <w:vAlign w:val="center"/>
        </w:tcPr>
        <w:p w14:paraId="0E8E7410" w14:textId="78A536A4" w:rsidR="00C36730" w:rsidRDefault="001A5B09" w:rsidP="001A5B09">
          <w:pPr>
            <w:autoSpaceDE w:val="0"/>
            <w:jc w:val="center"/>
          </w:pPr>
          <w:r>
            <w:rPr>
              <w:rFonts w:cs="Times"/>
              <w:color w:val="000000"/>
              <w:sz w:val="18"/>
              <w:szCs w:val="18"/>
            </w:rPr>
            <w:t>PT19</w:t>
          </w:r>
        </w:p>
      </w:tc>
    </w:tr>
  </w:tbl>
  <w:p w14:paraId="53CF85A8" w14:textId="77777777" w:rsidR="00C36730" w:rsidRDefault="00C36730"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C36730" w14:paraId="0CBE1A57" w14:textId="77777777" w:rsidTr="001464F7">
      <w:trPr>
        <w:trHeight w:val="329"/>
      </w:trPr>
      <w:tc>
        <w:tcPr>
          <w:tcW w:w="682" w:type="pct"/>
          <w:tcBorders>
            <w:bottom w:val="single" w:sz="4" w:space="0" w:color="000000"/>
          </w:tcBorders>
          <w:shd w:val="clear" w:color="auto" w:fill="auto"/>
          <w:vAlign w:val="center"/>
        </w:tcPr>
        <w:p w14:paraId="363C366B" w14:textId="5BD62E4F" w:rsidR="00C36730" w:rsidRDefault="00C36730"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6D727E9A" w:rsidR="00C36730" w:rsidRPr="000E4C8F" w:rsidRDefault="00C36730" w:rsidP="00786541">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4" w:type="pct"/>
          <w:tcBorders>
            <w:bottom w:val="single" w:sz="4" w:space="0" w:color="000000"/>
          </w:tcBorders>
          <w:shd w:val="clear" w:color="auto" w:fill="auto"/>
          <w:vAlign w:val="center"/>
        </w:tcPr>
        <w:p w14:paraId="121A0EFF" w14:textId="088D30EA" w:rsidR="00C36730" w:rsidRDefault="00C36730" w:rsidP="00786541">
          <w:pPr>
            <w:autoSpaceDE w:val="0"/>
            <w:jc w:val="center"/>
          </w:pPr>
          <w:r>
            <w:rPr>
              <w:rFonts w:cs="Times"/>
              <w:color w:val="000000"/>
              <w:sz w:val="18"/>
              <w:szCs w:val="18"/>
            </w:rPr>
            <w:t>PT19</w:t>
          </w:r>
        </w:p>
      </w:tc>
    </w:tr>
  </w:tbl>
  <w:p w14:paraId="0737D78D" w14:textId="77777777" w:rsidR="00C36730" w:rsidRDefault="00C36730"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C36730" w14:paraId="03AC92F9" w14:textId="77777777" w:rsidTr="00A00ECE">
      <w:trPr>
        <w:trHeight w:val="329"/>
      </w:trPr>
      <w:tc>
        <w:tcPr>
          <w:tcW w:w="682" w:type="pct"/>
          <w:tcBorders>
            <w:bottom w:val="single" w:sz="4" w:space="0" w:color="000000"/>
          </w:tcBorders>
          <w:shd w:val="clear" w:color="auto" w:fill="auto"/>
          <w:vAlign w:val="center"/>
        </w:tcPr>
        <w:p w14:paraId="1C496D3A" w14:textId="68B89789" w:rsidR="00C36730" w:rsidRDefault="00C36730" w:rsidP="00533523">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47F01C44" w14:textId="5EF43481" w:rsidR="00C36730" w:rsidRPr="00D60D44" w:rsidRDefault="00C36730" w:rsidP="00533523">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3" w:type="pct"/>
          <w:tcBorders>
            <w:bottom w:val="single" w:sz="4" w:space="0" w:color="000000"/>
          </w:tcBorders>
          <w:shd w:val="clear" w:color="auto" w:fill="auto"/>
          <w:vAlign w:val="center"/>
        </w:tcPr>
        <w:p w14:paraId="61794082" w14:textId="1FED2CD7" w:rsidR="00C36730" w:rsidRDefault="00C36730" w:rsidP="00533523">
          <w:pPr>
            <w:autoSpaceDE w:val="0"/>
            <w:jc w:val="center"/>
          </w:pPr>
          <w:r>
            <w:rPr>
              <w:rFonts w:cs="Times"/>
              <w:color w:val="000000"/>
              <w:sz w:val="18"/>
              <w:szCs w:val="18"/>
            </w:rPr>
            <w:t>PT19</w:t>
          </w:r>
        </w:p>
      </w:tc>
    </w:tr>
  </w:tbl>
  <w:p w14:paraId="0E8F0279" w14:textId="77777777" w:rsidR="00C36730" w:rsidRDefault="00C36730"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C36730" w14:paraId="256A5115" w14:textId="77777777" w:rsidTr="00031131">
      <w:trPr>
        <w:trHeight w:val="268"/>
      </w:trPr>
      <w:tc>
        <w:tcPr>
          <w:tcW w:w="1820" w:type="dxa"/>
          <w:tcBorders>
            <w:bottom w:val="single" w:sz="4" w:space="0" w:color="000000"/>
          </w:tcBorders>
          <w:shd w:val="clear" w:color="auto" w:fill="auto"/>
          <w:vAlign w:val="center"/>
        </w:tcPr>
        <w:p w14:paraId="748E3C3D" w14:textId="36ADDD1A" w:rsidR="00C36730" w:rsidRDefault="00C36730" w:rsidP="00A54A0B">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69B4FC36" w:rsidR="00C36730" w:rsidRPr="00D60D44" w:rsidRDefault="00C36730" w:rsidP="00A54A0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3640" w:type="dxa"/>
          <w:tcBorders>
            <w:bottom w:val="single" w:sz="4" w:space="0" w:color="000000"/>
          </w:tcBorders>
          <w:shd w:val="clear" w:color="auto" w:fill="auto"/>
          <w:vAlign w:val="center"/>
        </w:tcPr>
        <w:p w14:paraId="060C6AD0" w14:textId="25A4DB8B" w:rsidR="00C36730" w:rsidRDefault="00C36730" w:rsidP="00A54A0B">
          <w:pPr>
            <w:autoSpaceDE w:val="0"/>
            <w:jc w:val="center"/>
          </w:pPr>
          <w:r>
            <w:rPr>
              <w:rFonts w:cs="Times"/>
              <w:color w:val="000000"/>
              <w:sz w:val="18"/>
              <w:szCs w:val="18"/>
            </w:rPr>
            <w:t>PT19</w:t>
          </w:r>
        </w:p>
      </w:tc>
    </w:tr>
  </w:tbl>
  <w:p w14:paraId="7AB549D9" w14:textId="77777777" w:rsidR="00C36730" w:rsidRDefault="00C3673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C36730" w14:paraId="14673ED3" w14:textId="77777777" w:rsidTr="005F65E6">
      <w:trPr>
        <w:trHeight w:val="329"/>
      </w:trPr>
      <w:tc>
        <w:tcPr>
          <w:tcW w:w="682" w:type="pct"/>
          <w:tcBorders>
            <w:bottom w:val="single" w:sz="4" w:space="0" w:color="000000"/>
          </w:tcBorders>
          <w:shd w:val="clear" w:color="auto" w:fill="auto"/>
          <w:vAlign w:val="center"/>
        </w:tcPr>
        <w:p w14:paraId="6353D380" w14:textId="09F2051A" w:rsidR="00C36730" w:rsidRDefault="00C36730" w:rsidP="00A54A0B">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0A239189" w:rsidR="00C36730" w:rsidRPr="00D60D44" w:rsidRDefault="00C36730" w:rsidP="00A54A0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4" w:type="pct"/>
          <w:tcBorders>
            <w:bottom w:val="single" w:sz="4" w:space="0" w:color="000000"/>
          </w:tcBorders>
          <w:shd w:val="clear" w:color="auto" w:fill="auto"/>
          <w:vAlign w:val="center"/>
        </w:tcPr>
        <w:p w14:paraId="03595039" w14:textId="06B1EB62" w:rsidR="00C36730" w:rsidRDefault="00C36730" w:rsidP="00A54A0B">
          <w:pPr>
            <w:autoSpaceDE w:val="0"/>
            <w:jc w:val="center"/>
          </w:pPr>
          <w:r>
            <w:rPr>
              <w:rFonts w:cs="Times"/>
              <w:color w:val="000000"/>
              <w:sz w:val="18"/>
              <w:szCs w:val="18"/>
            </w:rPr>
            <w:t>PT19</w:t>
          </w:r>
        </w:p>
      </w:tc>
    </w:tr>
  </w:tbl>
  <w:p w14:paraId="57E1ED42" w14:textId="77777777" w:rsidR="00C36730" w:rsidRDefault="00C3673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C36730" w14:paraId="5443058A" w14:textId="77777777" w:rsidTr="00A54A0B">
      <w:trPr>
        <w:trHeight w:val="329"/>
      </w:trPr>
      <w:tc>
        <w:tcPr>
          <w:tcW w:w="682" w:type="pct"/>
          <w:tcBorders>
            <w:bottom w:val="single" w:sz="4" w:space="0" w:color="000000"/>
          </w:tcBorders>
          <w:shd w:val="clear" w:color="auto" w:fill="auto"/>
          <w:vAlign w:val="center"/>
        </w:tcPr>
        <w:p w14:paraId="0D0C0A8F" w14:textId="2B70FA43" w:rsidR="00C36730" w:rsidRDefault="00C36730" w:rsidP="00A54A0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4D31646B" w:rsidR="00C36730" w:rsidRPr="00D60D44" w:rsidRDefault="00C36730" w:rsidP="00A54A0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3" w:type="pct"/>
          <w:tcBorders>
            <w:bottom w:val="single" w:sz="4" w:space="0" w:color="000000"/>
          </w:tcBorders>
          <w:shd w:val="clear" w:color="auto" w:fill="auto"/>
          <w:vAlign w:val="center"/>
        </w:tcPr>
        <w:p w14:paraId="213047E6" w14:textId="0E8924A7" w:rsidR="00C36730" w:rsidRDefault="00C36730" w:rsidP="00A54A0B">
          <w:pPr>
            <w:autoSpaceDE w:val="0"/>
            <w:jc w:val="center"/>
          </w:pPr>
          <w:r>
            <w:rPr>
              <w:rFonts w:cs="Times"/>
              <w:color w:val="000000"/>
              <w:sz w:val="18"/>
              <w:szCs w:val="18"/>
            </w:rPr>
            <w:t>PT19</w:t>
          </w:r>
        </w:p>
      </w:tc>
    </w:tr>
  </w:tbl>
  <w:p w14:paraId="2A3867CF" w14:textId="77777777" w:rsidR="00C36730" w:rsidRDefault="00C3673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C36730" w14:paraId="5565C44E" w14:textId="77777777" w:rsidTr="00A00ECE">
      <w:trPr>
        <w:trHeight w:val="329"/>
      </w:trPr>
      <w:tc>
        <w:tcPr>
          <w:tcW w:w="682" w:type="pct"/>
          <w:tcBorders>
            <w:bottom w:val="single" w:sz="4" w:space="0" w:color="000000"/>
          </w:tcBorders>
          <w:shd w:val="clear" w:color="auto" w:fill="auto"/>
          <w:vAlign w:val="center"/>
        </w:tcPr>
        <w:p w14:paraId="4FFCB870" w14:textId="29C5C1A5" w:rsidR="00C36730" w:rsidRDefault="00C36730" w:rsidP="00A54A0B">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D3C7A3A" w14:textId="3E4A64A0" w:rsidR="00C36730" w:rsidRPr="00D60D44" w:rsidRDefault="00C36730" w:rsidP="00A54A0B">
          <w:pPr>
            <w:autoSpaceDE w:val="0"/>
            <w:jc w:val="center"/>
            <w:rPr>
              <w:rFonts w:cs="Times"/>
              <w:color w:val="000000"/>
              <w:sz w:val="18"/>
              <w:szCs w:val="18"/>
              <w:lang w:val="fr-FR"/>
            </w:rPr>
          </w:pPr>
          <w:r w:rsidRPr="000E4C8F">
            <w:rPr>
              <w:rFonts w:cs="Times"/>
              <w:color w:val="000000"/>
              <w:sz w:val="18"/>
              <w:szCs w:val="18"/>
              <w:lang w:val="fr-FR"/>
            </w:rPr>
            <w:t>ATTRACTIF LIQUIDE POUR PIÈGES À GUÊPES ET FRELONS Décamp’® Radical</w:t>
          </w:r>
        </w:p>
      </w:tc>
      <w:tc>
        <w:tcPr>
          <w:tcW w:w="1363" w:type="pct"/>
          <w:tcBorders>
            <w:bottom w:val="single" w:sz="4" w:space="0" w:color="000000"/>
          </w:tcBorders>
          <w:shd w:val="clear" w:color="auto" w:fill="auto"/>
          <w:vAlign w:val="center"/>
        </w:tcPr>
        <w:p w14:paraId="0429DF3C" w14:textId="0261911D" w:rsidR="00C36730" w:rsidRDefault="00C36730" w:rsidP="00A54A0B">
          <w:pPr>
            <w:autoSpaceDE w:val="0"/>
            <w:jc w:val="center"/>
          </w:pPr>
          <w:r>
            <w:rPr>
              <w:rFonts w:cs="Times"/>
              <w:color w:val="000000"/>
              <w:sz w:val="18"/>
              <w:szCs w:val="18"/>
            </w:rPr>
            <w:t>PT19</w:t>
          </w:r>
        </w:p>
      </w:tc>
    </w:tr>
  </w:tbl>
  <w:p w14:paraId="3C28D76D" w14:textId="77777777" w:rsidR="00C36730" w:rsidRDefault="00C367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23FFF"/>
    <w:multiLevelType w:val="multilevel"/>
    <w:tmpl w:val="C28645B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2A5E90"/>
    <w:multiLevelType w:val="hybridMultilevel"/>
    <w:tmpl w:val="EB4437FE"/>
    <w:lvl w:ilvl="0" w:tplc="6A76A17E">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276CF7"/>
    <w:multiLevelType w:val="hybridMultilevel"/>
    <w:tmpl w:val="D42C509E"/>
    <w:lvl w:ilvl="0" w:tplc="E334CE52">
      <w:start w:val="3"/>
      <w:numFmt w:val="bullet"/>
      <w:lvlText w:val="-"/>
      <w:lvlJc w:val="left"/>
      <w:pPr>
        <w:ind w:left="360" w:hanging="360"/>
      </w:pPr>
      <w:rPr>
        <w:rFonts w:ascii="Verdana" w:eastAsia="Times New Roman" w:hAnsi="Verdan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757CCC"/>
    <w:multiLevelType w:val="multilevel"/>
    <w:tmpl w:val="9EB6142A"/>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3"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7"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3"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5"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9"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6"/>
  </w:num>
  <w:num w:numId="2">
    <w:abstractNumId w:val="49"/>
  </w:num>
  <w:num w:numId="3">
    <w:abstractNumId w:val="44"/>
  </w:num>
  <w:num w:numId="4">
    <w:abstractNumId w:val="53"/>
  </w:num>
  <w:num w:numId="5">
    <w:abstractNumId w:val="64"/>
  </w:num>
  <w:num w:numId="6">
    <w:abstractNumId w:val="5"/>
  </w:num>
  <w:num w:numId="7">
    <w:abstractNumId w:val="9"/>
  </w:num>
  <w:num w:numId="8">
    <w:abstractNumId w:val="38"/>
  </w:num>
  <w:num w:numId="9">
    <w:abstractNumId w:val="46"/>
  </w:num>
  <w:num w:numId="10">
    <w:abstractNumId w:val="57"/>
  </w:num>
  <w:num w:numId="11">
    <w:abstractNumId w:val="50"/>
  </w:num>
  <w:num w:numId="12">
    <w:abstractNumId w:val="63"/>
  </w:num>
  <w:num w:numId="13">
    <w:abstractNumId w:val="33"/>
  </w:num>
  <w:num w:numId="14">
    <w:abstractNumId w:val="68"/>
  </w:num>
  <w:num w:numId="15">
    <w:abstractNumId w:val="11"/>
  </w:num>
  <w:num w:numId="16">
    <w:abstractNumId w:val="30"/>
  </w:num>
  <w:num w:numId="17">
    <w:abstractNumId w:val="58"/>
  </w:num>
  <w:num w:numId="18">
    <w:abstractNumId w:val="20"/>
  </w:num>
  <w:num w:numId="19">
    <w:abstractNumId w:val="35"/>
  </w:num>
  <w:num w:numId="20">
    <w:abstractNumId w:val="54"/>
  </w:num>
  <w:num w:numId="21">
    <w:abstractNumId w:val="59"/>
  </w:num>
  <w:num w:numId="22">
    <w:abstractNumId w:val="26"/>
  </w:num>
  <w:num w:numId="23">
    <w:abstractNumId w:val="36"/>
  </w:num>
  <w:num w:numId="24">
    <w:abstractNumId w:val="52"/>
  </w:num>
  <w:num w:numId="25">
    <w:abstractNumId w:val="47"/>
  </w:num>
  <w:num w:numId="26">
    <w:abstractNumId w:val="6"/>
  </w:num>
  <w:num w:numId="27">
    <w:abstractNumId w:val="62"/>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28"/>
  </w:num>
  <w:num w:numId="40">
    <w:abstractNumId w:val="31"/>
  </w:num>
  <w:num w:numId="41">
    <w:abstractNumId w:val="19"/>
  </w:num>
  <w:num w:numId="42">
    <w:abstractNumId w:val="14"/>
  </w:num>
  <w:num w:numId="43">
    <w:abstractNumId w:val="27"/>
  </w:num>
  <w:num w:numId="44">
    <w:abstractNumId w:val="39"/>
  </w:num>
  <w:num w:numId="45">
    <w:abstractNumId w:val="40"/>
  </w:num>
  <w:num w:numId="46">
    <w:abstractNumId w:val="12"/>
  </w:num>
  <w:num w:numId="47">
    <w:abstractNumId w:val="23"/>
  </w:num>
  <w:num w:numId="48">
    <w:abstractNumId w:val="16"/>
  </w:num>
  <w:num w:numId="49">
    <w:abstractNumId w:val="34"/>
  </w:num>
  <w:num w:numId="50">
    <w:abstractNumId w:val="8"/>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5"/>
  </w:num>
  <w:num w:numId="65">
    <w:abstractNumId w:val="32"/>
  </w:num>
  <w:num w:numId="66">
    <w:abstractNumId w:val="55"/>
  </w:num>
  <w:num w:numId="67">
    <w:abstractNumId w:val="24"/>
  </w:num>
  <w:num w:numId="68">
    <w:abstractNumId w:val="67"/>
  </w:num>
  <w:num w:numId="69">
    <w:abstractNumId w:val="37"/>
  </w:num>
  <w:num w:numId="70">
    <w:abstractNumId w:val="43"/>
  </w:num>
  <w:num w:numId="71">
    <w:abstractNumId w:val="56"/>
  </w:num>
  <w:num w:numId="72">
    <w:abstractNumId w:val="45"/>
  </w:num>
  <w:num w:numId="73">
    <w:abstractNumId w:val="61"/>
  </w:num>
  <w:num w:numId="74">
    <w:abstractNumId w:val="42"/>
  </w:num>
  <w:num w:numId="75">
    <w:abstractNumId w:val="69"/>
  </w:num>
  <w:num w:numId="76">
    <w:abstractNumId w:val="51"/>
  </w:num>
  <w:num w:numId="77">
    <w:abstractNumId w:val="25"/>
  </w:num>
  <w:num w:numId="78">
    <w:abstractNumId w:val="4"/>
  </w:num>
  <w:num w:numId="79">
    <w:abstractNumId w:val="22"/>
  </w:num>
  <w:num w:numId="80">
    <w:abstractNumId w:val="5"/>
  </w:num>
  <w:num w:numId="81">
    <w:abstractNumId w:val="5"/>
  </w:num>
  <w:num w:numId="82">
    <w:abstractNumId w:val="5"/>
  </w:num>
  <w:num w:numId="83">
    <w:abstractNumId w:val="66"/>
  </w:num>
  <w:num w:numId="84">
    <w:abstractNumId w:val="49"/>
  </w:num>
  <w:num w:numId="85">
    <w:abstractNumId w:val="44"/>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53"/>
  </w:num>
  <w:num w:numId="95">
    <w:abstractNumId w:val="64"/>
  </w:num>
  <w:num w:numId="96">
    <w:abstractNumId w:val="69"/>
  </w:num>
  <w:num w:numId="97">
    <w:abstractNumId w:val="36"/>
  </w:num>
  <w:num w:numId="98">
    <w:abstractNumId w:val="10"/>
  </w:num>
  <w:num w:numId="99">
    <w:abstractNumId w:val="18"/>
  </w:num>
  <w:num w:numId="100">
    <w:abstractNumId w:val="29"/>
  </w:num>
  <w:num w:numId="101">
    <w:abstractNumId w:val="13"/>
  </w:num>
  <w:num w:numId="102">
    <w:abstractNumId w:val="15"/>
  </w:num>
  <w:num w:numId="103">
    <w:abstractNumId w:val="41"/>
  </w:num>
  <w:num w:numId="104">
    <w:abstractNumId w:val="48"/>
  </w:num>
  <w:num w:numId="105">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994"/>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0BB7"/>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853"/>
    <w:rsid w:val="00072979"/>
    <w:rsid w:val="00072A01"/>
    <w:rsid w:val="000731DC"/>
    <w:rsid w:val="000735AF"/>
    <w:rsid w:val="00074A7C"/>
    <w:rsid w:val="00075049"/>
    <w:rsid w:val="00075BA0"/>
    <w:rsid w:val="00075D3E"/>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B24"/>
    <w:rsid w:val="000A3DBB"/>
    <w:rsid w:val="000A3FCF"/>
    <w:rsid w:val="000A4A6A"/>
    <w:rsid w:val="000A543F"/>
    <w:rsid w:val="000A64F8"/>
    <w:rsid w:val="000A683C"/>
    <w:rsid w:val="000A7108"/>
    <w:rsid w:val="000A74F7"/>
    <w:rsid w:val="000A7861"/>
    <w:rsid w:val="000A79BC"/>
    <w:rsid w:val="000A79E8"/>
    <w:rsid w:val="000B0B77"/>
    <w:rsid w:val="000B19EA"/>
    <w:rsid w:val="000B244A"/>
    <w:rsid w:val="000B2ACE"/>
    <w:rsid w:val="000B3631"/>
    <w:rsid w:val="000B3CB5"/>
    <w:rsid w:val="000B4090"/>
    <w:rsid w:val="000B4506"/>
    <w:rsid w:val="000B4E41"/>
    <w:rsid w:val="000B53EF"/>
    <w:rsid w:val="000B5EA5"/>
    <w:rsid w:val="000B648A"/>
    <w:rsid w:val="000B7668"/>
    <w:rsid w:val="000C024B"/>
    <w:rsid w:val="000C060B"/>
    <w:rsid w:val="000C0962"/>
    <w:rsid w:val="000C0B43"/>
    <w:rsid w:val="000C1C87"/>
    <w:rsid w:val="000C237B"/>
    <w:rsid w:val="000C2391"/>
    <w:rsid w:val="000C3085"/>
    <w:rsid w:val="000C30BC"/>
    <w:rsid w:val="000C37DD"/>
    <w:rsid w:val="000C3AA9"/>
    <w:rsid w:val="000C4894"/>
    <w:rsid w:val="000C4BC6"/>
    <w:rsid w:val="000C5D8D"/>
    <w:rsid w:val="000C606B"/>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C8F"/>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581"/>
    <w:rsid w:val="00112C76"/>
    <w:rsid w:val="0011361E"/>
    <w:rsid w:val="00114180"/>
    <w:rsid w:val="00114918"/>
    <w:rsid w:val="00114B46"/>
    <w:rsid w:val="00114BD4"/>
    <w:rsid w:val="00117667"/>
    <w:rsid w:val="001201D0"/>
    <w:rsid w:val="00120BF4"/>
    <w:rsid w:val="00120C65"/>
    <w:rsid w:val="00120E1F"/>
    <w:rsid w:val="0012128F"/>
    <w:rsid w:val="00121B0A"/>
    <w:rsid w:val="00121E3B"/>
    <w:rsid w:val="001222F2"/>
    <w:rsid w:val="00122773"/>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67C52"/>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57B7"/>
    <w:rsid w:val="001A5B09"/>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1FEA"/>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5731"/>
    <w:rsid w:val="001D6CAE"/>
    <w:rsid w:val="001D6F6C"/>
    <w:rsid w:val="001E0427"/>
    <w:rsid w:val="001E0590"/>
    <w:rsid w:val="001E1428"/>
    <w:rsid w:val="001E1D33"/>
    <w:rsid w:val="001E20E1"/>
    <w:rsid w:val="001E3909"/>
    <w:rsid w:val="001E39C4"/>
    <w:rsid w:val="001E3EC8"/>
    <w:rsid w:val="001E4AA9"/>
    <w:rsid w:val="001E550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0DB"/>
    <w:rsid w:val="00226DA7"/>
    <w:rsid w:val="00227DA1"/>
    <w:rsid w:val="00227ECA"/>
    <w:rsid w:val="0023008B"/>
    <w:rsid w:val="002303DB"/>
    <w:rsid w:val="0023086E"/>
    <w:rsid w:val="002308E7"/>
    <w:rsid w:val="00231245"/>
    <w:rsid w:val="00232005"/>
    <w:rsid w:val="002325DE"/>
    <w:rsid w:val="00232B84"/>
    <w:rsid w:val="00232EFA"/>
    <w:rsid w:val="00233182"/>
    <w:rsid w:val="0023344A"/>
    <w:rsid w:val="002336F5"/>
    <w:rsid w:val="00233A82"/>
    <w:rsid w:val="002341E2"/>
    <w:rsid w:val="002350E8"/>
    <w:rsid w:val="00235283"/>
    <w:rsid w:val="00235B0E"/>
    <w:rsid w:val="00235CB7"/>
    <w:rsid w:val="0023602B"/>
    <w:rsid w:val="002360AE"/>
    <w:rsid w:val="002362BC"/>
    <w:rsid w:val="00237380"/>
    <w:rsid w:val="002402A6"/>
    <w:rsid w:val="00242FDD"/>
    <w:rsid w:val="002436A9"/>
    <w:rsid w:val="00245EA4"/>
    <w:rsid w:val="00247C9D"/>
    <w:rsid w:val="00247E9B"/>
    <w:rsid w:val="00250745"/>
    <w:rsid w:val="002508D4"/>
    <w:rsid w:val="0025142E"/>
    <w:rsid w:val="00251D14"/>
    <w:rsid w:val="00252275"/>
    <w:rsid w:val="00252322"/>
    <w:rsid w:val="00252F1F"/>
    <w:rsid w:val="00253B4C"/>
    <w:rsid w:val="00254B90"/>
    <w:rsid w:val="0025569E"/>
    <w:rsid w:val="002560DD"/>
    <w:rsid w:val="002563D0"/>
    <w:rsid w:val="002567C2"/>
    <w:rsid w:val="002600AE"/>
    <w:rsid w:val="002608B9"/>
    <w:rsid w:val="00260E72"/>
    <w:rsid w:val="00261380"/>
    <w:rsid w:val="00261D58"/>
    <w:rsid w:val="00262D44"/>
    <w:rsid w:val="00263907"/>
    <w:rsid w:val="00263BB8"/>
    <w:rsid w:val="00263E24"/>
    <w:rsid w:val="0026496E"/>
    <w:rsid w:val="00264C46"/>
    <w:rsid w:val="002650B1"/>
    <w:rsid w:val="0026596A"/>
    <w:rsid w:val="002659DC"/>
    <w:rsid w:val="00266D3F"/>
    <w:rsid w:val="00267554"/>
    <w:rsid w:val="00267699"/>
    <w:rsid w:val="00270E18"/>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A9B"/>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6501"/>
    <w:rsid w:val="002E7367"/>
    <w:rsid w:val="002F0B8C"/>
    <w:rsid w:val="002F0F63"/>
    <w:rsid w:val="002F12E6"/>
    <w:rsid w:val="002F148C"/>
    <w:rsid w:val="002F1CED"/>
    <w:rsid w:val="002F30FE"/>
    <w:rsid w:val="002F3BB1"/>
    <w:rsid w:val="002F3CA1"/>
    <w:rsid w:val="002F3E1C"/>
    <w:rsid w:val="002F4071"/>
    <w:rsid w:val="002F4C14"/>
    <w:rsid w:val="002F565A"/>
    <w:rsid w:val="002F60BF"/>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406"/>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6C2D"/>
    <w:rsid w:val="00337E44"/>
    <w:rsid w:val="00337F3C"/>
    <w:rsid w:val="00340CC8"/>
    <w:rsid w:val="00340D69"/>
    <w:rsid w:val="003412DA"/>
    <w:rsid w:val="003416C7"/>
    <w:rsid w:val="00341A97"/>
    <w:rsid w:val="003429C7"/>
    <w:rsid w:val="003432E4"/>
    <w:rsid w:val="00343ADB"/>
    <w:rsid w:val="003446C8"/>
    <w:rsid w:val="00344981"/>
    <w:rsid w:val="00345008"/>
    <w:rsid w:val="00345317"/>
    <w:rsid w:val="00345BEA"/>
    <w:rsid w:val="00345D74"/>
    <w:rsid w:val="00346028"/>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5C1A"/>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2F1"/>
    <w:rsid w:val="00381E88"/>
    <w:rsid w:val="00381EAB"/>
    <w:rsid w:val="003824B4"/>
    <w:rsid w:val="0038266D"/>
    <w:rsid w:val="0038378D"/>
    <w:rsid w:val="003838E4"/>
    <w:rsid w:val="00384F99"/>
    <w:rsid w:val="00384FA9"/>
    <w:rsid w:val="00385AAE"/>
    <w:rsid w:val="0038606A"/>
    <w:rsid w:val="003864FB"/>
    <w:rsid w:val="00386917"/>
    <w:rsid w:val="00390451"/>
    <w:rsid w:val="00390AC4"/>
    <w:rsid w:val="00391300"/>
    <w:rsid w:val="0039172D"/>
    <w:rsid w:val="003919DC"/>
    <w:rsid w:val="00391F92"/>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628C"/>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10D"/>
    <w:rsid w:val="00407701"/>
    <w:rsid w:val="00407A59"/>
    <w:rsid w:val="0041056C"/>
    <w:rsid w:val="00410DD4"/>
    <w:rsid w:val="00412C41"/>
    <w:rsid w:val="00412D6E"/>
    <w:rsid w:val="00414101"/>
    <w:rsid w:val="004143DE"/>
    <w:rsid w:val="004153E5"/>
    <w:rsid w:val="00416496"/>
    <w:rsid w:val="00417339"/>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1C9"/>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5FFF"/>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1E0"/>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18"/>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523"/>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1D07"/>
    <w:rsid w:val="0059219C"/>
    <w:rsid w:val="0059265B"/>
    <w:rsid w:val="00592DB0"/>
    <w:rsid w:val="00594785"/>
    <w:rsid w:val="00594DE2"/>
    <w:rsid w:val="00595200"/>
    <w:rsid w:val="00597852"/>
    <w:rsid w:val="005A0334"/>
    <w:rsid w:val="005A04DC"/>
    <w:rsid w:val="005A0B51"/>
    <w:rsid w:val="005A20B5"/>
    <w:rsid w:val="005A2BAE"/>
    <w:rsid w:val="005A33BC"/>
    <w:rsid w:val="005A37D2"/>
    <w:rsid w:val="005A3D12"/>
    <w:rsid w:val="005A41F6"/>
    <w:rsid w:val="005A464E"/>
    <w:rsid w:val="005A4F9A"/>
    <w:rsid w:val="005A5C66"/>
    <w:rsid w:val="005A5DD4"/>
    <w:rsid w:val="005A693F"/>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0E9"/>
    <w:rsid w:val="005C6212"/>
    <w:rsid w:val="005C65A3"/>
    <w:rsid w:val="005C677A"/>
    <w:rsid w:val="005C67E5"/>
    <w:rsid w:val="005C73E1"/>
    <w:rsid w:val="005D0EA1"/>
    <w:rsid w:val="005D1289"/>
    <w:rsid w:val="005D14C4"/>
    <w:rsid w:val="005D186D"/>
    <w:rsid w:val="005D2611"/>
    <w:rsid w:val="005D2E88"/>
    <w:rsid w:val="005D36D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BEE"/>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7C1"/>
    <w:rsid w:val="00622838"/>
    <w:rsid w:val="006233C3"/>
    <w:rsid w:val="0062350A"/>
    <w:rsid w:val="00624439"/>
    <w:rsid w:val="00625590"/>
    <w:rsid w:val="00625C1F"/>
    <w:rsid w:val="00627E87"/>
    <w:rsid w:val="00632838"/>
    <w:rsid w:val="00633029"/>
    <w:rsid w:val="006346FB"/>
    <w:rsid w:val="00635261"/>
    <w:rsid w:val="00635CF7"/>
    <w:rsid w:val="0063657E"/>
    <w:rsid w:val="00636EE7"/>
    <w:rsid w:val="0063778C"/>
    <w:rsid w:val="006406CF"/>
    <w:rsid w:val="00641458"/>
    <w:rsid w:val="00641F2F"/>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0BA0"/>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59B3"/>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69C9"/>
    <w:rsid w:val="00697A97"/>
    <w:rsid w:val="006A0D2C"/>
    <w:rsid w:val="006A0E4E"/>
    <w:rsid w:val="006A13CD"/>
    <w:rsid w:val="006A15B1"/>
    <w:rsid w:val="006A255F"/>
    <w:rsid w:val="006A2C93"/>
    <w:rsid w:val="006A2FB6"/>
    <w:rsid w:val="006A4464"/>
    <w:rsid w:val="006A57BE"/>
    <w:rsid w:val="006A60AD"/>
    <w:rsid w:val="006A659C"/>
    <w:rsid w:val="006A6AB9"/>
    <w:rsid w:val="006A74E6"/>
    <w:rsid w:val="006A7D27"/>
    <w:rsid w:val="006B08D0"/>
    <w:rsid w:val="006B123C"/>
    <w:rsid w:val="006B29CD"/>
    <w:rsid w:val="006B2DE7"/>
    <w:rsid w:val="006B2E37"/>
    <w:rsid w:val="006B3AE6"/>
    <w:rsid w:val="006B4AD9"/>
    <w:rsid w:val="006B511E"/>
    <w:rsid w:val="006B6BF1"/>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407"/>
    <w:rsid w:val="006D5A26"/>
    <w:rsid w:val="006D5A4C"/>
    <w:rsid w:val="006D5F90"/>
    <w:rsid w:val="006D64BE"/>
    <w:rsid w:val="006D7077"/>
    <w:rsid w:val="006D70D4"/>
    <w:rsid w:val="006D7518"/>
    <w:rsid w:val="006D7A1B"/>
    <w:rsid w:val="006E0794"/>
    <w:rsid w:val="006E0A7A"/>
    <w:rsid w:val="006E0C31"/>
    <w:rsid w:val="006E105B"/>
    <w:rsid w:val="006E1381"/>
    <w:rsid w:val="006E1BB1"/>
    <w:rsid w:val="006E1DD2"/>
    <w:rsid w:val="006E1F91"/>
    <w:rsid w:val="006E223F"/>
    <w:rsid w:val="006E2B0C"/>
    <w:rsid w:val="006E31B7"/>
    <w:rsid w:val="006E3242"/>
    <w:rsid w:val="006E47F3"/>
    <w:rsid w:val="006E4D0F"/>
    <w:rsid w:val="006E4FAD"/>
    <w:rsid w:val="006E54C7"/>
    <w:rsid w:val="006E592F"/>
    <w:rsid w:val="006E6A26"/>
    <w:rsid w:val="006E7043"/>
    <w:rsid w:val="006E7BD0"/>
    <w:rsid w:val="006F058E"/>
    <w:rsid w:val="006F143A"/>
    <w:rsid w:val="006F1900"/>
    <w:rsid w:val="006F27BC"/>
    <w:rsid w:val="006F2852"/>
    <w:rsid w:val="006F288A"/>
    <w:rsid w:val="006F42A3"/>
    <w:rsid w:val="006F51A7"/>
    <w:rsid w:val="006F53C9"/>
    <w:rsid w:val="006F6A89"/>
    <w:rsid w:val="006F6BC0"/>
    <w:rsid w:val="006F7201"/>
    <w:rsid w:val="006F7570"/>
    <w:rsid w:val="0070131D"/>
    <w:rsid w:val="00701E10"/>
    <w:rsid w:val="00702CF6"/>
    <w:rsid w:val="00704557"/>
    <w:rsid w:val="00705699"/>
    <w:rsid w:val="00706017"/>
    <w:rsid w:val="007065F2"/>
    <w:rsid w:val="00706D5F"/>
    <w:rsid w:val="0070715A"/>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83E"/>
    <w:rsid w:val="00720B34"/>
    <w:rsid w:val="00720F1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BE2"/>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3539"/>
    <w:rsid w:val="007542D9"/>
    <w:rsid w:val="00754AF8"/>
    <w:rsid w:val="00755327"/>
    <w:rsid w:val="00755CAD"/>
    <w:rsid w:val="0075633B"/>
    <w:rsid w:val="007606A6"/>
    <w:rsid w:val="00761BA2"/>
    <w:rsid w:val="00762CA7"/>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C8E"/>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01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5B1F"/>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7AB"/>
    <w:rsid w:val="007F1819"/>
    <w:rsid w:val="007F2D66"/>
    <w:rsid w:val="007F2F7B"/>
    <w:rsid w:val="007F3468"/>
    <w:rsid w:val="007F368C"/>
    <w:rsid w:val="007F43EA"/>
    <w:rsid w:val="007F463A"/>
    <w:rsid w:val="007F4CA3"/>
    <w:rsid w:val="007F53B5"/>
    <w:rsid w:val="007F5F44"/>
    <w:rsid w:val="007F71B8"/>
    <w:rsid w:val="007F7E67"/>
    <w:rsid w:val="00800448"/>
    <w:rsid w:val="008008FF"/>
    <w:rsid w:val="00801A24"/>
    <w:rsid w:val="0080230D"/>
    <w:rsid w:val="008027C9"/>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030"/>
    <w:rsid w:val="00827954"/>
    <w:rsid w:val="00830075"/>
    <w:rsid w:val="00830242"/>
    <w:rsid w:val="008310D6"/>
    <w:rsid w:val="008314B9"/>
    <w:rsid w:val="008314D8"/>
    <w:rsid w:val="00831743"/>
    <w:rsid w:val="00832E30"/>
    <w:rsid w:val="00832FEE"/>
    <w:rsid w:val="00833A5A"/>
    <w:rsid w:val="0083532A"/>
    <w:rsid w:val="00835395"/>
    <w:rsid w:val="008359FC"/>
    <w:rsid w:val="0083740F"/>
    <w:rsid w:val="00837FD9"/>
    <w:rsid w:val="00840698"/>
    <w:rsid w:val="00841C58"/>
    <w:rsid w:val="008420BF"/>
    <w:rsid w:val="008424CB"/>
    <w:rsid w:val="008425D6"/>
    <w:rsid w:val="008435AB"/>
    <w:rsid w:val="0084421F"/>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6D9C"/>
    <w:rsid w:val="00867EAC"/>
    <w:rsid w:val="00871808"/>
    <w:rsid w:val="00872550"/>
    <w:rsid w:val="00872BBA"/>
    <w:rsid w:val="008739BA"/>
    <w:rsid w:val="008767E4"/>
    <w:rsid w:val="008774F1"/>
    <w:rsid w:val="00880C4B"/>
    <w:rsid w:val="00880E3C"/>
    <w:rsid w:val="008821F6"/>
    <w:rsid w:val="008829D5"/>
    <w:rsid w:val="00883398"/>
    <w:rsid w:val="00883A82"/>
    <w:rsid w:val="008840E9"/>
    <w:rsid w:val="008846B5"/>
    <w:rsid w:val="00885898"/>
    <w:rsid w:val="00886196"/>
    <w:rsid w:val="00887498"/>
    <w:rsid w:val="00887BD1"/>
    <w:rsid w:val="00891069"/>
    <w:rsid w:val="00892E9A"/>
    <w:rsid w:val="00893586"/>
    <w:rsid w:val="0089494F"/>
    <w:rsid w:val="0089576D"/>
    <w:rsid w:val="00895A6C"/>
    <w:rsid w:val="00895C36"/>
    <w:rsid w:val="00895FCD"/>
    <w:rsid w:val="0089631E"/>
    <w:rsid w:val="00896499"/>
    <w:rsid w:val="00896736"/>
    <w:rsid w:val="00896E73"/>
    <w:rsid w:val="008975A2"/>
    <w:rsid w:val="00897A7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3A6"/>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279"/>
    <w:rsid w:val="008E04B8"/>
    <w:rsid w:val="008E1760"/>
    <w:rsid w:val="008E1A82"/>
    <w:rsid w:val="008E27FD"/>
    <w:rsid w:val="008E2859"/>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28BF"/>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5A3F"/>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5BC"/>
    <w:rsid w:val="009507FE"/>
    <w:rsid w:val="0095098C"/>
    <w:rsid w:val="0095125D"/>
    <w:rsid w:val="0095231D"/>
    <w:rsid w:val="0095243A"/>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725"/>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1011"/>
    <w:rsid w:val="00982053"/>
    <w:rsid w:val="00982315"/>
    <w:rsid w:val="00982C36"/>
    <w:rsid w:val="00982E10"/>
    <w:rsid w:val="0098359C"/>
    <w:rsid w:val="009838C0"/>
    <w:rsid w:val="00983A4F"/>
    <w:rsid w:val="00983FD2"/>
    <w:rsid w:val="00984DF3"/>
    <w:rsid w:val="00985265"/>
    <w:rsid w:val="00986D22"/>
    <w:rsid w:val="009870A4"/>
    <w:rsid w:val="009878C5"/>
    <w:rsid w:val="00987B01"/>
    <w:rsid w:val="0099060E"/>
    <w:rsid w:val="00990E84"/>
    <w:rsid w:val="00991080"/>
    <w:rsid w:val="00991832"/>
    <w:rsid w:val="009928E6"/>
    <w:rsid w:val="00995058"/>
    <w:rsid w:val="009951FC"/>
    <w:rsid w:val="009953B6"/>
    <w:rsid w:val="00995564"/>
    <w:rsid w:val="009963B9"/>
    <w:rsid w:val="00996B62"/>
    <w:rsid w:val="00996C28"/>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A03"/>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8E3"/>
    <w:rsid w:val="009F7F22"/>
    <w:rsid w:val="00A00A9D"/>
    <w:rsid w:val="00A00ECE"/>
    <w:rsid w:val="00A01C5C"/>
    <w:rsid w:val="00A01E3B"/>
    <w:rsid w:val="00A01EAB"/>
    <w:rsid w:val="00A023C0"/>
    <w:rsid w:val="00A03466"/>
    <w:rsid w:val="00A03A14"/>
    <w:rsid w:val="00A05046"/>
    <w:rsid w:val="00A05BD5"/>
    <w:rsid w:val="00A0687A"/>
    <w:rsid w:val="00A0708E"/>
    <w:rsid w:val="00A07AB9"/>
    <w:rsid w:val="00A07FA0"/>
    <w:rsid w:val="00A101AD"/>
    <w:rsid w:val="00A108C1"/>
    <w:rsid w:val="00A113EB"/>
    <w:rsid w:val="00A128B3"/>
    <w:rsid w:val="00A12B50"/>
    <w:rsid w:val="00A1374C"/>
    <w:rsid w:val="00A137D7"/>
    <w:rsid w:val="00A13853"/>
    <w:rsid w:val="00A13A29"/>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1263"/>
    <w:rsid w:val="00A32A15"/>
    <w:rsid w:val="00A3312C"/>
    <w:rsid w:val="00A33377"/>
    <w:rsid w:val="00A33639"/>
    <w:rsid w:val="00A34059"/>
    <w:rsid w:val="00A34403"/>
    <w:rsid w:val="00A3522E"/>
    <w:rsid w:val="00A35E51"/>
    <w:rsid w:val="00A364BF"/>
    <w:rsid w:val="00A367ED"/>
    <w:rsid w:val="00A369D2"/>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4A0B"/>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D0D"/>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B7BEF"/>
    <w:rsid w:val="00AC001C"/>
    <w:rsid w:val="00AC0099"/>
    <w:rsid w:val="00AC0891"/>
    <w:rsid w:val="00AC0FEC"/>
    <w:rsid w:val="00AC18CD"/>
    <w:rsid w:val="00AC1BC0"/>
    <w:rsid w:val="00AC2773"/>
    <w:rsid w:val="00AC2E15"/>
    <w:rsid w:val="00AC39E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D7FF5"/>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040"/>
    <w:rsid w:val="00AF38BF"/>
    <w:rsid w:val="00AF40A2"/>
    <w:rsid w:val="00AF46AC"/>
    <w:rsid w:val="00AF4C92"/>
    <w:rsid w:val="00AF527D"/>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47FA"/>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A2B"/>
    <w:rsid w:val="00B34E02"/>
    <w:rsid w:val="00B35AA4"/>
    <w:rsid w:val="00B36736"/>
    <w:rsid w:val="00B37E79"/>
    <w:rsid w:val="00B40069"/>
    <w:rsid w:val="00B405ED"/>
    <w:rsid w:val="00B418BE"/>
    <w:rsid w:val="00B41DD3"/>
    <w:rsid w:val="00B42A1F"/>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1AA"/>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17B7"/>
    <w:rsid w:val="00BB20E0"/>
    <w:rsid w:val="00BB2F90"/>
    <w:rsid w:val="00BB331B"/>
    <w:rsid w:val="00BB33D5"/>
    <w:rsid w:val="00BB4068"/>
    <w:rsid w:val="00BB409C"/>
    <w:rsid w:val="00BB4639"/>
    <w:rsid w:val="00BB4D94"/>
    <w:rsid w:val="00BB4FB0"/>
    <w:rsid w:val="00BB6206"/>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432"/>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1A5"/>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70F"/>
    <w:rsid w:val="00BF6A75"/>
    <w:rsid w:val="00BF6CFD"/>
    <w:rsid w:val="00BF7621"/>
    <w:rsid w:val="00C00201"/>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6730"/>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594D"/>
    <w:rsid w:val="00C464D7"/>
    <w:rsid w:val="00C467A1"/>
    <w:rsid w:val="00C47BBF"/>
    <w:rsid w:val="00C5034F"/>
    <w:rsid w:val="00C50567"/>
    <w:rsid w:val="00C529D0"/>
    <w:rsid w:val="00C537B6"/>
    <w:rsid w:val="00C537EA"/>
    <w:rsid w:val="00C53AEC"/>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0A46"/>
    <w:rsid w:val="00C91301"/>
    <w:rsid w:val="00C915A3"/>
    <w:rsid w:val="00C9211A"/>
    <w:rsid w:val="00C92506"/>
    <w:rsid w:val="00C927F2"/>
    <w:rsid w:val="00C9294E"/>
    <w:rsid w:val="00C93840"/>
    <w:rsid w:val="00C93BB5"/>
    <w:rsid w:val="00C93E83"/>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3C"/>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22"/>
    <w:rsid w:val="00CE366E"/>
    <w:rsid w:val="00CE3F3F"/>
    <w:rsid w:val="00CE44E8"/>
    <w:rsid w:val="00CE498C"/>
    <w:rsid w:val="00CE6518"/>
    <w:rsid w:val="00CE6E1A"/>
    <w:rsid w:val="00CE6F66"/>
    <w:rsid w:val="00CE7CFA"/>
    <w:rsid w:val="00CF02B0"/>
    <w:rsid w:val="00CF06A5"/>
    <w:rsid w:val="00CF17EC"/>
    <w:rsid w:val="00CF18CD"/>
    <w:rsid w:val="00CF1D3F"/>
    <w:rsid w:val="00CF2B3C"/>
    <w:rsid w:val="00CF3546"/>
    <w:rsid w:val="00CF5657"/>
    <w:rsid w:val="00CF6F05"/>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2CB"/>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2A56"/>
    <w:rsid w:val="00D33044"/>
    <w:rsid w:val="00D3340C"/>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0D44"/>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18D"/>
    <w:rsid w:val="00D91ADC"/>
    <w:rsid w:val="00D92874"/>
    <w:rsid w:val="00D928D8"/>
    <w:rsid w:val="00D929E8"/>
    <w:rsid w:val="00D93A26"/>
    <w:rsid w:val="00D94CF8"/>
    <w:rsid w:val="00D95640"/>
    <w:rsid w:val="00D96F75"/>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758"/>
    <w:rsid w:val="00DE79DF"/>
    <w:rsid w:val="00DF015E"/>
    <w:rsid w:val="00DF095C"/>
    <w:rsid w:val="00DF0F4A"/>
    <w:rsid w:val="00DF126B"/>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792"/>
    <w:rsid w:val="00DF7AC3"/>
    <w:rsid w:val="00DF7B5F"/>
    <w:rsid w:val="00E004D5"/>
    <w:rsid w:val="00E00D4C"/>
    <w:rsid w:val="00E01B06"/>
    <w:rsid w:val="00E02D9C"/>
    <w:rsid w:val="00E038B5"/>
    <w:rsid w:val="00E03DA1"/>
    <w:rsid w:val="00E03E89"/>
    <w:rsid w:val="00E04548"/>
    <w:rsid w:val="00E04654"/>
    <w:rsid w:val="00E046E0"/>
    <w:rsid w:val="00E049F6"/>
    <w:rsid w:val="00E04DA1"/>
    <w:rsid w:val="00E05509"/>
    <w:rsid w:val="00E0580C"/>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319"/>
    <w:rsid w:val="00E22656"/>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4111"/>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124E"/>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A6A"/>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2B3A"/>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3FD1"/>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845"/>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1C52"/>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38B"/>
    <w:rsid w:val="00F60FCD"/>
    <w:rsid w:val="00F63355"/>
    <w:rsid w:val="00F63FFC"/>
    <w:rsid w:val="00F64BE2"/>
    <w:rsid w:val="00F64C5A"/>
    <w:rsid w:val="00F64FF0"/>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48C9"/>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024C1F"/>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79010A"/>
    <w:pPr>
      <w:keepNext w:val="0"/>
      <w:keepLines w:val="0"/>
      <w:widowControl/>
      <w:numPr>
        <w:ilvl w:val="2"/>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024C1F"/>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79010A"/>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styleId="Accentuation">
    <w:name w:val="Emphasis"/>
    <w:basedOn w:val="Policepardfaut"/>
    <w:qFormat/>
    <w:rsid w:val="000E4C8F"/>
    <w:rPr>
      <w:i/>
      <w:iCs/>
    </w:rPr>
  </w:style>
  <w:style w:type="character" w:customStyle="1" w:styleId="LgendeCar">
    <w:name w:val="Légende Car"/>
    <w:link w:val="Lgende"/>
    <w:rsid w:val="002F12E6"/>
    <w:rPr>
      <w:rFonts w:ascii="Verdana" w:hAnsi="Verdana" w:cs="Times New Roman"/>
      <w:b/>
      <w:bCs/>
      <w:snapToGrid w:val="0"/>
      <w:sz w:val="20"/>
      <w:szCs w:val="18"/>
      <w:lang w:eastAsia="fi-FI"/>
    </w:rPr>
  </w:style>
  <w:style w:type="paragraph" w:styleId="Textedebulles">
    <w:name w:val="Balloon Text"/>
    <w:basedOn w:val="Normal"/>
    <w:link w:val="TextedebullesCar"/>
    <w:semiHidden/>
    <w:unhideWhenUsed/>
    <w:rsid w:val="007B5B1F"/>
    <w:rPr>
      <w:rFonts w:ascii="Segoe UI" w:hAnsi="Segoe UI" w:cs="Segoe UI"/>
      <w:sz w:val="18"/>
      <w:szCs w:val="18"/>
    </w:rPr>
  </w:style>
  <w:style w:type="character" w:customStyle="1" w:styleId="TextedebullesCar">
    <w:name w:val="Texte de bulles Car"/>
    <w:basedOn w:val="Policepardfaut"/>
    <w:link w:val="Textedebulles"/>
    <w:semiHidden/>
    <w:rsid w:val="007B5B1F"/>
    <w:rPr>
      <w:rFonts w:ascii="Segoe UI" w:hAnsi="Segoe UI" w:cs="Segoe UI"/>
      <w:snapToGrid w:val="0"/>
      <w:sz w:val="18"/>
      <w:szCs w:val="18"/>
      <w:lang w:eastAsia="fi-FI"/>
    </w:rPr>
  </w:style>
  <w:style w:type="character" w:styleId="Marquedecommentaire">
    <w:name w:val="annotation reference"/>
    <w:basedOn w:val="Policepardfaut"/>
    <w:uiPriority w:val="99"/>
    <w:semiHidden/>
    <w:unhideWhenUsed/>
    <w:rsid w:val="002260DB"/>
    <w:rPr>
      <w:sz w:val="16"/>
      <w:szCs w:val="16"/>
    </w:rPr>
  </w:style>
  <w:style w:type="paragraph" w:styleId="Commentaire">
    <w:name w:val="annotation text"/>
    <w:basedOn w:val="Normal"/>
    <w:link w:val="CommentaireCar"/>
    <w:uiPriority w:val="99"/>
    <w:unhideWhenUsed/>
    <w:qFormat/>
    <w:rsid w:val="002260DB"/>
  </w:style>
  <w:style w:type="character" w:customStyle="1" w:styleId="CommentaireCar">
    <w:name w:val="Commentaire Car"/>
    <w:basedOn w:val="Policepardfaut"/>
    <w:link w:val="Commentaire"/>
    <w:uiPriority w:val="99"/>
    <w:rsid w:val="002260DB"/>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2260DB"/>
    <w:rPr>
      <w:b/>
      <w:bCs/>
    </w:rPr>
  </w:style>
  <w:style w:type="character" w:customStyle="1" w:styleId="ObjetducommentaireCar">
    <w:name w:val="Objet du commentaire Car"/>
    <w:basedOn w:val="CommentaireCar"/>
    <w:link w:val="Objetducommentaire"/>
    <w:semiHidden/>
    <w:rsid w:val="002260DB"/>
    <w:rPr>
      <w:rFonts w:ascii="Verdana" w:hAnsi="Verdana" w:cs="Times New Roman"/>
      <w:b/>
      <w:bCs/>
      <w:snapToGrid w:val="0"/>
      <w:sz w:val="20"/>
      <w:szCs w:val="20"/>
      <w:lang w:eastAsia="fi-FI"/>
    </w:rPr>
  </w:style>
  <w:style w:type="character" w:customStyle="1" w:styleId="fontstyle01">
    <w:name w:val="fontstyle01"/>
    <w:basedOn w:val="Policepardfaut"/>
    <w:rsid w:val="00045994"/>
    <w:rPr>
      <w:rFonts w:ascii="ArialMT" w:hAnsi="ArialMT" w:hint="default"/>
      <w:b w:val="0"/>
      <w:bCs w:val="0"/>
      <w:i w:val="0"/>
      <w:iCs w:val="0"/>
      <w:color w:val="222222"/>
      <w:sz w:val="24"/>
      <w:szCs w:val="24"/>
    </w:rPr>
  </w:style>
  <w:style w:type="paragraph" w:customStyle="1" w:styleId="Default">
    <w:name w:val="Default"/>
    <w:rsid w:val="00C93840"/>
    <w:pPr>
      <w:autoSpaceDE w:val="0"/>
      <w:autoSpaceDN w:val="0"/>
      <w:adjustRightInd w:val="0"/>
      <w:spacing w:after="0" w:line="240" w:lineRule="auto"/>
    </w:pPr>
    <w:rPr>
      <w:rFonts w:ascii="Times New Roman" w:hAnsi="Times New Roman" w:cs="Times New Roman"/>
      <w:color w:val="000000"/>
      <w:sz w:val="24"/>
      <w:szCs w:val="24"/>
      <w:lang w:eastAsia="en-GB"/>
    </w:rPr>
  </w:style>
  <w:style w:type="paragraph" w:styleId="NormalWeb">
    <w:name w:val="Normal (Web)"/>
    <w:basedOn w:val="Normal"/>
    <w:uiPriority w:val="99"/>
    <w:unhideWhenUsed/>
    <w:rsid w:val="00533523"/>
    <w:pPr>
      <w:widowControl/>
      <w:spacing w:before="100" w:beforeAutospacing="1" w:after="100" w:afterAutospacing="1"/>
    </w:pPr>
    <w:rPr>
      <w:rFonts w:ascii="Times New Roman" w:hAnsi="Times New Roman"/>
      <w:snapToGrid/>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595820507">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image" Target="https://upload.wikimedia.org/wikipedia/commons/thumb/6/67/Beta-D-Fructofuranose.svg/1024px-Beta-D-Fructofuranose.svg.png"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66D650E0-DAC9-48B0-8695-7F9027CEACB0}">
  <ds:schemaRefs>
    <ds:schemaRef ds:uri="http://www.w3.org/XML/1998/namespace"/>
    <ds:schemaRef ds:uri="ad92bc46-598f-4ca9-bdb2-45c880761d99"/>
    <ds:schemaRef ds:uri="http://schemas.microsoft.com/sharepoint/v3"/>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sharepoint/v4"/>
    <ds:schemaRef ds:uri="http://schemas.microsoft.com/office/infopath/2007/PartnerControls"/>
    <ds:schemaRef ds:uri="http://schemas.openxmlformats.org/package/2006/metadata/core-properties"/>
    <ds:schemaRef ds:uri="764a75d7-b33f-4a9f-acbd-b0607662a84d"/>
  </ds:schemaRefs>
</ds:datastoreItem>
</file>

<file path=customXml/itemProps3.xml><?xml version="1.0" encoding="utf-8"?>
<ds:datastoreItem xmlns:ds="http://schemas.openxmlformats.org/officeDocument/2006/customXml" ds:itemID="{8095E18F-B53A-41C4-AA28-D9309A42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F7712-BCE4-444B-ACC6-848D4812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38</Pages>
  <Words>7539</Words>
  <Characters>41467</Characters>
  <Application>Microsoft Office Word</Application>
  <DocSecurity>0</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CHABOT Esther</cp:lastModifiedBy>
  <cp:revision>100</cp:revision>
  <cp:lastPrinted>2022-03-01T13:41:00Z</cp:lastPrinted>
  <dcterms:created xsi:type="dcterms:W3CDTF">2021-01-13T12:25:00Z</dcterms:created>
  <dcterms:modified xsi:type="dcterms:W3CDTF">2022-06-23T11:38:00Z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