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07C1" w14:textId="25F8BE11" w:rsidR="00BC4E0F" w:rsidRPr="005A5245" w:rsidRDefault="005A5245">
      <w:pPr>
        <w:rPr>
          <w:lang w:val="en-US"/>
        </w:rPr>
      </w:pPr>
      <w:r w:rsidRPr="005A5245">
        <w:rPr>
          <w:lang w:val="en-US"/>
        </w:rPr>
        <w:t>Troy Chemical Company B</w:t>
      </w:r>
      <w:r>
        <w:rPr>
          <w:lang w:val="en-US"/>
        </w:rPr>
        <w:t>.V.</w:t>
      </w:r>
    </w:p>
    <w:p w14:paraId="234183D9" w14:textId="4B735679" w:rsidR="00BC4E0F" w:rsidRPr="00961C2F" w:rsidRDefault="005A5245" w:rsidP="00BC4E0F">
      <w:r w:rsidRPr="00961C2F">
        <w:t>Poortweg 4C,</w:t>
      </w:r>
    </w:p>
    <w:p w14:paraId="236BD454" w14:textId="5E005941" w:rsidR="00BC4E0F" w:rsidRPr="00961C2F" w:rsidRDefault="005A5245" w:rsidP="00BC4E0F">
      <w:bookmarkStart w:id="0" w:name="_Hlk536002939"/>
      <w:r w:rsidRPr="00961C2F">
        <w:t>2612PA, Delft,</w:t>
      </w:r>
    </w:p>
    <w:bookmarkEnd w:id="0"/>
    <w:p w14:paraId="50E65B93" w14:textId="6679C113" w:rsidR="00BC4E0F" w:rsidRPr="00961C2F" w:rsidRDefault="005A5245">
      <w:r w:rsidRPr="00961C2F">
        <w:rPr>
          <w:rFonts w:ascii="Roboto" w:hAnsi="Roboto"/>
          <w:sz w:val="21"/>
          <w:szCs w:val="21"/>
          <w:shd w:val="clear" w:color="auto" w:fill="FFFFFF"/>
        </w:rPr>
        <w:t>Netherlands</w:t>
      </w:r>
    </w:p>
    <w:p w14:paraId="2139B4EB" w14:textId="77777777" w:rsidR="00BC4E0F" w:rsidRPr="00961C2F" w:rsidRDefault="00BC4E0F"/>
    <w:sdt>
      <w:sdtPr>
        <w:alias w:val="Otsikko"/>
        <w:tag w:val=""/>
        <w:id w:val="1355536543"/>
        <w:placeholder>
          <w:docPart w:val="60AEFDD66D494EBE9A756384C01F6C15"/>
        </w:placeholder>
        <w:dataBinding w:prefixMappings="xmlns:ns0='http://purl.org/dc/elements/1.1/' xmlns:ns1='http://schemas.openxmlformats.org/package/2006/metadata/core-properties' " w:xpath="/ns1:coreProperties[1]/ns0:title[1]" w:storeItemID="{6C3C8BC8-F283-45AE-878A-BAB7291924A1}"/>
        <w:text/>
      </w:sdtPr>
      <w:sdtEndPr/>
      <w:sdtContent>
        <w:p w14:paraId="3DDE67E0" w14:textId="01DBC6D7" w:rsidR="00BC4E0F" w:rsidRDefault="000225D5" w:rsidP="00BC4E0F">
          <w:pPr>
            <w:pStyle w:val="Title"/>
          </w:pPr>
          <w:r>
            <w:t>TWP</w:t>
          </w:r>
          <w:r w:rsidR="000C1DA7">
            <w:t xml:space="preserve"> </w:t>
          </w:r>
          <w:r>
            <w:t>094i</w:t>
          </w:r>
          <w:r w:rsidR="000C1DA7">
            <w:t xml:space="preserve"> </w:t>
          </w:r>
          <w:r>
            <w:t>-biosidivalmisteen vastavuoroinen rinnakkainen tunnustaminen</w:t>
          </w:r>
        </w:p>
      </w:sdtContent>
    </w:sdt>
    <w:p w14:paraId="1E3CA26B" w14:textId="302AA796" w:rsidR="002D78A4" w:rsidRDefault="002D78A4" w:rsidP="002D78A4">
      <w:pPr>
        <w:pStyle w:val="Heading1"/>
        <w:rPr>
          <w:rFonts w:eastAsia="Times New Roman"/>
          <w:lang w:eastAsia="fi-FI"/>
        </w:rPr>
      </w:pPr>
      <w:r>
        <w:rPr>
          <w:rFonts w:eastAsia="Times New Roman"/>
          <w:lang w:eastAsia="fi-FI"/>
        </w:rPr>
        <w:t>Hakemus</w:t>
      </w:r>
    </w:p>
    <w:p w14:paraId="41D142B6" w14:textId="298A11ED" w:rsidR="002D78A4" w:rsidRDefault="005A5245" w:rsidP="005A5245">
      <w:pPr>
        <w:ind w:left="1304"/>
        <w:rPr>
          <w:rFonts w:ascii="Calibri" w:eastAsia="Times New Roman" w:hAnsi="Calibri" w:cs="Times New Roman"/>
          <w:lang w:eastAsia="fi-FI"/>
        </w:rPr>
      </w:pPr>
      <w:r w:rsidRPr="005A5245">
        <w:rPr>
          <w:rFonts w:ascii="Calibri" w:eastAsia="Times New Roman" w:hAnsi="Calibri" w:cs="Times New Roman"/>
          <w:lang w:eastAsia="fi-FI"/>
        </w:rPr>
        <w:t>Troy Chemical Company B.V.</w:t>
      </w:r>
      <w:r w:rsidR="002F02B9" w:rsidRPr="005A5245">
        <w:rPr>
          <w:rFonts w:ascii="Calibri" w:eastAsia="Times New Roman" w:hAnsi="Calibri" w:cs="Times New Roman"/>
          <w:lang w:eastAsia="fi-FI"/>
        </w:rPr>
        <w:t xml:space="preserve"> </w:t>
      </w:r>
      <w:r w:rsidR="002F02B9" w:rsidRPr="002F02B9">
        <w:rPr>
          <w:rFonts w:ascii="Calibri" w:eastAsia="Times New Roman" w:hAnsi="Calibri" w:cs="Times New Roman"/>
          <w:lang w:eastAsia="fi-FI"/>
        </w:rPr>
        <w:t xml:space="preserve">on hakenut </w:t>
      </w:r>
      <w:r w:rsidR="002F02B9" w:rsidRPr="005A5245">
        <w:rPr>
          <w:rFonts w:ascii="Calibri" w:eastAsia="Times New Roman" w:hAnsi="Calibri" w:cs="Times New Roman"/>
          <w:lang w:eastAsia="fi-FI"/>
        </w:rPr>
        <w:t>Turvallisuus- ja kemikaalivirastolta</w:t>
      </w:r>
      <w:r w:rsidR="002F02B9" w:rsidRPr="002F02B9">
        <w:rPr>
          <w:rFonts w:ascii="Calibri" w:eastAsia="Times New Roman" w:hAnsi="Calibri" w:cs="Times New Roman"/>
          <w:lang w:eastAsia="fi-FI"/>
        </w:rPr>
        <w:t xml:space="preserve"> (Tukes) </w:t>
      </w:r>
      <w:r>
        <w:rPr>
          <w:rFonts w:ascii="Calibri" w:eastAsia="Times New Roman" w:hAnsi="Calibri" w:cs="Times New Roman"/>
          <w:lang w:eastAsia="fi-FI"/>
        </w:rPr>
        <w:t>puunsuoja-aineeksi</w:t>
      </w:r>
      <w:r w:rsidRPr="002F02B9">
        <w:rPr>
          <w:rFonts w:ascii="Calibri" w:eastAsia="Times New Roman" w:hAnsi="Calibri" w:cs="Times New Roman"/>
          <w:lang w:eastAsia="fi-FI"/>
        </w:rPr>
        <w:t xml:space="preserve"> tarkoitetulle</w:t>
      </w:r>
      <w:r w:rsidR="002F02B9" w:rsidRPr="002F02B9">
        <w:rPr>
          <w:rFonts w:ascii="Calibri" w:eastAsia="Times New Roman" w:hAnsi="Calibri" w:cs="Times New Roman"/>
          <w:lang w:eastAsia="fi-FI"/>
        </w:rPr>
        <w:t xml:space="preserve"> </w:t>
      </w:r>
      <w:r w:rsidRPr="005A5245">
        <w:rPr>
          <w:rFonts w:ascii="Calibri" w:eastAsia="Times New Roman" w:hAnsi="Calibri" w:cs="Times New Roman"/>
          <w:lang w:eastAsia="fi-FI"/>
        </w:rPr>
        <w:t xml:space="preserve">TWP 094i </w:t>
      </w:r>
      <w:r w:rsidR="002F02B9" w:rsidRPr="002F02B9">
        <w:rPr>
          <w:rFonts w:ascii="Calibri" w:eastAsia="Times New Roman" w:hAnsi="Calibri" w:cs="Times New Roman"/>
          <w:lang w:eastAsia="fi-FI"/>
        </w:rPr>
        <w:t>-valmisteelle Euroopan parl</w:t>
      </w:r>
      <w:r w:rsidR="00751217">
        <w:rPr>
          <w:rFonts w:ascii="Calibri" w:eastAsia="Times New Roman" w:hAnsi="Calibri" w:cs="Times New Roman"/>
          <w:lang w:eastAsia="fi-FI"/>
        </w:rPr>
        <w:t xml:space="preserve">amentin ja neuvoston asetuksen </w:t>
      </w:r>
      <w:r w:rsidR="002F02B9" w:rsidRPr="002F02B9">
        <w:rPr>
          <w:rFonts w:ascii="Calibri" w:eastAsia="Times New Roman" w:hAnsi="Calibri" w:cs="Times New Roman"/>
          <w:lang w:eastAsia="fi-FI"/>
        </w:rPr>
        <w:t xml:space="preserve">(EU) N:o 528/2012 </w:t>
      </w:r>
      <w:r w:rsidR="00112DCF">
        <w:rPr>
          <w:rFonts w:ascii="Calibri" w:eastAsia="Times New Roman" w:hAnsi="Calibri" w:cs="Times New Roman"/>
          <w:lang w:eastAsia="fi-FI"/>
        </w:rPr>
        <w:t xml:space="preserve">(jäljempänä biosidiasetus) </w:t>
      </w:r>
      <w:r w:rsidR="004C0C7E">
        <w:rPr>
          <w:rFonts w:ascii="Calibri" w:eastAsia="Times New Roman" w:hAnsi="Calibri" w:cs="Times New Roman"/>
          <w:lang w:eastAsia="fi-FI"/>
        </w:rPr>
        <w:t>34</w:t>
      </w:r>
      <w:r w:rsidR="002F02B9" w:rsidRPr="002F02B9">
        <w:rPr>
          <w:rFonts w:ascii="Calibri" w:eastAsia="Times New Roman" w:hAnsi="Calibri" w:cs="Times New Roman"/>
          <w:lang w:eastAsia="fi-FI"/>
        </w:rPr>
        <w:t xml:space="preserve"> </w:t>
      </w:r>
      <w:r w:rsidR="006C00AB">
        <w:rPr>
          <w:rFonts w:ascii="Calibri" w:eastAsia="Times New Roman" w:hAnsi="Calibri" w:cs="Times New Roman"/>
          <w:lang w:eastAsia="fi-FI"/>
        </w:rPr>
        <w:t>artiklan</w:t>
      </w:r>
      <w:r w:rsidR="002F02B9" w:rsidRPr="002F02B9">
        <w:rPr>
          <w:rFonts w:ascii="Calibri" w:eastAsia="Times New Roman" w:hAnsi="Calibri" w:cs="Times New Roman"/>
          <w:lang w:eastAsia="fi-FI"/>
        </w:rPr>
        <w:t xml:space="preserve"> mukaista vas</w:t>
      </w:r>
      <w:r w:rsidR="00CA2B8A">
        <w:rPr>
          <w:rFonts w:ascii="Calibri" w:eastAsia="Times New Roman" w:hAnsi="Calibri" w:cs="Times New Roman"/>
          <w:lang w:eastAsia="fi-FI"/>
        </w:rPr>
        <w:t>tavuoroista rinnakkaista tunnustamista.</w:t>
      </w:r>
      <w:r w:rsidR="00751217">
        <w:rPr>
          <w:rFonts w:ascii="Calibri" w:eastAsia="Times New Roman" w:hAnsi="Calibri" w:cs="Times New Roman"/>
          <w:lang w:eastAsia="fi-FI"/>
        </w:rPr>
        <w:t xml:space="preserve"> Hakemus saapui Tukesiin</w:t>
      </w:r>
      <w:r w:rsidR="002F02B9" w:rsidRPr="002F02B9">
        <w:rPr>
          <w:rFonts w:ascii="Calibri" w:eastAsia="Times New Roman" w:hAnsi="Calibri" w:cs="Times New Roman"/>
          <w:lang w:eastAsia="fi-FI"/>
        </w:rPr>
        <w:t xml:space="preserve"> </w:t>
      </w:r>
      <w:r w:rsidR="00990544" w:rsidRPr="00990544">
        <w:t>15.03.2019</w:t>
      </w:r>
      <w:r w:rsidR="002F02B9" w:rsidRPr="002F02B9">
        <w:rPr>
          <w:rFonts w:ascii="Calibri" w:eastAsia="Times New Roman" w:hAnsi="Calibri" w:cs="Times New Roman"/>
          <w:lang w:eastAsia="fi-FI"/>
        </w:rPr>
        <w:t>. Valmisteelle on myönnetty ka</w:t>
      </w:r>
      <w:r w:rsidR="00D060AB">
        <w:rPr>
          <w:rFonts w:ascii="Calibri" w:eastAsia="Times New Roman" w:hAnsi="Calibri" w:cs="Times New Roman"/>
          <w:lang w:eastAsia="fi-FI"/>
        </w:rPr>
        <w:t>nsallinen lupa</w:t>
      </w:r>
      <w:r w:rsidR="002F02B9" w:rsidRPr="002F02B9">
        <w:rPr>
          <w:rFonts w:ascii="Calibri" w:eastAsia="Times New Roman" w:hAnsi="Calibri" w:cs="Times New Roman"/>
          <w:lang w:eastAsia="fi-FI"/>
        </w:rPr>
        <w:t xml:space="preserve"> </w:t>
      </w:r>
      <w:r w:rsidR="00990544">
        <w:rPr>
          <w:rFonts w:ascii="Calibri" w:eastAsia="Times New Roman" w:hAnsi="Calibri" w:cs="Times New Roman"/>
          <w:lang w:eastAsia="fi-FI"/>
        </w:rPr>
        <w:t>Tanskassa</w:t>
      </w:r>
      <w:r w:rsidR="00112DCF">
        <w:rPr>
          <w:rFonts w:ascii="Calibri" w:eastAsia="Times New Roman" w:hAnsi="Calibri" w:cs="Times New Roman"/>
          <w:lang w:eastAsia="fi-FI"/>
        </w:rPr>
        <w:t xml:space="preserve"> </w:t>
      </w:r>
      <w:r w:rsidR="00990544">
        <w:rPr>
          <w:rFonts w:ascii="Calibri" w:eastAsia="Times New Roman" w:hAnsi="Calibri" w:cs="Times New Roman"/>
          <w:lang w:eastAsia="fi-FI"/>
        </w:rPr>
        <w:t>8.8</w:t>
      </w:r>
      <w:r w:rsidR="00112DCF">
        <w:rPr>
          <w:rFonts w:ascii="Calibri" w:eastAsia="Times New Roman" w:hAnsi="Calibri" w:cs="Times New Roman"/>
          <w:lang w:eastAsia="fi-FI"/>
        </w:rPr>
        <w:t>.20</w:t>
      </w:r>
      <w:r w:rsidR="00990544">
        <w:rPr>
          <w:rFonts w:ascii="Calibri" w:eastAsia="Times New Roman" w:hAnsi="Calibri" w:cs="Times New Roman"/>
          <w:lang w:eastAsia="fi-FI"/>
        </w:rPr>
        <w:t>23</w:t>
      </w:r>
      <w:r w:rsidR="002F02B9" w:rsidRPr="002F02B9">
        <w:rPr>
          <w:rFonts w:ascii="Calibri" w:eastAsia="Times New Roman" w:hAnsi="Calibri" w:cs="Times New Roman"/>
          <w:lang w:eastAsia="fi-FI"/>
        </w:rPr>
        <w:t>.</w:t>
      </w:r>
    </w:p>
    <w:p w14:paraId="7721F0D0" w14:textId="77777777" w:rsidR="002D78A4" w:rsidRDefault="002D78A4" w:rsidP="002D78A4">
      <w:pPr>
        <w:rPr>
          <w:rFonts w:ascii="Calibri" w:eastAsia="Times New Roman" w:hAnsi="Calibri" w:cs="Times New Roman"/>
          <w:lang w:eastAsia="fi-FI"/>
        </w:rPr>
      </w:pPr>
    </w:p>
    <w:p w14:paraId="5A04FA1A" w14:textId="1E1FBADB" w:rsidR="002F02B9" w:rsidRPr="002D78A4" w:rsidRDefault="002D78A4" w:rsidP="002D78A4">
      <w:pPr>
        <w:pStyle w:val="Heading1"/>
        <w:rPr>
          <w:rFonts w:eastAsia="Times New Roman"/>
          <w:lang w:eastAsia="fi-FI"/>
        </w:rPr>
      </w:pPr>
      <w:bookmarkStart w:id="1" w:name="_Hlk536613800"/>
      <w:r>
        <w:rPr>
          <w:rFonts w:eastAsia="Times New Roman"/>
          <w:lang w:eastAsia="fi-FI"/>
        </w:rPr>
        <w:t>Päätös</w:t>
      </w:r>
    </w:p>
    <w:bookmarkEnd w:id="1"/>
    <w:p w14:paraId="4E68BF06" w14:textId="3CB28D80" w:rsidR="002F02B9" w:rsidRPr="002F02B9" w:rsidRDefault="002F02B9" w:rsidP="00A16941">
      <w:pPr>
        <w:ind w:left="1304"/>
        <w:rPr>
          <w:rFonts w:ascii="Calibri" w:eastAsia="Times New Roman" w:hAnsi="Calibri" w:cs="Times New Roman"/>
          <w:lang w:eastAsia="fi-FI"/>
        </w:rPr>
      </w:pPr>
      <w:r w:rsidRPr="002F02B9">
        <w:rPr>
          <w:rFonts w:ascii="Calibri" w:eastAsia="Times New Roman" w:hAnsi="Calibri" w:cs="Times New Roman"/>
          <w:lang w:eastAsia="fi-FI"/>
        </w:rPr>
        <w:t>Tukes hyväksyy biosidiasetuksen 17</w:t>
      </w:r>
      <w:r w:rsidR="008658F4">
        <w:rPr>
          <w:rFonts w:ascii="Calibri" w:eastAsia="Times New Roman" w:hAnsi="Calibri" w:cs="Times New Roman"/>
          <w:lang w:eastAsia="fi-FI"/>
        </w:rPr>
        <w:t>, 19</w:t>
      </w:r>
      <w:r w:rsidRPr="002F02B9">
        <w:rPr>
          <w:rFonts w:ascii="Calibri" w:eastAsia="Times New Roman" w:hAnsi="Calibri" w:cs="Times New Roman"/>
          <w:lang w:eastAsia="fi-FI"/>
        </w:rPr>
        <w:t xml:space="preserve"> ja </w:t>
      </w:r>
      <w:r w:rsidR="008658F4">
        <w:rPr>
          <w:rFonts w:ascii="Calibri" w:eastAsia="Times New Roman" w:hAnsi="Calibri" w:cs="Times New Roman"/>
          <w:lang w:eastAsia="fi-FI"/>
        </w:rPr>
        <w:t>34</w:t>
      </w:r>
      <w:r w:rsidRPr="002F02B9">
        <w:rPr>
          <w:rFonts w:ascii="Calibri" w:eastAsia="Times New Roman" w:hAnsi="Calibri" w:cs="Times New Roman"/>
          <w:lang w:eastAsia="fi-FI"/>
        </w:rPr>
        <w:t xml:space="preserve"> artikloiden nojalla alla olevin ja </w:t>
      </w:r>
      <w:r w:rsidR="008658F4">
        <w:rPr>
          <w:rFonts w:ascii="Calibri" w:eastAsia="Times New Roman" w:hAnsi="Calibri" w:cs="Times New Roman"/>
          <w:lang w:eastAsia="fi-FI"/>
        </w:rPr>
        <w:t xml:space="preserve">tämän päätöksen </w:t>
      </w:r>
      <w:r w:rsidRPr="002F02B9">
        <w:rPr>
          <w:rFonts w:ascii="Calibri" w:eastAsia="Times New Roman" w:hAnsi="Calibri" w:cs="Times New Roman"/>
          <w:lang w:eastAsia="fi-FI"/>
        </w:rPr>
        <w:t>liitteessä 1 esitetyin ehdoin seuraavan biosidivalmisteen:</w:t>
      </w:r>
    </w:p>
    <w:p w14:paraId="23753886" w14:textId="77777777" w:rsidR="002F02B9" w:rsidRPr="002F02B9" w:rsidRDefault="002F02B9" w:rsidP="002F02B9">
      <w:pPr>
        <w:ind w:left="2608"/>
        <w:rPr>
          <w:rFonts w:ascii="Calibri" w:eastAsia="Times New Roman" w:hAnsi="Calibri" w:cs="Times New Roman"/>
          <w:lang w:eastAsia="fi-FI"/>
        </w:rPr>
      </w:pPr>
    </w:p>
    <w:p w14:paraId="6306435F" w14:textId="5C5A8D86"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Valmisteen nimi </w:t>
      </w:r>
      <w:r w:rsidRPr="002F02B9">
        <w:rPr>
          <w:rFonts w:ascii="Calibri" w:eastAsia="Times New Roman" w:hAnsi="Calibri" w:cs="Times New Roman"/>
          <w:lang w:eastAsia="fi-FI"/>
        </w:rPr>
        <w:tab/>
      </w:r>
      <w:r w:rsidR="005A5245" w:rsidRPr="005A5245">
        <w:rPr>
          <w:rFonts w:ascii="Calibri" w:eastAsia="Times New Roman" w:hAnsi="Calibri" w:cs="Times New Roman"/>
          <w:lang w:eastAsia="fi-FI"/>
        </w:rPr>
        <w:t>TWP 094i</w:t>
      </w:r>
    </w:p>
    <w:p w14:paraId="298328F7" w14:textId="50CEAAA0" w:rsidR="002D78A4" w:rsidRDefault="002D78A4" w:rsidP="002D78A4">
      <w:pPr>
        <w:rPr>
          <w:rFonts w:ascii="Calibri" w:eastAsia="Times New Roman" w:hAnsi="Calibri" w:cs="Times New Roman"/>
          <w:lang w:eastAsia="fi-FI"/>
        </w:rPr>
      </w:pPr>
    </w:p>
    <w:p w14:paraId="34ECE2F7" w14:textId="77777777" w:rsidR="00CA4EE1" w:rsidRPr="00CA4EE1" w:rsidRDefault="002D78A4" w:rsidP="00CA4EE1">
      <w:pPr>
        <w:ind w:left="1304"/>
        <w:rPr>
          <w:rFonts w:ascii="Calibri" w:eastAsia="Times New Roman" w:hAnsi="Calibri" w:cs="Times New Roman"/>
          <w:lang w:eastAsia="fi-FI"/>
        </w:rPr>
      </w:pPr>
      <w:r>
        <w:rPr>
          <w:rFonts w:ascii="Calibri" w:eastAsia="Times New Roman" w:hAnsi="Calibri" w:cs="Times New Roman"/>
          <w:lang w:eastAsia="fi-FI"/>
        </w:rPr>
        <w:t>Lisänimet</w:t>
      </w:r>
      <w:r>
        <w:rPr>
          <w:rFonts w:ascii="Calibri" w:eastAsia="Times New Roman" w:hAnsi="Calibri" w:cs="Times New Roman"/>
          <w:lang w:eastAsia="fi-FI"/>
        </w:rPr>
        <w:tab/>
      </w:r>
      <w:r>
        <w:rPr>
          <w:rFonts w:ascii="Calibri" w:eastAsia="Times New Roman" w:hAnsi="Calibri" w:cs="Times New Roman"/>
          <w:lang w:eastAsia="fi-FI"/>
        </w:rPr>
        <w:tab/>
      </w:r>
      <w:r w:rsidR="00CA4EE1" w:rsidRPr="00CA4EE1">
        <w:rPr>
          <w:rFonts w:ascii="Calibri" w:eastAsia="Times New Roman" w:hAnsi="Calibri" w:cs="Times New Roman"/>
          <w:lang w:eastAsia="fi-FI"/>
        </w:rPr>
        <w:t>Osmo Color Träimpregnering WR Aqua 4018</w:t>
      </w:r>
    </w:p>
    <w:p w14:paraId="7ECBF76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Induline SW-906 IT</w:t>
      </w:r>
    </w:p>
    <w:p w14:paraId="71DFADF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Aqua IG-17</w:t>
      </w:r>
    </w:p>
    <w:p w14:paraId="2D21E4BA"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OWATROL TMU94i</w:t>
      </w:r>
    </w:p>
    <w:p w14:paraId="0850812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OWATROL SANIXYL NT</w:t>
      </w:r>
    </w:p>
    <w:p w14:paraId="13765C0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Valtti Plus Guard</w:t>
      </w:r>
    </w:p>
    <w:p w14:paraId="3EB5433F"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Pinja Priming Combi</w:t>
      </w:r>
    </w:p>
    <w:p w14:paraId="4AE1A56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IM151AI</w:t>
      </w:r>
    </w:p>
    <w:p w14:paraId="4D9307E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Woodmark Fondo Protector Insecticida al Agua</w:t>
      </w:r>
    </w:p>
    <w:p w14:paraId="1CA31E8F"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PROTECSAM IF</w:t>
      </w:r>
    </w:p>
    <w:p w14:paraId="38D80E2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Barpixyl 100 WB</w:t>
      </w:r>
    </w:p>
    <w:p w14:paraId="53A466A1"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MACYFOND ANTICARCOMA AL AGUA</w:t>
      </w:r>
    </w:p>
    <w:p w14:paraId="6502149D"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SERPOL AQUA</w:t>
      </w:r>
    </w:p>
    <w:p w14:paraId="1BDDBAF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XILODEX FONDO</w:t>
      </w:r>
    </w:p>
    <w:p w14:paraId="245AF0E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Devacide Plus Aqua</w:t>
      </w:r>
    </w:p>
    <w:p w14:paraId="4FD8667E"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Klearxyl Aqua 3</w:t>
      </w:r>
    </w:p>
    <w:p w14:paraId="3BE0DFC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LASURTEX AQUA</w:t>
      </w:r>
    </w:p>
    <w:p w14:paraId="3CF6376D"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Fagoxil AQ</w:t>
      </w:r>
    </w:p>
    <w:p w14:paraId="4CB931C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Aqua Madeiras Protect Plus</w:t>
      </w:r>
    </w:p>
    <w:p w14:paraId="77B78FAF"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Decorxyl AQ</w:t>
      </w:r>
    </w:p>
    <w:p w14:paraId="5810181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CIN Imunizador para Madeiras</w:t>
      </w:r>
    </w:p>
    <w:p w14:paraId="7C7943B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Xylazel Woodprotec Aqua</w:t>
      </w:r>
    </w:p>
    <w:p w14:paraId="5328562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Xylazel Woodshield Aqua</w:t>
      </w:r>
    </w:p>
    <w:p w14:paraId="4D7E859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lastRenderedPageBreak/>
        <w:t>Xylazel Woodseal Aqua</w:t>
      </w:r>
    </w:p>
    <w:p w14:paraId="09D6CC45"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Max-Mat anti-carunchos para madeiras Aqua</w:t>
      </w:r>
    </w:p>
    <w:p w14:paraId="1067163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FR 6287 Froxynol 750</w:t>
      </w:r>
    </w:p>
    <w:p w14:paraId="5DCBD05C"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Iruxyl Aqua 13</w:t>
      </w:r>
    </w:p>
    <w:p w14:paraId="6F0542D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Fustaxyl Aqua</w:t>
      </w:r>
    </w:p>
    <w:p w14:paraId="37E2481D"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Klassikxyl Aqua</w:t>
      </w:r>
    </w:p>
    <w:p w14:paraId="7EF54CE2"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Protekxyl Aqua</w:t>
      </w:r>
    </w:p>
    <w:p w14:paraId="23937DD4"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Fustasol Aqua</w:t>
      </w:r>
    </w:p>
    <w:p w14:paraId="6C4EEE14"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OBBIATEX ACE</w:t>
      </w:r>
    </w:p>
    <w:p w14:paraId="2B105AB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PROTEGEBOIS</w:t>
      </w:r>
    </w:p>
    <w:p w14:paraId="2D751C9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ProtectBois</w:t>
      </w:r>
    </w:p>
    <w:p w14:paraId="00D674DF"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Protector fungicida Promade</w:t>
      </w:r>
    </w:p>
    <w:p w14:paraId="3E4E425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WOODCONTROL IP-20</w:t>
      </w:r>
    </w:p>
    <w:p w14:paraId="5B53C75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YM---M122/-----</w:t>
      </w:r>
    </w:p>
    <w:p w14:paraId="381341B4"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RA2300</w:t>
      </w:r>
    </w:p>
    <w:p w14:paraId="55CC5BD9"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674810 HF ACTIVE PRIMER W</w:t>
      </w:r>
    </w:p>
    <w:p w14:paraId="1BEC7C49"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CEDRIA IMPRIMACIÓN TRATANTE EXTRA</w:t>
      </w:r>
    </w:p>
    <w:p w14:paraId="5A68B7F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Sigma WoodProtect Impregnate DK-22</w:t>
      </w:r>
    </w:p>
    <w:p w14:paraId="7E654D99"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GORI Transparent Trægrunder 11.1</w:t>
      </w:r>
    </w:p>
    <w:p w14:paraId="0F5ED781"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Xtra Proff Vandig Grundingsolie Udendørs v.1</w:t>
      </w:r>
    </w:p>
    <w:p w14:paraId="447E1926"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RUM Farveløs Grundings olie Udendørs v.1</w:t>
      </w:r>
    </w:p>
    <w:p w14:paraId="3497A3DE"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Gori Transparent Træimprægnering v.1</w:t>
      </w:r>
    </w:p>
    <w:p w14:paraId="3876460E"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AM0573/00 Hydroplus protettivo per legno insetticida</w:t>
      </w:r>
    </w:p>
    <w:p w14:paraId="2C6A48BA"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458-0005/2 Idro Ceopren protettivo per legno Insetticida</w:t>
      </w:r>
    </w:p>
    <w:p w14:paraId="0474BF8C" w14:textId="77777777" w:rsidR="00CA4EE1" w:rsidRPr="00CA4EE1" w:rsidRDefault="00CA4EE1" w:rsidP="00CA4EE1">
      <w:pPr>
        <w:ind w:left="3912"/>
        <w:rPr>
          <w:rFonts w:ascii="Calibri" w:eastAsia="Times New Roman" w:hAnsi="Calibri" w:cs="Times New Roman"/>
          <w:lang w:val="sv-SE" w:eastAsia="fi-FI"/>
        </w:rPr>
      </w:pPr>
      <w:r w:rsidRPr="00CA4EE1">
        <w:rPr>
          <w:rFonts w:ascii="Calibri" w:eastAsia="Times New Roman" w:hAnsi="Calibri" w:cs="Times New Roman"/>
          <w:lang w:val="sv-SE" w:eastAsia="fi-FI"/>
        </w:rPr>
        <w:t>KK2150/00 Protettivo per Legno Insetticida</w:t>
      </w:r>
    </w:p>
    <w:p w14:paraId="0DE5054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AM0573/00 Hydroplus Wood protection insectiside</w:t>
      </w:r>
    </w:p>
    <w:p w14:paraId="260816BD"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458-0005/2 IDRO CEOPREN Wood protection Insecticide</w:t>
      </w:r>
    </w:p>
    <w:p w14:paraId="1F5D0F01"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KK2150/00 Wood Protection insecticide</w:t>
      </w:r>
    </w:p>
    <w:p w14:paraId="501551A2"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AA1961 Laqvin Seal Insecticide</w:t>
      </w:r>
    </w:p>
    <w:p w14:paraId="5CE99D8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Imunizador Acqua</w:t>
      </w:r>
    </w:p>
    <w:p w14:paraId="094C15B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Imunizador Acqua CR</w:t>
      </w:r>
    </w:p>
    <w:p w14:paraId="46E8C0C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Imunizador aquoso para madeira</w:t>
      </w:r>
    </w:p>
    <w:p w14:paraId="6A3862D7"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Imunizador aquoso para madeira CR</w:t>
      </w:r>
    </w:p>
    <w:p w14:paraId="1034B61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KRAFT WOOD CARE AQUA</w:t>
      </w:r>
    </w:p>
    <w:p w14:paraId="5139432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AQUA STAIN PRIME 2030-25</w:t>
      </w:r>
    </w:p>
    <w:p w14:paraId="1CD10F2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DUROXYL AQUA WOOD PROTECTION/CONDITIONER</w:t>
      </w:r>
    </w:p>
    <w:p w14:paraId="1B3DF2B4"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SILAK</w:t>
      </w:r>
    </w:p>
    <w:p w14:paraId="3294A015"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Smaltoxyl Hydro Wood Care</w:t>
      </w:r>
    </w:p>
    <w:p w14:paraId="0ACE246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Praktiker Mega Hydro Wood Care</w:t>
      </w:r>
    </w:p>
    <w:p w14:paraId="2157C7BB"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Aqualasur Guard</w:t>
      </w:r>
    </w:p>
    <w:p w14:paraId="3F9626E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Silicon PF</w:t>
      </w:r>
    </w:p>
    <w:p w14:paraId="7E5E4653"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XYLOPHARMAKON</w:t>
      </w:r>
    </w:p>
    <w:p w14:paraId="01BCCE06"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Woodcare 94i</w:t>
      </w:r>
    </w:p>
    <w:p w14:paraId="43387700"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Wood Protect 94i</w:t>
      </w:r>
    </w:p>
    <w:p w14:paraId="683A0508" w14:textId="77777777" w:rsidR="00CA4EE1" w:rsidRPr="00CA4EE1" w:rsidRDefault="00CA4EE1" w:rsidP="00CA4EE1">
      <w:pPr>
        <w:ind w:left="3912"/>
        <w:rPr>
          <w:rFonts w:ascii="Calibri" w:eastAsia="Times New Roman" w:hAnsi="Calibri" w:cs="Times New Roman"/>
          <w:lang w:val="en-US" w:eastAsia="fi-FI"/>
        </w:rPr>
      </w:pPr>
      <w:r w:rsidRPr="00CA4EE1">
        <w:rPr>
          <w:rFonts w:ascii="Calibri" w:eastAsia="Times New Roman" w:hAnsi="Calibri" w:cs="Times New Roman"/>
          <w:lang w:val="en-US" w:eastAsia="fi-FI"/>
        </w:rPr>
        <w:t>Holzschutz WB 94i</w:t>
      </w:r>
    </w:p>
    <w:p w14:paraId="14DFE012" w14:textId="77777777" w:rsidR="00CA4EE1" w:rsidRPr="00CA4EE1" w:rsidRDefault="00CA4EE1" w:rsidP="00CA4EE1">
      <w:pPr>
        <w:ind w:left="3912"/>
        <w:rPr>
          <w:rFonts w:ascii="Calibri" w:eastAsia="Times New Roman" w:hAnsi="Calibri" w:cs="Times New Roman"/>
          <w:lang w:eastAsia="fi-FI"/>
        </w:rPr>
      </w:pPr>
      <w:r w:rsidRPr="00CA4EE1">
        <w:rPr>
          <w:rFonts w:ascii="Calibri" w:eastAsia="Times New Roman" w:hAnsi="Calibri" w:cs="Times New Roman"/>
          <w:lang w:eastAsia="fi-FI"/>
        </w:rPr>
        <w:t>Osmo Puunsuojapohjuste WR Aqua 4018</w:t>
      </w:r>
    </w:p>
    <w:p w14:paraId="73BB9458" w14:textId="6BA3D60C" w:rsidR="002D78A4" w:rsidRDefault="00CA4EE1" w:rsidP="00CA4EE1">
      <w:pPr>
        <w:ind w:left="3912"/>
        <w:rPr>
          <w:rFonts w:ascii="Calibri" w:eastAsia="Times New Roman" w:hAnsi="Calibri" w:cs="Times New Roman"/>
          <w:lang w:eastAsia="fi-FI"/>
        </w:rPr>
      </w:pPr>
      <w:r w:rsidRPr="00CA4EE1">
        <w:rPr>
          <w:rFonts w:ascii="Calibri" w:eastAsia="Times New Roman" w:hAnsi="Calibri" w:cs="Times New Roman"/>
          <w:lang w:eastAsia="fi-FI"/>
        </w:rPr>
        <w:t>Uula Puunsuoja</w:t>
      </w:r>
    </w:p>
    <w:p w14:paraId="184FBB7E" w14:textId="77777777" w:rsidR="002D78A4" w:rsidRPr="002F02B9" w:rsidRDefault="002D78A4" w:rsidP="002D78A4">
      <w:pPr>
        <w:ind w:left="1304"/>
        <w:rPr>
          <w:rFonts w:ascii="Calibri" w:eastAsia="Times New Roman" w:hAnsi="Calibri" w:cs="Times New Roman"/>
          <w:lang w:eastAsia="fi-FI"/>
        </w:rPr>
      </w:pPr>
    </w:p>
    <w:p w14:paraId="567FBCE4" w14:textId="0A2A4513"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lastRenderedPageBreak/>
        <w:t>Valmisteryhmä</w:t>
      </w:r>
      <w:r w:rsidRPr="002F02B9">
        <w:rPr>
          <w:rFonts w:ascii="Calibri" w:eastAsia="Times New Roman" w:hAnsi="Calibri" w:cs="Times New Roman"/>
          <w:lang w:eastAsia="fi-FI"/>
        </w:rPr>
        <w:tab/>
      </w:r>
      <w:r w:rsidR="00CA4EE1" w:rsidRPr="00EE0238">
        <w:rPr>
          <w:rFonts w:ascii="Calibri" w:eastAsia="Times New Roman" w:hAnsi="Calibri" w:cs="Times New Roman"/>
          <w:lang w:eastAsia="fi-FI"/>
        </w:rPr>
        <w:t>8 (puunsuoja-aineet)</w:t>
      </w:r>
    </w:p>
    <w:p w14:paraId="7D7E5BAE" w14:textId="77777777" w:rsidR="002F02B9" w:rsidRPr="002F02B9" w:rsidRDefault="002F02B9" w:rsidP="002F02B9">
      <w:pPr>
        <w:ind w:left="2608"/>
        <w:rPr>
          <w:rFonts w:ascii="Calibri" w:eastAsia="Times New Roman" w:hAnsi="Calibri" w:cs="Times New Roman"/>
          <w:lang w:eastAsia="fi-FI"/>
        </w:rPr>
      </w:pPr>
    </w:p>
    <w:p w14:paraId="53780E33" w14:textId="14122C25" w:rsidR="00CA4EE1" w:rsidRDefault="002F02B9" w:rsidP="00CA4EE1">
      <w:pPr>
        <w:pStyle w:val="ListParagraph"/>
        <w:ind w:left="0" w:firstLine="1304"/>
        <w:rPr>
          <w:rFonts w:ascii="Calibri" w:eastAsia="Times New Roman" w:hAnsi="Calibri" w:cs="Times New Roman"/>
          <w:lang w:eastAsia="fi-FI"/>
        </w:rPr>
      </w:pPr>
      <w:r w:rsidRPr="002F02B9">
        <w:rPr>
          <w:rFonts w:ascii="Calibri" w:eastAsia="Times New Roman" w:hAnsi="Calibri" w:cs="Times New Roman"/>
          <w:lang w:eastAsia="fi-FI"/>
        </w:rPr>
        <w:t>Tehoaine</w:t>
      </w:r>
      <w:r w:rsidR="00CA4EE1">
        <w:rPr>
          <w:rFonts w:ascii="Calibri" w:eastAsia="Times New Roman" w:hAnsi="Calibri" w:cs="Times New Roman"/>
          <w:lang w:eastAsia="fi-FI"/>
        </w:rPr>
        <w:t>et</w:t>
      </w:r>
      <w:r w:rsidRPr="002F02B9">
        <w:rPr>
          <w:rFonts w:ascii="Calibri" w:eastAsia="Times New Roman" w:hAnsi="Calibri" w:cs="Times New Roman"/>
          <w:lang w:eastAsia="fi-FI"/>
        </w:rPr>
        <w:t xml:space="preserve"> ja </w:t>
      </w:r>
      <w:r w:rsidR="00CA4EE1">
        <w:rPr>
          <w:rFonts w:ascii="Calibri" w:eastAsia="Times New Roman" w:hAnsi="Calibri" w:cs="Times New Roman"/>
          <w:lang w:eastAsia="fi-FI"/>
        </w:rPr>
        <w:tab/>
      </w:r>
      <w:r w:rsidR="00CA4EE1">
        <w:rPr>
          <w:rFonts w:ascii="Calibri" w:eastAsia="Times New Roman" w:hAnsi="Calibri" w:cs="Times New Roman"/>
          <w:lang w:eastAsia="fi-FI"/>
        </w:rPr>
        <w:tab/>
      </w:r>
      <w:r w:rsidR="00CA4EE1" w:rsidRPr="00CA4EE1">
        <w:t>IPBC (CAS-nro 55406-53-6), 0,75 % (w/w)</w:t>
      </w:r>
    </w:p>
    <w:p w14:paraId="641AFCA0" w14:textId="34F1B1DB" w:rsidR="00CA4EE1" w:rsidRPr="00CA4EE1" w:rsidRDefault="00CA4EE1" w:rsidP="00CA4EE1">
      <w:pPr>
        <w:ind w:left="1304"/>
        <w:rPr>
          <w:rFonts w:ascii="Calibri" w:eastAsia="Times New Roman" w:hAnsi="Calibri" w:cs="Times New Roman"/>
          <w:lang w:eastAsia="fi-FI"/>
        </w:rPr>
      </w:pPr>
      <w:r>
        <w:rPr>
          <w:rFonts w:ascii="Calibri" w:eastAsia="Times New Roman" w:hAnsi="Calibri" w:cs="Times New Roman"/>
          <w:lang w:eastAsia="fi-FI"/>
        </w:rPr>
        <w:t>niiden</w:t>
      </w:r>
      <w:r w:rsidR="002F02B9" w:rsidRPr="00CA4EE1">
        <w:rPr>
          <w:rFonts w:ascii="Calibri" w:eastAsia="Times New Roman" w:hAnsi="Calibri" w:cs="Times New Roman"/>
          <w:lang w:eastAsia="fi-FI"/>
        </w:rPr>
        <w:t xml:space="preserve"> pitoisuu</w:t>
      </w:r>
      <w:r>
        <w:rPr>
          <w:rFonts w:ascii="Calibri" w:eastAsia="Times New Roman" w:hAnsi="Calibri" w:cs="Times New Roman"/>
          <w:lang w:eastAsia="fi-FI"/>
        </w:rPr>
        <w:t>det</w:t>
      </w:r>
      <w:r w:rsidR="002F02B9" w:rsidRPr="00CA4EE1">
        <w:rPr>
          <w:rFonts w:ascii="Calibri" w:eastAsia="Times New Roman" w:hAnsi="Calibri" w:cs="Times New Roman"/>
          <w:lang w:eastAsia="fi-FI"/>
        </w:rPr>
        <w:tab/>
      </w:r>
      <w:r w:rsidRPr="00CA4EE1">
        <w:t xml:space="preserve">Permetriini (CAS-nro </w:t>
      </w:r>
      <w:r w:rsidRPr="00640A87">
        <w:t>52645-53-1</w:t>
      </w:r>
      <w:r>
        <w:t>), 0,25 % (w/w)</w:t>
      </w:r>
    </w:p>
    <w:p w14:paraId="7C06685B" w14:textId="77777777" w:rsidR="002F02B9" w:rsidRPr="002F02B9" w:rsidRDefault="002F02B9" w:rsidP="002F02B9">
      <w:pPr>
        <w:ind w:left="1304"/>
        <w:rPr>
          <w:rFonts w:ascii="Calibri" w:eastAsia="Times New Roman" w:hAnsi="Calibri" w:cs="Times New Roman"/>
          <w:lang w:eastAsia="fi-FI"/>
        </w:rPr>
      </w:pPr>
    </w:p>
    <w:p w14:paraId="65A8DAB4" w14:textId="77777777" w:rsidR="00961C2F" w:rsidRPr="00961C2F" w:rsidRDefault="002F02B9" w:rsidP="00961C2F">
      <w:pPr>
        <w:ind w:firstLine="1304"/>
        <w:rPr>
          <w:b/>
          <w:bCs/>
        </w:rPr>
      </w:pPr>
      <w:r w:rsidRPr="00961C2F">
        <w:rPr>
          <w:rFonts w:ascii="Calibri" w:eastAsia="Times New Roman" w:hAnsi="Calibri" w:cs="Times New Roman"/>
          <w:lang w:eastAsia="fi-FI"/>
        </w:rPr>
        <w:t>Lupanumero</w:t>
      </w:r>
      <w:r w:rsidR="00CA4EE1" w:rsidRPr="00961C2F">
        <w:rPr>
          <w:rFonts w:ascii="Calibri" w:eastAsia="Times New Roman" w:hAnsi="Calibri" w:cs="Times New Roman"/>
          <w:lang w:eastAsia="fi-FI"/>
        </w:rPr>
        <w:t>t</w:t>
      </w:r>
      <w:r w:rsidRPr="00961C2F">
        <w:rPr>
          <w:rFonts w:ascii="Calibri" w:eastAsia="Times New Roman" w:hAnsi="Calibri" w:cs="Times New Roman"/>
          <w:lang w:eastAsia="fi-FI"/>
        </w:rPr>
        <w:tab/>
      </w:r>
      <w:r w:rsidRPr="00961C2F">
        <w:rPr>
          <w:rFonts w:ascii="Calibri" w:eastAsia="Times New Roman" w:hAnsi="Calibri" w:cs="Times New Roman"/>
          <w:lang w:eastAsia="fi-FI"/>
        </w:rPr>
        <w:tab/>
      </w:r>
      <w:r w:rsidR="00961C2F" w:rsidRPr="00C749D9">
        <w:t xml:space="preserve">FI-2023-0033 </w:t>
      </w:r>
      <w:r w:rsidR="00961C2F" w:rsidRPr="00961C2F">
        <w:rPr>
          <w:b/>
          <w:bCs/>
        </w:rPr>
        <w:t>TWP 094i</w:t>
      </w:r>
    </w:p>
    <w:p w14:paraId="19DB19D6" w14:textId="77777777" w:rsidR="00961C2F" w:rsidRPr="00751258" w:rsidRDefault="00961C2F" w:rsidP="00961C2F">
      <w:pPr>
        <w:ind w:left="3912"/>
        <w:rPr>
          <w:b/>
          <w:bCs/>
        </w:rPr>
      </w:pPr>
      <w:r w:rsidRPr="00751258">
        <w:t>FI-2023-0034</w:t>
      </w:r>
      <w:r w:rsidRPr="00751258">
        <w:rPr>
          <w:b/>
          <w:bCs/>
        </w:rPr>
        <w:t xml:space="preserve"> Osmo Color Träimpregnering WR Aqua 4018</w:t>
      </w:r>
    </w:p>
    <w:p w14:paraId="057AF68B" w14:textId="77777777" w:rsidR="00961C2F" w:rsidRPr="00751258" w:rsidRDefault="00961C2F" w:rsidP="00961C2F">
      <w:pPr>
        <w:ind w:left="3912"/>
        <w:rPr>
          <w:b/>
          <w:bCs/>
          <w:lang w:val="en-US"/>
        </w:rPr>
      </w:pPr>
      <w:r w:rsidRPr="00751258">
        <w:rPr>
          <w:lang w:val="en-US"/>
        </w:rPr>
        <w:t>FI-2023-0035</w:t>
      </w:r>
      <w:r w:rsidRPr="00751258">
        <w:rPr>
          <w:b/>
          <w:bCs/>
          <w:lang w:val="en-US"/>
        </w:rPr>
        <w:t xml:space="preserve"> Induline SW-906 IT</w:t>
      </w:r>
    </w:p>
    <w:p w14:paraId="5950F721" w14:textId="77777777" w:rsidR="00961C2F" w:rsidRPr="00751258" w:rsidRDefault="00961C2F" w:rsidP="00961C2F">
      <w:pPr>
        <w:ind w:left="3912"/>
        <w:rPr>
          <w:b/>
          <w:bCs/>
          <w:lang w:val="en-US"/>
        </w:rPr>
      </w:pPr>
      <w:r w:rsidRPr="00751258">
        <w:rPr>
          <w:lang w:val="en-US"/>
        </w:rPr>
        <w:t>FI-2023-0036</w:t>
      </w:r>
      <w:r w:rsidRPr="00751258">
        <w:rPr>
          <w:b/>
          <w:bCs/>
          <w:lang w:val="en-US"/>
        </w:rPr>
        <w:t xml:space="preserve"> Aqua IG-17</w:t>
      </w:r>
    </w:p>
    <w:p w14:paraId="12259584" w14:textId="77777777" w:rsidR="00961C2F" w:rsidRPr="00751258" w:rsidRDefault="00961C2F" w:rsidP="00961C2F">
      <w:pPr>
        <w:ind w:left="3912"/>
        <w:rPr>
          <w:b/>
          <w:bCs/>
          <w:lang w:val="en-US"/>
        </w:rPr>
      </w:pPr>
      <w:r w:rsidRPr="00751258">
        <w:rPr>
          <w:lang w:val="en-US"/>
        </w:rPr>
        <w:t>FI-2023-0037</w:t>
      </w:r>
      <w:r w:rsidRPr="00751258">
        <w:rPr>
          <w:b/>
          <w:bCs/>
          <w:lang w:val="en-US"/>
        </w:rPr>
        <w:t xml:space="preserve"> OWATROL TMU94i</w:t>
      </w:r>
    </w:p>
    <w:p w14:paraId="46E5AB57" w14:textId="77777777" w:rsidR="00961C2F" w:rsidRPr="00751258" w:rsidRDefault="00961C2F" w:rsidP="00961C2F">
      <w:pPr>
        <w:ind w:left="3912"/>
        <w:rPr>
          <w:b/>
          <w:bCs/>
          <w:lang w:val="en-US"/>
        </w:rPr>
      </w:pPr>
      <w:r w:rsidRPr="00751258">
        <w:rPr>
          <w:lang w:val="en-US"/>
        </w:rPr>
        <w:t>FI-2023-0038</w:t>
      </w:r>
      <w:r w:rsidRPr="00751258">
        <w:rPr>
          <w:b/>
          <w:bCs/>
          <w:lang w:val="en-US"/>
        </w:rPr>
        <w:t xml:space="preserve"> OWATROL SANIXYL NT</w:t>
      </w:r>
    </w:p>
    <w:p w14:paraId="73EAFFE5" w14:textId="77777777" w:rsidR="00961C2F" w:rsidRPr="00751258" w:rsidRDefault="00961C2F" w:rsidP="00961C2F">
      <w:pPr>
        <w:ind w:left="3912"/>
        <w:rPr>
          <w:b/>
          <w:bCs/>
          <w:lang w:val="en-US"/>
        </w:rPr>
      </w:pPr>
      <w:r w:rsidRPr="00751258">
        <w:rPr>
          <w:lang w:val="en-US"/>
        </w:rPr>
        <w:t>FI-2023-0039</w:t>
      </w:r>
      <w:r w:rsidRPr="00751258">
        <w:rPr>
          <w:b/>
          <w:bCs/>
          <w:lang w:val="en-US"/>
        </w:rPr>
        <w:t xml:space="preserve"> Valtti Plus Guard</w:t>
      </w:r>
    </w:p>
    <w:p w14:paraId="1967E57C" w14:textId="77777777" w:rsidR="00961C2F" w:rsidRPr="00751258" w:rsidRDefault="00961C2F" w:rsidP="00961C2F">
      <w:pPr>
        <w:ind w:left="3912"/>
        <w:rPr>
          <w:b/>
          <w:bCs/>
          <w:lang w:val="en-US"/>
        </w:rPr>
      </w:pPr>
      <w:r w:rsidRPr="00751258">
        <w:rPr>
          <w:lang w:val="en-US"/>
        </w:rPr>
        <w:t>FI-2023-0040</w:t>
      </w:r>
      <w:r w:rsidRPr="00751258">
        <w:rPr>
          <w:b/>
          <w:bCs/>
          <w:lang w:val="en-US"/>
        </w:rPr>
        <w:t xml:space="preserve"> Pinja Priming Combi</w:t>
      </w:r>
    </w:p>
    <w:p w14:paraId="41DB9219" w14:textId="77777777" w:rsidR="00961C2F" w:rsidRPr="00751258" w:rsidRDefault="00961C2F" w:rsidP="00961C2F">
      <w:pPr>
        <w:ind w:left="3912"/>
        <w:rPr>
          <w:b/>
          <w:bCs/>
          <w:lang w:val="en-US"/>
        </w:rPr>
      </w:pPr>
      <w:r w:rsidRPr="00751258">
        <w:rPr>
          <w:lang w:val="en-US"/>
        </w:rPr>
        <w:t>FI-2023-0041</w:t>
      </w:r>
      <w:r w:rsidRPr="00751258">
        <w:rPr>
          <w:b/>
          <w:bCs/>
          <w:lang w:val="en-US"/>
        </w:rPr>
        <w:t xml:space="preserve"> IM151AI</w:t>
      </w:r>
    </w:p>
    <w:p w14:paraId="1F80B0EF" w14:textId="77777777" w:rsidR="00961C2F" w:rsidRPr="00961C2F" w:rsidRDefault="00961C2F" w:rsidP="00961C2F">
      <w:pPr>
        <w:ind w:left="3912"/>
        <w:rPr>
          <w:b/>
          <w:bCs/>
          <w:lang w:val="en-US"/>
        </w:rPr>
      </w:pPr>
      <w:r w:rsidRPr="00961C2F">
        <w:rPr>
          <w:lang w:val="en-US"/>
        </w:rPr>
        <w:t>FI-2023-0042</w:t>
      </w:r>
      <w:r w:rsidRPr="00961C2F">
        <w:rPr>
          <w:b/>
          <w:bCs/>
          <w:lang w:val="en-US"/>
        </w:rPr>
        <w:t xml:space="preserve"> Woodmark Fondo Protector Insecticida al Agua</w:t>
      </w:r>
    </w:p>
    <w:p w14:paraId="27109139" w14:textId="77777777" w:rsidR="00961C2F" w:rsidRPr="00751258" w:rsidRDefault="00961C2F" w:rsidP="00961C2F">
      <w:pPr>
        <w:ind w:left="3912"/>
        <w:rPr>
          <w:b/>
          <w:bCs/>
          <w:lang w:val="en-US"/>
        </w:rPr>
      </w:pPr>
      <w:r w:rsidRPr="00751258">
        <w:rPr>
          <w:lang w:val="en-US"/>
        </w:rPr>
        <w:t>FI-2023-0043</w:t>
      </w:r>
      <w:r w:rsidRPr="00751258">
        <w:rPr>
          <w:b/>
          <w:bCs/>
          <w:lang w:val="en-US"/>
        </w:rPr>
        <w:t xml:space="preserve"> PROTECSAM IF</w:t>
      </w:r>
    </w:p>
    <w:p w14:paraId="41A00DBA" w14:textId="77777777" w:rsidR="00961C2F" w:rsidRPr="00751258" w:rsidRDefault="00961C2F" w:rsidP="00961C2F">
      <w:pPr>
        <w:ind w:left="3912"/>
        <w:rPr>
          <w:b/>
          <w:bCs/>
          <w:lang w:val="en-US"/>
        </w:rPr>
      </w:pPr>
      <w:r w:rsidRPr="00751258">
        <w:rPr>
          <w:lang w:val="en-US"/>
        </w:rPr>
        <w:t>FI-2023-0044</w:t>
      </w:r>
      <w:r w:rsidRPr="00751258">
        <w:rPr>
          <w:b/>
          <w:bCs/>
          <w:lang w:val="en-US"/>
        </w:rPr>
        <w:t xml:space="preserve"> Barpixyl 100 WB</w:t>
      </w:r>
    </w:p>
    <w:p w14:paraId="343B6021" w14:textId="77777777" w:rsidR="00961C2F" w:rsidRPr="00751258" w:rsidRDefault="00961C2F" w:rsidP="00961C2F">
      <w:pPr>
        <w:ind w:left="3912"/>
        <w:rPr>
          <w:b/>
          <w:bCs/>
          <w:lang w:val="en-US"/>
        </w:rPr>
      </w:pPr>
      <w:r w:rsidRPr="00751258">
        <w:rPr>
          <w:lang w:val="en-US"/>
        </w:rPr>
        <w:t>FI-2023-0045</w:t>
      </w:r>
      <w:r w:rsidRPr="00751258">
        <w:rPr>
          <w:b/>
          <w:bCs/>
          <w:lang w:val="en-US"/>
        </w:rPr>
        <w:t xml:space="preserve"> MACYFOND ANTICARCOMA AL AGUA</w:t>
      </w:r>
    </w:p>
    <w:p w14:paraId="64E3975F" w14:textId="77777777" w:rsidR="00961C2F" w:rsidRPr="00751258" w:rsidRDefault="00961C2F" w:rsidP="00961C2F">
      <w:pPr>
        <w:ind w:left="3912"/>
        <w:rPr>
          <w:b/>
          <w:bCs/>
          <w:lang w:val="en-US"/>
        </w:rPr>
      </w:pPr>
      <w:r w:rsidRPr="00751258">
        <w:rPr>
          <w:lang w:val="en-US"/>
        </w:rPr>
        <w:t>FI-2023-0046</w:t>
      </w:r>
      <w:r w:rsidRPr="00751258">
        <w:rPr>
          <w:b/>
          <w:bCs/>
          <w:lang w:val="en-US"/>
        </w:rPr>
        <w:t xml:space="preserve"> SERPOL AQUA</w:t>
      </w:r>
    </w:p>
    <w:p w14:paraId="0A32F8FF" w14:textId="77777777" w:rsidR="00961C2F" w:rsidRPr="00751258" w:rsidRDefault="00961C2F" w:rsidP="00961C2F">
      <w:pPr>
        <w:ind w:left="3912"/>
        <w:rPr>
          <w:b/>
          <w:bCs/>
          <w:lang w:val="en-US"/>
        </w:rPr>
      </w:pPr>
      <w:r w:rsidRPr="00751258">
        <w:rPr>
          <w:lang w:val="en-US"/>
        </w:rPr>
        <w:t>FI-2023-0047</w:t>
      </w:r>
      <w:r w:rsidRPr="00751258">
        <w:rPr>
          <w:b/>
          <w:bCs/>
          <w:lang w:val="en-US"/>
        </w:rPr>
        <w:t xml:space="preserve"> XILODEX FONDO</w:t>
      </w:r>
    </w:p>
    <w:p w14:paraId="60870E2D" w14:textId="77777777" w:rsidR="00961C2F" w:rsidRPr="00751258" w:rsidRDefault="00961C2F" w:rsidP="00961C2F">
      <w:pPr>
        <w:ind w:left="3912"/>
        <w:rPr>
          <w:b/>
          <w:bCs/>
          <w:lang w:val="en-US"/>
        </w:rPr>
      </w:pPr>
      <w:r w:rsidRPr="00751258">
        <w:rPr>
          <w:lang w:val="en-US"/>
        </w:rPr>
        <w:t>FI-2023-0048</w:t>
      </w:r>
      <w:r w:rsidRPr="00751258">
        <w:rPr>
          <w:b/>
          <w:bCs/>
          <w:lang w:val="en-US"/>
        </w:rPr>
        <w:t xml:space="preserve"> Devacide Plus Aqua</w:t>
      </w:r>
    </w:p>
    <w:p w14:paraId="3837AF63" w14:textId="77777777" w:rsidR="00961C2F" w:rsidRPr="00751258" w:rsidRDefault="00961C2F" w:rsidP="00961C2F">
      <w:pPr>
        <w:ind w:left="3912"/>
        <w:rPr>
          <w:b/>
          <w:bCs/>
          <w:lang w:val="en-US"/>
        </w:rPr>
      </w:pPr>
      <w:r w:rsidRPr="00751258">
        <w:rPr>
          <w:lang w:val="en-US"/>
        </w:rPr>
        <w:t>FI-2023-0049</w:t>
      </w:r>
      <w:r w:rsidRPr="00751258">
        <w:rPr>
          <w:b/>
          <w:bCs/>
          <w:lang w:val="en-US"/>
        </w:rPr>
        <w:t xml:space="preserve"> Klearxyl Aqua 3</w:t>
      </w:r>
    </w:p>
    <w:p w14:paraId="4B50370A" w14:textId="77777777" w:rsidR="00961C2F" w:rsidRPr="00751258" w:rsidRDefault="00961C2F" w:rsidP="00961C2F">
      <w:pPr>
        <w:ind w:left="3912"/>
        <w:rPr>
          <w:b/>
          <w:bCs/>
          <w:lang w:val="en-US"/>
        </w:rPr>
      </w:pPr>
      <w:r w:rsidRPr="00751258">
        <w:rPr>
          <w:lang w:val="en-US"/>
        </w:rPr>
        <w:t>FI-2023-0050</w:t>
      </w:r>
      <w:r w:rsidRPr="00751258">
        <w:rPr>
          <w:b/>
          <w:bCs/>
          <w:lang w:val="en-US"/>
        </w:rPr>
        <w:t xml:space="preserve"> LASURTEX AQUA</w:t>
      </w:r>
    </w:p>
    <w:p w14:paraId="5F5C5ECF" w14:textId="77777777" w:rsidR="00961C2F" w:rsidRPr="00751258" w:rsidRDefault="00961C2F" w:rsidP="00961C2F">
      <w:pPr>
        <w:ind w:left="3912"/>
        <w:rPr>
          <w:b/>
          <w:bCs/>
          <w:lang w:val="en-US"/>
        </w:rPr>
      </w:pPr>
      <w:r w:rsidRPr="00751258">
        <w:rPr>
          <w:lang w:val="en-US"/>
        </w:rPr>
        <w:t>FI-2023-0051</w:t>
      </w:r>
      <w:r w:rsidRPr="00751258">
        <w:rPr>
          <w:b/>
          <w:bCs/>
          <w:lang w:val="en-US"/>
        </w:rPr>
        <w:t xml:space="preserve"> Fagoxil AQ</w:t>
      </w:r>
    </w:p>
    <w:p w14:paraId="75AE25C7" w14:textId="77777777" w:rsidR="00961C2F" w:rsidRPr="00751258" w:rsidRDefault="00961C2F" w:rsidP="00961C2F">
      <w:pPr>
        <w:ind w:left="3912"/>
        <w:rPr>
          <w:b/>
          <w:bCs/>
          <w:lang w:val="en-US"/>
        </w:rPr>
      </w:pPr>
      <w:r w:rsidRPr="00751258">
        <w:rPr>
          <w:lang w:val="en-US"/>
        </w:rPr>
        <w:t>FI-2023-0052</w:t>
      </w:r>
      <w:r w:rsidRPr="00751258">
        <w:rPr>
          <w:b/>
          <w:bCs/>
          <w:lang w:val="en-US"/>
        </w:rPr>
        <w:t xml:space="preserve"> Aqua Madeiras Protect Plus</w:t>
      </w:r>
    </w:p>
    <w:p w14:paraId="34EC49CA" w14:textId="77777777" w:rsidR="00961C2F" w:rsidRPr="00751258" w:rsidRDefault="00961C2F" w:rsidP="00961C2F">
      <w:pPr>
        <w:ind w:left="3912"/>
        <w:rPr>
          <w:b/>
          <w:bCs/>
          <w:lang w:val="sv-SE"/>
        </w:rPr>
      </w:pPr>
      <w:r w:rsidRPr="00751258">
        <w:rPr>
          <w:lang w:val="sv-SE"/>
        </w:rPr>
        <w:t>FI-2023-0053</w:t>
      </w:r>
      <w:r w:rsidRPr="00751258">
        <w:rPr>
          <w:b/>
          <w:bCs/>
          <w:lang w:val="sv-SE"/>
        </w:rPr>
        <w:t xml:space="preserve"> Decorxyl AQ</w:t>
      </w:r>
    </w:p>
    <w:p w14:paraId="67D7A605" w14:textId="77777777" w:rsidR="00961C2F" w:rsidRPr="00751258" w:rsidRDefault="00961C2F" w:rsidP="00961C2F">
      <w:pPr>
        <w:ind w:left="3912"/>
        <w:rPr>
          <w:b/>
          <w:bCs/>
          <w:lang w:val="sv-SE"/>
        </w:rPr>
      </w:pPr>
      <w:r w:rsidRPr="00751258">
        <w:rPr>
          <w:lang w:val="sv-SE"/>
        </w:rPr>
        <w:t>FI-2023-0054</w:t>
      </w:r>
      <w:r w:rsidRPr="00751258">
        <w:rPr>
          <w:b/>
          <w:bCs/>
          <w:lang w:val="sv-SE"/>
        </w:rPr>
        <w:t xml:space="preserve"> CIN Imunizador para Madeiras</w:t>
      </w:r>
    </w:p>
    <w:p w14:paraId="5708ED46" w14:textId="77777777" w:rsidR="00961C2F" w:rsidRPr="00751258" w:rsidRDefault="00961C2F" w:rsidP="00961C2F">
      <w:pPr>
        <w:ind w:left="3912"/>
        <w:rPr>
          <w:b/>
          <w:bCs/>
          <w:lang w:val="sv-SE"/>
        </w:rPr>
      </w:pPr>
      <w:r w:rsidRPr="00751258">
        <w:rPr>
          <w:lang w:val="sv-SE"/>
        </w:rPr>
        <w:t xml:space="preserve">FI-2023-0055 </w:t>
      </w:r>
      <w:r w:rsidRPr="00751258">
        <w:rPr>
          <w:b/>
          <w:bCs/>
          <w:lang w:val="sv-SE"/>
        </w:rPr>
        <w:t>Xylazel Woodprotec Aqua</w:t>
      </w:r>
    </w:p>
    <w:p w14:paraId="0C838002" w14:textId="77777777" w:rsidR="00961C2F" w:rsidRPr="00751258" w:rsidRDefault="00961C2F" w:rsidP="00961C2F">
      <w:pPr>
        <w:ind w:left="3912"/>
        <w:rPr>
          <w:b/>
          <w:bCs/>
          <w:lang w:val="sv-SE"/>
        </w:rPr>
      </w:pPr>
      <w:r w:rsidRPr="00751258">
        <w:rPr>
          <w:lang w:val="sv-SE"/>
        </w:rPr>
        <w:t>FI-2023-0056</w:t>
      </w:r>
      <w:r w:rsidRPr="00751258">
        <w:rPr>
          <w:b/>
          <w:bCs/>
          <w:lang w:val="sv-SE"/>
        </w:rPr>
        <w:t xml:space="preserve"> Xylazel Woodshield Aqua</w:t>
      </w:r>
    </w:p>
    <w:p w14:paraId="2BD27D95" w14:textId="77777777" w:rsidR="00961C2F" w:rsidRPr="00751258" w:rsidRDefault="00961C2F" w:rsidP="00961C2F">
      <w:pPr>
        <w:ind w:left="3912"/>
        <w:rPr>
          <w:b/>
          <w:bCs/>
          <w:lang w:val="sv-SE"/>
        </w:rPr>
      </w:pPr>
      <w:r w:rsidRPr="00751258">
        <w:rPr>
          <w:lang w:val="sv-SE"/>
        </w:rPr>
        <w:t>FI-2023-0057</w:t>
      </w:r>
      <w:r w:rsidRPr="00751258">
        <w:rPr>
          <w:b/>
          <w:bCs/>
          <w:lang w:val="sv-SE"/>
        </w:rPr>
        <w:t xml:space="preserve"> Xylazel Woodseal Aqua</w:t>
      </w:r>
    </w:p>
    <w:p w14:paraId="45288117" w14:textId="77777777" w:rsidR="00961C2F" w:rsidRPr="00751258" w:rsidRDefault="00961C2F" w:rsidP="00961C2F">
      <w:pPr>
        <w:ind w:left="3912"/>
        <w:rPr>
          <w:b/>
          <w:bCs/>
          <w:lang w:val="sv-SE"/>
        </w:rPr>
      </w:pPr>
      <w:r w:rsidRPr="00751258">
        <w:rPr>
          <w:lang w:val="sv-SE"/>
        </w:rPr>
        <w:t>FI-2023-0058</w:t>
      </w:r>
      <w:r w:rsidRPr="00751258">
        <w:rPr>
          <w:b/>
          <w:bCs/>
          <w:lang w:val="sv-SE"/>
        </w:rPr>
        <w:t xml:space="preserve"> Max-Mat anti-carunchos para madeiras Aqua</w:t>
      </w:r>
    </w:p>
    <w:p w14:paraId="3DED1F87" w14:textId="77777777" w:rsidR="00961C2F" w:rsidRPr="00751258" w:rsidRDefault="00961C2F" w:rsidP="00961C2F">
      <w:pPr>
        <w:ind w:left="3912"/>
        <w:rPr>
          <w:b/>
          <w:bCs/>
          <w:lang w:val="sv-SE"/>
        </w:rPr>
      </w:pPr>
      <w:r w:rsidRPr="00751258">
        <w:rPr>
          <w:lang w:val="sv-SE"/>
        </w:rPr>
        <w:t>FI-2023-0059</w:t>
      </w:r>
      <w:r w:rsidRPr="00751258">
        <w:rPr>
          <w:b/>
          <w:bCs/>
          <w:lang w:val="sv-SE"/>
        </w:rPr>
        <w:t xml:space="preserve"> FR 6287 Froxynol 750</w:t>
      </w:r>
    </w:p>
    <w:p w14:paraId="4CDF6585" w14:textId="77777777" w:rsidR="00961C2F" w:rsidRPr="00751258" w:rsidRDefault="00961C2F" w:rsidP="00961C2F">
      <w:pPr>
        <w:ind w:left="3912"/>
        <w:rPr>
          <w:b/>
          <w:bCs/>
          <w:lang w:val="sv-SE"/>
        </w:rPr>
      </w:pPr>
      <w:r w:rsidRPr="00751258">
        <w:rPr>
          <w:lang w:val="sv-SE"/>
        </w:rPr>
        <w:t>FI-2023-0060</w:t>
      </w:r>
      <w:r w:rsidRPr="00751258">
        <w:rPr>
          <w:b/>
          <w:bCs/>
          <w:lang w:val="sv-SE"/>
        </w:rPr>
        <w:t xml:space="preserve"> Iruxyl Aqua 13</w:t>
      </w:r>
    </w:p>
    <w:p w14:paraId="3146733D" w14:textId="77777777" w:rsidR="00961C2F" w:rsidRPr="00751258" w:rsidRDefault="00961C2F" w:rsidP="00961C2F">
      <w:pPr>
        <w:ind w:left="3912"/>
        <w:rPr>
          <w:b/>
          <w:bCs/>
          <w:lang w:val="sv-SE"/>
        </w:rPr>
      </w:pPr>
      <w:r w:rsidRPr="00751258">
        <w:rPr>
          <w:lang w:val="sv-SE"/>
        </w:rPr>
        <w:t>FI-2023-0061</w:t>
      </w:r>
      <w:r w:rsidRPr="00751258">
        <w:rPr>
          <w:b/>
          <w:bCs/>
          <w:lang w:val="sv-SE"/>
        </w:rPr>
        <w:t xml:space="preserve"> Fustaxyl Aqua</w:t>
      </w:r>
    </w:p>
    <w:p w14:paraId="76BFAF6B" w14:textId="77777777" w:rsidR="00961C2F" w:rsidRPr="00751258" w:rsidRDefault="00961C2F" w:rsidP="00961C2F">
      <w:pPr>
        <w:ind w:left="3912"/>
        <w:rPr>
          <w:b/>
          <w:bCs/>
          <w:lang w:val="sv-SE"/>
        </w:rPr>
      </w:pPr>
      <w:r w:rsidRPr="00751258">
        <w:rPr>
          <w:lang w:val="sv-SE"/>
        </w:rPr>
        <w:t>FI-2023-0062</w:t>
      </w:r>
      <w:r w:rsidRPr="00751258">
        <w:rPr>
          <w:b/>
          <w:bCs/>
          <w:lang w:val="sv-SE"/>
        </w:rPr>
        <w:t xml:space="preserve"> Klassikxyl Aqua</w:t>
      </w:r>
    </w:p>
    <w:p w14:paraId="32B987EB" w14:textId="77777777" w:rsidR="00961C2F" w:rsidRPr="00751258" w:rsidRDefault="00961C2F" w:rsidP="00961C2F">
      <w:pPr>
        <w:ind w:left="3912"/>
        <w:rPr>
          <w:b/>
          <w:bCs/>
          <w:lang w:val="sv-SE"/>
        </w:rPr>
      </w:pPr>
      <w:r w:rsidRPr="00751258">
        <w:rPr>
          <w:lang w:val="sv-SE"/>
        </w:rPr>
        <w:t>FI-2023-0063</w:t>
      </w:r>
      <w:r w:rsidRPr="00751258">
        <w:rPr>
          <w:b/>
          <w:bCs/>
          <w:lang w:val="sv-SE"/>
        </w:rPr>
        <w:t xml:space="preserve"> Protekxyl Aqua</w:t>
      </w:r>
    </w:p>
    <w:p w14:paraId="12A01984" w14:textId="77777777" w:rsidR="00961C2F" w:rsidRPr="00751258" w:rsidRDefault="00961C2F" w:rsidP="00961C2F">
      <w:pPr>
        <w:ind w:left="3912"/>
        <w:rPr>
          <w:b/>
          <w:bCs/>
          <w:lang w:val="sv-SE"/>
        </w:rPr>
      </w:pPr>
      <w:r w:rsidRPr="00751258">
        <w:rPr>
          <w:lang w:val="sv-SE"/>
        </w:rPr>
        <w:t>FI-2023-0064</w:t>
      </w:r>
      <w:r w:rsidRPr="00751258">
        <w:rPr>
          <w:b/>
          <w:bCs/>
          <w:lang w:val="sv-SE"/>
        </w:rPr>
        <w:t xml:space="preserve"> Fustasol Aqua</w:t>
      </w:r>
    </w:p>
    <w:p w14:paraId="22FF99F2" w14:textId="77777777" w:rsidR="00961C2F" w:rsidRPr="00751258" w:rsidRDefault="00961C2F" w:rsidP="00961C2F">
      <w:pPr>
        <w:ind w:left="3912"/>
        <w:rPr>
          <w:b/>
          <w:bCs/>
          <w:lang w:val="en-US"/>
        </w:rPr>
      </w:pPr>
      <w:r w:rsidRPr="00751258">
        <w:rPr>
          <w:lang w:val="en-US"/>
        </w:rPr>
        <w:t>FI-2023-0065</w:t>
      </w:r>
      <w:r w:rsidRPr="00751258">
        <w:rPr>
          <w:b/>
          <w:bCs/>
          <w:lang w:val="en-US"/>
        </w:rPr>
        <w:t xml:space="preserve"> OBBIATEX ACE</w:t>
      </w:r>
    </w:p>
    <w:p w14:paraId="42C1AD35" w14:textId="77777777" w:rsidR="00961C2F" w:rsidRPr="00751258" w:rsidRDefault="00961C2F" w:rsidP="00961C2F">
      <w:pPr>
        <w:ind w:left="3912"/>
        <w:rPr>
          <w:b/>
          <w:bCs/>
          <w:lang w:val="en-US"/>
        </w:rPr>
      </w:pPr>
      <w:r w:rsidRPr="00751258">
        <w:rPr>
          <w:lang w:val="en-US"/>
        </w:rPr>
        <w:t>FI-2023-0066</w:t>
      </w:r>
      <w:r w:rsidRPr="00751258">
        <w:rPr>
          <w:b/>
          <w:bCs/>
          <w:lang w:val="en-US"/>
        </w:rPr>
        <w:t xml:space="preserve"> PROTEGEBOIS</w:t>
      </w:r>
    </w:p>
    <w:p w14:paraId="1B1EB15C" w14:textId="77777777" w:rsidR="00961C2F" w:rsidRPr="00751258" w:rsidRDefault="00961C2F" w:rsidP="00961C2F">
      <w:pPr>
        <w:ind w:left="3912"/>
        <w:rPr>
          <w:b/>
          <w:bCs/>
          <w:lang w:val="en-US"/>
        </w:rPr>
      </w:pPr>
      <w:r w:rsidRPr="00751258">
        <w:rPr>
          <w:lang w:val="en-US"/>
        </w:rPr>
        <w:t>FI-2023-0067</w:t>
      </w:r>
      <w:r w:rsidRPr="00751258">
        <w:rPr>
          <w:b/>
          <w:bCs/>
          <w:lang w:val="en-US"/>
        </w:rPr>
        <w:t xml:space="preserve"> ProtectBois</w:t>
      </w:r>
    </w:p>
    <w:p w14:paraId="0386C781" w14:textId="77777777" w:rsidR="00961C2F" w:rsidRPr="00751258" w:rsidRDefault="00961C2F" w:rsidP="00961C2F">
      <w:pPr>
        <w:ind w:left="3912"/>
        <w:rPr>
          <w:b/>
          <w:bCs/>
          <w:lang w:val="en-US"/>
        </w:rPr>
      </w:pPr>
      <w:r w:rsidRPr="00751258">
        <w:rPr>
          <w:lang w:val="en-US"/>
        </w:rPr>
        <w:t>FI-2023-0068</w:t>
      </w:r>
      <w:r w:rsidRPr="00751258">
        <w:rPr>
          <w:b/>
          <w:bCs/>
          <w:lang w:val="en-US"/>
        </w:rPr>
        <w:t xml:space="preserve"> Protector fungicida Promade</w:t>
      </w:r>
    </w:p>
    <w:p w14:paraId="64A0525D" w14:textId="77777777" w:rsidR="00961C2F" w:rsidRPr="00751258" w:rsidRDefault="00961C2F" w:rsidP="00961C2F">
      <w:pPr>
        <w:ind w:left="3912"/>
        <w:rPr>
          <w:b/>
          <w:bCs/>
          <w:lang w:val="en-US"/>
        </w:rPr>
      </w:pPr>
      <w:r w:rsidRPr="00751258">
        <w:rPr>
          <w:lang w:val="en-US"/>
        </w:rPr>
        <w:t>FI-2023-0069</w:t>
      </w:r>
      <w:r w:rsidRPr="00751258">
        <w:rPr>
          <w:b/>
          <w:bCs/>
          <w:lang w:val="en-US"/>
        </w:rPr>
        <w:t xml:space="preserve"> WOODCONTROL IP-20</w:t>
      </w:r>
    </w:p>
    <w:p w14:paraId="7584A3F5" w14:textId="77777777" w:rsidR="00961C2F" w:rsidRPr="00751258" w:rsidRDefault="00961C2F" w:rsidP="00961C2F">
      <w:pPr>
        <w:ind w:left="3912"/>
        <w:rPr>
          <w:b/>
          <w:bCs/>
          <w:lang w:val="en-US"/>
        </w:rPr>
      </w:pPr>
      <w:r w:rsidRPr="00751258">
        <w:rPr>
          <w:lang w:val="en-US"/>
        </w:rPr>
        <w:t>FI-2023-0070</w:t>
      </w:r>
      <w:r w:rsidRPr="00751258">
        <w:rPr>
          <w:b/>
          <w:bCs/>
          <w:lang w:val="en-US"/>
        </w:rPr>
        <w:t xml:space="preserve"> YM---M122/-----</w:t>
      </w:r>
    </w:p>
    <w:p w14:paraId="7C92D69A" w14:textId="77777777" w:rsidR="00961C2F" w:rsidRPr="00751258" w:rsidRDefault="00961C2F" w:rsidP="00961C2F">
      <w:pPr>
        <w:ind w:left="3912"/>
        <w:rPr>
          <w:b/>
          <w:bCs/>
          <w:lang w:val="en-US"/>
        </w:rPr>
      </w:pPr>
      <w:r w:rsidRPr="00751258">
        <w:rPr>
          <w:lang w:val="en-US"/>
        </w:rPr>
        <w:t>FI-2023-0071</w:t>
      </w:r>
      <w:r w:rsidRPr="00751258">
        <w:rPr>
          <w:b/>
          <w:bCs/>
          <w:lang w:val="en-US"/>
        </w:rPr>
        <w:t xml:space="preserve"> RA2300</w:t>
      </w:r>
    </w:p>
    <w:p w14:paraId="283FC1AA" w14:textId="77777777" w:rsidR="00961C2F" w:rsidRPr="00751258" w:rsidRDefault="00961C2F" w:rsidP="00961C2F">
      <w:pPr>
        <w:ind w:left="3912"/>
        <w:rPr>
          <w:b/>
          <w:bCs/>
          <w:lang w:val="en-US"/>
        </w:rPr>
      </w:pPr>
      <w:r w:rsidRPr="00751258">
        <w:rPr>
          <w:lang w:val="en-US"/>
        </w:rPr>
        <w:t>FI-2023-0072</w:t>
      </w:r>
      <w:r w:rsidRPr="00751258">
        <w:rPr>
          <w:b/>
          <w:bCs/>
          <w:lang w:val="en-US"/>
        </w:rPr>
        <w:t xml:space="preserve"> 674810 HF ACTIVE PRIMER W</w:t>
      </w:r>
    </w:p>
    <w:p w14:paraId="30F56A01" w14:textId="77777777" w:rsidR="00961C2F" w:rsidRPr="00751258" w:rsidRDefault="00961C2F" w:rsidP="00961C2F">
      <w:pPr>
        <w:ind w:left="3912"/>
        <w:rPr>
          <w:b/>
          <w:bCs/>
          <w:lang w:val="en-US"/>
        </w:rPr>
      </w:pPr>
      <w:r w:rsidRPr="00751258">
        <w:rPr>
          <w:lang w:val="en-US"/>
        </w:rPr>
        <w:t>FI-2023-0073</w:t>
      </w:r>
      <w:r w:rsidRPr="00751258">
        <w:rPr>
          <w:b/>
          <w:bCs/>
          <w:lang w:val="en-US"/>
        </w:rPr>
        <w:t xml:space="preserve"> CEDRIA IMPRIMACIÓN TRATANTE EXTRA</w:t>
      </w:r>
    </w:p>
    <w:p w14:paraId="51F07AA2" w14:textId="77777777" w:rsidR="00961C2F" w:rsidRPr="00961C2F" w:rsidRDefault="00961C2F" w:rsidP="00961C2F">
      <w:pPr>
        <w:ind w:left="3912"/>
        <w:rPr>
          <w:b/>
          <w:bCs/>
          <w:lang w:val="en-US"/>
        </w:rPr>
      </w:pPr>
      <w:r w:rsidRPr="00961C2F">
        <w:rPr>
          <w:lang w:val="en-US"/>
        </w:rPr>
        <w:t>FI-2023-0074</w:t>
      </w:r>
      <w:r w:rsidRPr="00961C2F">
        <w:rPr>
          <w:b/>
          <w:bCs/>
          <w:lang w:val="en-US"/>
        </w:rPr>
        <w:t xml:space="preserve"> Sigma WoodProtect Impregnate DK-22</w:t>
      </w:r>
    </w:p>
    <w:p w14:paraId="119D83A1" w14:textId="77777777" w:rsidR="00961C2F" w:rsidRPr="00751258" w:rsidRDefault="00961C2F" w:rsidP="00961C2F">
      <w:pPr>
        <w:ind w:left="3912"/>
        <w:rPr>
          <w:b/>
          <w:bCs/>
          <w:lang w:val="sv-SE"/>
        </w:rPr>
      </w:pPr>
      <w:r w:rsidRPr="00751258">
        <w:rPr>
          <w:lang w:val="sv-SE"/>
        </w:rPr>
        <w:t>FI-2023-0075</w:t>
      </w:r>
      <w:r w:rsidRPr="00751258">
        <w:rPr>
          <w:b/>
          <w:bCs/>
          <w:lang w:val="sv-SE"/>
        </w:rPr>
        <w:t xml:space="preserve"> GORI Transparent Trægrunder 11.1</w:t>
      </w:r>
    </w:p>
    <w:p w14:paraId="62CF64BE" w14:textId="77777777" w:rsidR="00961C2F" w:rsidRPr="00961C2F" w:rsidRDefault="00961C2F" w:rsidP="00961C2F">
      <w:pPr>
        <w:ind w:left="3912"/>
        <w:rPr>
          <w:b/>
          <w:bCs/>
          <w:lang w:val="sv-SE"/>
        </w:rPr>
      </w:pPr>
      <w:r w:rsidRPr="00961C2F">
        <w:rPr>
          <w:lang w:val="sv-SE"/>
        </w:rPr>
        <w:lastRenderedPageBreak/>
        <w:t>FI-2023-0076</w:t>
      </w:r>
      <w:r w:rsidRPr="00961C2F">
        <w:rPr>
          <w:b/>
          <w:bCs/>
          <w:lang w:val="sv-SE"/>
        </w:rPr>
        <w:t xml:space="preserve"> Xtra Proff Vandig Grundingsolie Udendørs v.1</w:t>
      </w:r>
    </w:p>
    <w:p w14:paraId="4958C223" w14:textId="77777777" w:rsidR="00961C2F" w:rsidRPr="00961C2F" w:rsidRDefault="00961C2F" w:rsidP="00961C2F">
      <w:pPr>
        <w:ind w:left="3912"/>
        <w:rPr>
          <w:b/>
          <w:bCs/>
          <w:lang w:val="sv-SE"/>
        </w:rPr>
      </w:pPr>
      <w:r w:rsidRPr="00961C2F">
        <w:rPr>
          <w:lang w:val="sv-SE"/>
        </w:rPr>
        <w:t>FI-2023-0077</w:t>
      </w:r>
      <w:r w:rsidRPr="00961C2F">
        <w:rPr>
          <w:b/>
          <w:bCs/>
          <w:lang w:val="sv-SE"/>
        </w:rPr>
        <w:t xml:space="preserve"> RUM Farveløs Grundings olie Udendørs v.1</w:t>
      </w:r>
    </w:p>
    <w:p w14:paraId="6D1C8EE1" w14:textId="77777777" w:rsidR="00961C2F" w:rsidRPr="00961C2F" w:rsidRDefault="00961C2F" w:rsidP="00961C2F">
      <w:pPr>
        <w:ind w:left="3912"/>
        <w:rPr>
          <w:b/>
          <w:bCs/>
          <w:lang w:val="sv-SE"/>
        </w:rPr>
      </w:pPr>
      <w:r w:rsidRPr="00961C2F">
        <w:rPr>
          <w:lang w:val="sv-SE"/>
        </w:rPr>
        <w:t>FI-2023-0078</w:t>
      </w:r>
      <w:r w:rsidRPr="00961C2F">
        <w:rPr>
          <w:b/>
          <w:bCs/>
          <w:lang w:val="sv-SE"/>
        </w:rPr>
        <w:t xml:space="preserve"> Gori Transparent Træimprægnering v.1</w:t>
      </w:r>
    </w:p>
    <w:p w14:paraId="7BA24997" w14:textId="77777777" w:rsidR="00961C2F" w:rsidRPr="00961C2F" w:rsidRDefault="00961C2F" w:rsidP="00961C2F">
      <w:pPr>
        <w:ind w:left="3912"/>
        <w:rPr>
          <w:b/>
          <w:bCs/>
          <w:lang w:val="en-US"/>
        </w:rPr>
      </w:pPr>
      <w:r w:rsidRPr="00961C2F">
        <w:rPr>
          <w:lang w:val="en-US"/>
        </w:rPr>
        <w:t>FI-2023-0079</w:t>
      </w:r>
      <w:r w:rsidRPr="00961C2F">
        <w:rPr>
          <w:b/>
          <w:bCs/>
          <w:lang w:val="en-US"/>
        </w:rPr>
        <w:t xml:space="preserve"> AM0573/00 Hydroplus protettivo per legno insetticida</w:t>
      </w:r>
    </w:p>
    <w:p w14:paraId="1BEE2FCD" w14:textId="77777777" w:rsidR="00961C2F" w:rsidRPr="00751258" w:rsidRDefault="00961C2F" w:rsidP="00961C2F">
      <w:pPr>
        <w:ind w:left="3912"/>
        <w:rPr>
          <w:b/>
          <w:bCs/>
          <w:lang w:val="en-US"/>
        </w:rPr>
      </w:pPr>
      <w:r w:rsidRPr="00751258">
        <w:rPr>
          <w:lang w:val="en-US"/>
        </w:rPr>
        <w:t>FI-2023-0080</w:t>
      </w:r>
      <w:r w:rsidRPr="00751258">
        <w:rPr>
          <w:b/>
          <w:bCs/>
          <w:lang w:val="en-US"/>
        </w:rPr>
        <w:t xml:space="preserve"> 458-0005/2 Idro Ceopren protettivo per legno Insetticida</w:t>
      </w:r>
    </w:p>
    <w:p w14:paraId="1BAC8E63" w14:textId="77777777" w:rsidR="00961C2F" w:rsidRPr="00751258" w:rsidRDefault="00961C2F" w:rsidP="00961C2F">
      <w:pPr>
        <w:ind w:left="3912"/>
        <w:rPr>
          <w:b/>
          <w:bCs/>
          <w:lang w:val="en-US"/>
        </w:rPr>
      </w:pPr>
      <w:r w:rsidRPr="00751258">
        <w:rPr>
          <w:lang w:val="en-US"/>
        </w:rPr>
        <w:t>FI-2023-0081</w:t>
      </w:r>
      <w:r w:rsidRPr="00751258">
        <w:rPr>
          <w:b/>
          <w:bCs/>
          <w:lang w:val="en-US"/>
        </w:rPr>
        <w:t xml:space="preserve"> KK2150/00 Protettivo per Legno Insetticida</w:t>
      </w:r>
    </w:p>
    <w:p w14:paraId="45DF274F" w14:textId="77777777" w:rsidR="00961C2F" w:rsidRPr="00961C2F" w:rsidRDefault="00961C2F" w:rsidP="00961C2F">
      <w:pPr>
        <w:ind w:left="3912"/>
        <w:rPr>
          <w:b/>
          <w:bCs/>
          <w:lang w:val="en-US"/>
        </w:rPr>
      </w:pPr>
      <w:r w:rsidRPr="00961C2F">
        <w:rPr>
          <w:lang w:val="en-US"/>
        </w:rPr>
        <w:t>FI-2023-0082</w:t>
      </w:r>
      <w:r w:rsidRPr="00961C2F">
        <w:rPr>
          <w:b/>
          <w:bCs/>
          <w:lang w:val="en-US"/>
        </w:rPr>
        <w:t xml:space="preserve"> AM0573/00 Hydroplus Wood protection insectiside</w:t>
      </w:r>
    </w:p>
    <w:p w14:paraId="1CF3D625" w14:textId="77777777" w:rsidR="00961C2F" w:rsidRPr="00961C2F" w:rsidRDefault="00961C2F" w:rsidP="00961C2F">
      <w:pPr>
        <w:ind w:left="3912"/>
        <w:rPr>
          <w:b/>
          <w:bCs/>
          <w:lang w:val="en-US"/>
        </w:rPr>
      </w:pPr>
      <w:r w:rsidRPr="00961C2F">
        <w:rPr>
          <w:lang w:val="en-US"/>
        </w:rPr>
        <w:t>FI-2023-0083</w:t>
      </w:r>
      <w:r w:rsidRPr="00961C2F">
        <w:rPr>
          <w:b/>
          <w:bCs/>
          <w:lang w:val="en-US"/>
        </w:rPr>
        <w:t xml:space="preserve"> 458-0005/2 IDRO CEOPREN Wood protection Insecticide</w:t>
      </w:r>
    </w:p>
    <w:p w14:paraId="516B181E" w14:textId="77777777" w:rsidR="00961C2F" w:rsidRPr="00751258" w:rsidRDefault="00961C2F" w:rsidP="00961C2F">
      <w:pPr>
        <w:ind w:left="3912"/>
        <w:rPr>
          <w:b/>
          <w:bCs/>
          <w:lang w:val="en-US"/>
        </w:rPr>
      </w:pPr>
      <w:r w:rsidRPr="00751258">
        <w:rPr>
          <w:lang w:val="en-US"/>
        </w:rPr>
        <w:t>FI-2023-0084</w:t>
      </w:r>
      <w:r w:rsidRPr="00751258">
        <w:rPr>
          <w:b/>
          <w:bCs/>
          <w:lang w:val="en-US"/>
        </w:rPr>
        <w:t xml:space="preserve"> KK2150/00 Wood Protection insecticide</w:t>
      </w:r>
    </w:p>
    <w:p w14:paraId="1489061A" w14:textId="77777777" w:rsidR="00961C2F" w:rsidRPr="00751258" w:rsidRDefault="00961C2F" w:rsidP="00961C2F">
      <w:pPr>
        <w:ind w:left="3912"/>
        <w:rPr>
          <w:b/>
          <w:bCs/>
          <w:lang w:val="en-US"/>
        </w:rPr>
      </w:pPr>
      <w:r w:rsidRPr="00751258">
        <w:rPr>
          <w:lang w:val="en-US"/>
        </w:rPr>
        <w:t>FI-2023-0085</w:t>
      </w:r>
      <w:r w:rsidRPr="00751258">
        <w:rPr>
          <w:b/>
          <w:bCs/>
          <w:lang w:val="en-US"/>
        </w:rPr>
        <w:t xml:space="preserve"> AA1961 Laqvin Seal Insecticide</w:t>
      </w:r>
    </w:p>
    <w:p w14:paraId="67BBC6B2" w14:textId="77777777" w:rsidR="00961C2F" w:rsidRPr="00751258" w:rsidRDefault="00961C2F" w:rsidP="00961C2F">
      <w:pPr>
        <w:ind w:left="3912"/>
        <w:rPr>
          <w:b/>
          <w:bCs/>
          <w:lang w:val="en-US"/>
        </w:rPr>
      </w:pPr>
      <w:r w:rsidRPr="00751258">
        <w:rPr>
          <w:lang w:val="en-US"/>
        </w:rPr>
        <w:t>FI-2023-0086</w:t>
      </w:r>
      <w:r w:rsidRPr="00751258">
        <w:rPr>
          <w:b/>
          <w:bCs/>
          <w:lang w:val="en-US"/>
        </w:rPr>
        <w:t xml:space="preserve"> Imunizador Acqua</w:t>
      </w:r>
    </w:p>
    <w:p w14:paraId="29C27DCC" w14:textId="77777777" w:rsidR="00961C2F" w:rsidRPr="00751258" w:rsidRDefault="00961C2F" w:rsidP="00961C2F">
      <w:pPr>
        <w:ind w:left="3912"/>
        <w:rPr>
          <w:b/>
          <w:bCs/>
          <w:lang w:val="en-US"/>
        </w:rPr>
      </w:pPr>
      <w:r w:rsidRPr="00751258">
        <w:rPr>
          <w:lang w:val="en-US"/>
        </w:rPr>
        <w:t>FI-2023-0087</w:t>
      </w:r>
      <w:r w:rsidRPr="00751258">
        <w:rPr>
          <w:b/>
          <w:bCs/>
          <w:lang w:val="en-US"/>
        </w:rPr>
        <w:t xml:space="preserve"> Imunizador Acqua CR</w:t>
      </w:r>
    </w:p>
    <w:p w14:paraId="2560BA80" w14:textId="77777777" w:rsidR="00961C2F" w:rsidRPr="00751258" w:rsidRDefault="00961C2F" w:rsidP="00961C2F">
      <w:pPr>
        <w:ind w:left="3912"/>
        <w:rPr>
          <w:b/>
          <w:bCs/>
          <w:lang w:val="en-US"/>
        </w:rPr>
      </w:pPr>
      <w:r w:rsidRPr="00751258">
        <w:rPr>
          <w:lang w:val="en-US"/>
        </w:rPr>
        <w:t>FI-2023-0088</w:t>
      </w:r>
      <w:r w:rsidRPr="00751258">
        <w:rPr>
          <w:b/>
          <w:bCs/>
          <w:lang w:val="en-US"/>
        </w:rPr>
        <w:t xml:space="preserve"> Imunizador aquoso para madeira</w:t>
      </w:r>
    </w:p>
    <w:p w14:paraId="0ADF8D9B" w14:textId="77777777" w:rsidR="00961C2F" w:rsidRPr="00751258" w:rsidRDefault="00961C2F" w:rsidP="00961C2F">
      <w:pPr>
        <w:ind w:left="3912"/>
        <w:rPr>
          <w:b/>
          <w:bCs/>
          <w:lang w:val="en-US"/>
        </w:rPr>
      </w:pPr>
      <w:r w:rsidRPr="00751258">
        <w:rPr>
          <w:lang w:val="en-US"/>
        </w:rPr>
        <w:t>FI-2023-0089</w:t>
      </w:r>
      <w:r w:rsidRPr="00751258">
        <w:rPr>
          <w:b/>
          <w:bCs/>
          <w:lang w:val="en-US"/>
        </w:rPr>
        <w:t xml:space="preserve"> Imunizador aquoso para madeira CR</w:t>
      </w:r>
    </w:p>
    <w:p w14:paraId="3D482343" w14:textId="77777777" w:rsidR="00961C2F" w:rsidRPr="00751258" w:rsidRDefault="00961C2F" w:rsidP="00961C2F">
      <w:pPr>
        <w:ind w:left="3912"/>
        <w:rPr>
          <w:b/>
          <w:bCs/>
          <w:lang w:val="en-US"/>
        </w:rPr>
      </w:pPr>
      <w:r w:rsidRPr="00751258">
        <w:rPr>
          <w:lang w:val="en-US"/>
        </w:rPr>
        <w:t>FI-2023-0090</w:t>
      </w:r>
      <w:r w:rsidRPr="00751258">
        <w:rPr>
          <w:b/>
          <w:bCs/>
          <w:lang w:val="en-US"/>
        </w:rPr>
        <w:t xml:space="preserve"> KRAFT WOOD CARE AQUA</w:t>
      </w:r>
    </w:p>
    <w:p w14:paraId="137DA4C6" w14:textId="77777777" w:rsidR="00961C2F" w:rsidRPr="00751258" w:rsidRDefault="00961C2F" w:rsidP="00961C2F">
      <w:pPr>
        <w:ind w:left="3912"/>
        <w:rPr>
          <w:b/>
          <w:bCs/>
          <w:lang w:val="en-US"/>
        </w:rPr>
      </w:pPr>
      <w:r w:rsidRPr="00751258">
        <w:rPr>
          <w:lang w:val="en-US"/>
        </w:rPr>
        <w:t>FI-2023-0091</w:t>
      </w:r>
      <w:r w:rsidRPr="00751258">
        <w:rPr>
          <w:b/>
          <w:bCs/>
          <w:lang w:val="en-US"/>
        </w:rPr>
        <w:t xml:space="preserve"> AQUA STAIN PRIME 2030-25</w:t>
      </w:r>
    </w:p>
    <w:p w14:paraId="5626F4D4" w14:textId="77777777" w:rsidR="00961C2F" w:rsidRPr="00961C2F" w:rsidRDefault="00961C2F" w:rsidP="00961C2F">
      <w:pPr>
        <w:ind w:left="3912"/>
        <w:rPr>
          <w:b/>
          <w:bCs/>
          <w:lang w:val="en-US"/>
        </w:rPr>
      </w:pPr>
      <w:r w:rsidRPr="00961C2F">
        <w:rPr>
          <w:lang w:val="en-US"/>
        </w:rPr>
        <w:t>FI-2023-0092</w:t>
      </w:r>
      <w:r w:rsidRPr="00961C2F">
        <w:rPr>
          <w:b/>
          <w:bCs/>
          <w:lang w:val="en-US"/>
        </w:rPr>
        <w:t xml:space="preserve"> DUROXYL AQUA WOOD PROTECTION/CONDITIONER</w:t>
      </w:r>
    </w:p>
    <w:p w14:paraId="2F8B4BFF" w14:textId="77777777" w:rsidR="00961C2F" w:rsidRPr="00751258" w:rsidRDefault="00961C2F" w:rsidP="00961C2F">
      <w:pPr>
        <w:ind w:left="3912"/>
        <w:rPr>
          <w:b/>
          <w:bCs/>
          <w:lang w:val="en-US"/>
        </w:rPr>
      </w:pPr>
      <w:r w:rsidRPr="00751258">
        <w:rPr>
          <w:lang w:val="en-US"/>
        </w:rPr>
        <w:t>FI-2023-0093</w:t>
      </w:r>
      <w:r w:rsidRPr="00751258">
        <w:rPr>
          <w:b/>
          <w:bCs/>
          <w:lang w:val="en-US"/>
        </w:rPr>
        <w:t xml:space="preserve"> SILAK</w:t>
      </w:r>
    </w:p>
    <w:p w14:paraId="0DEF4D75" w14:textId="77777777" w:rsidR="00961C2F" w:rsidRPr="00751258" w:rsidRDefault="00961C2F" w:rsidP="00961C2F">
      <w:pPr>
        <w:ind w:left="3912"/>
        <w:rPr>
          <w:b/>
          <w:bCs/>
          <w:lang w:val="en-US"/>
        </w:rPr>
      </w:pPr>
      <w:r w:rsidRPr="00751258">
        <w:rPr>
          <w:lang w:val="en-US"/>
        </w:rPr>
        <w:t>FI-2023-0094</w:t>
      </w:r>
      <w:r w:rsidRPr="00751258">
        <w:rPr>
          <w:b/>
          <w:bCs/>
          <w:lang w:val="en-US"/>
        </w:rPr>
        <w:t xml:space="preserve"> Smaltoxyl Hydro Wood Care</w:t>
      </w:r>
    </w:p>
    <w:p w14:paraId="307B307C" w14:textId="77777777" w:rsidR="00961C2F" w:rsidRPr="00751258" w:rsidRDefault="00961C2F" w:rsidP="00961C2F">
      <w:pPr>
        <w:ind w:left="3912"/>
        <w:rPr>
          <w:b/>
          <w:bCs/>
          <w:lang w:val="en-US"/>
        </w:rPr>
      </w:pPr>
      <w:r w:rsidRPr="00751258">
        <w:rPr>
          <w:lang w:val="en-US"/>
        </w:rPr>
        <w:t>FI-2023-0095</w:t>
      </w:r>
      <w:r w:rsidRPr="00751258">
        <w:rPr>
          <w:b/>
          <w:bCs/>
          <w:lang w:val="en-US"/>
        </w:rPr>
        <w:t xml:space="preserve"> Praktiker Mega Hydro Wood Care</w:t>
      </w:r>
    </w:p>
    <w:p w14:paraId="00FFDA9F" w14:textId="77777777" w:rsidR="00961C2F" w:rsidRPr="00751258" w:rsidRDefault="00961C2F" w:rsidP="00961C2F">
      <w:pPr>
        <w:ind w:left="3912"/>
        <w:rPr>
          <w:b/>
          <w:bCs/>
          <w:lang w:val="en-US"/>
        </w:rPr>
      </w:pPr>
      <w:r w:rsidRPr="00751258">
        <w:rPr>
          <w:lang w:val="en-US"/>
        </w:rPr>
        <w:t>FI-2023-0096</w:t>
      </w:r>
      <w:r w:rsidRPr="00751258">
        <w:rPr>
          <w:b/>
          <w:bCs/>
          <w:lang w:val="en-US"/>
        </w:rPr>
        <w:t xml:space="preserve"> Aqualasur Guard</w:t>
      </w:r>
    </w:p>
    <w:p w14:paraId="7272A381" w14:textId="77777777" w:rsidR="00961C2F" w:rsidRPr="00751258" w:rsidRDefault="00961C2F" w:rsidP="00961C2F">
      <w:pPr>
        <w:ind w:left="3912"/>
        <w:rPr>
          <w:b/>
          <w:bCs/>
          <w:lang w:val="en-US"/>
        </w:rPr>
      </w:pPr>
      <w:r w:rsidRPr="00751258">
        <w:rPr>
          <w:lang w:val="en-US"/>
        </w:rPr>
        <w:t>FI-2023-0097</w:t>
      </w:r>
      <w:r w:rsidRPr="00751258">
        <w:rPr>
          <w:b/>
          <w:bCs/>
          <w:lang w:val="en-US"/>
        </w:rPr>
        <w:t xml:space="preserve"> Silicon PF</w:t>
      </w:r>
    </w:p>
    <w:p w14:paraId="32F79057" w14:textId="77777777" w:rsidR="00961C2F" w:rsidRPr="00751258" w:rsidRDefault="00961C2F" w:rsidP="00961C2F">
      <w:pPr>
        <w:ind w:left="3912"/>
        <w:rPr>
          <w:b/>
          <w:bCs/>
          <w:lang w:val="en-US"/>
        </w:rPr>
      </w:pPr>
      <w:r w:rsidRPr="00751258">
        <w:rPr>
          <w:lang w:val="en-US"/>
        </w:rPr>
        <w:t>FI-2023-0098</w:t>
      </w:r>
      <w:r w:rsidRPr="00751258">
        <w:rPr>
          <w:b/>
          <w:bCs/>
          <w:lang w:val="en-US"/>
        </w:rPr>
        <w:t xml:space="preserve"> XYLOPHARMAKON</w:t>
      </w:r>
    </w:p>
    <w:p w14:paraId="5E691E03" w14:textId="77777777" w:rsidR="00961C2F" w:rsidRPr="00751258" w:rsidRDefault="00961C2F" w:rsidP="00961C2F">
      <w:pPr>
        <w:ind w:left="3912"/>
        <w:rPr>
          <w:b/>
          <w:bCs/>
          <w:lang w:val="en-US"/>
        </w:rPr>
      </w:pPr>
      <w:r w:rsidRPr="00751258">
        <w:rPr>
          <w:lang w:val="en-US"/>
        </w:rPr>
        <w:t>FI-2023-0099</w:t>
      </w:r>
      <w:r w:rsidRPr="00751258">
        <w:rPr>
          <w:b/>
          <w:bCs/>
          <w:lang w:val="en-US"/>
        </w:rPr>
        <w:t xml:space="preserve"> Woodcare 94i</w:t>
      </w:r>
    </w:p>
    <w:p w14:paraId="01B15314" w14:textId="77777777" w:rsidR="00961C2F" w:rsidRPr="00751258" w:rsidRDefault="00961C2F" w:rsidP="00961C2F">
      <w:pPr>
        <w:ind w:left="3912"/>
        <w:rPr>
          <w:b/>
          <w:bCs/>
          <w:lang w:val="en-US"/>
        </w:rPr>
      </w:pPr>
      <w:r w:rsidRPr="00751258">
        <w:rPr>
          <w:lang w:val="en-US"/>
        </w:rPr>
        <w:t>FI-2023-0100</w:t>
      </w:r>
      <w:r w:rsidRPr="00751258">
        <w:rPr>
          <w:b/>
          <w:bCs/>
          <w:lang w:val="en-US"/>
        </w:rPr>
        <w:t xml:space="preserve"> Wood Protect 94i</w:t>
      </w:r>
    </w:p>
    <w:p w14:paraId="0ACCCEA8" w14:textId="77777777" w:rsidR="00961C2F" w:rsidRPr="00C36533" w:rsidRDefault="00961C2F" w:rsidP="00961C2F">
      <w:pPr>
        <w:ind w:left="3912"/>
        <w:rPr>
          <w:b/>
          <w:bCs/>
          <w:lang w:val="en-US"/>
        </w:rPr>
      </w:pPr>
      <w:r w:rsidRPr="00C36533">
        <w:rPr>
          <w:lang w:val="en-US"/>
        </w:rPr>
        <w:t>FI-2023-0101</w:t>
      </w:r>
      <w:r w:rsidRPr="00C36533">
        <w:rPr>
          <w:b/>
          <w:bCs/>
          <w:lang w:val="en-US"/>
        </w:rPr>
        <w:t xml:space="preserve"> Holzschutz WB 94i</w:t>
      </w:r>
    </w:p>
    <w:p w14:paraId="6E20B2D6" w14:textId="77777777" w:rsidR="00961C2F" w:rsidRPr="00961C2F" w:rsidRDefault="00961C2F" w:rsidP="00961C2F">
      <w:pPr>
        <w:ind w:left="3912"/>
        <w:rPr>
          <w:b/>
          <w:bCs/>
        </w:rPr>
      </w:pPr>
      <w:r w:rsidRPr="00C749D9">
        <w:t>FI-2023-0102</w:t>
      </w:r>
      <w:r w:rsidRPr="00961C2F">
        <w:rPr>
          <w:b/>
          <w:bCs/>
        </w:rPr>
        <w:t xml:space="preserve"> Osmo Puunsuojapohjuste WR Aqua 4018</w:t>
      </w:r>
    </w:p>
    <w:p w14:paraId="7779A83A" w14:textId="77777777" w:rsidR="00961C2F" w:rsidRPr="00961C2F" w:rsidRDefault="00961C2F" w:rsidP="00961C2F">
      <w:pPr>
        <w:ind w:left="3912"/>
        <w:rPr>
          <w:rFonts w:ascii="Calibri" w:eastAsia="Times New Roman" w:hAnsi="Calibri" w:cs="Times New Roman"/>
          <w:lang w:eastAsia="fi-FI"/>
        </w:rPr>
      </w:pPr>
      <w:r w:rsidRPr="00C749D9">
        <w:t>FI-2023-0103</w:t>
      </w:r>
      <w:r w:rsidRPr="00961C2F">
        <w:rPr>
          <w:b/>
          <w:bCs/>
        </w:rPr>
        <w:t xml:space="preserve"> Uula Puunsuoja</w:t>
      </w:r>
    </w:p>
    <w:p w14:paraId="1CABB0BE" w14:textId="1137AABD" w:rsidR="002F02B9" w:rsidRPr="002F02B9" w:rsidRDefault="002F02B9" w:rsidP="00961C2F">
      <w:pPr>
        <w:ind w:firstLine="1304"/>
        <w:rPr>
          <w:rFonts w:ascii="Calibri" w:eastAsia="Times New Roman" w:hAnsi="Calibri" w:cs="Times New Roman"/>
          <w:lang w:eastAsia="fi-FI"/>
        </w:rPr>
      </w:pPr>
    </w:p>
    <w:p w14:paraId="01A8329B" w14:textId="3CB41A94" w:rsidR="002F02B9" w:rsidRPr="00990544" w:rsidRDefault="002F02B9" w:rsidP="002F02B9">
      <w:pPr>
        <w:ind w:left="1304"/>
        <w:rPr>
          <w:rFonts w:ascii="Calibri" w:eastAsia="Times New Roman" w:hAnsi="Calibri" w:cs="Times New Roman"/>
          <w:lang w:eastAsia="fi-FI"/>
        </w:rPr>
      </w:pPr>
      <w:r w:rsidRPr="00990544">
        <w:rPr>
          <w:rFonts w:ascii="Calibri" w:eastAsia="Times New Roman" w:hAnsi="Calibri" w:cs="Times New Roman"/>
          <w:lang w:eastAsia="fi-FI"/>
        </w:rPr>
        <w:t>Luvanhaltija</w:t>
      </w:r>
      <w:r w:rsidRPr="00990544">
        <w:rPr>
          <w:rFonts w:ascii="Calibri" w:eastAsia="Times New Roman" w:hAnsi="Calibri" w:cs="Times New Roman"/>
          <w:lang w:eastAsia="fi-FI"/>
        </w:rPr>
        <w:tab/>
      </w:r>
      <w:r w:rsidRPr="00990544">
        <w:rPr>
          <w:rFonts w:ascii="Calibri" w:eastAsia="Times New Roman" w:hAnsi="Calibri" w:cs="Times New Roman"/>
          <w:lang w:eastAsia="fi-FI"/>
        </w:rPr>
        <w:tab/>
      </w:r>
      <w:r w:rsidR="00990544" w:rsidRPr="00990544">
        <w:rPr>
          <w:rFonts w:ascii="Calibri" w:eastAsia="Times New Roman" w:hAnsi="Calibri" w:cs="Times New Roman"/>
          <w:lang w:eastAsia="fi-FI"/>
        </w:rPr>
        <w:t>Troy Chemical Company B.V., Alankomaat</w:t>
      </w:r>
    </w:p>
    <w:p w14:paraId="2CAA2606" w14:textId="77777777" w:rsidR="002F02B9" w:rsidRPr="00990544" w:rsidRDefault="002F02B9" w:rsidP="002F02B9">
      <w:pPr>
        <w:ind w:left="1304"/>
        <w:rPr>
          <w:rFonts w:ascii="Calibri" w:eastAsia="Times New Roman" w:hAnsi="Calibri" w:cs="Times New Roman"/>
          <w:lang w:eastAsia="fi-FI"/>
        </w:rPr>
      </w:pPr>
    </w:p>
    <w:p w14:paraId="16817320" w14:textId="39C007ED"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Luvan viimeinen </w:t>
      </w:r>
      <w:r w:rsidRPr="002F02B9">
        <w:rPr>
          <w:rFonts w:ascii="Calibri" w:eastAsia="Times New Roman" w:hAnsi="Calibri" w:cs="Times New Roman"/>
          <w:lang w:eastAsia="fi-FI"/>
        </w:rPr>
        <w:tab/>
      </w:r>
      <w:r w:rsidR="00990544" w:rsidRPr="00961C2F">
        <w:t>8.8.2033</w:t>
      </w:r>
      <w:r w:rsidRPr="002F02B9">
        <w:rPr>
          <w:rFonts w:ascii="Calibri" w:eastAsia="Times New Roman" w:hAnsi="Calibri" w:cs="Times New Roman"/>
          <w:lang w:eastAsia="fi-FI"/>
        </w:rPr>
        <w:t xml:space="preserve"> </w:t>
      </w:r>
    </w:p>
    <w:p w14:paraId="7F2A416A" w14:textId="77777777"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voimassaolopäivä </w:t>
      </w:r>
      <w:r w:rsidRPr="002F02B9">
        <w:rPr>
          <w:rFonts w:ascii="Calibri" w:eastAsia="Times New Roman" w:hAnsi="Calibri" w:cs="Times New Roman"/>
          <w:lang w:eastAsia="fi-FI"/>
        </w:rPr>
        <w:tab/>
      </w:r>
      <w:r w:rsidRPr="002F02B9">
        <w:rPr>
          <w:rFonts w:ascii="Calibri" w:eastAsia="Times New Roman" w:hAnsi="Calibri" w:cs="Times New Roman"/>
          <w:lang w:eastAsia="fi-FI"/>
        </w:rPr>
        <w:tab/>
      </w:r>
    </w:p>
    <w:p w14:paraId="131C7D34" w14:textId="77777777" w:rsidR="002F02B9" w:rsidRPr="002F02B9" w:rsidRDefault="002F02B9" w:rsidP="002F02B9">
      <w:pPr>
        <w:ind w:left="1304"/>
        <w:rPr>
          <w:rFonts w:ascii="Calibri" w:eastAsia="Times New Roman" w:hAnsi="Calibri" w:cs="Times New Roman"/>
          <w:lang w:eastAsia="fi-FI"/>
        </w:rPr>
      </w:pPr>
    </w:p>
    <w:p w14:paraId="46FBEF29" w14:textId="6C74ACB7" w:rsid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Käyttäjä</w:t>
      </w:r>
      <w:r w:rsidR="00DD56CF">
        <w:rPr>
          <w:rFonts w:ascii="Calibri" w:eastAsia="Times New Roman" w:hAnsi="Calibri" w:cs="Times New Roman"/>
          <w:lang w:eastAsia="fi-FI"/>
        </w:rPr>
        <w:t>ryhmä</w:t>
      </w:r>
      <w:r w:rsidR="00DD56CF">
        <w:rPr>
          <w:rFonts w:ascii="Calibri" w:eastAsia="Times New Roman" w:hAnsi="Calibri" w:cs="Times New Roman"/>
          <w:lang w:eastAsia="fi-FI"/>
        </w:rPr>
        <w:tab/>
      </w:r>
      <w:r w:rsidR="00990544">
        <w:rPr>
          <w:rFonts w:ascii="Calibri" w:eastAsia="Times New Roman" w:hAnsi="Calibri" w:cs="Times New Roman"/>
          <w:lang w:eastAsia="fi-FI"/>
        </w:rPr>
        <w:t>t</w:t>
      </w:r>
      <w:r w:rsidRPr="002F02B9">
        <w:rPr>
          <w:rFonts w:ascii="Calibri" w:eastAsia="Times New Roman" w:hAnsi="Calibri" w:cs="Times New Roman"/>
          <w:lang w:eastAsia="fi-FI"/>
        </w:rPr>
        <w:tab/>
      </w:r>
      <w:r w:rsidR="00990544">
        <w:t>Kuluttaja</w:t>
      </w:r>
      <w:r w:rsidR="00751258">
        <w:t>t</w:t>
      </w:r>
      <w:r w:rsidR="00990544">
        <w:t xml:space="preserve">, </w:t>
      </w:r>
      <w:r w:rsidR="00751258">
        <w:t>ammattilaiset</w:t>
      </w:r>
      <w:r w:rsidR="00990544">
        <w:t>, teollinen</w:t>
      </w:r>
      <w:r w:rsidR="00751258">
        <w:t xml:space="preserve"> käyttö</w:t>
      </w:r>
    </w:p>
    <w:p w14:paraId="6C44D2AF" w14:textId="57267B86" w:rsidR="00F07DD7" w:rsidRDefault="00F07DD7" w:rsidP="002F02B9">
      <w:pPr>
        <w:ind w:left="1304"/>
        <w:rPr>
          <w:rFonts w:ascii="Calibri" w:eastAsia="Times New Roman" w:hAnsi="Calibri" w:cs="Times New Roman"/>
          <w:lang w:eastAsia="fi-FI"/>
        </w:rPr>
      </w:pPr>
    </w:p>
    <w:p w14:paraId="7268EE2F" w14:textId="77777777" w:rsidR="00990544" w:rsidRDefault="002D78A4" w:rsidP="00990544">
      <w:pPr>
        <w:ind w:left="3912" w:hanging="2608"/>
      </w:pPr>
      <w:r>
        <w:rPr>
          <w:rFonts w:ascii="Calibri" w:eastAsia="Times New Roman" w:hAnsi="Calibri" w:cs="Times New Roman"/>
          <w:lang w:eastAsia="fi-FI"/>
        </w:rPr>
        <w:t>Hyväksytyt käytöt</w:t>
      </w:r>
      <w:r>
        <w:rPr>
          <w:rFonts w:ascii="Calibri" w:eastAsia="Times New Roman" w:hAnsi="Calibri" w:cs="Times New Roman"/>
          <w:lang w:eastAsia="fi-FI"/>
        </w:rPr>
        <w:tab/>
      </w:r>
      <w:r w:rsidR="00990544">
        <w:t>Havu- ja massiivipuun ennaltaehkäisevään suojaukseen käyttöluokissa (UC) 2 ja 3.</w:t>
      </w:r>
    </w:p>
    <w:p w14:paraId="3E867F41" w14:textId="77777777" w:rsidR="00990544" w:rsidRDefault="00990544" w:rsidP="00990544">
      <w:pPr>
        <w:pStyle w:val="ListParagraph"/>
      </w:pPr>
    </w:p>
    <w:p w14:paraId="48CCB5F5" w14:textId="5312CC82" w:rsidR="00990544" w:rsidRDefault="00990544" w:rsidP="00990544">
      <w:pPr>
        <w:ind w:left="3912"/>
      </w:pPr>
      <w:r>
        <w:t>Käyttö 1: Ammattimainen ja kuluttaja – sinistäjäsienet, ruskolaho, puuta tuhoavat hyönteiset (</w:t>
      </w:r>
      <w:r w:rsidR="00751258">
        <w:t>t</w:t>
      </w:r>
      <w:r>
        <w:t>upajäärän toukat ja termiitit) – pensseli/tela – sisä- ja ulkokäyttö</w:t>
      </w:r>
    </w:p>
    <w:p w14:paraId="706D4D92" w14:textId="77777777" w:rsidR="00990544" w:rsidRDefault="00990544" w:rsidP="00990544">
      <w:pPr>
        <w:ind w:left="3912"/>
      </w:pPr>
    </w:p>
    <w:p w14:paraId="2C45C484" w14:textId="133C83F3" w:rsidR="00990544" w:rsidRDefault="00990544" w:rsidP="00990544">
      <w:pPr>
        <w:ind w:left="3912"/>
      </w:pPr>
      <w:r>
        <w:lastRenderedPageBreak/>
        <w:t>Käyttö 2: Ammattimainen – sinistäjäsienet, ruskolaho, puuta tuhoavat hyönteiset (</w:t>
      </w:r>
      <w:r w:rsidR="00751258">
        <w:t>t</w:t>
      </w:r>
      <w:r>
        <w:t>upajäärän toukat ja termiitit) – manuaalinen upotus – sisäkäyttö</w:t>
      </w:r>
    </w:p>
    <w:p w14:paraId="0B90B3C7" w14:textId="77777777" w:rsidR="00990544" w:rsidRDefault="00990544" w:rsidP="00990544">
      <w:pPr>
        <w:ind w:left="3912"/>
      </w:pPr>
    </w:p>
    <w:p w14:paraId="494D9922" w14:textId="139ECA43" w:rsidR="00990544" w:rsidRDefault="00990544" w:rsidP="00990544">
      <w:pPr>
        <w:ind w:left="3912"/>
      </w:pPr>
      <w:r>
        <w:t>Käyttö 3: Teollinen – sinistäjäsienet, ruskolaho, puuta tuhoavat hyönteiset (</w:t>
      </w:r>
      <w:r w:rsidR="00751258">
        <w:t>t</w:t>
      </w:r>
      <w:r>
        <w:t>upajäärän toukat ja termiitit) – täysin automatisoitu upotus, automaattinen valelumaalaus/virtauspinnoitus ja automaattinen ruiskutus – sisäkäyttö</w:t>
      </w:r>
    </w:p>
    <w:p w14:paraId="40F87DE6" w14:textId="77777777" w:rsidR="00990544" w:rsidRDefault="00990544" w:rsidP="00990544"/>
    <w:p w14:paraId="4648293D" w14:textId="7D403B5F" w:rsidR="002D78A4" w:rsidRDefault="00990544" w:rsidP="00990544">
      <w:pPr>
        <w:ind w:left="3912"/>
        <w:rPr>
          <w:rFonts w:ascii="Calibri" w:eastAsia="Times New Roman" w:hAnsi="Calibri" w:cs="Times New Roman"/>
          <w:lang w:eastAsia="fi-FI"/>
        </w:rPr>
      </w:pPr>
      <w:r>
        <w:t>Käyttö 4: Teollinen – ruskolaho – kaksoistyhjiö- ja tyhjiöpainekyllästys – sisäkäyttö</w:t>
      </w:r>
    </w:p>
    <w:p w14:paraId="3D30DA67" w14:textId="77777777" w:rsidR="00990544" w:rsidRPr="002F02B9" w:rsidRDefault="00990544" w:rsidP="00990544">
      <w:pPr>
        <w:ind w:left="3912"/>
        <w:rPr>
          <w:rFonts w:ascii="Calibri" w:eastAsia="Times New Roman" w:hAnsi="Calibri" w:cs="Times New Roman"/>
          <w:lang w:eastAsia="fi-FI"/>
        </w:rPr>
      </w:pPr>
    </w:p>
    <w:p w14:paraId="555088D3" w14:textId="0962280A" w:rsidR="002D78A4" w:rsidRDefault="002D78A4" w:rsidP="00990544">
      <w:pPr>
        <w:pStyle w:val="Heading1"/>
        <w:rPr>
          <w:rFonts w:eastAsia="Times New Roman"/>
          <w:lang w:eastAsia="fi-FI"/>
        </w:rPr>
      </w:pPr>
      <w:bookmarkStart w:id="2" w:name="_Hlk536613849"/>
      <w:r>
        <w:rPr>
          <w:rFonts w:eastAsia="Times New Roman"/>
          <w:lang w:eastAsia="fi-FI"/>
        </w:rPr>
        <w:t>Päätöksen perustelut</w:t>
      </w:r>
    </w:p>
    <w:p w14:paraId="4C4CD8F2" w14:textId="7C0DD8D9" w:rsidR="00B22B84" w:rsidRPr="00B22B84" w:rsidRDefault="00B22B84" w:rsidP="00990544">
      <w:pPr>
        <w:pStyle w:val="Heading2"/>
        <w:rPr>
          <w:lang w:eastAsia="fi-FI"/>
        </w:rPr>
      </w:pPr>
      <w:r w:rsidRPr="00990544">
        <w:t>Arviointiin</w:t>
      </w:r>
      <w:r>
        <w:rPr>
          <w:lang w:eastAsia="fi-FI"/>
        </w:rPr>
        <w:t xml:space="preserve"> sovelletut säännökset</w:t>
      </w:r>
    </w:p>
    <w:p w14:paraId="3D977D1D" w14:textId="6853756F" w:rsidR="002D78A4" w:rsidRDefault="002D78A4" w:rsidP="002D78A4">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Tukes on tarkastanut </w:t>
      </w:r>
      <w:r w:rsidR="005A5245" w:rsidRPr="005A5245">
        <w:rPr>
          <w:rFonts w:ascii="Calibri" w:eastAsia="Times New Roman" w:hAnsi="Calibri" w:cs="Times New Roman"/>
          <w:lang w:eastAsia="fi-FI"/>
        </w:rPr>
        <w:t xml:space="preserve">TWP 094i </w:t>
      </w:r>
      <w:r w:rsidRPr="002F02B9">
        <w:rPr>
          <w:rFonts w:ascii="Calibri" w:eastAsia="Times New Roman" w:hAnsi="Calibri" w:cs="Times New Roman"/>
          <w:lang w:eastAsia="fi-FI"/>
        </w:rPr>
        <w:t xml:space="preserve">-valmisteen hyväksymishakemuksen liitteineen. Tukes toteaa, että </w:t>
      </w:r>
      <w:r>
        <w:rPr>
          <w:rFonts w:ascii="Calibri" w:eastAsia="Times New Roman" w:hAnsi="Calibri" w:cs="Times New Roman"/>
          <w:lang w:eastAsia="fi-FI"/>
        </w:rPr>
        <w:t>valmisteen tehoaine</w:t>
      </w:r>
      <w:r w:rsidRPr="00FF0344">
        <w:rPr>
          <w:rFonts w:ascii="Calibri" w:eastAsia="Times New Roman" w:hAnsi="Calibri" w:cs="Times New Roman"/>
          <w:lang w:eastAsia="fi-FI"/>
        </w:rPr>
        <w:t xml:space="preserve"> </w:t>
      </w:r>
      <w:r w:rsidR="00990544">
        <w:rPr>
          <w:rFonts w:ascii="Calibri" w:eastAsia="Times New Roman" w:hAnsi="Calibri" w:cs="Times New Roman"/>
          <w:lang w:eastAsia="fi-FI"/>
        </w:rPr>
        <w:t>IPBC</w:t>
      </w:r>
      <w:r w:rsidR="00B22B84">
        <w:rPr>
          <w:rFonts w:ascii="Calibri" w:eastAsia="Times New Roman" w:hAnsi="Calibri" w:cs="Times New Roman"/>
          <w:lang w:eastAsia="fi-FI"/>
        </w:rPr>
        <w:t xml:space="preserve"> </w:t>
      </w:r>
      <w:r w:rsidRPr="00FF0344">
        <w:rPr>
          <w:rFonts w:ascii="Calibri" w:eastAsia="Times New Roman" w:hAnsi="Calibri" w:cs="Times New Roman"/>
          <w:lang w:eastAsia="fi-FI"/>
        </w:rPr>
        <w:t>on</w:t>
      </w:r>
      <w:r>
        <w:rPr>
          <w:rFonts w:ascii="Calibri" w:eastAsia="Times New Roman" w:hAnsi="Calibri" w:cs="Times New Roman"/>
          <w:lang w:eastAsia="fi-FI"/>
        </w:rPr>
        <w:t xml:space="preserve"> hyväksytty komission </w:t>
      </w:r>
      <w:r w:rsidR="00990544">
        <w:rPr>
          <w:rFonts w:ascii="Calibri" w:eastAsia="Times New Roman" w:hAnsi="Calibri" w:cs="Times New Roman"/>
          <w:lang w:eastAsia="fi-FI"/>
        </w:rPr>
        <w:t>direktiiv</w:t>
      </w:r>
      <w:r w:rsidR="00990544" w:rsidRPr="00FF0344">
        <w:rPr>
          <w:rFonts w:ascii="Calibri" w:eastAsia="Times New Roman" w:hAnsi="Calibri" w:cs="Times New Roman"/>
          <w:lang w:eastAsia="fi-FI"/>
        </w:rPr>
        <w:t>illä</w:t>
      </w:r>
      <w:r w:rsidR="00990544">
        <w:rPr>
          <w:rFonts w:ascii="Calibri" w:eastAsia="Times New Roman" w:hAnsi="Calibri" w:cs="Times New Roman"/>
          <w:lang w:eastAsia="fi-FI"/>
        </w:rPr>
        <w:t xml:space="preserve"> </w:t>
      </w:r>
      <w:r w:rsidR="00990544" w:rsidRPr="007C472F">
        <w:rPr>
          <w:rFonts w:ascii="Calibri" w:eastAsia="Times New Roman" w:hAnsi="Calibri" w:cs="Times New Roman"/>
          <w:lang w:eastAsia="fi-FI"/>
        </w:rPr>
        <w:t>2008/7</w:t>
      </w:r>
      <w:r w:rsidR="00990544">
        <w:rPr>
          <w:rFonts w:ascii="Calibri" w:eastAsia="Times New Roman" w:hAnsi="Calibri" w:cs="Times New Roman"/>
          <w:lang w:eastAsia="fi-FI"/>
        </w:rPr>
        <w:t>9</w:t>
      </w:r>
      <w:r w:rsidR="00990544" w:rsidRPr="007C472F">
        <w:rPr>
          <w:rFonts w:ascii="Calibri" w:eastAsia="Times New Roman" w:hAnsi="Calibri" w:cs="Times New Roman"/>
          <w:lang w:eastAsia="fi-FI"/>
        </w:rPr>
        <w:t>/EY</w:t>
      </w:r>
      <w:r w:rsidR="00990544">
        <w:rPr>
          <w:rFonts w:ascii="Calibri" w:eastAsia="Times New Roman" w:hAnsi="Calibri" w:cs="Times New Roman"/>
          <w:lang w:eastAsia="fi-FI"/>
        </w:rPr>
        <w:t xml:space="preserve"> ja permetriini</w:t>
      </w:r>
      <w:r w:rsidR="00990544" w:rsidRPr="00B563A2">
        <w:rPr>
          <w:rFonts w:ascii="Calibri" w:eastAsia="Times New Roman" w:hAnsi="Calibri" w:cs="Times New Roman"/>
          <w:lang w:eastAsia="fi-FI"/>
        </w:rPr>
        <w:t xml:space="preserve"> </w:t>
      </w:r>
      <w:r w:rsidR="00990544">
        <w:rPr>
          <w:rFonts w:ascii="Calibri" w:eastAsia="Times New Roman" w:hAnsi="Calibri" w:cs="Times New Roman"/>
          <w:lang w:eastAsia="fi-FI"/>
        </w:rPr>
        <w:t>täytäntöönpanoasetuksella (EU) N:o 1090/2014</w:t>
      </w:r>
      <w:r w:rsidR="002F14C2">
        <w:rPr>
          <w:rFonts w:ascii="Calibri" w:eastAsia="Times New Roman" w:hAnsi="Calibri" w:cs="Times New Roman"/>
          <w:lang w:eastAsia="fi-FI"/>
        </w:rPr>
        <w:t xml:space="preserve"> </w:t>
      </w:r>
      <w:r w:rsidRPr="00FF0344">
        <w:rPr>
          <w:rFonts w:ascii="Calibri" w:eastAsia="Times New Roman" w:hAnsi="Calibri" w:cs="Times New Roman"/>
          <w:lang w:eastAsia="fi-FI"/>
        </w:rPr>
        <w:t xml:space="preserve">ja </w:t>
      </w:r>
      <w:r w:rsidR="002F14C2">
        <w:rPr>
          <w:rFonts w:ascii="Calibri" w:eastAsia="Times New Roman" w:hAnsi="Calibri" w:cs="Times New Roman"/>
          <w:lang w:eastAsia="fi-FI"/>
        </w:rPr>
        <w:t>ne</w:t>
      </w:r>
      <w:r w:rsidR="009E25EE">
        <w:rPr>
          <w:rFonts w:ascii="Calibri" w:eastAsia="Times New Roman" w:hAnsi="Calibri" w:cs="Times New Roman"/>
          <w:lang w:eastAsia="fi-FI"/>
        </w:rPr>
        <w:t xml:space="preserve"> on </w:t>
      </w:r>
      <w:r w:rsidRPr="00FF0344">
        <w:rPr>
          <w:rFonts w:ascii="Calibri" w:eastAsia="Times New Roman" w:hAnsi="Calibri" w:cs="Times New Roman"/>
          <w:lang w:eastAsia="fi-FI"/>
        </w:rPr>
        <w:t xml:space="preserve">sisällytetty </w:t>
      </w:r>
      <w:r w:rsidR="00112DCF">
        <w:rPr>
          <w:rFonts w:ascii="Calibri" w:eastAsia="Times New Roman" w:hAnsi="Calibri" w:cs="Times New Roman"/>
          <w:lang w:eastAsia="fi-FI"/>
        </w:rPr>
        <w:t>biosidi</w:t>
      </w:r>
      <w:r w:rsidRPr="00FF0344">
        <w:rPr>
          <w:rFonts w:ascii="Calibri" w:eastAsia="Times New Roman" w:hAnsi="Calibri" w:cs="Times New Roman"/>
          <w:lang w:eastAsia="fi-FI"/>
        </w:rPr>
        <w:t>asetuksen 9</w:t>
      </w:r>
      <w:r>
        <w:rPr>
          <w:rFonts w:ascii="Calibri" w:eastAsia="Times New Roman" w:hAnsi="Calibri" w:cs="Times New Roman"/>
          <w:lang w:eastAsia="fi-FI"/>
        </w:rPr>
        <w:t xml:space="preserve">(2) </w:t>
      </w:r>
      <w:r w:rsidRPr="00FF0344">
        <w:rPr>
          <w:rFonts w:ascii="Calibri" w:eastAsia="Times New Roman" w:hAnsi="Calibri" w:cs="Times New Roman"/>
          <w:lang w:eastAsia="fi-FI"/>
        </w:rPr>
        <w:t>artikla</w:t>
      </w:r>
      <w:r w:rsidR="009E25EE">
        <w:rPr>
          <w:rFonts w:ascii="Calibri" w:eastAsia="Times New Roman" w:hAnsi="Calibri" w:cs="Times New Roman"/>
          <w:lang w:eastAsia="fi-FI"/>
        </w:rPr>
        <w:t>ssa</w:t>
      </w:r>
      <w:r w:rsidRPr="00FF0344">
        <w:rPr>
          <w:rFonts w:ascii="Calibri" w:eastAsia="Times New Roman" w:hAnsi="Calibri" w:cs="Times New Roman"/>
          <w:lang w:eastAsia="fi-FI"/>
        </w:rPr>
        <w:t xml:space="preserve"> </w:t>
      </w:r>
      <w:r w:rsidR="00715AD2">
        <w:rPr>
          <w:rFonts w:ascii="Calibri" w:eastAsia="Times New Roman" w:hAnsi="Calibri" w:cs="Times New Roman"/>
          <w:lang w:eastAsia="fi-FI"/>
        </w:rPr>
        <w:t>viita</w:t>
      </w:r>
      <w:r w:rsidRPr="00FF0344">
        <w:rPr>
          <w:rFonts w:ascii="Calibri" w:eastAsia="Times New Roman" w:hAnsi="Calibri" w:cs="Times New Roman"/>
          <w:lang w:eastAsia="fi-FI"/>
        </w:rPr>
        <w:t>ttuun luetteloon.</w:t>
      </w:r>
    </w:p>
    <w:p w14:paraId="1065C19B" w14:textId="77777777" w:rsidR="00B22B84" w:rsidRDefault="00B22B84" w:rsidP="002D78A4">
      <w:pPr>
        <w:ind w:left="1304"/>
        <w:rPr>
          <w:rFonts w:ascii="Calibri" w:eastAsia="Times New Roman" w:hAnsi="Calibri" w:cs="Times New Roman"/>
          <w:lang w:eastAsia="fi-FI"/>
        </w:rPr>
      </w:pPr>
    </w:p>
    <w:p w14:paraId="291B5801" w14:textId="658AEA08" w:rsidR="002D78A4" w:rsidRDefault="00B22B84" w:rsidP="002D78A4">
      <w:pPr>
        <w:ind w:left="1304"/>
        <w:rPr>
          <w:rFonts w:ascii="Calibri" w:eastAsia="Times New Roman" w:hAnsi="Calibri" w:cs="Times New Roman"/>
          <w:lang w:eastAsia="fi-FI"/>
        </w:rPr>
      </w:pPr>
      <w:r w:rsidRPr="00B22B84">
        <w:rPr>
          <w:rFonts w:ascii="Calibri" w:eastAsia="Times New Roman" w:hAnsi="Calibri" w:cs="Times New Roman"/>
          <w:lang w:eastAsia="fi-FI"/>
        </w:rPr>
        <w:t>Biosidiasetuksen 19</w:t>
      </w:r>
      <w:r w:rsidR="00112DCF">
        <w:rPr>
          <w:rFonts w:ascii="Calibri" w:eastAsia="Times New Roman" w:hAnsi="Calibri" w:cs="Times New Roman"/>
          <w:lang w:eastAsia="fi-FI"/>
        </w:rPr>
        <w:t>(3)</w:t>
      </w:r>
      <w:r w:rsidRPr="00B22B84">
        <w:rPr>
          <w:rFonts w:ascii="Calibri" w:eastAsia="Times New Roman" w:hAnsi="Calibri" w:cs="Times New Roman"/>
          <w:lang w:eastAsia="fi-FI"/>
        </w:rPr>
        <w:t xml:space="preserve"> artikla edellyttää, että biosidivalmisteelle annetaan lupa ainoastaan niitä käyttötarkoituksia varten, joista on toimitettu asiaankuuluvat tiedot. Biosidiasetuksen liitteen VI, 14 kohdan mukaisesti valmisteen riskinarviointi kattaa hakemuksessa ehdotetut käytöt.</w:t>
      </w:r>
    </w:p>
    <w:p w14:paraId="3E406136" w14:textId="77777777" w:rsidR="00B22B84" w:rsidRDefault="00B22B84" w:rsidP="002D78A4">
      <w:pPr>
        <w:ind w:left="1304"/>
        <w:rPr>
          <w:rFonts w:ascii="Calibri" w:eastAsia="Times New Roman" w:hAnsi="Calibri" w:cs="Times New Roman"/>
          <w:lang w:eastAsia="fi-FI"/>
        </w:rPr>
      </w:pPr>
    </w:p>
    <w:p w14:paraId="5070B9E6" w14:textId="41932DC4" w:rsidR="002D78A4" w:rsidRDefault="002D78A4" w:rsidP="002D78A4">
      <w:pPr>
        <w:pStyle w:val="BodyText"/>
        <w:ind w:left="1304"/>
        <w:rPr>
          <w:rFonts w:cs="Arial"/>
        </w:rPr>
      </w:pPr>
      <w:r>
        <w:rPr>
          <w:rFonts w:cs="Arial"/>
        </w:rPr>
        <w:t>Biosidivalmiste on arvioitu biosidiasetuksen 34 artiklan mukaisesti vastavuoroisen tunnustamisen menettelyllä.</w:t>
      </w:r>
    </w:p>
    <w:p w14:paraId="0E479A8A" w14:textId="77777777" w:rsidR="00B22B84" w:rsidRPr="00B22B84" w:rsidRDefault="00B22B84" w:rsidP="00B22B84">
      <w:pPr>
        <w:pStyle w:val="BodyText"/>
        <w:numPr>
          <w:ilvl w:val="1"/>
          <w:numId w:val="5"/>
        </w:numPr>
        <w:rPr>
          <w:rFonts w:cs="Arial"/>
          <w:b/>
        </w:rPr>
      </w:pPr>
      <w:r w:rsidRPr="00B22B84">
        <w:rPr>
          <w:rFonts w:cs="Arial"/>
          <w:b/>
        </w:rPr>
        <w:t>Arvioinnin johtopäätökset</w:t>
      </w:r>
    </w:p>
    <w:p w14:paraId="6B52478F" w14:textId="75455B7F" w:rsidR="00B22B84" w:rsidRDefault="002F14C2" w:rsidP="002D78A4">
      <w:pPr>
        <w:pStyle w:val="BodyText"/>
        <w:ind w:left="1304"/>
        <w:rPr>
          <w:rFonts w:cs="Arial"/>
        </w:rPr>
      </w:pPr>
      <w:r>
        <w:rPr>
          <w:rFonts w:ascii="Calibri" w:eastAsia="Times New Roman" w:hAnsi="Calibri" w:cs="Times New Roman"/>
          <w:lang w:eastAsia="fi-FI"/>
        </w:rPr>
        <w:t xml:space="preserve">IPBC ja permetriini </w:t>
      </w:r>
      <w:r w:rsidR="00B22B84" w:rsidRPr="002F02B9">
        <w:rPr>
          <w:rFonts w:ascii="Calibri" w:eastAsia="Times New Roman" w:hAnsi="Calibri" w:cs="Times New Roman"/>
          <w:lang w:eastAsia="fi-FI"/>
        </w:rPr>
        <w:t>täyttä</w:t>
      </w:r>
      <w:r>
        <w:rPr>
          <w:rFonts w:ascii="Calibri" w:eastAsia="Times New Roman" w:hAnsi="Calibri" w:cs="Times New Roman"/>
          <w:lang w:eastAsia="fi-FI"/>
        </w:rPr>
        <w:t>vät</w:t>
      </w:r>
      <w:r w:rsidR="00B22B84" w:rsidRPr="002F02B9">
        <w:rPr>
          <w:rFonts w:ascii="Calibri" w:eastAsia="Times New Roman" w:hAnsi="Calibri" w:cs="Times New Roman"/>
          <w:lang w:eastAsia="fi-FI"/>
        </w:rPr>
        <w:t xml:space="preserve"> kyseis</w:t>
      </w:r>
      <w:r>
        <w:rPr>
          <w:rFonts w:ascii="Calibri" w:eastAsia="Times New Roman" w:hAnsi="Calibri" w:cs="Times New Roman"/>
          <w:lang w:eastAsia="fi-FI"/>
        </w:rPr>
        <w:t>ten</w:t>
      </w:r>
      <w:r w:rsidR="00B22B84" w:rsidRPr="002F02B9">
        <w:rPr>
          <w:rFonts w:ascii="Calibri" w:eastAsia="Times New Roman" w:hAnsi="Calibri" w:cs="Times New Roman"/>
          <w:lang w:eastAsia="fi-FI"/>
        </w:rPr>
        <w:t xml:space="preserve"> tehoaine</w:t>
      </w:r>
      <w:r>
        <w:rPr>
          <w:rFonts w:ascii="Calibri" w:eastAsia="Times New Roman" w:hAnsi="Calibri" w:cs="Times New Roman"/>
          <w:lang w:eastAsia="fi-FI"/>
        </w:rPr>
        <w:t>iden</w:t>
      </w:r>
      <w:r w:rsidR="00B22B84" w:rsidRPr="002F02B9">
        <w:rPr>
          <w:rFonts w:ascii="Calibri" w:eastAsia="Times New Roman" w:hAnsi="Calibri" w:cs="Times New Roman"/>
          <w:lang w:eastAsia="fi-FI"/>
        </w:rPr>
        <w:t xml:space="preserve"> vähimmäispuhtausvaatimukset ja muut hyväksymisen edellytykset, jotka on kirjattu tämä</w:t>
      </w:r>
      <w:r w:rsidR="00B22B84">
        <w:rPr>
          <w:rFonts w:ascii="Calibri" w:eastAsia="Times New Roman" w:hAnsi="Calibri" w:cs="Times New Roman"/>
          <w:lang w:eastAsia="fi-FI"/>
        </w:rPr>
        <w:t>n</w:t>
      </w:r>
      <w:r w:rsidR="00B22B84" w:rsidRPr="002F02B9">
        <w:rPr>
          <w:rFonts w:ascii="Calibri" w:eastAsia="Times New Roman" w:hAnsi="Calibri" w:cs="Times New Roman"/>
          <w:lang w:eastAsia="fi-FI"/>
        </w:rPr>
        <w:t xml:space="preserve"> päätöksen liitteeseen 1.</w:t>
      </w:r>
    </w:p>
    <w:bookmarkEnd w:id="2"/>
    <w:p w14:paraId="4DA8C1EE" w14:textId="270AAE40" w:rsidR="002D78A4" w:rsidRPr="002F02B9" w:rsidRDefault="00937515" w:rsidP="002D78A4">
      <w:pPr>
        <w:ind w:left="1304"/>
        <w:rPr>
          <w:rFonts w:ascii="Calibri" w:eastAsia="Times New Roman" w:hAnsi="Calibri" w:cs="Times New Roman"/>
          <w:lang w:eastAsia="fi-FI"/>
        </w:rPr>
      </w:pPr>
      <w:r w:rsidRPr="00937515">
        <w:rPr>
          <w:rFonts w:ascii="Calibri" w:eastAsia="Times New Roman" w:hAnsi="Calibri" w:cs="Times New Roman"/>
          <w:lang w:eastAsia="fi-FI"/>
        </w:rPr>
        <w:t>Valmiste täyttää biosidiasetuksen 19(1) artiklan mukaiset hyväksymisen edellytykset</w:t>
      </w:r>
      <w:r w:rsidR="002F14C2">
        <w:rPr>
          <w:rFonts w:ascii="Calibri" w:eastAsia="Times New Roman" w:hAnsi="Calibri" w:cs="Times New Roman"/>
          <w:lang w:eastAsia="fi-FI"/>
        </w:rPr>
        <w:t>.</w:t>
      </w:r>
    </w:p>
    <w:p w14:paraId="7599F4AF" w14:textId="77777777" w:rsidR="002D78A4" w:rsidRPr="002D78A4" w:rsidRDefault="002D78A4" w:rsidP="002D78A4">
      <w:pPr>
        <w:rPr>
          <w:lang w:eastAsia="fi-FI"/>
        </w:rPr>
      </w:pPr>
    </w:p>
    <w:p w14:paraId="4A12C55F" w14:textId="62D9B70E" w:rsidR="002F02B9" w:rsidRPr="002F02B9" w:rsidRDefault="002F02B9" w:rsidP="00A215AB">
      <w:pPr>
        <w:pStyle w:val="Heading1"/>
        <w:rPr>
          <w:rFonts w:eastAsia="Times New Roman"/>
          <w:lang w:eastAsia="fi-FI"/>
        </w:rPr>
      </w:pPr>
      <w:r w:rsidRPr="002F02B9">
        <w:rPr>
          <w:rFonts w:eastAsia="Times New Roman"/>
          <w:lang w:eastAsia="fi-FI"/>
        </w:rPr>
        <w:t>Hyväksymisen ehdot</w:t>
      </w:r>
    </w:p>
    <w:p w14:paraId="20A4BC67" w14:textId="77777777" w:rsidR="00245583" w:rsidRDefault="00245583" w:rsidP="002F02B9">
      <w:pPr>
        <w:ind w:left="1304"/>
        <w:rPr>
          <w:rFonts w:eastAsia="Times New Roman" w:cs="Times New Roman"/>
          <w:lang w:eastAsia="fi-FI"/>
        </w:rPr>
      </w:pPr>
      <w:r w:rsidRPr="00A17F69">
        <w:rPr>
          <w:rFonts w:eastAsia="Times New Roman" w:cs="Times New Roman"/>
          <w:lang w:eastAsia="fi-FI"/>
        </w:rPr>
        <w:t>Tämän päätöksen liitteenä olevassa valmisteyhteenvedossa (SPC) on esitetty valmisteen luokitusta, merkintöjä ja pakkaamista koskevat vaatimukset</w:t>
      </w:r>
      <w:r>
        <w:rPr>
          <w:rFonts w:eastAsia="Times New Roman" w:cs="Times New Roman"/>
          <w:lang w:eastAsia="fi-FI"/>
        </w:rPr>
        <w:t xml:space="preserve"> </w:t>
      </w:r>
      <w:r w:rsidRPr="008E3D33">
        <w:rPr>
          <w:rFonts w:eastAsia="Times New Roman" w:cs="Times New Roman"/>
          <w:lang w:eastAsia="fi-FI"/>
        </w:rPr>
        <w:t xml:space="preserve">sekä riskinarvioinnin johtopäätökset. </w:t>
      </w:r>
    </w:p>
    <w:p w14:paraId="2595D9AE" w14:textId="1E92BB73" w:rsidR="00245583" w:rsidRPr="00245583" w:rsidRDefault="005A5245" w:rsidP="00245583">
      <w:pPr>
        <w:numPr>
          <w:ilvl w:val="0"/>
          <w:numId w:val="14"/>
        </w:numPr>
        <w:rPr>
          <w:rFonts w:ascii="Calibri" w:eastAsia="Times New Roman" w:hAnsi="Calibri" w:cs="Times New Roman"/>
          <w:lang w:eastAsia="fi-FI"/>
        </w:rPr>
      </w:pPr>
      <w:r w:rsidRPr="005A5245">
        <w:rPr>
          <w:rFonts w:ascii="Calibri" w:eastAsia="Times New Roman" w:hAnsi="Calibri" w:cs="Times New Roman"/>
          <w:lang w:eastAsia="fi-FI"/>
        </w:rPr>
        <w:t>TWP 094i</w:t>
      </w:r>
      <w:r w:rsidR="00245583" w:rsidRPr="00245583">
        <w:rPr>
          <w:rFonts w:ascii="Calibri" w:eastAsia="Times New Roman" w:hAnsi="Calibri" w:cs="Times New Roman"/>
          <w:lang w:eastAsia="fi-FI"/>
        </w:rPr>
        <w:t xml:space="preserve"> -valmiste ja sen lisänimivalmisteet luokitellaan, merkitään ja pakataan sekä CLP-asetuksen (EU) N:o 1272/2008 että biosidiasetuksen 69 artiklan mukaisesti. Tämän päätöksen liitteenä oleva valmisteyhteenveto (SPC) sisältää myyntipäällyksessä käytettävät merkinnät.</w:t>
      </w:r>
    </w:p>
    <w:p w14:paraId="00CCBA43" w14:textId="59CE7303" w:rsidR="00245583" w:rsidRDefault="00245583" w:rsidP="00245583">
      <w:pPr>
        <w:numPr>
          <w:ilvl w:val="0"/>
          <w:numId w:val="14"/>
        </w:numPr>
        <w:rPr>
          <w:rFonts w:ascii="Calibri" w:eastAsia="Times New Roman" w:hAnsi="Calibri" w:cs="Times New Roman"/>
          <w:lang w:eastAsia="fi-FI"/>
        </w:rPr>
      </w:pPr>
      <w:r w:rsidRPr="00245583">
        <w:rPr>
          <w:rFonts w:ascii="Calibri" w:eastAsia="Times New Roman" w:hAnsi="Calibri" w:cs="Times New Roman"/>
          <w:lang w:eastAsia="fi-FI"/>
        </w:rPr>
        <w:t xml:space="preserve">Kemikaalilainsäädännön mukaiset biosidivalmisteessa vaaditut merkinnät on lueteltu tämän päätöksen liitteessä 2. </w:t>
      </w:r>
    </w:p>
    <w:p w14:paraId="562DF442" w14:textId="614FB401" w:rsidR="00A215AB" w:rsidRPr="00AD5678" w:rsidRDefault="00AD5678" w:rsidP="00EE4FEC">
      <w:pPr>
        <w:numPr>
          <w:ilvl w:val="0"/>
          <w:numId w:val="14"/>
        </w:numPr>
        <w:rPr>
          <w:rFonts w:ascii="Calibri" w:eastAsia="Times New Roman" w:hAnsi="Calibri" w:cs="Times New Roman"/>
          <w:lang w:eastAsia="fi-FI"/>
        </w:rPr>
      </w:pPr>
      <w:r w:rsidRPr="00AD5678">
        <w:rPr>
          <w:rFonts w:ascii="Calibri" w:eastAsia="Times New Roman" w:hAnsi="Calibri" w:cs="Times New Roman"/>
          <w:lang w:eastAsia="fi-FI"/>
        </w:rPr>
        <w:t>Valmisteiden päällyksiin on lisättävä tämän päätöksen kohdassa 2 mainitut valmistekohtaiset lupanumerot</w:t>
      </w:r>
      <w:r>
        <w:rPr>
          <w:rFonts w:ascii="Calibri" w:eastAsia="Times New Roman" w:hAnsi="Calibri" w:cs="Times New Roman"/>
          <w:lang w:eastAsia="fi-FI"/>
        </w:rPr>
        <w:t>.</w:t>
      </w:r>
    </w:p>
    <w:p w14:paraId="7754C585" w14:textId="77777777" w:rsidR="002F02B9" w:rsidRPr="002F02B9" w:rsidRDefault="002F02B9" w:rsidP="00A215AB">
      <w:pPr>
        <w:pStyle w:val="Heading1"/>
        <w:rPr>
          <w:rFonts w:eastAsia="Times New Roman"/>
          <w:lang w:eastAsia="fi-FI"/>
        </w:rPr>
      </w:pPr>
      <w:r w:rsidRPr="002F02B9">
        <w:rPr>
          <w:rFonts w:eastAsia="Times New Roman"/>
          <w:lang w:eastAsia="fi-FI"/>
        </w:rPr>
        <w:lastRenderedPageBreak/>
        <w:t>Käyttöturvallisuustiedote ja kemikaalitietojen toimittaminen</w:t>
      </w:r>
    </w:p>
    <w:p w14:paraId="0A2A82D2" w14:textId="4DAFD158"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Valmisteesta</w:t>
      </w:r>
      <w:r w:rsidR="007C419C">
        <w:rPr>
          <w:rFonts w:ascii="Calibri" w:eastAsia="Times New Roman" w:hAnsi="Calibri" w:cs="Times New Roman"/>
          <w:lang w:eastAsia="fi-FI"/>
        </w:rPr>
        <w:t xml:space="preserve"> ja sen lisänimistä</w:t>
      </w:r>
      <w:r w:rsidRPr="002F02B9">
        <w:rPr>
          <w:rFonts w:ascii="Calibri" w:eastAsia="Times New Roman" w:hAnsi="Calibri" w:cs="Times New Roman"/>
          <w:lang w:eastAsia="fi-FI"/>
        </w:rPr>
        <w:t xml:space="preserve"> tulee </w:t>
      </w:r>
      <w:r w:rsidR="0042671A">
        <w:rPr>
          <w:rFonts w:ascii="Calibri" w:eastAsia="Times New Roman" w:hAnsi="Calibri" w:cs="Times New Roman"/>
          <w:lang w:eastAsia="fi-FI"/>
        </w:rPr>
        <w:t>laatia</w:t>
      </w:r>
      <w:r w:rsidRPr="002F02B9">
        <w:rPr>
          <w:rFonts w:ascii="Calibri" w:eastAsia="Times New Roman" w:hAnsi="Calibri" w:cs="Times New Roman"/>
          <w:lang w:eastAsia="fi-FI"/>
        </w:rPr>
        <w:t xml:space="preserve"> käyttöturvallisuustiedo</w:t>
      </w:r>
      <w:r w:rsidR="007C419C">
        <w:rPr>
          <w:rFonts w:ascii="Calibri" w:eastAsia="Times New Roman" w:hAnsi="Calibri" w:cs="Times New Roman"/>
          <w:lang w:eastAsia="fi-FI"/>
        </w:rPr>
        <w:t>tteet</w:t>
      </w:r>
      <w:r w:rsidRPr="002F02B9">
        <w:rPr>
          <w:rFonts w:ascii="Calibri" w:eastAsia="Times New Roman" w:hAnsi="Calibri" w:cs="Times New Roman"/>
          <w:lang w:eastAsia="fi-FI"/>
        </w:rPr>
        <w:t xml:space="preserve"> ja </w:t>
      </w:r>
      <w:r w:rsidR="007C419C">
        <w:rPr>
          <w:rFonts w:ascii="Calibri" w:eastAsia="Times New Roman" w:hAnsi="Calibri" w:cs="Times New Roman"/>
          <w:lang w:eastAsia="fi-FI"/>
        </w:rPr>
        <w:t>niide</w:t>
      </w:r>
      <w:r w:rsidRPr="002F02B9">
        <w:rPr>
          <w:rFonts w:ascii="Calibri" w:eastAsia="Times New Roman" w:hAnsi="Calibri" w:cs="Times New Roman"/>
          <w:lang w:eastAsia="fi-FI"/>
        </w:rPr>
        <w:t xml:space="preserve">n tulee vastata sisällöltään tätä päätöstä. </w:t>
      </w:r>
      <w:r w:rsidR="00C841E5" w:rsidRPr="00C841E5">
        <w:rPr>
          <w:rFonts w:ascii="Calibri" w:eastAsia="Times New Roman" w:hAnsi="Calibri" w:cs="Times New Roman"/>
          <w:lang w:eastAsia="fi-FI"/>
        </w:rPr>
        <w:t>Käyttöturvallisuustiedotteesta säädetään REACH-asetuksen (EY) N:o 1907/2006 31 artiklassa. Käyttöturvallisuustiedotteen tulee olla komission asetuksen (EU) 2020/878 liitteen mukainen</w:t>
      </w:r>
      <w:r w:rsidR="00C841E5">
        <w:rPr>
          <w:rFonts w:ascii="Calibri" w:eastAsia="Times New Roman" w:hAnsi="Calibri" w:cs="Times New Roman"/>
          <w:lang w:eastAsia="fi-FI"/>
        </w:rPr>
        <w:t>.</w:t>
      </w:r>
    </w:p>
    <w:p w14:paraId="1BE95D60" w14:textId="77777777" w:rsidR="002F02B9" w:rsidRPr="002F02B9" w:rsidRDefault="002F02B9" w:rsidP="002F02B9">
      <w:pPr>
        <w:ind w:left="1304"/>
        <w:rPr>
          <w:rFonts w:ascii="Calibri" w:eastAsia="Times New Roman" w:hAnsi="Calibri" w:cs="Times New Roman"/>
          <w:lang w:eastAsia="fi-FI"/>
        </w:rPr>
      </w:pPr>
    </w:p>
    <w:p w14:paraId="62AFF05C" w14:textId="6CFEF143"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Yrityksen, joka saattaa valmisteen markkinoille tai käyttöön Suomessa, tulee tehdä kemikaali-ilmoitus Tukesin kemikaalituoterekisteriin </w:t>
      </w:r>
      <w:r w:rsidR="005C3274">
        <w:rPr>
          <w:rFonts w:ascii="Calibri" w:eastAsia="Times New Roman" w:hAnsi="Calibri" w:cs="Times New Roman"/>
          <w:lang w:eastAsia="fi-FI"/>
        </w:rPr>
        <w:t>s</w:t>
      </w:r>
      <w:r w:rsidR="007A2554" w:rsidRPr="00973017">
        <w:rPr>
          <w:rFonts w:ascii="Calibri" w:eastAsia="Times New Roman" w:hAnsi="Calibri" w:cs="Times New Roman"/>
          <w:lang w:eastAsia="fi-FI"/>
        </w:rPr>
        <w:t xml:space="preserve">osiaali- ja terveysministeriön </w:t>
      </w:r>
      <w:r w:rsidR="007A2554">
        <w:rPr>
          <w:rFonts w:ascii="Calibri" w:eastAsia="Times New Roman" w:hAnsi="Calibri" w:cs="Times New Roman"/>
          <w:lang w:eastAsia="fi-FI"/>
        </w:rPr>
        <w:t>(</w:t>
      </w:r>
      <w:r w:rsidR="00005FDC">
        <w:rPr>
          <w:rFonts w:ascii="Calibri" w:eastAsia="Times New Roman" w:hAnsi="Calibri" w:cs="Times New Roman"/>
          <w:lang w:eastAsia="fi-FI"/>
        </w:rPr>
        <w:t>STM</w:t>
      </w:r>
      <w:r w:rsidR="007A2554">
        <w:rPr>
          <w:rFonts w:ascii="Calibri" w:eastAsia="Times New Roman" w:hAnsi="Calibri" w:cs="Times New Roman"/>
          <w:lang w:eastAsia="fi-FI"/>
        </w:rPr>
        <w:t>)</w:t>
      </w:r>
      <w:r w:rsidR="00D65CC9">
        <w:rPr>
          <w:rFonts w:ascii="Calibri" w:eastAsia="Times New Roman" w:hAnsi="Calibri" w:cs="Times New Roman"/>
          <w:lang w:eastAsia="fi-FI"/>
        </w:rPr>
        <w:t xml:space="preserve"> asetuksen 1118/2020 </w:t>
      </w:r>
      <w:r w:rsidR="00BD46D0">
        <w:rPr>
          <w:rFonts w:ascii="Calibri" w:eastAsia="Times New Roman" w:hAnsi="Calibri" w:cs="Times New Roman"/>
          <w:lang w:eastAsia="fi-FI"/>
        </w:rPr>
        <w:t xml:space="preserve">1 § </w:t>
      </w:r>
      <w:r w:rsidR="00D65CC9">
        <w:rPr>
          <w:rFonts w:ascii="Calibri" w:eastAsia="Times New Roman" w:hAnsi="Calibri" w:cs="Times New Roman"/>
          <w:lang w:eastAsia="fi-FI"/>
        </w:rPr>
        <w:t>mukaisesti</w:t>
      </w:r>
      <w:r w:rsidRPr="002F02B9">
        <w:rPr>
          <w:rFonts w:ascii="Calibri" w:eastAsia="Times New Roman" w:hAnsi="Calibri" w:cs="Times New Roman"/>
          <w:lang w:eastAsia="fi-FI"/>
        </w:rPr>
        <w:t>. Samassa yhteydessä on toimitettava valmisteen hyväksymispäätöksen mukaisesti korja</w:t>
      </w:r>
      <w:r w:rsidR="00A76302">
        <w:rPr>
          <w:rFonts w:ascii="Calibri" w:eastAsia="Times New Roman" w:hAnsi="Calibri" w:cs="Times New Roman"/>
          <w:lang w:eastAsia="fi-FI"/>
        </w:rPr>
        <w:t>ttu</w:t>
      </w:r>
      <w:r w:rsidRPr="002F02B9">
        <w:rPr>
          <w:rFonts w:ascii="Calibri" w:eastAsia="Times New Roman" w:hAnsi="Calibri" w:cs="Times New Roman"/>
          <w:lang w:eastAsia="fi-FI"/>
        </w:rPr>
        <w:t xml:space="preserve"> käyttöturvallisuustiedote. Kemikaali-ilmoituksen tulee vastata sisällöltään valmisteen käyttöturvallisuustiedotetta.</w:t>
      </w:r>
    </w:p>
    <w:p w14:paraId="12A4D403" w14:textId="77777777" w:rsidR="002F02B9" w:rsidRPr="002F02B9" w:rsidRDefault="002F02B9" w:rsidP="002F02B9">
      <w:pPr>
        <w:ind w:left="1304"/>
        <w:rPr>
          <w:rFonts w:ascii="Calibri" w:eastAsia="Times New Roman" w:hAnsi="Calibri" w:cs="Times New Roman"/>
          <w:lang w:eastAsia="fi-FI"/>
        </w:rPr>
      </w:pPr>
    </w:p>
    <w:p w14:paraId="6A98872D" w14:textId="75518C7D" w:rsidR="00E16000" w:rsidRDefault="002F02B9" w:rsidP="00E16000">
      <w:pPr>
        <w:ind w:left="1304"/>
        <w:rPr>
          <w:rFonts w:ascii="Calibri" w:eastAsia="Times New Roman" w:hAnsi="Calibri" w:cs="Times New Roman"/>
          <w:lang w:eastAsia="fi-FI"/>
        </w:rPr>
      </w:pPr>
      <w:r w:rsidRPr="002F02B9">
        <w:rPr>
          <w:rFonts w:ascii="Calibri" w:eastAsia="Times New Roman" w:hAnsi="Calibri" w:cs="Times New Roman"/>
          <w:lang w:eastAsia="fi-FI"/>
        </w:rPr>
        <w:t>Käyttöturvallisuustiedotteessa ja kemikaali-ilmoituksessa valmisteesta on käytettävä samaa nimeä kuin tässä päätöksessä.</w:t>
      </w:r>
      <w:r w:rsidR="00E16000">
        <w:rPr>
          <w:rFonts w:ascii="Calibri" w:eastAsia="Times New Roman" w:hAnsi="Calibri" w:cs="Times New Roman"/>
          <w:lang w:eastAsia="fi-FI"/>
        </w:rPr>
        <w:t xml:space="preserve"> </w:t>
      </w:r>
      <w:bookmarkStart w:id="3" w:name="_Hlk536614209"/>
      <w:r w:rsidR="00E16000">
        <w:rPr>
          <w:rFonts w:ascii="Calibri" w:hAnsi="Calibri"/>
        </w:rPr>
        <w:t>Aina käyttöturvallisuustiedotetta muutettaessa uusin versio on toimitettava Tukesiin.</w:t>
      </w:r>
    </w:p>
    <w:bookmarkEnd w:id="3"/>
    <w:p w14:paraId="4E8793AE" w14:textId="77777777" w:rsidR="00A215AB" w:rsidRPr="002F02B9" w:rsidRDefault="00A215AB" w:rsidP="00461268">
      <w:pPr>
        <w:rPr>
          <w:rFonts w:ascii="Calibri" w:eastAsia="Times New Roman" w:hAnsi="Calibri" w:cs="Times New Roman"/>
          <w:lang w:eastAsia="fi-FI"/>
        </w:rPr>
      </w:pPr>
    </w:p>
    <w:p w14:paraId="3E0D2716" w14:textId="6D76D3ED" w:rsidR="002F02B9" w:rsidRPr="002F02B9" w:rsidRDefault="006C00AB" w:rsidP="00A215AB">
      <w:pPr>
        <w:pStyle w:val="Heading1"/>
        <w:rPr>
          <w:rFonts w:eastAsia="Times New Roman"/>
          <w:lang w:eastAsia="fi-FI"/>
        </w:rPr>
      </w:pPr>
      <w:r>
        <w:rPr>
          <w:rFonts w:eastAsia="Times New Roman"/>
          <w:lang w:eastAsia="fi-FI"/>
        </w:rPr>
        <w:t>Luvan</w:t>
      </w:r>
      <w:r w:rsidR="002F02B9" w:rsidRPr="002F02B9">
        <w:rPr>
          <w:rFonts w:eastAsia="Times New Roman"/>
          <w:lang w:eastAsia="fi-FI"/>
        </w:rPr>
        <w:t>haltijan velvoitteet</w:t>
      </w:r>
    </w:p>
    <w:p w14:paraId="19A15B19" w14:textId="20F47828" w:rsidR="002F02B9" w:rsidRPr="002F02B9" w:rsidRDefault="00DB0B4B" w:rsidP="002F02B9">
      <w:pPr>
        <w:numPr>
          <w:ilvl w:val="0"/>
          <w:numId w:val="13"/>
        </w:numPr>
        <w:rPr>
          <w:rFonts w:ascii="Calibri" w:eastAsia="Times New Roman" w:hAnsi="Calibri" w:cs="Times New Roman"/>
          <w:lang w:eastAsia="fi-FI"/>
        </w:rPr>
      </w:pPr>
      <w:r>
        <w:rPr>
          <w:rFonts w:ascii="Calibri" w:eastAsia="Times New Roman" w:hAnsi="Calibri" w:cs="Times New Roman"/>
          <w:lang w:eastAsia="fi-FI"/>
        </w:rPr>
        <w:t>H</w:t>
      </w:r>
      <w:r w:rsidR="002F02B9" w:rsidRPr="002F02B9">
        <w:rPr>
          <w:rFonts w:ascii="Calibri" w:eastAsia="Times New Roman" w:hAnsi="Calibri" w:cs="Times New Roman"/>
          <w:lang w:eastAsia="fi-FI"/>
        </w:rPr>
        <w:t>yväksymispäätöksen mukaisesti korjat</w:t>
      </w:r>
      <w:r w:rsidR="008B2360">
        <w:rPr>
          <w:rFonts w:ascii="Calibri" w:eastAsia="Times New Roman" w:hAnsi="Calibri" w:cs="Times New Roman"/>
          <w:lang w:eastAsia="fi-FI"/>
        </w:rPr>
        <w:t>tu</w:t>
      </w:r>
      <w:r w:rsidR="002F02B9" w:rsidRPr="002F02B9">
        <w:rPr>
          <w:rFonts w:ascii="Calibri" w:eastAsia="Times New Roman" w:hAnsi="Calibri" w:cs="Times New Roman"/>
          <w:lang w:eastAsia="fi-FI"/>
        </w:rPr>
        <w:t xml:space="preserve"> myyntipäällys käyttöohje</w:t>
      </w:r>
      <w:r w:rsidR="00A76302">
        <w:rPr>
          <w:rFonts w:ascii="Calibri" w:eastAsia="Times New Roman" w:hAnsi="Calibri" w:cs="Times New Roman"/>
          <w:lang w:eastAsia="fi-FI"/>
        </w:rPr>
        <w:t>ineen</w:t>
      </w:r>
      <w:r w:rsidR="00ED2AE7">
        <w:rPr>
          <w:rFonts w:ascii="Calibri" w:eastAsia="Times New Roman" w:hAnsi="Calibri" w:cs="Times New Roman"/>
          <w:lang w:eastAsia="fi-FI"/>
        </w:rPr>
        <w:t xml:space="preserve"> kaikkien valmistenimien osalta</w:t>
      </w:r>
      <w:r w:rsidR="002F02B9" w:rsidRPr="002F02B9">
        <w:rPr>
          <w:rFonts w:ascii="Calibri" w:eastAsia="Times New Roman" w:hAnsi="Calibri" w:cs="Times New Roman"/>
          <w:lang w:eastAsia="fi-FI"/>
        </w:rPr>
        <w:t xml:space="preserve"> on toimitettava Tukesiin </w:t>
      </w:r>
      <w:r w:rsidR="00894C00">
        <w:rPr>
          <w:rFonts w:ascii="Calibri" w:eastAsia="Times New Roman" w:hAnsi="Calibri" w:cs="Times New Roman"/>
          <w:lang w:eastAsia="fi-FI"/>
        </w:rPr>
        <w:t>(</w:t>
      </w:r>
      <w:r w:rsidR="00894C00" w:rsidRPr="00EA4380">
        <w:rPr>
          <w:rFonts w:ascii="Calibri" w:eastAsia="Times New Roman" w:hAnsi="Calibri" w:cs="Times New Roman"/>
          <w:lang w:eastAsia="fi-FI"/>
        </w:rPr>
        <w:t>biosinfo@tukes.fi</w:t>
      </w:r>
      <w:r w:rsidR="00894C00">
        <w:rPr>
          <w:rFonts w:ascii="Calibri" w:eastAsia="Times New Roman" w:hAnsi="Calibri" w:cs="Times New Roman"/>
          <w:lang w:eastAsia="fi-FI"/>
        </w:rPr>
        <w:t xml:space="preserve">) </w:t>
      </w:r>
      <w:r w:rsidR="00AD5678">
        <w:rPr>
          <w:rFonts w:ascii="Calibri" w:eastAsia="Times New Roman" w:hAnsi="Calibri" w:cs="Times New Roman"/>
          <w:b/>
          <w:bCs/>
          <w:lang w:eastAsia="fi-FI"/>
        </w:rPr>
        <w:t>17</w:t>
      </w:r>
      <w:r w:rsidR="002F02B9" w:rsidRPr="007C419C">
        <w:rPr>
          <w:rFonts w:ascii="Calibri" w:eastAsia="Times New Roman" w:hAnsi="Calibri" w:cs="Times New Roman"/>
          <w:b/>
          <w:bCs/>
          <w:lang w:eastAsia="fi-FI"/>
        </w:rPr>
        <w:t>.</w:t>
      </w:r>
      <w:r w:rsidR="00AD5678">
        <w:rPr>
          <w:rFonts w:ascii="Calibri" w:eastAsia="Times New Roman" w:hAnsi="Calibri" w:cs="Times New Roman"/>
          <w:b/>
          <w:bCs/>
          <w:lang w:eastAsia="fi-FI"/>
        </w:rPr>
        <w:t>12</w:t>
      </w:r>
      <w:r w:rsidR="002F02B9" w:rsidRPr="007C419C">
        <w:rPr>
          <w:rFonts w:ascii="Calibri" w:eastAsia="Times New Roman" w:hAnsi="Calibri" w:cs="Times New Roman"/>
          <w:b/>
          <w:bCs/>
          <w:lang w:eastAsia="fi-FI"/>
        </w:rPr>
        <w:t>.20</w:t>
      </w:r>
      <w:r w:rsidR="00C10210" w:rsidRPr="007C419C">
        <w:rPr>
          <w:rFonts w:ascii="Calibri" w:eastAsia="Times New Roman" w:hAnsi="Calibri" w:cs="Times New Roman"/>
          <w:b/>
          <w:bCs/>
          <w:lang w:eastAsia="fi-FI"/>
        </w:rPr>
        <w:t>2</w:t>
      </w:r>
      <w:r w:rsidR="00AD5678">
        <w:rPr>
          <w:rFonts w:ascii="Calibri" w:eastAsia="Times New Roman" w:hAnsi="Calibri" w:cs="Times New Roman"/>
          <w:b/>
          <w:bCs/>
          <w:lang w:eastAsia="fi-FI"/>
        </w:rPr>
        <w:t>3</w:t>
      </w:r>
      <w:r w:rsidR="002F02B9" w:rsidRPr="002F02B9">
        <w:rPr>
          <w:rFonts w:ascii="Calibri" w:eastAsia="Times New Roman" w:hAnsi="Calibri" w:cs="Times New Roman"/>
          <w:lang w:eastAsia="fi-FI"/>
        </w:rPr>
        <w:t xml:space="preserve"> mennessä</w:t>
      </w:r>
      <w:r>
        <w:rPr>
          <w:rFonts w:ascii="Calibri" w:eastAsia="Times New Roman" w:hAnsi="Calibri" w:cs="Times New Roman"/>
          <w:lang w:eastAsia="fi-FI"/>
        </w:rPr>
        <w:t>.</w:t>
      </w:r>
    </w:p>
    <w:p w14:paraId="716A6D25" w14:textId="050E30D7" w:rsidR="00FD4157" w:rsidRPr="00886F2E" w:rsidRDefault="006A4FC1" w:rsidP="00886F2E">
      <w:pPr>
        <w:numPr>
          <w:ilvl w:val="0"/>
          <w:numId w:val="13"/>
        </w:numPr>
        <w:rPr>
          <w:rFonts w:ascii="Calibri" w:eastAsia="Times New Roman" w:hAnsi="Calibri" w:cs="Times New Roman"/>
          <w:lang w:eastAsia="fi-FI"/>
        </w:rPr>
      </w:pPr>
      <w:r w:rsidRPr="006A4FC1">
        <w:rPr>
          <w:rFonts w:ascii="Calibri" w:eastAsia="Times New Roman" w:hAnsi="Calibri" w:cs="Times New Roman"/>
          <w:lang w:eastAsia="fi-FI"/>
        </w:rPr>
        <w:t>V</w:t>
      </w:r>
      <w:r w:rsidR="002F02B9" w:rsidRPr="006A4FC1">
        <w:rPr>
          <w:rFonts w:ascii="Calibri" w:eastAsia="Times New Roman" w:hAnsi="Calibri" w:cs="Times New Roman"/>
          <w:lang w:eastAsia="fi-FI"/>
        </w:rPr>
        <w:t>almisteesta</w:t>
      </w:r>
      <w:r w:rsidR="00ED2AE7">
        <w:rPr>
          <w:rFonts w:ascii="Calibri" w:eastAsia="Times New Roman" w:hAnsi="Calibri" w:cs="Times New Roman"/>
          <w:lang w:eastAsia="fi-FI"/>
        </w:rPr>
        <w:t xml:space="preserve"> ja sen lisänimistä</w:t>
      </w:r>
      <w:r w:rsidR="002F02B9" w:rsidRPr="006A4FC1">
        <w:rPr>
          <w:rFonts w:ascii="Calibri" w:eastAsia="Times New Roman" w:hAnsi="Calibri" w:cs="Times New Roman"/>
          <w:lang w:eastAsia="fi-FI"/>
        </w:rPr>
        <w:t xml:space="preserve"> on tehtävä kemikaali-ilmoitu</w:t>
      </w:r>
      <w:r w:rsidR="007F3D71">
        <w:rPr>
          <w:rFonts w:ascii="Calibri" w:eastAsia="Times New Roman" w:hAnsi="Calibri" w:cs="Times New Roman"/>
          <w:lang w:eastAsia="fi-FI"/>
        </w:rPr>
        <w:t>k</w:t>
      </w:r>
      <w:r w:rsidR="002F02B9" w:rsidRPr="006A4FC1">
        <w:rPr>
          <w:rFonts w:ascii="Calibri" w:eastAsia="Times New Roman" w:hAnsi="Calibri" w:cs="Times New Roman"/>
          <w:lang w:eastAsia="fi-FI"/>
        </w:rPr>
        <w:t>s</w:t>
      </w:r>
      <w:r w:rsidR="007F3D71">
        <w:rPr>
          <w:rFonts w:ascii="Calibri" w:eastAsia="Times New Roman" w:hAnsi="Calibri" w:cs="Times New Roman"/>
          <w:lang w:eastAsia="fi-FI"/>
        </w:rPr>
        <w:t>et</w:t>
      </w:r>
      <w:r w:rsidR="002F02B9" w:rsidRPr="006A4FC1">
        <w:rPr>
          <w:rFonts w:ascii="Calibri" w:eastAsia="Times New Roman" w:hAnsi="Calibri" w:cs="Times New Roman"/>
          <w:lang w:eastAsia="fi-FI"/>
        </w:rPr>
        <w:t xml:space="preserve"> Tukesin </w:t>
      </w:r>
      <w:r w:rsidR="00DD56CF" w:rsidRPr="006A4FC1">
        <w:rPr>
          <w:rFonts w:ascii="Calibri" w:eastAsia="Times New Roman" w:hAnsi="Calibri" w:cs="Times New Roman"/>
          <w:lang w:eastAsia="fi-FI"/>
        </w:rPr>
        <w:t>k</w:t>
      </w:r>
      <w:r w:rsidR="002F02B9" w:rsidRPr="006A4FC1">
        <w:rPr>
          <w:rFonts w:ascii="Calibri" w:eastAsia="Times New Roman" w:hAnsi="Calibri" w:cs="Times New Roman"/>
          <w:lang w:eastAsia="fi-FI"/>
        </w:rPr>
        <w:t>emikaalituoterekisteriin ja ilmoituks</w:t>
      </w:r>
      <w:r w:rsidR="007F3D71">
        <w:rPr>
          <w:rFonts w:ascii="Calibri" w:eastAsia="Times New Roman" w:hAnsi="Calibri" w:cs="Times New Roman"/>
          <w:lang w:eastAsia="fi-FI"/>
        </w:rPr>
        <w:t>ii</w:t>
      </w:r>
      <w:r w:rsidR="002F02B9" w:rsidRPr="006A4FC1">
        <w:rPr>
          <w:rFonts w:ascii="Calibri" w:eastAsia="Times New Roman" w:hAnsi="Calibri" w:cs="Times New Roman"/>
          <w:lang w:eastAsia="fi-FI"/>
        </w:rPr>
        <w:t>n on liitettävä hyväksymispäätöksen mukaisesti korjat</w:t>
      </w:r>
      <w:r w:rsidR="008B2360">
        <w:rPr>
          <w:rFonts w:ascii="Calibri" w:eastAsia="Times New Roman" w:hAnsi="Calibri" w:cs="Times New Roman"/>
          <w:lang w:eastAsia="fi-FI"/>
        </w:rPr>
        <w:t>u</w:t>
      </w:r>
      <w:r w:rsidR="007F3D71">
        <w:rPr>
          <w:rFonts w:ascii="Calibri" w:eastAsia="Times New Roman" w:hAnsi="Calibri" w:cs="Times New Roman"/>
          <w:lang w:eastAsia="fi-FI"/>
        </w:rPr>
        <w:t>t</w:t>
      </w:r>
      <w:r w:rsidR="008B2360">
        <w:rPr>
          <w:rFonts w:ascii="Calibri" w:eastAsia="Times New Roman" w:hAnsi="Calibri" w:cs="Times New Roman"/>
          <w:lang w:eastAsia="fi-FI"/>
        </w:rPr>
        <w:t xml:space="preserve"> </w:t>
      </w:r>
      <w:r w:rsidR="002F02B9" w:rsidRPr="006A4FC1">
        <w:rPr>
          <w:rFonts w:ascii="Calibri" w:eastAsia="Times New Roman" w:hAnsi="Calibri" w:cs="Times New Roman"/>
          <w:lang w:eastAsia="fi-FI"/>
        </w:rPr>
        <w:t>käyttöturvallisuustiedot</w:t>
      </w:r>
      <w:r w:rsidR="007F3D71">
        <w:rPr>
          <w:rFonts w:ascii="Calibri" w:eastAsia="Times New Roman" w:hAnsi="Calibri" w:cs="Times New Roman"/>
          <w:lang w:eastAsia="fi-FI"/>
        </w:rPr>
        <w:t>te</w:t>
      </w:r>
      <w:r w:rsidR="002F02B9" w:rsidRPr="006A4FC1">
        <w:rPr>
          <w:rFonts w:ascii="Calibri" w:eastAsia="Times New Roman" w:hAnsi="Calibri" w:cs="Times New Roman"/>
          <w:lang w:eastAsia="fi-FI"/>
        </w:rPr>
        <w:t>e</w:t>
      </w:r>
      <w:r w:rsidR="007F3D71">
        <w:rPr>
          <w:rFonts w:ascii="Calibri" w:eastAsia="Times New Roman" w:hAnsi="Calibri" w:cs="Times New Roman"/>
          <w:lang w:eastAsia="fi-FI"/>
        </w:rPr>
        <w:t>t</w:t>
      </w:r>
      <w:r w:rsidRPr="006A4FC1">
        <w:rPr>
          <w:rFonts w:ascii="Calibri" w:eastAsia="Times New Roman" w:hAnsi="Calibri" w:cs="Times New Roman"/>
          <w:lang w:eastAsia="fi-FI"/>
        </w:rPr>
        <w:t>.</w:t>
      </w:r>
      <w:r w:rsidR="00894C00" w:rsidRPr="006A4FC1">
        <w:rPr>
          <w:rFonts w:ascii="Calibri" w:eastAsia="Times New Roman" w:hAnsi="Calibri" w:cs="Times New Roman"/>
          <w:lang w:eastAsia="fi-FI"/>
        </w:rPr>
        <w:t xml:space="preserve"> </w:t>
      </w:r>
      <w:bookmarkStart w:id="4" w:name="_Hlk536614271"/>
      <w:r w:rsidRPr="00886F2E">
        <w:rPr>
          <w:rFonts w:ascii="Calibri" w:eastAsia="Times New Roman" w:hAnsi="Calibri" w:cs="Times New Roman"/>
          <w:lang w:eastAsia="fi-FI"/>
        </w:rPr>
        <w:t xml:space="preserve">Kemikaalituoterekisteriin asiointi tapahtuu KemiDigin kautta kts. </w:t>
      </w:r>
      <w:r w:rsidR="00973017" w:rsidRPr="001B361A">
        <w:rPr>
          <w:rFonts w:ascii="Calibri" w:eastAsia="Times New Roman" w:hAnsi="Calibri" w:cs="Times New Roman"/>
          <w:lang w:eastAsia="fi-FI"/>
        </w:rPr>
        <w:t>www.kemidigi.fi</w:t>
      </w:r>
      <w:r w:rsidR="00FD4157" w:rsidRPr="00886F2E">
        <w:rPr>
          <w:rFonts w:ascii="Calibri" w:eastAsia="Times New Roman" w:hAnsi="Calibri" w:cs="Times New Roman"/>
          <w:lang w:eastAsia="fi-FI"/>
        </w:rPr>
        <w:t xml:space="preserve"> </w:t>
      </w:r>
    </w:p>
    <w:p w14:paraId="5006F678" w14:textId="1D8AD227" w:rsidR="006A4FC1" w:rsidRPr="00973017" w:rsidRDefault="00FD4157" w:rsidP="00843142">
      <w:pPr>
        <w:numPr>
          <w:ilvl w:val="0"/>
          <w:numId w:val="13"/>
        </w:numPr>
        <w:rPr>
          <w:rStyle w:val="Hyperlink"/>
          <w:rFonts w:ascii="Calibri" w:eastAsia="Times New Roman" w:hAnsi="Calibri" w:cs="Times New Roman"/>
          <w:color w:val="auto"/>
          <w:u w:val="none"/>
          <w:lang w:eastAsia="fi-FI"/>
        </w:rPr>
      </w:pPr>
      <w:r w:rsidRPr="006A4FC1">
        <w:rPr>
          <w:rFonts w:ascii="Calibri" w:eastAsia="Times New Roman" w:hAnsi="Calibri" w:cs="Times New Roman"/>
          <w:lang w:eastAsia="fi-FI"/>
        </w:rPr>
        <w:t>Asetuksen (EU) N:o 354/2013 liitteessä mainituista muutoksista tulee tehdä hakemus Euroopan kemikaaliviraston (ECHA) ylläpitämän biosidivalmisterekisterin (R4BP) kautta.</w:t>
      </w:r>
    </w:p>
    <w:p w14:paraId="7CFE3119" w14:textId="4C6E2ECE" w:rsidR="00973017" w:rsidRPr="00973017" w:rsidRDefault="00973017" w:rsidP="00973017">
      <w:pPr>
        <w:pStyle w:val="ListParagraph"/>
        <w:numPr>
          <w:ilvl w:val="0"/>
          <w:numId w:val="13"/>
        </w:numPr>
        <w:rPr>
          <w:rFonts w:ascii="Calibri" w:eastAsia="Times New Roman" w:hAnsi="Calibri" w:cs="Times New Roman"/>
          <w:lang w:eastAsia="fi-FI"/>
        </w:rPr>
      </w:pPr>
      <w:r>
        <w:rPr>
          <w:rFonts w:ascii="Calibri" w:eastAsia="Times New Roman" w:hAnsi="Calibri" w:cs="Times New Roman"/>
          <w:lang w:eastAsia="fi-FI"/>
        </w:rPr>
        <w:t>L</w:t>
      </w:r>
      <w:r w:rsidRPr="00973017">
        <w:rPr>
          <w:rFonts w:ascii="Calibri" w:eastAsia="Times New Roman" w:hAnsi="Calibri" w:cs="Times New Roman"/>
          <w:lang w:eastAsia="fi-FI"/>
        </w:rPr>
        <w:t>uvanhaltijan tulee</w:t>
      </w:r>
      <w:r>
        <w:rPr>
          <w:rFonts w:ascii="Calibri" w:eastAsia="Times New Roman" w:hAnsi="Calibri" w:cs="Times New Roman"/>
          <w:lang w:eastAsia="fi-FI"/>
        </w:rPr>
        <w:t xml:space="preserve"> vuosittain</w:t>
      </w:r>
      <w:r w:rsidRPr="00973017">
        <w:rPr>
          <w:rFonts w:ascii="Calibri" w:eastAsia="Times New Roman" w:hAnsi="Calibri" w:cs="Times New Roman"/>
          <w:lang w:eastAsia="fi-FI"/>
        </w:rPr>
        <w:t xml:space="preserve"> ilmoittaa Tukesille Kemikaalilain (599/2013, huomioiden muutokset) 22 §:n mukaisesti tiedot Suomessa markkinoille saattamiensa ja markkinoilla saataville asettamiensa sekä käyttöön saattamiensa biosidivalmisteiden määristä. Määrät ilmoitetaan KemiDigi -järjestelmän kautta kilogrammoina</w:t>
      </w:r>
      <w:r w:rsidR="00625E76" w:rsidRPr="00625E76">
        <w:t xml:space="preserve"> </w:t>
      </w:r>
      <w:r w:rsidR="00625E76" w:rsidRPr="00625E76">
        <w:rPr>
          <w:rFonts w:ascii="Calibri" w:eastAsia="Times New Roman" w:hAnsi="Calibri" w:cs="Times New Roman"/>
          <w:lang w:eastAsia="fi-FI"/>
        </w:rPr>
        <w:t>maaliskuun loppuun mennessä</w:t>
      </w:r>
      <w:r w:rsidRPr="00973017">
        <w:rPr>
          <w:rFonts w:ascii="Calibri" w:eastAsia="Times New Roman" w:hAnsi="Calibri" w:cs="Times New Roman"/>
          <w:lang w:eastAsia="fi-FI"/>
        </w:rPr>
        <w:t>. (</w:t>
      </w:r>
      <w:r w:rsidR="007A2554">
        <w:rPr>
          <w:rFonts w:ascii="Calibri" w:eastAsia="Times New Roman" w:hAnsi="Calibri" w:cs="Times New Roman"/>
          <w:lang w:eastAsia="fi-FI"/>
        </w:rPr>
        <w:t>STM</w:t>
      </w:r>
      <w:r w:rsidRPr="00973017">
        <w:rPr>
          <w:rFonts w:ascii="Calibri" w:eastAsia="Times New Roman" w:hAnsi="Calibri" w:cs="Times New Roman"/>
          <w:lang w:eastAsia="fi-FI"/>
        </w:rPr>
        <w:t xml:space="preserve"> asetus 1118/2020</w:t>
      </w:r>
      <w:r w:rsidR="00FD4157">
        <w:rPr>
          <w:rFonts w:ascii="Calibri" w:eastAsia="Times New Roman" w:hAnsi="Calibri" w:cs="Times New Roman"/>
          <w:lang w:eastAsia="fi-FI"/>
        </w:rPr>
        <w:t>, 2 §</w:t>
      </w:r>
      <w:r w:rsidRPr="00973017">
        <w:rPr>
          <w:rFonts w:ascii="Calibri" w:eastAsia="Times New Roman" w:hAnsi="Calibri" w:cs="Times New Roman"/>
          <w:lang w:eastAsia="fi-FI"/>
        </w:rPr>
        <w:t>)</w:t>
      </w:r>
    </w:p>
    <w:bookmarkEnd w:id="4"/>
    <w:p w14:paraId="3590ECC8" w14:textId="0E03C765" w:rsidR="001D6078" w:rsidRPr="001D6078" w:rsidRDefault="00DB0B4B" w:rsidP="001D6078">
      <w:pPr>
        <w:numPr>
          <w:ilvl w:val="0"/>
          <w:numId w:val="13"/>
        </w:numPr>
        <w:rPr>
          <w:rFonts w:ascii="Calibri" w:eastAsia="Times New Roman" w:hAnsi="Calibri" w:cs="Times New Roman"/>
          <w:lang w:eastAsia="fi-FI"/>
        </w:rPr>
      </w:pPr>
      <w:r>
        <w:rPr>
          <w:rFonts w:ascii="Calibri" w:eastAsia="Times New Roman" w:hAnsi="Calibri" w:cs="Arial"/>
          <w:bCs/>
          <w:iCs/>
          <w:lang w:eastAsia="fi-FI"/>
        </w:rPr>
        <w:t>M</w:t>
      </w:r>
      <w:r w:rsidR="002F02B9" w:rsidRPr="002F02B9">
        <w:rPr>
          <w:rFonts w:ascii="Calibri" w:eastAsia="Times New Roman" w:hAnsi="Calibri" w:cs="Arial"/>
          <w:bCs/>
          <w:iCs/>
          <w:lang w:eastAsia="fi-FI"/>
        </w:rPr>
        <w:t xml:space="preserve">ahdollinen hakemus valmisteen uudelleenhyväksymiseksi tulee toimittaa </w:t>
      </w:r>
      <w:r w:rsidR="00112DCF">
        <w:rPr>
          <w:rFonts w:ascii="Calibri" w:eastAsia="Times New Roman" w:hAnsi="Calibri" w:cs="Arial"/>
          <w:bCs/>
          <w:iCs/>
          <w:lang w:eastAsia="fi-FI"/>
        </w:rPr>
        <w:t>biosidiasetuksen</w:t>
      </w:r>
      <w:r w:rsidR="002F02B9" w:rsidRPr="002F02B9">
        <w:rPr>
          <w:rFonts w:ascii="Calibri" w:eastAsia="Times New Roman" w:hAnsi="Calibri" w:cs="Arial"/>
          <w:bCs/>
          <w:iCs/>
          <w:lang w:eastAsia="fi-FI"/>
        </w:rPr>
        <w:t xml:space="preserve"> 31 artiklan mukaisesti viimeistään </w:t>
      </w:r>
      <w:r w:rsidR="009E25EE" w:rsidRPr="009E25EE">
        <w:rPr>
          <w:rFonts w:ascii="Calibri" w:eastAsia="Times New Roman" w:hAnsi="Calibri" w:cs="Arial"/>
          <w:b/>
          <w:bCs/>
          <w:iCs/>
          <w:lang w:eastAsia="fi-FI"/>
        </w:rPr>
        <w:t xml:space="preserve">550 vrk ennen </w:t>
      </w:r>
      <w:r w:rsidR="009E25EE">
        <w:rPr>
          <w:rFonts w:ascii="Calibri" w:eastAsia="Times New Roman" w:hAnsi="Calibri" w:cs="Arial"/>
          <w:b/>
          <w:bCs/>
          <w:iCs/>
          <w:lang w:eastAsia="fi-FI"/>
        </w:rPr>
        <w:t xml:space="preserve">luvan </w:t>
      </w:r>
      <w:r w:rsidR="009E25EE" w:rsidRPr="009E25EE">
        <w:rPr>
          <w:rFonts w:ascii="Calibri" w:eastAsia="Times New Roman" w:hAnsi="Calibri" w:cs="Arial"/>
          <w:b/>
          <w:bCs/>
          <w:iCs/>
          <w:lang w:eastAsia="fi-FI"/>
        </w:rPr>
        <w:t>viimeistä voimassaolopäivää</w:t>
      </w:r>
      <w:r w:rsidR="002F02B9" w:rsidRPr="002F02B9">
        <w:rPr>
          <w:rFonts w:ascii="Calibri" w:eastAsia="Times New Roman" w:hAnsi="Calibri" w:cs="Arial"/>
          <w:bCs/>
          <w:iCs/>
          <w:lang w:eastAsia="fi-FI"/>
        </w:rPr>
        <w:t>.</w:t>
      </w:r>
    </w:p>
    <w:p w14:paraId="3E40C57C" w14:textId="77777777" w:rsidR="00A215AB" w:rsidRPr="002F02B9" w:rsidRDefault="00A215AB" w:rsidP="00A215AB">
      <w:pPr>
        <w:rPr>
          <w:rFonts w:ascii="Calibri" w:eastAsia="Times New Roman" w:hAnsi="Calibri" w:cs="Times New Roman"/>
          <w:lang w:eastAsia="fi-FI"/>
        </w:rPr>
      </w:pPr>
    </w:p>
    <w:p w14:paraId="7DC04124" w14:textId="77777777" w:rsidR="002F02B9" w:rsidRPr="002F02B9" w:rsidRDefault="002F02B9" w:rsidP="00A215AB">
      <w:pPr>
        <w:pStyle w:val="Heading1"/>
        <w:rPr>
          <w:rFonts w:eastAsia="Times New Roman"/>
          <w:lang w:eastAsia="fi-FI"/>
        </w:rPr>
      </w:pPr>
      <w:r w:rsidRPr="002F02B9">
        <w:rPr>
          <w:rFonts w:eastAsia="Times New Roman"/>
          <w:lang w:eastAsia="fi-FI"/>
        </w:rPr>
        <w:t>Maksut</w:t>
      </w:r>
    </w:p>
    <w:p w14:paraId="53900461" w14:textId="504C0EEB" w:rsidR="002F02B9" w:rsidRDefault="002F02B9" w:rsidP="007C419C">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Päätöksestä </w:t>
      </w:r>
      <w:r w:rsidR="00A47404">
        <w:rPr>
          <w:rFonts w:ascii="Calibri" w:eastAsia="Times New Roman" w:hAnsi="Calibri" w:cs="Times New Roman"/>
          <w:lang w:eastAsia="fi-FI"/>
        </w:rPr>
        <w:t xml:space="preserve">on </w:t>
      </w:r>
      <w:r w:rsidRPr="002F02B9">
        <w:rPr>
          <w:rFonts w:ascii="Calibri" w:eastAsia="Times New Roman" w:hAnsi="Calibri" w:cs="Times New Roman"/>
          <w:lang w:eastAsia="fi-FI"/>
        </w:rPr>
        <w:t>perit</w:t>
      </w:r>
      <w:r w:rsidR="00A47404">
        <w:rPr>
          <w:rFonts w:ascii="Calibri" w:eastAsia="Times New Roman" w:hAnsi="Calibri" w:cs="Times New Roman"/>
          <w:lang w:eastAsia="fi-FI"/>
        </w:rPr>
        <w:t>ty</w:t>
      </w:r>
      <w:r w:rsidRPr="002F02B9">
        <w:rPr>
          <w:rFonts w:ascii="Calibri" w:eastAsia="Times New Roman" w:hAnsi="Calibri" w:cs="Times New Roman"/>
          <w:lang w:eastAsia="fi-FI"/>
        </w:rPr>
        <w:t xml:space="preserve"> maksu hakemuksen vireille tullessa voimassa olleen </w:t>
      </w:r>
      <w:r w:rsidR="00DD56CF">
        <w:rPr>
          <w:rFonts w:ascii="Calibri" w:eastAsia="Times New Roman" w:hAnsi="Calibri" w:cs="Times New Roman"/>
          <w:lang w:eastAsia="fi-FI"/>
        </w:rPr>
        <w:t>t</w:t>
      </w:r>
      <w:r w:rsidRPr="002F02B9">
        <w:rPr>
          <w:rFonts w:ascii="Calibri" w:eastAsia="Times New Roman" w:hAnsi="Calibri" w:cs="Times New Roman"/>
          <w:lang w:eastAsia="fi-FI"/>
        </w:rPr>
        <w:t>yö- ja elinkeinoministeriön asetuksen (</w:t>
      </w:r>
      <w:r w:rsidR="007C419C" w:rsidRPr="007C419C">
        <w:rPr>
          <w:rFonts w:ascii="Calibri" w:eastAsia="Times New Roman" w:hAnsi="Calibri" w:cs="Times New Roman"/>
          <w:lang w:eastAsia="fi-FI"/>
        </w:rPr>
        <w:t>1391/2018</w:t>
      </w:r>
      <w:r w:rsidRPr="002F02B9">
        <w:rPr>
          <w:rFonts w:ascii="Calibri" w:eastAsia="Times New Roman" w:hAnsi="Calibri" w:cs="Times New Roman"/>
          <w:lang w:eastAsia="fi-FI"/>
        </w:rPr>
        <w:t xml:space="preserve">) mukaisesti. Hakija on maksanut laskun biosidiasetuksen </w:t>
      </w:r>
      <w:r w:rsidR="004C0C7E">
        <w:rPr>
          <w:rFonts w:ascii="Calibri" w:eastAsia="Times New Roman" w:hAnsi="Calibri" w:cs="Times New Roman"/>
          <w:lang w:eastAsia="fi-FI"/>
        </w:rPr>
        <w:t>80(2)</w:t>
      </w:r>
      <w:r w:rsidRPr="002F02B9">
        <w:rPr>
          <w:rFonts w:ascii="Calibri" w:eastAsia="Times New Roman" w:hAnsi="Calibri" w:cs="Times New Roman"/>
          <w:lang w:eastAsia="fi-FI"/>
        </w:rPr>
        <w:t xml:space="preserve"> artiklan mukaisesti määräajassa. </w:t>
      </w:r>
    </w:p>
    <w:p w14:paraId="5704D248" w14:textId="77777777" w:rsidR="002F02B9" w:rsidRPr="002F02B9" w:rsidRDefault="002F02B9" w:rsidP="00A215AB">
      <w:pPr>
        <w:pStyle w:val="Heading1"/>
        <w:rPr>
          <w:rFonts w:eastAsia="Times New Roman"/>
          <w:lang w:eastAsia="fi-FI"/>
        </w:rPr>
      </w:pPr>
      <w:r w:rsidRPr="002F02B9">
        <w:rPr>
          <w:rFonts w:eastAsia="Times New Roman"/>
          <w:lang w:eastAsia="fi-FI"/>
        </w:rPr>
        <w:t>Valitusosoitus</w:t>
      </w:r>
    </w:p>
    <w:p w14:paraId="6F03F436" w14:textId="77777777"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Tähän päätökseen saa hakea muutosta Helsingin hallinto-oikeudelta liitteenä olevan valitusosoituksen mukaisesti.</w:t>
      </w:r>
    </w:p>
    <w:p w14:paraId="0BC25333" w14:textId="3EC16250" w:rsidR="005D687B" w:rsidRDefault="005D687B">
      <w:pPr>
        <w:rPr>
          <w:rFonts w:ascii="Calibri" w:eastAsia="Times New Roman" w:hAnsi="Calibri" w:cs="Times New Roman"/>
          <w:lang w:eastAsia="fi-FI"/>
        </w:rPr>
      </w:pPr>
    </w:p>
    <w:p w14:paraId="33B50217" w14:textId="79B68FFD"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 xml:space="preserve">Lisätietoja päätöksestä antaa ylitarkastaja </w:t>
      </w:r>
      <w:r w:rsidR="007C419C">
        <w:rPr>
          <w:rFonts w:ascii="Calibri" w:eastAsia="Times New Roman" w:hAnsi="Calibri" w:cs="Times New Roman"/>
          <w:lang w:eastAsia="fi-FI"/>
        </w:rPr>
        <w:t>Jukka Sund</w:t>
      </w:r>
      <w:r w:rsidRPr="002F02B9">
        <w:rPr>
          <w:rFonts w:ascii="Calibri" w:eastAsia="Times New Roman" w:hAnsi="Calibri" w:cs="Times New Roman"/>
          <w:lang w:eastAsia="fi-FI"/>
        </w:rPr>
        <w:t xml:space="preserve"> (sähköposti: </w:t>
      </w:r>
      <w:r w:rsidR="007C419C">
        <w:rPr>
          <w:rFonts w:ascii="Calibri" w:eastAsia="Times New Roman" w:hAnsi="Calibri" w:cs="Times New Roman"/>
          <w:lang w:eastAsia="fi-FI"/>
        </w:rPr>
        <w:t>jukka.sund</w:t>
      </w:r>
      <w:r w:rsidRPr="002F02B9">
        <w:rPr>
          <w:rFonts w:ascii="Calibri" w:eastAsia="Times New Roman" w:hAnsi="Calibri" w:cs="Times New Roman"/>
          <w:lang w:eastAsia="fi-FI"/>
        </w:rPr>
        <w:t>@tukes.fi)</w:t>
      </w:r>
    </w:p>
    <w:p w14:paraId="4D36C163" w14:textId="5A6A9CE8" w:rsidR="0012394E" w:rsidRDefault="0012394E" w:rsidP="002F02B9">
      <w:pPr>
        <w:ind w:left="1304"/>
        <w:rPr>
          <w:rFonts w:ascii="Calibri" w:eastAsia="Times New Roman" w:hAnsi="Calibri" w:cs="Times New Roman"/>
          <w:lang w:eastAsia="fi-FI"/>
        </w:rPr>
      </w:pPr>
    </w:p>
    <w:p w14:paraId="47124433" w14:textId="77777777" w:rsidR="007C419C" w:rsidRDefault="007C419C" w:rsidP="002F02B9">
      <w:pPr>
        <w:ind w:left="1304"/>
        <w:rPr>
          <w:rFonts w:ascii="Calibri" w:eastAsia="Times New Roman" w:hAnsi="Calibri" w:cs="Times New Roman"/>
          <w:lang w:eastAsia="fi-FI"/>
        </w:rPr>
      </w:pPr>
    </w:p>
    <w:p w14:paraId="1CEAFE49" w14:textId="77777777" w:rsidR="0012394E" w:rsidRPr="002F02B9" w:rsidRDefault="0012394E" w:rsidP="002F02B9">
      <w:pPr>
        <w:ind w:left="1304"/>
        <w:rPr>
          <w:rFonts w:ascii="Calibri" w:eastAsia="Times New Roman" w:hAnsi="Calibri" w:cs="Times New Roman"/>
          <w:lang w:eastAsia="fi-FI"/>
        </w:rPr>
      </w:pPr>
    </w:p>
    <w:p w14:paraId="1501BC0C" w14:textId="77777777" w:rsidR="00112DCF" w:rsidRPr="0090447F" w:rsidRDefault="00112DCF" w:rsidP="00112DCF">
      <w:pPr>
        <w:rPr>
          <w:rFonts w:ascii="Calibri" w:eastAsia="Times New Roman" w:hAnsi="Calibri" w:cs="Times New Roman"/>
          <w:b/>
          <w:bCs/>
          <w:lang w:eastAsia="fi-FI"/>
        </w:rPr>
      </w:pPr>
      <w:r w:rsidRPr="0090447F">
        <w:rPr>
          <w:rFonts w:ascii="Calibri" w:eastAsia="Times New Roman" w:hAnsi="Calibri" w:cs="Times New Roman"/>
          <w:b/>
          <w:bCs/>
          <w:lang w:eastAsia="fi-FI"/>
        </w:rPr>
        <w:t>Tämä asiakirja on allekirjoitettu sähköisesti. Allekirjoittajan henkilöllisyyden ja allekirjoituksen ajankohdan voi varmistaa allekirjoitusta klikkaamalla ja asiakirjan aitous voidaan todentaa sähköisesti. Jos asiakirjaa muutetaan jälkikäteen, allekirjoitus ei ole enää kelvollinen. Sähköinen asiakirja on alkuperäiskappale, eikä allekirjoituksen oikeellisuutta voi varmistaa paperitulosteesta. Alkuperäisen sähköisen asiakirjan voi tarvittaessa pyytää Tukesin kirjaamosta.</w:t>
      </w:r>
    </w:p>
    <w:p w14:paraId="0DA10372" w14:textId="1FB58BCB" w:rsidR="002F02B9" w:rsidRDefault="002F02B9" w:rsidP="002F02B9">
      <w:pPr>
        <w:ind w:left="1304"/>
        <w:rPr>
          <w:rFonts w:ascii="Calibri" w:eastAsia="Times New Roman" w:hAnsi="Calibri" w:cs="Times New Roman"/>
          <w:lang w:eastAsia="fi-FI"/>
        </w:rPr>
      </w:pPr>
    </w:p>
    <w:p w14:paraId="12C0B1DB" w14:textId="0D79EFA4" w:rsidR="007F1E93" w:rsidRDefault="007F1E93" w:rsidP="002F02B9">
      <w:pPr>
        <w:ind w:left="1304"/>
        <w:rPr>
          <w:rFonts w:ascii="Calibri" w:eastAsia="Times New Roman" w:hAnsi="Calibri" w:cs="Times New Roman"/>
          <w:lang w:eastAsia="fi-FI"/>
        </w:rPr>
      </w:pPr>
      <w:r>
        <w:rPr>
          <w:rFonts w:ascii="Calibri" w:eastAsia="Times New Roman" w:hAnsi="Calibri" w:cs="Times New Roman"/>
          <w:lang w:eastAsia="fi-FI"/>
        </w:rPr>
        <w:t>Allekirjoittanut:</w:t>
      </w:r>
    </w:p>
    <w:p w14:paraId="19EB2658" w14:textId="02626C15" w:rsidR="007F1E93" w:rsidRDefault="00FD4157" w:rsidP="002F02B9">
      <w:pPr>
        <w:ind w:left="1304"/>
        <w:rPr>
          <w:rFonts w:ascii="Calibri" w:eastAsia="Times New Roman" w:hAnsi="Calibri" w:cs="Times New Roman"/>
          <w:lang w:eastAsia="fi-FI"/>
        </w:rPr>
      </w:pPr>
      <w:r>
        <w:rPr>
          <w:rFonts w:ascii="Calibri" w:eastAsia="Times New Roman" w:hAnsi="Calibri" w:cs="Times New Roman"/>
          <w:lang w:eastAsia="fi-FI"/>
        </w:rPr>
        <w:t>Paula Haapasola</w:t>
      </w:r>
      <w:r w:rsidR="007F1E93">
        <w:rPr>
          <w:rFonts w:ascii="Calibri" w:eastAsia="Times New Roman" w:hAnsi="Calibri" w:cs="Times New Roman"/>
          <w:lang w:eastAsia="fi-FI"/>
        </w:rPr>
        <w:t>, ryhmäpäällikkö</w:t>
      </w:r>
    </w:p>
    <w:p w14:paraId="7F75F982" w14:textId="5FC83955" w:rsidR="007F1E93" w:rsidRPr="002F02B9" w:rsidRDefault="007C419C" w:rsidP="002F02B9">
      <w:pPr>
        <w:ind w:left="1304"/>
        <w:rPr>
          <w:rFonts w:ascii="Calibri" w:eastAsia="Times New Roman" w:hAnsi="Calibri" w:cs="Times New Roman"/>
          <w:lang w:eastAsia="fi-FI"/>
        </w:rPr>
      </w:pPr>
      <w:r>
        <w:rPr>
          <w:rFonts w:ascii="Calibri" w:eastAsia="Times New Roman" w:hAnsi="Calibri" w:cs="Times New Roman"/>
          <w:lang w:eastAsia="fi-FI"/>
        </w:rPr>
        <w:t>Jukka Sund</w:t>
      </w:r>
      <w:r w:rsidR="007F1E93">
        <w:rPr>
          <w:rFonts w:ascii="Calibri" w:eastAsia="Times New Roman" w:hAnsi="Calibri" w:cs="Times New Roman"/>
          <w:lang w:eastAsia="fi-FI"/>
        </w:rPr>
        <w:t>, ylitarkastaja</w:t>
      </w:r>
    </w:p>
    <w:p w14:paraId="750DED00" w14:textId="77777777" w:rsidR="002F02B9" w:rsidRPr="002F02B9" w:rsidRDefault="002F02B9" w:rsidP="002F02B9">
      <w:pPr>
        <w:ind w:left="1304"/>
        <w:rPr>
          <w:rFonts w:ascii="Calibri" w:eastAsia="Times New Roman" w:hAnsi="Calibri" w:cs="Times New Roman"/>
          <w:lang w:eastAsia="fi-FI"/>
        </w:rPr>
      </w:pPr>
    </w:p>
    <w:p w14:paraId="324A08DE" w14:textId="77777777" w:rsidR="002F02B9" w:rsidRPr="002F02B9" w:rsidRDefault="002F02B9" w:rsidP="002F02B9">
      <w:pPr>
        <w:rPr>
          <w:rFonts w:ascii="Calibri" w:eastAsia="Times New Roman" w:hAnsi="Calibri" w:cs="Times New Roman"/>
          <w:b/>
          <w:lang w:eastAsia="fi-FI"/>
        </w:rPr>
      </w:pPr>
      <w:r w:rsidRPr="002F02B9">
        <w:rPr>
          <w:rFonts w:ascii="Calibri" w:eastAsia="Times New Roman" w:hAnsi="Calibri" w:cs="Times New Roman"/>
          <w:lang w:eastAsia="fi-FI"/>
        </w:rPr>
        <w:t>Liitteet</w:t>
      </w:r>
      <w:r w:rsidRPr="002F02B9">
        <w:rPr>
          <w:rFonts w:ascii="Calibri" w:eastAsia="Times New Roman" w:hAnsi="Calibri" w:cs="Times New Roman"/>
          <w:b/>
          <w:lang w:eastAsia="fi-FI"/>
        </w:rPr>
        <w:tab/>
      </w:r>
      <w:r w:rsidRPr="002F02B9">
        <w:rPr>
          <w:rFonts w:ascii="Calibri" w:eastAsia="Times New Roman" w:hAnsi="Calibri" w:cs="Times New Roman"/>
          <w:lang w:eastAsia="fi-FI"/>
        </w:rPr>
        <w:t>1. Valmisteyhteenveto</w:t>
      </w:r>
    </w:p>
    <w:p w14:paraId="5D430DD4" w14:textId="77777777"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2. Biosidivalmisteen pakkausmerkintöjä koskevat vaatimukset</w:t>
      </w:r>
    </w:p>
    <w:p w14:paraId="70766E68" w14:textId="77777777"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3. Valitusosoitus</w:t>
      </w:r>
    </w:p>
    <w:p w14:paraId="0A76774F" w14:textId="77777777" w:rsidR="002F02B9" w:rsidRPr="002F02B9" w:rsidRDefault="002F02B9" w:rsidP="002F02B9">
      <w:pPr>
        <w:ind w:left="1304"/>
        <w:rPr>
          <w:rFonts w:ascii="Calibri" w:eastAsia="Times New Roman" w:hAnsi="Calibri" w:cs="Times New Roman"/>
          <w:lang w:eastAsia="fi-FI"/>
        </w:rPr>
      </w:pPr>
    </w:p>
    <w:p w14:paraId="7DCBB7FC" w14:textId="77777777" w:rsidR="002F02B9" w:rsidRPr="002F02B9" w:rsidRDefault="002F02B9" w:rsidP="002F02B9">
      <w:pPr>
        <w:rPr>
          <w:rFonts w:ascii="Calibri" w:eastAsia="Times New Roman" w:hAnsi="Calibri" w:cs="Times New Roman"/>
          <w:lang w:eastAsia="fi-FI"/>
        </w:rPr>
      </w:pPr>
      <w:r w:rsidRPr="002F02B9">
        <w:rPr>
          <w:rFonts w:ascii="Calibri" w:eastAsia="Times New Roman" w:hAnsi="Calibri" w:cs="Times New Roman"/>
          <w:lang w:eastAsia="fi-FI"/>
        </w:rPr>
        <w:t xml:space="preserve">Tiedoksi </w:t>
      </w:r>
    </w:p>
    <w:p w14:paraId="0B5E37C9" w14:textId="77777777" w:rsidR="002F02B9" w:rsidRPr="002F02B9" w:rsidRDefault="002F02B9" w:rsidP="002F02B9">
      <w:pPr>
        <w:rPr>
          <w:rFonts w:ascii="Calibri" w:eastAsia="Times New Roman" w:hAnsi="Calibri" w:cs="Times New Roman"/>
          <w:lang w:eastAsia="fi-FI"/>
        </w:rPr>
      </w:pPr>
      <w:r w:rsidRPr="002F02B9">
        <w:rPr>
          <w:rFonts w:ascii="Calibri" w:eastAsia="Times New Roman" w:hAnsi="Calibri" w:cs="Times New Roman"/>
          <w:lang w:eastAsia="fi-FI"/>
        </w:rPr>
        <w:t>sähköisesti</w:t>
      </w:r>
      <w:r w:rsidRPr="002F02B9">
        <w:rPr>
          <w:rFonts w:ascii="Calibri" w:eastAsia="Times New Roman" w:hAnsi="Calibri" w:cs="Times New Roman"/>
          <w:lang w:eastAsia="fi-FI"/>
        </w:rPr>
        <w:tab/>
        <w:t>ELY-keskus</w:t>
      </w:r>
    </w:p>
    <w:p w14:paraId="58D319CA" w14:textId="77777777" w:rsidR="002F02B9" w:rsidRPr="002F02B9" w:rsidRDefault="002F02B9" w:rsidP="002F02B9">
      <w:pPr>
        <w:ind w:left="1304"/>
        <w:rPr>
          <w:rFonts w:ascii="Calibri" w:eastAsia="Times New Roman" w:hAnsi="Calibri" w:cs="Times New Roman"/>
          <w:lang w:eastAsia="fi-FI"/>
        </w:rPr>
      </w:pPr>
      <w:r w:rsidRPr="002F02B9">
        <w:rPr>
          <w:rFonts w:ascii="Calibri" w:eastAsia="Times New Roman" w:hAnsi="Calibri" w:cs="Times New Roman"/>
          <w:lang w:eastAsia="fi-FI"/>
        </w:rPr>
        <w:t>Myrkytystietokeskus</w:t>
      </w:r>
    </w:p>
    <w:p w14:paraId="1998BC82" w14:textId="35DE2377" w:rsidR="00751217" w:rsidRPr="00751217" w:rsidRDefault="00751217" w:rsidP="00751217"/>
    <w:p w14:paraId="796BD1B3" w14:textId="09DDE105" w:rsidR="00751217" w:rsidRDefault="00751217" w:rsidP="00751217"/>
    <w:p w14:paraId="500C46B1" w14:textId="0200DF14" w:rsidR="00467282" w:rsidRPr="00751217" w:rsidRDefault="00751217" w:rsidP="00751217">
      <w:pPr>
        <w:tabs>
          <w:tab w:val="left" w:pos="5775"/>
        </w:tabs>
      </w:pPr>
      <w:r>
        <w:tab/>
      </w:r>
    </w:p>
    <w:sectPr w:rsidR="00467282" w:rsidRPr="00751217" w:rsidSect="00467282">
      <w:headerReference w:type="default" r:id="rId14"/>
      <w:footerReference w:type="default" r:id="rId15"/>
      <w:headerReference w:type="first" r:id="rId16"/>
      <w:footerReference w:type="first" r:id="rId17"/>
      <w:pgSz w:w="11906" w:h="16838"/>
      <w:pgMar w:top="1361" w:right="851" w:bottom="1418" w:left="1134"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A841" w14:textId="77777777" w:rsidR="00E16000" w:rsidRDefault="00E16000" w:rsidP="00095943">
      <w:r>
        <w:separator/>
      </w:r>
    </w:p>
  </w:endnote>
  <w:endnote w:type="continuationSeparator" w:id="0">
    <w:p w14:paraId="3F202A9A" w14:textId="77777777" w:rsidR="00E16000" w:rsidRDefault="00E16000" w:rsidP="00095943">
      <w:r>
        <w:continuationSeparator/>
      </w:r>
    </w:p>
  </w:endnote>
  <w:endnote w:type="continuationNotice" w:id="1">
    <w:p w14:paraId="3D3B9A0F" w14:textId="77777777" w:rsidR="00053CBA" w:rsidRDefault="00053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1E0" w:firstRow="1" w:lastRow="1" w:firstColumn="1" w:lastColumn="1" w:noHBand="0" w:noVBand="0"/>
    </w:tblPr>
    <w:tblGrid>
      <w:gridCol w:w="2552"/>
      <w:gridCol w:w="1985"/>
      <w:gridCol w:w="1701"/>
      <w:gridCol w:w="1866"/>
      <w:gridCol w:w="1876"/>
    </w:tblGrid>
    <w:tr w:rsidR="00E16000" w:rsidRPr="004763FB" w14:paraId="124A20A0" w14:textId="77777777" w:rsidTr="001155E3">
      <w:trPr>
        <w:trHeight w:hRule="exact" w:val="640"/>
      </w:trPr>
      <w:tc>
        <w:tcPr>
          <w:tcW w:w="9980" w:type="dxa"/>
          <w:gridSpan w:val="5"/>
        </w:tcPr>
        <w:p w14:paraId="04C846A0" w14:textId="77777777" w:rsidR="00E16000" w:rsidRPr="007B5E02" w:rsidRDefault="00E16000" w:rsidP="007B5E02">
          <w:pPr>
            <w:pStyle w:val="Footer"/>
          </w:pPr>
        </w:p>
      </w:tc>
    </w:tr>
    <w:tr w:rsidR="00E16000" w:rsidRPr="00357C15" w14:paraId="70ED24A1" w14:textId="77777777" w:rsidTr="001155E3">
      <w:tc>
        <w:tcPr>
          <w:tcW w:w="2552" w:type="dxa"/>
          <w:vMerge w:val="restart"/>
        </w:tcPr>
        <w:p w14:paraId="40D24BF4" w14:textId="77777777" w:rsidR="00E16000" w:rsidRPr="007B5E02" w:rsidRDefault="00E16000" w:rsidP="007B5E02">
          <w:pPr>
            <w:pStyle w:val="Footer"/>
            <w:rPr>
              <w:b/>
            </w:rPr>
          </w:pPr>
          <w:r w:rsidRPr="007B5E02">
            <w:rPr>
              <w:b/>
            </w:rPr>
            <w:t>Turvallisuus- ja</w:t>
          </w:r>
          <w:r>
            <w:rPr>
              <w:b/>
            </w:rPr>
            <w:br/>
          </w:r>
          <w:r w:rsidRPr="007B5E02">
            <w:rPr>
              <w:b/>
            </w:rPr>
            <w:t>kemikaalivirasto</w:t>
          </w:r>
        </w:p>
      </w:tc>
      <w:tc>
        <w:tcPr>
          <w:tcW w:w="1985" w:type="dxa"/>
        </w:tcPr>
        <w:p w14:paraId="5EB8A176" w14:textId="77777777" w:rsidR="00E16000" w:rsidRPr="007B5E02" w:rsidRDefault="00E16000" w:rsidP="007B5E02">
          <w:pPr>
            <w:pStyle w:val="Footer"/>
            <w:rPr>
              <w:b/>
            </w:rPr>
          </w:pPr>
          <w:r w:rsidRPr="007B5E02">
            <w:rPr>
              <w:b/>
            </w:rPr>
            <w:t>Helsinki</w:t>
          </w:r>
        </w:p>
      </w:tc>
      <w:tc>
        <w:tcPr>
          <w:tcW w:w="1701" w:type="dxa"/>
        </w:tcPr>
        <w:p w14:paraId="6C171331" w14:textId="77777777" w:rsidR="00E16000" w:rsidRPr="007B5E02" w:rsidRDefault="00E16000" w:rsidP="007B5E02">
          <w:pPr>
            <w:pStyle w:val="Footer"/>
            <w:rPr>
              <w:b/>
            </w:rPr>
          </w:pPr>
          <w:r w:rsidRPr="007B5E02">
            <w:rPr>
              <w:b/>
            </w:rPr>
            <w:t>Tampere</w:t>
          </w:r>
        </w:p>
      </w:tc>
      <w:tc>
        <w:tcPr>
          <w:tcW w:w="1866" w:type="dxa"/>
        </w:tcPr>
        <w:p w14:paraId="4C482B26" w14:textId="77777777" w:rsidR="00E16000" w:rsidRPr="007B5E02" w:rsidRDefault="00E16000" w:rsidP="007B5E02">
          <w:pPr>
            <w:pStyle w:val="Footer"/>
            <w:rPr>
              <w:b/>
            </w:rPr>
          </w:pPr>
          <w:r w:rsidRPr="007B5E02">
            <w:rPr>
              <w:b/>
            </w:rPr>
            <w:t>Rovaniemi</w:t>
          </w:r>
        </w:p>
      </w:tc>
      <w:tc>
        <w:tcPr>
          <w:tcW w:w="1876" w:type="dxa"/>
        </w:tcPr>
        <w:p w14:paraId="07AC1D4F" w14:textId="77777777" w:rsidR="00E16000" w:rsidRPr="00357C15" w:rsidRDefault="00E16000" w:rsidP="007B5E02">
          <w:pPr>
            <w:pStyle w:val="Footer"/>
          </w:pPr>
          <w:r w:rsidRPr="007B5E02">
            <w:rPr>
              <w:b/>
            </w:rPr>
            <w:t>Vaihde</w:t>
          </w:r>
          <w:r w:rsidRPr="00357C15">
            <w:rPr>
              <w:b/>
            </w:rPr>
            <w:t xml:space="preserve"> </w:t>
          </w:r>
          <w:r>
            <w:t>029 5052 000</w:t>
          </w:r>
        </w:p>
      </w:tc>
    </w:tr>
    <w:tr w:rsidR="00E16000" w:rsidRPr="00357C15" w14:paraId="31733300" w14:textId="77777777" w:rsidTr="001155E3">
      <w:tc>
        <w:tcPr>
          <w:tcW w:w="2552" w:type="dxa"/>
          <w:vMerge/>
        </w:tcPr>
        <w:p w14:paraId="54A338E3" w14:textId="77777777" w:rsidR="00E16000" w:rsidRPr="00357C15" w:rsidRDefault="00E16000" w:rsidP="007B5E02">
          <w:pPr>
            <w:pStyle w:val="Footer"/>
            <w:rPr>
              <w:color w:val="00B487"/>
            </w:rPr>
          </w:pPr>
        </w:p>
      </w:tc>
      <w:tc>
        <w:tcPr>
          <w:tcW w:w="1985" w:type="dxa"/>
        </w:tcPr>
        <w:p w14:paraId="14CA34CF" w14:textId="77777777" w:rsidR="00E16000" w:rsidRPr="00357C15" w:rsidRDefault="00E16000" w:rsidP="007B5E02">
          <w:pPr>
            <w:pStyle w:val="Footer"/>
            <w:rPr>
              <w:color w:val="00B487"/>
            </w:rPr>
          </w:pPr>
          <w:r w:rsidRPr="00357C15">
            <w:rPr>
              <w:color w:val="00B487"/>
            </w:rPr>
            <w:t>PL 66 (Opastinsilta 12 B)</w:t>
          </w:r>
        </w:p>
      </w:tc>
      <w:tc>
        <w:tcPr>
          <w:tcW w:w="1701" w:type="dxa"/>
        </w:tcPr>
        <w:p w14:paraId="2C58A299" w14:textId="557E0BCA" w:rsidR="00E16000" w:rsidRPr="00357C15" w:rsidRDefault="00E16000" w:rsidP="00751217">
          <w:pPr>
            <w:pStyle w:val="Footer"/>
            <w:rPr>
              <w:color w:val="00B487"/>
            </w:rPr>
          </w:pPr>
          <w:r>
            <w:rPr>
              <w:color w:val="00B487"/>
            </w:rPr>
            <w:t>Yliopistonkatu 38</w:t>
          </w:r>
        </w:p>
      </w:tc>
      <w:tc>
        <w:tcPr>
          <w:tcW w:w="1866" w:type="dxa"/>
        </w:tcPr>
        <w:p w14:paraId="5F62804D" w14:textId="77777777" w:rsidR="00E16000" w:rsidRPr="00357C15" w:rsidRDefault="00E16000" w:rsidP="007B5E02">
          <w:pPr>
            <w:pStyle w:val="Footer"/>
            <w:rPr>
              <w:color w:val="00B487"/>
            </w:rPr>
          </w:pPr>
          <w:r>
            <w:rPr>
              <w:color w:val="00B487"/>
            </w:rPr>
            <w:t>Valtakatu 2</w:t>
          </w:r>
        </w:p>
      </w:tc>
      <w:tc>
        <w:tcPr>
          <w:tcW w:w="1876" w:type="dxa"/>
          <w:vMerge w:val="restart"/>
        </w:tcPr>
        <w:p w14:paraId="60E0F711" w14:textId="77777777" w:rsidR="00E16000" w:rsidRPr="00357C15" w:rsidRDefault="00E16000" w:rsidP="007B5E02">
          <w:pPr>
            <w:pStyle w:val="Footer"/>
            <w:rPr>
              <w:color w:val="00B487"/>
            </w:rPr>
          </w:pPr>
          <w:r w:rsidRPr="00357C15">
            <w:rPr>
              <w:color w:val="00B487"/>
            </w:rPr>
            <w:t>www.tukes.fi</w:t>
          </w:r>
          <w:r>
            <w:rPr>
              <w:color w:val="00B487"/>
            </w:rPr>
            <w:br/>
          </w:r>
          <w:hyperlink r:id="rId1" w:history="1">
            <w:r w:rsidRPr="00EF559A">
              <w:rPr>
                <w:color w:val="00B487"/>
                <w:szCs w:val="18"/>
              </w:rPr>
              <w:t>kirjaamo@tukes.fi</w:t>
            </w:r>
          </w:hyperlink>
        </w:p>
      </w:tc>
    </w:tr>
    <w:tr w:rsidR="00E16000" w:rsidRPr="00357C15" w14:paraId="456CA6B5" w14:textId="77777777" w:rsidTr="001155E3">
      <w:tc>
        <w:tcPr>
          <w:tcW w:w="2552" w:type="dxa"/>
          <w:vMerge/>
        </w:tcPr>
        <w:p w14:paraId="2B784917" w14:textId="77777777" w:rsidR="00E16000" w:rsidRPr="00357C15" w:rsidRDefault="00E16000" w:rsidP="007B5E02">
          <w:pPr>
            <w:pStyle w:val="Footer"/>
            <w:rPr>
              <w:color w:val="00B487"/>
            </w:rPr>
          </w:pPr>
        </w:p>
      </w:tc>
      <w:tc>
        <w:tcPr>
          <w:tcW w:w="1985" w:type="dxa"/>
        </w:tcPr>
        <w:p w14:paraId="4098B2C6" w14:textId="77777777" w:rsidR="00E16000" w:rsidRPr="00357C15" w:rsidRDefault="00E16000" w:rsidP="007B5E02">
          <w:pPr>
            <w:pStyle w:val="Footer"/>
            <w:rPr>
              <w:color w:val="00B487"/>
            </w:rPr>
          </w:pPr>
          <w:r w:rsidRPr="00357C15">
            <w:rPr>
              <w:color w:val="00B487"/>
            </w:rPr>
            <w:t>00521 Helsinki</w:t>
          </w:r>
        </w:p>
      </w:tc>
      <w:tc>
        <w:tcPr>
          <w:tcW w:w="1701" w:type="dxa"/>
        </w:tcPr>
        <w:p w14:paraId="3D0F3158" w14:textId="77777777" w:rsidR="00E16000" w:rsidRPr="00357C15" w:rsidRDefault="00E16000" w:rsidP="007B5E02">
          <w:pPr>
            <w:pStyle w:val="Footer"/>
            <w:rPr>
              <w:color w:val="00B487"/>
            </w:rPr>
          </w:pPr>
          <w:r w:rsidRPr="00357C15">
            <w:rPr>
              <w:color w:val="00B487"/>
            </w:rPr>
            <w:t>33100 Tampere</w:t>
          </w:r>
        </w:p>
      </w:tc>
      <w:tc>
        <w:tcPr>
          <w:tcW w:w="1866" w:type="dxa"/>
        </w:tcPr>
        <w:p w14:paraId="0AE4C787" w14:textId="77777777" w:rsidR="00E16000" w:rsidRPr="00357C15" w:rsidRDefault="00E16000" w:rsidP="007B5E02">
          <w:pPr>
            <w:pStyle w:val="Footer"/>
            <w:rPr>
              <w:color w:val="00B487"/>
            </w:rPr>
          </w:pPr>
          <w:r>
            <w:rPr>
              <w:color w:val="00B487"/>
            </w:rPr>
            <w:t>96100 Rovaniemi</w:t>
          </w:r>
        </w:p>
      </w:tc>
      <w:tc>
        <w:tcPr>
          <w:tcW w:w="1876" w:type="dxa"/>
          <w:vMerge/>
        </w:tcPr>
        <w:p w14:paraId="05C72F42" w14:textId="77777777" w:rsidR="00E16000" w:rsidRPr="00357C15" w:rsidRDefault="00E16000" w:rsidP="007B5E02">
          <w:pPr>
            <w:pStyle w:val="Footer"/>
            <w:rPr>
              <w:color w:val="00B487"/>
            </w:rPr>
          </w:pPr>
        </w:p>
      </w:tc>
    </w:tr>
    <w:tr w:rsidR="00E16000" w:rsidRPr="00357C15" w14:paraId="5F2B85CD" w14:textId="77777777" w:rsidTr="001155E3">
      <w:tc>
        <w:tcPr>
          <w:tcW w:w="8104" w:type="dxa"/>
          <w:gridSpan w:val="4"/>
        </w:tcPr>
        <w:p w14:paraId="74443C47" w14:textId="77777777" w:rsidR="00E16000" w:rsidRPr="00357C15" w:rsidRDefault="00E16000" w:rsidP="007B5E02">
          <w:pPr>
            <w:pStyle w:val="Footer"/>
            <w:rPr>
              <w:color w:val="00B487"/>
            </w:rPr>
          </w:pPr>
        </w:p>
      </w:tc>
      <w:tc>
        <w:tcPr>
          <w:tcW w:w="1876" w:type="dxa"/>
        </w:tcPr>
        <w:p w14:paraId="78C9576A" w14:textId="77777777" w:rsidR="00E16000" w:rsidRPr="00357C15" w:rsidRDefault="00E16000" w:rsidP="007B5E02">
          <w:pPr>
            <w:pStyle w:val="Footer"/>
            <w:rPr>
              <w:color w:val="00B487"/>
            </w:rPr>
          </w:pPr>
          <w:r w:rsidRPr="00357C15">
            <w:rPr>
              <w:color w:val="00B487"/>
            </w:rPr>
            <w:t xml:space="preserve">Y-tunnus </w:t>
          </w:r>
          <w:r>
            <w:rPr>
              <w:color w:val="00B487"/>
            </w:rPr>
            <w:t>1021277-9</w:t>
          </w:r>
        </w:p>
      </w:tc>
    </w:tr>
  </w:tbl>
  <w:p w14:paraId="23B8F2E6" w14:textId="77777777" w:rsidR="00E16000" w:rsidRDefault="00E1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1E0" w:firstRow="1" w:lastRow="1" w:firstColumn="1" w:lastColumn="1" w:noHBand="0" w:noVBand="0"/>
    </w:tblPr>
    <w:tblGrid>
      <w:gridCol w:w="2552"/>
      <w:gridCol w:w="1985"/>
      <w:gridCol w:w="1701"/>
      <w:gridCol w:w="1866"/>
      <w:gridCol w:w="1876"/>
    </w:tblGrid>
    <w:tr w:rsidR="00E16000" w:rsidRPr="004763FB" w14:paraId="0B60A5DA" w14:textId="77777777" w:rsidTr="00CB3993">
      <w:trPr>
        <w:trHeight w:hRule="exact" w:val="640"/>
      </w:trPr>
      <w:tc>
        <w:tcPr>
          <w:tcW w:w="9980" w:type="dxa"/>
          <w:gridSpan w:val="5"/>
        </w:tcPr>
        <w:p w14:paraId="50955166" w14:textId="77777777" w:rsidR="00E16000" w:rsidRPr="007B5E02" w:rsidRDefault="00E16000" w:rsidP="007B5E02">
          <w:pPr>
            <w:pStyle w:val="Footer"/>
          </w:pPr>
        </w:p>
      </w:tc>
    </w:tr>
    <w:tr w:rsidR="00E16000" w:rsidRPr="00357C15" w14:paraId="59E412DD" w14:textId="77777777" w:rsidTr="00CB3993">
      <w:tc>
        <w:tcPr>
          <w:tcW w:w="2552" w:type="dxa"/>
          <w:vMerge w:val="restart"/>
        </w:tcPr>
        <w:p w14:paraId="15C74FF9" w14:textId="77777777" w:rsidR="00E16000" w:rsidRPr="007B5E02" w:rsidRDefault="00E16000" w:rsidP="007B5E02">
          <w:pPr>
            <w:pStyle w:val="Footer"/>
            <w:rPr>
              <w:b/>
            </w:rPr>
          </w:pPr>
          <w:r w:rsidRPr="007B5E02">
            <w:rPr>
              <w:b/>
            </w:rPr>
            <w:t>Turvallisuus- ja</w:t>
          </w:r>
          <w:r>
            <w:rPr>
              <w:b/>
            </w:rPr>
            <w:br/>
          </w:r>
          <w:r w:rsidRPr="007B5E02">
            <w:rPr>
              <w:b/>
            </w:rPr>
            <w:t>kemikaalivirasto</w:t>
          </w:r>
        </w:p>
      </w:tc>
      <w:tc>
        <w:tcPr>
          <w:tcW w:w="1985" w:type="dxa"/>
        </w:tcPr>
        <w:p w14:paraId="1A53CAA4" w14:textId="77777777" w:rsidR="00E16000" w:rsidRPr="007B5E02" w:rsidRDefault="00E16000" w:rsidP="007B5E02">
          <w:pPr>
            <w:pStyle w:val="Footer"/>
            <w:rPr>
              <w:b/>
            </w:rPr>
          </w:pPr>
          <w:r w:rsidRPr="007B5E02">
            <w:rPr>
              <w:b/>
            </w:rPr>
            <w:t>Helsinki</w:t>
          </w:r>
        </w:p>
      </w:tc>
      <w:tc>
        <w:tcPr>
          <w:tcW w:w="1701" w:type="dxa"/>
        </w:tcPr>
        <w:p w14:paraId="1B91BE7C" w14:textId="77777777" w:rsidR="00E16000" w:rsidRPr="007B5E02" w:rsidRDefault="00E16000" w:rsidP="007B5E02">
          <w:pPr>
            <w:pStyle w:val="Footer"/>
            <w:rPr>
              <w:b/>
            </w:rPr>
          </w:pPr>
          <w:r w:rsidRPr="007B5E02">
            <w:rPr>
              <w:b/>
            </w:rPr>
            <w:t>Tampere</w:t>
          </w:r>
        </w:p>
      </w:tc>
      <w:tc>
        <w:tcPr>
          <w:tcW w:w="1866" w:type="dxa"/>
        </w:tcPr>
        <w:p w14:paraId="41456AC5" w14:textId="77777777" w:rsidR="00E16000" w:rsidRPr="007B5E02" w:rsidRDefault="00E16000" w:rsidP="007B5E02">
          <w:pPr>
            <w:pStyle w:val="Footer"/>
            <w:rPr>
              <w:b/>
            </w:rPr>
          </w:pPr>
          <w:r w:rsidRPr="007B5E02">
            <w:rPr>
              <w:b/>
            </w:rPr>
            <w:t>Rovaniemi</w:t>
          </w:r>
        </w:p>
      </w:tc>
      <w:tc>
        <w:tcPr>
          <w:tcW w:w="1876" w:type="dxa"/>
        </w:tcPr>
        <w:p w14:paraId="1F1DEB99" w14:textId="77777777" w:rsidR="00E16000" w:rsidRPr="00357C15" w:rsidRDefault="00E16000" w:rsidP="007B5E02">
          <w:pPr>
            <w:pStyle w:val="Footer"/>
          </w:pPr>
          <w:r w:rsidRPr="007B5E02">
            <w:rPr>
              <w:b/>
            </w:rPr>
            <w:t>Vaihde</w:t>
          </w:r>
          <w:r w:rsidRPr="00357C15">
            <w:rPr>
              <w:b/>
            </w:rPr>
            <w:t xml:space="preserve"> </w:t>
          </w:r>
          <w:r>
            <w:t>029 5052 000</w:t>
          </w:r>
        </w:p>
      </w:tc>
    </w:tr>
    <w:tr w:rsidR="00E16000" w:rsidRPr="00357C15" w14:paraId="5C46A07A" w14:textId="77777777" w:rsidTr="00CB3993">
      <w:tc>
        <w:tcPr>
          <w:tcW w:w="2552" w:type="dxa"/>
          <w:vMerge/>
        </w:tcPr>
        <w:p w14:paraId="1DB490AA" w14:textId="77777777" w:rsidR="00E16000" w:rsidRPr="00357C15" w:rsidRDefault="00E16000" w:rsidP="007B5E02">
          <w:pPr>
            <w:pStyle w:val="Footer"/>
            <w:rPr>
              <w:color w:val="00B487"/>
            </w:rPr>
          </w:pPr>
        </w:p>
      </w:tc>
      <w:tc>
        <w:tcPr>
          <w:tcW w:w="1985" w:type="dxa"/>
        </w:tcPr>
        <w:p w14:paraId="331E7E35" w14:textId="77777777" w:rsidR="00E16000" w:rsidRPr="00357C15" w:rsidRDefault="00E16000" w:rsidP="007B5E02">
          <w:pPr>
            <w:pStyle w:val="Footer"/>
            <w:rPr>
              <w:color w:val="00B487"/>
            </w:rPr>
          </w:pPr>
          <w:r w:rsidRPr="00357C15">
            <w:rPr>
              <w:color w:val="00B487"/>
            </w:rPr>
            <w:t>PL 66 (Opastinsilta 12 B)</w:t>
          </w:r>
        </w:p>
      </w:tc>
      <w:tc>
        <w:tcPr>
          <w:tcW w:w="1701" w:type="dxa"/>
        </w:tcPr>
        <w:p w14:paraId="33DC96CA" w14:textId="5F4274F1" w:rsidR="00E16000" w:rsidRPr="00357C15" w:rsidRDefault="00E16000" w:rsidP="007B5E02">
          <w:pPr>
            <w:pStyle w:val="Footer"/>
            <w:rPr>
              <w:color w:val="00B487"/>
            </w:rPr>
          </w:pPr>
          <w:r>
            <w:rPr>
              <w:color w:val="00B487"/>
            </w:rPr>
            <w:t>Yliopistonkatu 38</w:t>
          </w:r>
        </w:p>
      </w:tc>
      <w:tc>
        <w:tcPr>
          <w:tcW w:w="1866" w:type="dxa"/>
        </w:tcPr>
        <w:p w14:paraId="30918D90" w14:textId="77777777" w:rsidR="00E16000" w:rsidRPr="00357C15" w:rsidRDefault="00E16000" w:rsidP="007B5E02">
          <w:pPr>
            <w:pStyle w:val="Footer"/>
            <w:rPr>
              <w:color w:val="00B487"/>
            </w:rPr>
          </w:pPr>
          <w:r>
            <w:rPr>
              <w:color w:val="00B487"/>
            </w:rPr>
            <w:t>Valtakatu 2</w:t>
          </w:r>
        </w:p>
      </w:tc>
      <w:tc>
        <w:tcPr>
          <w:tcW w:w="1876" w:type="dxa"/>
          <w:vMerge w:val="restart"/>
        </w:tcPr>
        <w:p w14:paraId="5AF0A068" w14:textId="77777777" w:rsidR="00E16000" w:rsidRPr="00357C15" w:rsidRDefault="00E16000" w:rsidP="007B5E02">
          <w:pPr>
            <w:pStyle w:val="Footer"/>
            <w:rPr>
              <w:color w:val="00B487"/>
            </w:rPr>
          </w:pPr>
          <w:r w:rsidRPr="00357C15">
            <w:rPr>
              <w:color w:val="00B487"/>
            </w:rPr>
            <w:t>www.tukes.fi</w:t>
          </w:r>
          <w:r>
            <w:rPr>
              <w:color w:val="00B487"/>
            </w:rPr>
            <w:br/>
          </w:r>
          <w:hyperlink r:id="rId1" w:history="1">
            <w:r w:rsidRPr="00EF559A">
              <w:rPr>
                <w:color w:val="00B487"/>
                <w:szCs w:val="18"/>
              </w:rPr>
              <w:t>kirjaamo@tukes.fi</w:t>
            </w:r>
          </w:hyperlink>
        </w:p>
      </w:tc>
    </w:tr>
    <w:tr w:rsidR="00E16000" w:rsidRPr="00357C15" w14:paraId="02402188" w14:textId="77777777" w:rsidTr="00CB3993">
      <w:tc>
        <w:tcPr>
          <w:tcW w:w="2552" w:type="dxa"/>
          <w:vMerge/>
        </w:tcPr>
        <w:p w14:paraId="1C875B56" w14:textId="77777777" w:rsidR="00E16000" w:rsidRPr="00357C15" w:rsidRDefault="00E16000" w:rsidP="007B5E02">
          <w:pPr>
            <w:pStyle w:val="Footer"/>
            <w:rPr>
              <w:color w:val="00B487"/>
            </w:rPr>
          </w:pPr>
        </w:p>
      </w:tc>
      <w:tc>
        <w:tcPr>
          <w:tcW w:w="1985" w:type="dxa"/>
        </w:tcPr>
        <w:p w14:paraId="0FC7C51E" w14:textId="77777777" w:rsidR="00E16000" w:rsidRPr="00357C15" w:rsidRDefault="00E16000" w:rsidP="007B5E02">
          <w:pPr>
            <w:pStyle w:val="Footer"/>
            <w:rPr>
              <w:color w:val="00B487"/>
            </w:rPr>
          </w:pPr>
          <w:r w:rsidRPr="00357C15">
            <w:rPr>
              <w:color w:val="00B487"/>
            </w:rPr>
            <w:t>00521 Helsinki</w:t>
          </w:r>
        </w:p>
      </w:tc>
      <w:tc>
        <w:tcPr>
          <w:tcW w:w="1701" w:type="dxa"/>
        </w:tcPr>
        <w:p w14:paraId="7DE1BF53" w14:textId="77777777" w:rsidR="00E16000" w:rsidRPr="00357C15" w:rsidRDefault="00E16000" w:rsidP="007B5E02">
          <w:pPr>
            <w:pStyle w:val="Footer"/>
            <w:rPr>
              <w:color w:val="00B487"/>
            </w:rPr>
          </w:pPr>
          <w:r w:rsidRPr="00357C15">
            <w:rPr>
              <w:color w:val="00B487"/>
            </w:rPr>
            <w:t>33100 Tampere</w:t>
          </w:r>
        </w:p>
      </w:tc>
      <w:tc>
        <w:tcPr>
          <w:tcW w:w="1866" w:type="dxa"/>
        </w:tcPr>
        <w:p w14:paraId="5875D287" w14:textId="77777777" w:rsidR="00E16000" w:rsidRPr="00357C15" w:rsidRDefault="00E16000" w:rsidP="007B5E02">
          <w:pPr>
            <w:pStyle w:val="Footer"/>
            <w:rPr>
              <w:color w:val="00B487"/>
            </w:rPr>
          </w:pPr>
          <w:r>
            <w:rPr>
              <w:color w:val="00B487"/>
            </w:rPr>
            <w:t>96100 Rovaniemi</w:t>
          </w:r>
        </w:p>
      </w:tc>
      <w:tc>
        <w:tcPr>
          <w:tcW w:w="1876" w:type="dxa"/>
          <w:vMerge/>
        </w:tcPr>
        <w:p w14:paraId="3B1A7D27" w14:textId="77777777" w:rsidR="00E16000" w:rsidRPr="00357C15" w:rsidRDefault="00E16000" w:rsidP="007B5E02">
          <w:pPr>
            <w:pStyle w:val="Footer"/>
            <w:rPr>
              <w:color w:val="00B487"/>
            </w:rPr>
          </w:pPr>
        </w:p>
      </w:tc>
    </w:tr>
    <w:tr w:rsidR="00E16000" w:rsidRPr="00357C15" w14:paraId="701CAB35" w14:textId="77777777" w:rsidTr="00CB3993">
      <w:tc>
        <w:tcPr>
          <w:tcW w:w="8104" w:type="dxa"/>
          <w:gridSpan w:val="4"/>
        </w:tcPr>
        <w:p w14:paraId="71530225" w14:textId="77777777" w:rsidR="00E16000" w:rsidRPr="00357C15" w:rsidRDefault="00E16000" w:rsidP="007B5E02">
          <w:pPr>
            <w:pStyle w:val="Footer"/>
            <w:rPr>
              <w:color w:val="00B487"/>
            </w:rPr>
          </w:pPr>
        </w:p>
      </w:tc>
      <w:tc>
        <w:tcPr>
          <w:tcW w:w="1876" w:type="dxa"/>
        </w:tcPr>
        <w:p w14:paraId="188637F0" w14:textId="77777777" w:rsidR="00E16000" w:rsidRPr="00357C15" w:rsidRDefault="00E16000" w:rsidP="007B5E02">
          <w:pPr>
            <w:pStyle w:val="Footer"/>
            <w:rPr>
              <w:color w:val="00B487"/>
            </w:rPr>
          </w:pPr>
          <w:r w:rsidRPr="00357C15">
            <w:rPr>
              <w:color w:val="00B487"/>
            </w:rPr>
            <w:t xml:space="preserve">Y-tunnus </w:t>
          </w:r>
          <w:r>
            <w:rPr>
              <w:color w:val="00B487"/>
            </w:rPr>
            <w:t>1021277-9</w:t>
          </w:r>
        </w:p>
      </w:tc>
    </w:tr>
  </w:tbl>
  <w:p w14:paraId="16E0F2DD" w14:textId="77777777" w:rsidR="00E16000" w:rsidRDefault="00E1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4741" w14:textId="77777777" w:rsidR="00E16000" w:rsidRDefault="00E16000" w:rsidP="00095943">
      <w:r>
        <w:separator/>
      </w:r>
    </w:p>
  </w:footnote>
  <w:footnote w:type="continuationSeparator" w:id="0">
    <w:p w14:paraId="411677C5" w14:textId="77777777" w:rsidR="00E16000" w:rsidRDefault="00E16000" w:rsidP="00095943">
      <w:r>
        <w:continuationSeparator/>
      </w:r>
    </w:p>
  </w:footnote>
  <w:footnote w:type="continuationNotice" w:id="1">
    <w:p w14:paraId="1A22E82E" w14:textId="77777777" w:rsidR="00053CBA" w:rsidRDefault="00053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10051" w:type="dxa"/>
      <w:tblLook w:val="04A0" w:firstRow="1" w:lastRow="0" w:firstColumn="1" w:lastColumn="0" w:noHBand="0" w:noVBand="1"/>
    </w:tblPr>
    <w:tblGrid>
      <w:gridCol w:w="5141"/>
      <w:gridCol w:w="2609"/>
      <w:gridCol w:w="2301"/>
    </w:tblGrid>
    <w:tr w:rsidR="00E16000" w14:paraId="5831B5D5" w14:textId="77777777" w:rsidTr="007B5E02">
      <w:tc>
        <w:tcPr>
          <w:tcW w:w="5141" w:type="dxa"/>
        </w:tcPr>
        <w:p w14:paraId="6F3F3B60" w14:textId="77777777" w:rsidR="00E16000" w:rsidRPr="00095943" w:rsidRDefault="00E16000" w:rsidP="00E16000">
          <w:pPr>
            <w:pStyle w:val="Header"/>
          </w:pPr>
        </w:p>
      </w:tc>
      <w:tc>
        <w:tcPr>
          <w:tcW w:w="2609" w:type="dxa"/>
        </w:tcPr>
        <w:p w14:paraId="67D5C0C4" w14:textId="77777777" w:rsidR="00E16000" w:rsidRPr="00095943" w:rsidRDefault="00E16000" w:rsidP="00E16000">
          <w:pPr>
            <w:pStyle w:val="Header"/>
          </w:pPr>
        </w:p>
      </w:tc>
      <w:tc>
        <w:tcPr>
          <w:tcW w:w="2301" w:type="dxa"/>
        </w:tcPr>
        <w:p w14:paraId="0E5118D1" w14:textId="77777777" w:rsidR="00E16000" w:rsidRDefault="00E16000" w:rsidP="00E16000">
          <w:pPr>
            <w:pStyle w:val="Header"/>
          </w:pPr>
        </w:p>
      </w:tc>
    </w:tr>
    <w:tr w:rsidR="00E16000" w14:paraId="0F0F6886" w14:textId="77777777" w:rsidTr="007B5E02">
      <w:tc>
        <w:tcPr>
          <w:tcW w:w="5141" w:type="dxa"/>
        </w:tcPr>
        <w:p w14:paraId="06199728" w14:textId="77777777" w:rsidR="00E16000" w:rsidRPr="00095943" w:rsidRDefault="00E16000" w:rsidP="00E16000">
          <w:pPr>
            <w:pStyle w:val="Header"/>
          </w:pPr>
        </w:p>
      </w:tc>
      <w:tc>
        <w:tcPr>
          <w:tcW w:w="2609" w:type="dxa"/>
        </w:tcPr>
        <w:p w14:paraId="1EC886CA" w14:textId="77777777" w:rsidR="00E16000" w:rsidRPr="00095943" w:rsidRDefault="00E16000" w:rsidP="00E16000">
          <w:pPr>
            <w:pStyle w:val="Header"/>
          </w:pPr>
        </w:p>
      </w:tc>
      <w:tc>
        <w:tcPr>
          <w:tcW w:w="2301" w:type="dxa"/>
        </w:tcPr>
        <w:p w14:paraId="0DE7C223" w14:textId="4E56C413" w:rsidR="00E16000" w:rsidRDefault="00E16000" w:rsidP="00E16000">
          <w:pPr>
            <w:pStyle w:val="Header"/>
          </w:pPr>
          <w:r>
            <w:fldChar w:fldCharType="begin"/>
          </w:r>
          <w:r>
            <w:instrText xml:space="preserve"> PAGE   \* MERGEFORMAT </w:instrText>
          </w:r>
          <w:r>
            <w:fldChar w:fldCharType="separate"/>
          </w:r>
          <w:r w:rsidR="00D03548">
            <w:rPr>
              <w:noProof/>
            </w:rPr>
            <w:t>2</w:t>
          </w:r>
          <w:r>
            <w:fldChar w:fldCharType="end"/>
          </w:r>
          <w:r>
            <w:t xml:space="preserve"> (</w:t>
          </w:r>
          <w:r w:rsidR="00816792">
            <w:rPr>
              <w:noProof/>
            </w:rPr>
            <w:fldChar w:fldCharType="begin"/>
          </w:r>
          <w:r w:rsidR="00816792">
            <w:rPr>
              <w:noProof/>
            </w:rPr>
            <w:instrText xml:space="preserve"> NUMPAGES   \* MERGEFORMAT </w:instrText>
          </w:r>
          <w:r w:rsidR="00816792">
            <w:rPr>
              <w:noProof/>
            </w:rPr>
            <w:fldChar w:fldCharType="separate"/>
          </w:r>
          <w:r w:rsidR="00D03548">
            <w:rPr>
              <w:noProof/>
            </w:rPr>
            <w:t>4</w:t>
          </w:r>
          <w:r w:rsidR="00816792">
            <w:rPr>
              <w:noProof/>
            </w:rPr>
            <w:fldChar w:fldCharType="end"/>
          </w:r>
          <w:r>
            <w:t>)</w:t>
          </w:r>
        </w:p>
      </w:tc>
    </w:tr>
  </w:tbl>
  <w:p w14:paraId="5D298BCF" w14:textId="77777777" w:rsidR="00E16000" w:rsidRDefault="00E16000" w:rsidP="0009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10037" w:type="dxa"/>
      <w:tblLook w:val="04A0" w:firstRow="1" w:lastRow="0" w:firstColumn="1" w:lastColumn="0" w:noHBand="0" w:noVBand="1"/>
    </w:tblPr>
    <w:tblGrid>
      <w:gridCol w:w="5141"/>
      <w:gridCol w:w="2609"/>
      <w:gridCol w:w="2287"/>
    </w:tblGrid>
    <w:tr w:rsidR="00E16000" w14:paraId="59EB829B" w14:textId="77777777" w:rsidTr="00467282">
      <w:trPr>
        <w:trHeight w:val="113"/>
      </w:trPr>
      <w:tc>
        <w:tcPr>
          <w:tcW w:w="5141" w:type="dxa"/>
          <w:vMerge w:val="restart"/>
        </w:tcPr>
        <w:p w14:paraId="23B71FF2" w14:textId="77777777" w:rsidR="00E16000" w:rsidRPr="007A5831" w:rsidRDefault="00E16000" w:rsidP="007A5831">
          <w:pPr>
            <w:pStyle w:val="Header"/>
          </w:pPr>
          <w:r w:rsidRPr="00A60A93">
            <w:rPr>
              <w:noProof/>
              <w:lang w:eastAsia="fi-FI"/>
            </w:rPr>
            <w:drawing>
              <wp:inline distT="0" distB="0" distL="0" distR="0" wp14:anchorId="131D35CC" wp14:editId="62A58276">
                <wp:extent cx="1463040" cy="703580"/>
                <wp:effectExtent l="0" t="0" r="3810" b="1270"/>
                <wp:docPr id="1" name="Logo" descr="asiakirja_tukes_fi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703580"/>
                        </a:xfrm>
                        <a:prstGeom prst="rect">
                          <a:avLst/>
                        </a:prstGeom>
                      </pic:spPr>
                    </pic:pic>
                  </a:graphicData>
                </a:graphic>
              </wp:inline>
            </w:drawing>
          </w:r>
        </w:p>
      </w:tc>
      <w:tc>
        <w:tcPr>
          <w:tcW w:w="2609" w:type="dxa"/>
        </w:tcPr>
        <w:p w14:paraId="43515657" w14:textId="77777777" w:rsidR="00E16000" w:rsidRPr="00BF6484" w:rsidRDefault="00E16000" w:rsidP="00467282">
          <w:pPr>
            <w:pStyle w:val="Header"/>
          </w:pPr>
        </w:p>
      </w:tc>
      <w:tc>
        <w:tcPr>
          <w:tcW w:w="2287" w:type="dxa"/>
        </w:tcPr>
        <w:p w14:paraId="226A0FC3" w14:textId="77777777" w:rsidR="00E16000" w:rsidRDefault="00E16000" w:rsidP="007A5831">
          <w:pPr>
            <w:pStyle w:val="Header"/>
          </w:pPr>
        </w:p>
      </w:tc>
    </w:tr>
    <w:tr w:rsidR="00E16000" w14:paraId="1962F5A0" w14:textId="77777777" w:rsidTr="00467282">
      <w:tc>
        <w:tcPr>
          <w:tcW w:w="5141" w:type="dxa"/>
          <w:vMerge/>
        </w:tcPr>
        <w:p w14:paraId="3AFE5B30" w14:textId="77777777" w:rsidR="00E16000" w:rsidRPr="00095943" w:rsidRDefault="00E16000" w:rsidP="00E16000">
          <w:pPr>
            <w:pStyle w:val="Header"/>
          </w:pPr>
        </w:p>
      </w:tc>
      <w:sdt>
        <w:sdtPr>
          <w:rPr>
            <w:b/>
          </w:rPr>
          <w:alias w:val="Asiakirjatyyppi"/>
          <w:tag w:val="TukesAsiakirjatyyppi"/>
          <w:id w:val="-166480877"/>
          <w:dataBinding w:prefixMappings="xmlns:ns0='http://schemas.microsoft.com/office/2006/metadata/properties' xmlns:ns1='http://www.w3.org/2001/XMLSchema-instance' xmlns:ns2='http://schemas.microsoft.com/office/infopath/2007/PartnerControls' xmlns:ns3='c04e1c0e-ab26-4602-9e9b-a197da6bb185' xmlns:ns4='83b7a2df-875e-45a3-b2e7-b7fac2f072ee' " w:xpath="/ns0:properties[1]/documentManagement[1]/ns3:TukesAsiakirjatyyppi[1]" w:storeItemID="{01AA6AA0-679D-4966-9345-09B4F91ED026}"/>
          <w:dropDownList w:lastValue="Päätös">
            <w:listItem w:value="[Asiakirjatyyppi]"/>
          </w:dropDownList>
        </w:sdtPr>
        <w:sdtEndPr/>
        <w:sdtContent>
          <w:tc>
            <w:tcPr>
              <w:tcW w:w="2609" w:type="dxa"/>
            </w:tcPr>
            <w:p w14:paraId="4AFD02F9" w14:textId="0E90AC9B" w:rsidR="00E16000" w:rsidRPr="00C159CE" w:rsidRDefault="00E16000" w:rsidP="00E16000">
              <w:pPr>
                <w:pStyle w:val="Header"/>
                <w:rPr>
                  <w:b/>
                </w:rPr>
              </w:pPr>
              <w:r>
                <w:rPr>
                  <w:b/>
                </w:rPr>
                <w:t>Päätös</w:t>
              </w:r>
            </w:p>
          </w:tc>
        </w:sdtContent>
      </w:sdt>
      <w:tc>
        <w:tcPr>
          <w:tcW w:w="2287" w:type="dxa"/>
        </w:tcPr>
        <w:p w14:paraId="6767EFAF" w14:textId="7562DB5C" w:rsidR="00E16000" w:rsidRDefault="00E16000" w:rsidP="00E16000">
          <w:pPr>
            <w:pStyle w:val="Header"/>
          </w:pPr>
          <w:r>
            <w:fldChar w:fldCharType="begin"/>
          </w:r>
          <w:r>
            <w:instrText xml:space="preserve"> PAGE   \* MERGEFORMAT </w:instrText>
          </w:r>
          <w:r>
            <w:fldChar w:fldCharType="separate"/>
          </w:r>
          <w:r w:rsidR="00B22B84">
            <w:rPr>
              <w:noProof/>
            </w:rPr>
            <w:t>1</w:t>
          </w:r>
          <w:r>
            <w:fldChar w:fldCharType="end"/>
          </w:r>
          <w:r>
            <w:t xml:space="preserve"> (</w:t>
          </w:r>
          <w:r w:rsidR="00816792">
            <w:rPr>
              <w:noProof/>
            </w:rPr>
            <w:fldChar w:fldCharType="begin"/>
          </w:r>
          <w:r w:rsidR="00816792">
            <w:rPr>
              <w:noProof/>
            </w:rPr>
            <w:instrText xml:space="preserve"> NUMPAGES   \* MERGEFORMAT </w:instrText>
          </w:r>
          <w:r w:rsidR="00816792">
            <w:rPr>
              <w:noProof/>
            </w:rPr>
            <w:fldChar w:fldCharType="separate"/>
          </w:r>
          <w:r w:rsidR="00B22B84">
            <w:rPr>
              <w:noProof/>
            </w:rPr>
            <w:t>4</w:t>
          </w:r>
          <w:r w:rsidR="00816792">
            <w:rPr>
              <w:noProof/>
            </w:rPr>
            <w:fldChar w:fldCharType="end"/>
          </w:r>
          <w:r>
            <w:t>)</w:t>
          </w:r>
        </w:p>
      </w:tc>
    </w:tr>
    <w:tr w:rsidR="00E16000" w14:paraId="5891D924" w14:textId="77777777" w:rsidTr="00467282">
      <w:tc>
        <w:tcPr>
          <w:tcW w:w="5141" w:type="dxa"/>
          <w:vMerge/>
        </w:tcPr>
        <w:p w14:paraId="0475C7EE" w14:textId="77777777" w:rsidR="00E16000" w:rsidRPr="00095943" w:rsidRDefault="00E16000" w:rsidP="00E16000">
          <w:pPr>
            <w:pStyle w:val="Header"/>
          </w:pPr>
        </w:p>
      </w:tc>
      <w:tc>
        <w:tcPr>
          <w:tcW w:w="2609" w:type="dxa"/>
        </w:tcPr>
        <w:p w14:paraId="3583AFE8" w14:textId="77777777" w:rsidR="00E16000" w:rsidRPr="00BF6484" w:rsidRDefault="00E16000" w:rsidP="00467282">
          <w:pPr>
            <w:pStyle w:val="Header"/>
          </w:pPr>
        </w:p>
      </w:tc>
      <w:tc>
        <w:tcPr>
          <w:tcW w:w="2287" w:type="dxa"/>
        </w:tcPr>
        <w:p w14:paraId="180024D6" w14:textId="77777777" w:rsidR="00E16000" w:rsidRDefault="00E16000" w:rsidP="00E16000">
          <w:pPr>
            <w:pStyle w:val="Header"/>
          </w:pPr>
        </w:p>
      </w:tc>
    </w:tr>
    <w:tr w:rsidR="00E16000" w14:paraId="1A2B560D" w14:textId="77777777" w:rsidTr="00467282">
      <w:tc>
        <w:tcPr>
          <w:tcW w:w="5141" w:type="dxa"/>
          <w:vMerge/>
        </w:tcPr>
        <w:p w14:paraId="6E442B24" w14:textId="77777777" w:rsidR="00E16000" w:rsidRPr="00095943" w:rsidRDefault="00E16000" w:rsidP="00E16000">
          <w:pPr>
            <w:pStyle w:val="Header"/>
          </w:pPr>
        </w:p>
      </w:tc>
      <w:tc>
        <w:tcPr>
          <w:tcW w:w="2609" w:type="dxa"/>
        </w:tcPr>
        <w:p w14:paraId="483807F4" w14:textId="77777777" w:rsidR="00E16000" w:rsidRPr="00095943" w:rsidRDefault="00E16000" w:rsidP="00E16000">
          <w:pPr>
            <w:pStyle w:val="Header"/>
          </w:pPr>
        </w:p>
      </w:tc>
      <w:tc>
        <w:tcPr>
          <w:tcW w:w="2287" w:type="dxa"/>
        </w:tcPr>
        <w:p w14:paraId="2895E97E" w14:textId="77777777" w:rsidR="00E16000" w:rsidRDefault="00E16000" w:rsidP="00E16000">
          <w:pPr>
            <w:pStyle w:val="Header"/>
          </w:pPr>
        </w:p>
      </w:tc>
    </w:tr>
    <w:tr w:rsidR="00E16000" w14:paraId="6526BAD8" w14:textId="77777777" w:rsidTr="00467282">
      <w:tc>
        <w:tcPr>
          <w:tcW w:w="5141" w:type="dxa"/>
          <w:vMerge/>
        </w:tcPr>
        <w:p w14:paraId="0B90EAF2" w14:textId="77777777" w:rsidR="00E16000" w:rsidRPr="00095943" w:rsidRDefault="00E16000" w:rsidP="00E16000">
          <w:pPr>
            <w:pStyle w:val="Header"/>
          </w:pPr>
        </w:p>
      </w:tc>
      <w:sdt>
        <w:sdtPr>
          <w:alias w:val="Julkaisupäivämäärä"/>
          <w:tag w:val=""/>
          <w:id w:val="1180783667"/>
          <w:dataBinding w:prefixMappings="xmlns:ns0='http://schemas.microsoft.com/office/2006/coverPageProps' " w:xpath="/ns0:CoverPageProperties[1]/ns0:PublishDate[1]" w:storeItemID="{55AF091B-3C7A-41E3-B477-F2FDAA23CFDA}"/>
          <w:date w:fullDate="2023-10-17T00:00:00Z">
            <w:dateFormat w:val="d.M.yyyy"/>
            <w:lid w:val="fi-FI"/>
            <w:storeMappedDataAs w:val="dateTime"/>
            <w:calendar w:val="gregorian"/>
          </w:date>
        </w:sdtPr>
        <w:sdtEndPr/>
        <w:sdtContent>
          <w:tc>
            <w:tcPr>
              <w:tcW w:w="2609" w:type="dxa"/>
            </w:tcPr>
            <w:p w14:paraId="5191FE8F" w14:textId="55E932F0" w:rsidR="00E16000" w:rsidRPr="00095943" w:rsidRDefault="00AD5678" w:rsidP="00BF6484">
              <w:pPr>
                <w:pStyle w:val="Header"/>
              </w:pPr>
              <w:r>
                <w:t>17.10.2023</w:t>
              </w:r>
            </w:p>
          </w:tc>
        </w:sdtContent>
      </w:sdt>
      <w:sdt>
        <w:sdtPr>
          <w:alias w:val="Diaarinumero"/>
          <w:tag w:val="TukesDiaarinumero"/>
          <w:id w:val="-1272710089"/>
          <w:dataBinding w:prefixMappings="xmlns:ns0='http://schemas.microsoft.com/office/2006/metadata/properties' xmlns:ns1='http://www.w3.org/2001/XMLSchema-instance' xmlns:ns2='http://schemas.microsoft.com/office/infopath/2007/PartnerControls' xmlns:ns3='c04e1c0e-ab26-4602-9e9b-a197da6bb185' xmlns:ns4='83b7a2df-875e-45a3-b2e7-b7fac2f072ee' " w:xpath="/ns0:properties[1]/documentManagement[1]/ns3:TukesDiaarinumero[1]" w:storeItemID="{01AA6AA0-679D-4966-9345-09B4F91ED026}"/>
          <w:text/>
        </w:sdtPr>
        <w:sdtEndPr/>
        <w:sdtContent>
          <w:tc>
            <w:tcPr>
              <w:tcW w:w="2287" w:type="dxa"/>
            </w:tcPr>
            <w:p w14:paraId="68DF9A13" w14:textId="5F5BDBF1" w:rsidR="00E16000" w:rsidRDefault="000225D5" w:rsidP="00467282">
              <w:pPr>
                <w:pStyle w:val="Header"/>
              </w:pPr>
              <w:r>
                <w:t>Tukes 9284/04.01.00/2023</w:t>
              </w:r>
            </w:p>
          </w:tc>
        </w:sdtContent>
      </w:sdt>
    </w:tr>
    <w:tr w:rsidR="00E16000" w14:paraId="2B416DBF" w14:textId="77777777" w:rsidTr="00467282">
      <w:tc>
        <w:tcPr>
          <w:tcW w:w="5141" w:type="dxa"/>
        </w:tcPr>
        <w:p w14:paraId="19DAD88C" w14:textId="77777777" w:rsidR="00E16000" w:rsidRPr="00095943" w:rsidRDefault="00E16000" w:rsidP="00E16000">
          <w:pPr>
            <w:pStyle w:val="Header"/>
          </w:pPr>
        </w:p>
      </w:tc>
      <w:tc>
        <w:tcPr>
          <w:tcW w:w="2609" w:type="dxa"/>
        </w:tcPr>
        <w:p w14:paraId="7BB231CC" w14:textId="77777777" w:rsidR="00E16000" w:rsidRDefault="00E16000" w:rsidP="007A5831">
          <w:pPr>
            <w:pStyle w:val="Header"/>
          </w:pPr>
        </w:p>
      </w:tc>
      <w:tc>
        <w:tcPr>
          <w:tcW w:w="2287" w:type="dxa"/>
        </w:tcPr>
        <w:p w14:paraId="7E2D4F20" w14:textId="77777777" w:rsidR="00E16000" w:rsidRDefault="00E16000" w:rsidP="00E16000">
          <w:pPr>
            <w:pStyle w:val="Header"/>
          </w:pPr>
        </w:p>
      </w:tc>
    </w:tr>
  </w:tbl>
  <w:p w14:paraId="081BFA41" w14:textId="77777777" w:rsidR="00E16000" w:rsidRDefault="00E1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B2F3D"/>
    <w:multiLevelType w:val="hybridMultilevel"/>
    <w:tmpl w:val="B0180F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F6475EB"/>
    <w:multiLevelType w:val="multilevel"/>
    <w:tmpl w:val="0E3C5B68"/>
    <w:styleLink w:val="Numeroluettelo"/>
    <w:lvl w:ilvl="0">
      <w:start w:val="1"/>
      <w:numFmt w:val="decimal"/>
      <w:pStyle w:val="ListNumber"/>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4"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01F4005"/>
    <w:multiLevelType w:val="multilevel"/>
    <w:tmpl w:val="C3088018"/>
    <w:numStyleLink w:val="Otsikkonumerointi"/>
  </w:abstractNum>
  <w:abstractNum w:abstractNumId="6" w15:restartNumberingAfterBreak="0">
    <w:nsid w:val="3C7523B3"/>
    <w:multiLevelType w:val="multilevel"/>
    <w:tmpl w:val="0E3C5B68"/>
    <w:numStyleLink w:val="Numeroluettelo"/>
  </w:abstractNum>
  <w:abstractNum w:abstractNumId="7" w15:restartNumberingAfterBreak="0">
    <w:nsid w:val="3D407101"/>
    <w:multiLevelType w:val="multilevel"/>
    <w:tmpl w:val="0E3C5B68"/>
    <w:numStyleLink w:val="Numeroluettelo"/>
  </w:abstractNum>
  <w:abstractNum w:abstractNumId="8" w15:restartNumberingAfterBreak="0">
    <w:nsid w:val="4CC60B0E"/>
    <w:multiLevelType w:val="multilevel"/>
    <w:tmpl w:val="D088762A"/>
    <w:styleLink w:val="Luetelmamerkit"/>
    <w:lvl w:ilvl="0">
      <w:start w:val="1"/>
      <w:numFmt w:val="bullet"/>
      <w:pStyle w:val="List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9" w15:restartNumberingAfterBreak="0">
    <w:nsid w:val="52C80B9E"/>
    <w:multiLevelType w:val="multilevel"/>
    <w:tmpl w:val="C3088018"/>
    <w:numStyleLink w:val="Otsikkonumerointi"/>
  </w:abstractNum>
  <w:abstractNum w:abstractNumId="1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981825"/>
    <w:multiLevelType w:val="hybridMultilevel"/>
    <w:tmpl w:val="4E70AA0E"/>
    <w:lvl w:ilvl="0" w:tplc="040B0003">
      <w:start w:val="1"/>
      <w:numFmt w:val="bullet"/>
      <w:lvlText w:val="o"/>
      <w:lvlJc w:val="left"/>
      <w:pPr>
        <w:ind w:left="2024" w:hanging="360"/>
      </w:pPr>
      <w:rPr>
        <w:rFonts w:ascii="Courier New" w:hAnsi="Courier New" w:cs="Courier New" w:hint="default"/>
      </w:rPr>
    </w:lvl>
    <w:lvl w:ilvl="1" w:tplc="FFFFFFFF">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2" w15:restartNumberingAfterBreak="0">
    <w:nsid w:val="5BF76CEA"/>
    <w:multiLevelType w:val="multilevel"/>
    <w:tmpl w:val="0E3C5B68"/>
    <w:numStyleLink w:val="Numeroluettelo"/>
  </w:abstractNum>
  <w:abstractNum w:abstractNumId="13" w15:restartNumberingAfterBreak="0">
    <w:nsid w:val="74761685"/>
    <w:multiLevelType w:val="multilevel"/>
    <w:tmpl w:val="C3088018"/>
    <w:styleLink w:val="Otsikkonumerointi"/>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4" w15:restartNumberingAfterBreak="0">
    <w:nsid w:val="7B2B71DC"/>
    <w:multiLevelType w:val="hybridMultilevel"/>
    <w:tmpl w:val="C2A6FD0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635140575">
    <w:abstractNumId w:val="1"/>
  </w:num>
  <w:num w:numId="2" w16cid:durableId="1121874180">
    <w:abstractNumId w:val="0"/>
  </w:num>
  <w:num w:numId="3" w16cid:durableId="1248074746">
    <w:abstractNumId w:val="13"/>
  </w:num>
  <w:num w:numId="4" w16cid:durableId="2139640353">
    <w:abstractNumId w:val="5"/>
  </w:num>
  <w:num w:numId="5" w16cid:durableId="1301688590">
    <w:abstractNumId w:val="9"/>
  </w:num>
  <w:num w:numId="6" w16cid:durableId="604775444">
    <w:abstractNumId w:val="10"/>
  </w:num>
  <w:num w:numId="7" w16cid:durableId="1253392292">
    <w:abstractNumId w:val="3"/>
  </w:num>
  <w:num w:numId="8" w16cid:durableId="1477333098">
    <w:abstractNumId w:val="12"/>
  </w:num>
  <w:num w:numId="9" w16cid:durableId="599139318">
    <w:abstractNumId w:val="6"/>
  </w:num>
  <w:num w:numId="10" w16cid:durableId="1588659400">
    <w:abstractNumId w:val="8"/>
  </w:num>
  <w:num w:numId="11" w16cid:durableId="927806801">
    <w:abstractNumId w:val="7"/>
  </w:num>
  <w:num w:numId="12" w16cid:durableId="1156459109">
    <w:abstractNumId w:val="4"/>
  </w:num>
  <w:num w:numId="13" w16cid:durableId="229459368">
    <w:abstractNumId w:val="2"/>
  </w:num>
  <w:num w:numId="14" w16cid:durableId="1289553111">
    <w:abstractNumId w:val="14"/>
  </w:num>
  <w:num w:numId="15" w16cid:durableId="22756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B9"/>
    <w:rsid w:val="00005FDC"/>
    <w:rsid w:val="000225D5"/>
    <w:rsid w:val="0004505C"/>
    <w:rsid w:val="000456AE"/>
    <w:rsid w:val="00053CBA"/>
    <w:rsid w:val="00073E1D"/>
    <w:rsid w:val="00093D7E"/>
    <w:rsid w:val="000946BF"/>
    <w:rsid w:val="00095943"/>
    <w:rsid w:val="000C1DA7"/>
    <w:rsid w:val="001113B0"/>
    <w:rsid w:val="00112DCF"/>
    <w:rsid w:val="001155E3"/>
    <w:rsid w:val="0012394E"/>
    <w:rsid w:val="0014687F"/>
    <w:rsid w:val="001B361A"/>
    <w:rsid w:val="001C7CD5"/>
    <w:rsid w:val="001D6078"/>
    <w:rsid w:val="001E6B06"/>
    <w:rsid w:val="001E7A27"/>
    <w:rsid w:val="0023551A"/>
    <w:rsid w:val="00245583"/>
    <w:rsid w:val="00261044"/>
    <w:rsid w:val="002B1BCF"/>
    <w:rsid w:val="002D78A4"/>
    <w:rsid w:val="002F02B9"/>
    <w:rsid w:val="002F14C2"/>
    <w:rsid w:val="00302977"/>
    <w:rsid w:val="003119D0"/>
    <w:rsid w:val="00337D1D"/>
    <w:rsid w:val="00371D93"/>
    <w:rsid w:val="00376C8D"/>
    <w:rsid w:val="003A4CD8"/>
    <w:rsid w:val="003C2244"/>
    <w:rsid w:val="003D0C7D"/>
    <w:rsid w:val="003E6F63"/>
    <w:rsid w:val="003F4633"/>
    <w:rsid w:val="0042671A"/>
    <w:rsid w:val="004319EC"/>
    <w:rsid w:val="00437D12"/>
    <w:rsid w:val="00461268"/>
    <w:rsid w:val="00467282"/>
    <w:rsid w:val="004701E2"/>
    <w:rsid w:val="004A6E5B"/>
    <w:rsid w:val="004C0C7E"/>
    <w:rsid w:val="004C276A"/>
    <w:rsid w:val="004E77AA"/>
    <w:rsid w:val="004F5033"/>
    <w:rsid w:val="005A5245"/>
    <w:rsid w:val="005C3274"/>
    <w:rsid w:val="005D35CC"/>
    <w:rsid w:val="005D6737"/>
    <w:rsid w:val="005D687B"/>
    <w:rsid w:val="00617E5E"/>
    <w:rsid w:val="00625E76"/>
    <w:rsid w:val="00640C05"/>
    <w:rsid w:val="006539AD"/>
    <w:rsid w:val="006A4B10"/>
    <w:rsid w:val="006A4FC1"/>
    <w:rsid w:val="006C00AB"/>
    <w:rsid w:val="00715AD2"/>
    <w:rsid w:val="00734C8E"/>
    <w:rsid w:val="007361E4"/>
    <w:rsid w:val="00751217"/>
    <w:rsid w:val="00751258"/>
    <w:rsid w:val="007631D1"/>
    <w:rsid w:val="007970B4"/>
    <w:rsid w:val="007A2554"/>
    <w:rsid w:val="007A5831"/>
    <w:rsid w:val="007B5E02"/>
    <w:rsid w:val="007C419C"/>
    <w:rsid w:val="007D4286"/>
    <w:rsid w:val="007D738A"/>
    <w:rsid w:val="007F1E93"/>
    <w:rsid w:val="007F3D71"/>
    <w:rsid w:val="00805AE4"/>
    <w:rsid w:val="00816792"/>
    <w:rsid w:val="008212B0"/>
    <w:rsid w:val="008233B1"/>
    <w:rsid w:val="008630F5"/>
    <w:rsid w:val="008658F4"/>
    <w:rsid w:val="00886F2E"/>
    <w:rsid w:val="00892354"/>
    <w:rsid w:val="00894C00"/>
    <w:rsid w:val="008A0260"/>
    <w:rsid w:val="008A49A4"/>
    <w:rsid w:val="008B2360"/>
    <w:rsid w:val="008B5329"/>
    <w:rsid w:val="008C66AF"/>
    <w:rsid w:val="008E0B7D"/>
    <w:rsid w:val="008E3D33"/>
    <w:rsid w:val="00937515"/>
    <w:rsid w:val="009429F6"/>
    <w:rsid w:val="009456DC"/>
    <w:rsid w:val="00945B0D"/>
    <w:rsid w:val="00961C2F"/>
    <w:rsid w:val="009621D8"/>
    <w:rsid w:val="00973017"/>
    <w:rsid w:val="00990544"/>
    <w:rsid w:val="009E25EE"/>
    <w:rsid w:val="00A00567"/>
    <w:rsid w:val="00A16941"/>
    <w:rsid w:val="00A215AB"/>
    <w:rsid w:val="00A47404"/>
    <w:rsid w:val="00A60D46"/>
    <w:rsid w:val="00A76302"/>
    <w:rsid w:val="00A87842"/>
    <w:rsid w:val="00AA6523"/>
    <w:rsid w:val="00AD2E88"/>
    <w:rsid w:val="00AD5678"/>
    <w:rsid w:val="00AE5FA7"/>
    <w:rsid w:val="00B06332"/>
    <w:rsid w:val="00B15F98"/>
    <w:rsid w:val="00B22B84"/>
    <w:rsid w:val="00B27627"/>
    <w:rsid w:val="00B536B5"/>
    <w:rsid w:val="00B7781F"/>
    <w:rsid w:val="00B93C6D"/>
    <w:rsid w:val="00BB3C2C"/>
    <w:rsid w:val="00BC4E0F"/>
    <w:rsid w:val="00BD1270"/>
    <w:rsid w:val="00BD46D0"/>
    <w:rsid w:val="00BE4BF6"/>
    <w:rsid w:val="00BF6484"/>
    <w:rsid w:val="00C07BFC"/>
    <w:rsid w:val="00C10210"/>
    <w:rsid w:val="00C159CE"/>
    <w:rsid w:val="00C31772"/>
    <w:rsid w:val="00C36533"/>
    <w:rsid w:val="00C5680A"/>
    <w:rsid w:val="00C749D9"/>
    <w:rsid w:val="00C841E5"/>
    <w:rsid w:val="00CA2B8A"/>
    <w:rsid w:val="00CA4EE1"/>
    <w:rsid w:val="00CB3993"/>
    <w:rsid w:val="00CC3CE7"/>
    <w:rsid w:val="00CF034D"/>
    <w:rsid w:val="00D01C36"/>
    <w:rsid w:val="00D02C0E"/>
    <w:rsid w:val="00D03548"/>
    <w:rsid w:val="00D060AB"/>
    <w:rsid w:val="00D24FFF"/>
    <w:rsid w:val="00D64DD5"/>
    <w:rsid w:val="00D65CC9"/>
    <w:rsid w:val="00D77552"/>
    <w:rsid w:val="00DB0B4B"/>
    <w:rsid w:val="00DD56CF"/>
    <w:rsid w:val="00DE5773"/>
    <w:rsid w:val="00DF49DA"/>
    <w:rsid w:val="00E16000"/>
    <w:rsid w:val="00E21896"/>
    <w:rsid w:val="00E61C79"/>
    <w:rsid w:val="00E71956"/>
    <w:rsid w:val="00E8429D"/>
    <w:rsid w:val="00EA4380"/>
    <w:rsid w:val="00EA53EE"/>
    <w:rsid w:val="00ED2AE7"/>
    <w:rsid w:val="00EE4C9F"/>
    <w:rsid w:val="00F07DD7"/>
    <w:rsid w:val="00F54515"/>
    <w:rsid w:val="00F660B0"/>
    <w:rsid w:val="00F716C8"/>
    <w:rsid w:val="00F81158"/>
    <w:rsid w:val="00F95EC9"/>
    <w:rsid w:val="00F9669B"/>
    <w:rsid w:val="00FA4DBC"/>
    <w:rsid w:val="00FD4157"/>
    <w:rsid w:val="00FF0344"/>
    <w:rsid w:val="00FF50A3"/>
    <w:rsid w:val="00FF5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4F136AA"/>
  <w15:docId w15:val="{60C8D134-FF74-48D6-9FC5-0B6BD1EE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9D"/>
  </w:style>
  <w:style w:type="paragraph" w:styleId="Heading1">
    <w:name w:val="heading 1"/>
    <w:basedOn w:val="Normal"/>
    <w:next w:val="BodyText"/>
    <w:link w:val="Heading1Char"/>
    <w:uiPriority w:val="9"/>
    <w:qFormat/>
    <w:rsid w:val="003E6F63"/>
    <w:pPr>
      <w:keepNext/>
      <w:keepLines/>
      <w:numPr>
        <w:numId w:val="5"/>
      </w:numPr>
      <w:spacing w:after="240"/>
      <w:outlineLvl w:val="0"/>
    </w:pPr>
    <w:rPr>
      <w:rFonts w:asciiTheme="majorHAnsi" w:eastAsiaTheme="majorEastAsia" w:hAnsiTheme="majorHAnsi" w:cstheme="majorBidi"/>
      <w:b/>
      <w:szCs w:val="32"/>
    </w:rPr>
  </w:style>
  <w:style w:type="paragraph" w:styleId="Heading2">
    <w:name w:val="heading 2"/>
    <w:basedOn w:val="Normal"/>
    <w:next w:val="BodyText"/>
    <w:link w:val="Heading2Char"/>
    <w:uiPriority w:val="9"/>
    <w:qFormat/>
    <w:rsid w:val="003E6F63"/>
    <w:pPr>
      <w:keepNext/>
      <w:keepLines/>
      <w:numPr>
        <w:ilvl w:val="1"/>
        <w:numId w:val="5"/>
      </w:numPr>
      <w:spacing w:after="220"/>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9"/>
    <w:qFormat/>
    <w:rsid w:val="003E6F63"/>
    <w:pPr>
      <w:keepNext/>
      <w:keepLines/>
      <w:numPr>
        <w:ilvl w:val="2"/>
        <w:numId w:val="5"/>
      </w:numPr>
      <w:spacing w:after="220"/>
      <w:outlineLvl w:val="2"/>
    </w:pPr>
    <w:rPr>
      <w:rFonts w:asciiTheme="majorHAnsi" w:eastAsiaTheme="majorEastAsia" w:hAnsiTheme="majorHAnsi" w:cstheme="majorBidi"/>
      <w:b/>
      <w:szCs w:val="24"/>
    </w:rPr>
  </w:style>
  <w:style w:type="paragraph" w:styleId="Heading4">
    <w:name w:val="heading 4"/>
    <w:basedOn w:val="Normal"/>
    <w:next w:val="BodyText"/>
    <w:link w:val="Heading4Char"/>
    <w:uiPriority w:val="9"/>
    <w:rsid w:val="003E6F63"/>
    <w:pPr>
      <w:keepNext/>
      <w:keepLines/>
      <w:numPr>
        <w:ilvl w:val="3"/>
        <w:numId w:val="5"/>
      </w:numPr>
      <w:spacing w:after="220"/>
      <w:outlineLvl w:val="3"/>
    </w:pPr>
    <w:rPr>
      <w:rFonts w:asciiTheme="majorHAnsi" w:eastAsiaTheme="majorEastAsia" w:hAnsiTheme="majorHAnsi" w:cstheme="majorBidi"/>
      <w:b/>
      <w:iCs/>
    </w:rPr>
  </w:style>
  <w:style w:type="paragraph" w:styleId="Heading5">
    <w:name w:val="heading 5"/>
    <w:basedOn w:val="Normal"/>
    <w:next w:val="BodyText"/>
    <w:link w:val="Heading5Char"/>
    <w:uiPriority w:val="9"/>
    <w:rsid w:val="003E6F63"/>
    <w:pPr>
      <w:keepNext/>
      <w:keepLines/>
      <w:numPr>
        <w:ilvl w:val="4"/>
        <w:numId w:val="5"/>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3E6F63"/>
    <w:pPr>
      <w:keepNext/>
      <w:keepLines/>
      <w:numPr>
        <w:ilvl w:val="5"/>
        <w:numId w:val="5"/>
      </w:numPr>
      <w:spacing w:after="220"/>
      <w:outlineLvl w:val="5"/>
    </w:pPr>
    <w:rPr>
      <w:rFonts w:asciiTheme="majorHAnsi" w:eastAsiaTheme="majorEastAsia" w:hAnsiTheme="majorHAnsi" w:cstheme="majorBidi"/>
      <w:b/>
    </w:rPr>
  </w:style>
  <w:style w:type="paragraph" w:styleId="Heading7">
    <w:name w:val="heading 7"/>
    <w:basedOn w:val="Normal"/>
    <w:next w:val="BodyText"/>
    <w:link w:val="Heading7Char"/>
    <w:uiPriority w:val="9"/>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9"/>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0D46"/>
    <w:pPr>
      <w:numPr>
        <w:ilvl w:val="1"/>
      </w:numPr>
      <w:spacing w:after="220"/>
    </w:pPr>
    <w:rPr>
      <w:rFonts w:eastAsiaTheme="minorEastAsia"/>
      <w:b/>
    </w:rPr>
  </w:style>
  <w:style w:type="character" w:customStyle="1" w:styleId="SubtitleChar">
    <w:name w:val="Subtitle Char"/>
    <w:basedOn w:val="DefaultParagraphFont"/>
    <w:link w:val="Subtitle"/>
    <w:uiPriority w:val="11"/>
    <w:rsid w:val="00A60D46"/>
    <w:rPr>
      <w:rFonts w:eastAsiaTheme="minorEastAsia"/>
      <w:b/>
    </w:rPr>
  </w:style>
  <w:style w:type="paragraph" w:styleId="Title">
    <w:name w:val="Title"/>
    <w:basedOn w:val="Normal"/>
    <w:next w:val="Normal"/>
    <w:link w:val="TitleChar"/>
    <w:uiPriority w:val="10"/>
    <w:qFormat/>
    <w:rsid w:val="00E8429D"/>
    <w:pPr>
      <w:spacing w:after="220"/>
      <w:contextualSpacing/>
    </w:pPr>
    <w:rPr>
      <w:rFonts w:asciiTheme="majorHAnsi" w:eastAsiaTheme="majorEastAsia" w:hAnsiTheme="majorHAnsi" w:cstheme="majorHAnsi"/>
      <w:b/>
      <w:kern w:val="28"/>
      <w:sz w:val="28"/>
      <w:szCs w:val="56"/>
    </w:rPr>
  </w:style>
  <w:style w:type="character" w:customStyle="1" w:styleId="TitleChar">
    <w:name w:val="Title Char"/>
    <w:basedOn w:val="DefaultParagraphFont"/>
    <w:link w:val="Title"/>
    <w:uiPriority w:val="10"/>
    <w:rsid w:val="00E8429D"/>
    <w:rPr>
      <w:rFonts w:asciiTheme="majorHAnsi" w:eastAsiaTheme="majorEastAsia" w:hAnsiTheme="majorHAnsi" w:cstheme="majorHAnsi"/>
      <w:b/>
      <w:kern w:val="28"/>
      <w:sz w:val="28"/>
      <w:szCs w:val="56"/>
    </w:rPr>
  </w:style>
  <w:style w:type="character" w:customStyle="1" w:styleId="Heading1Char">
    <w:name w:val="Heading 1 Char"/>
    <w:basedOn w:val="DefaultParagraphFont"/>
    <w:link w:val="Heading1"/>
    <w:uiPriority w:val="9"/>
    <w:rsid w:val="00E8429D"/>
    <w:rPr>
      <w:rFonts w:asciiTheme="majorHAnsi" w:eastAsiaTheme="majorEastAsia" w:hAnsiTheme="majorHAnsi" w:cstheme="majorBidi"/>
      <w:b/>
      <w:szCs w:val="32"/>
    </w:rPr>
  </w:style>
  <w:style w:type="paragraph" w:styleId="TOCHeading">
    <w:name w:val="TOC Heading"/>
    <w:next w:val="Normal"/>
    <w:uiPriority w:val="39"/>
    <w:rsid w:val="00E8429D"/>
    <w:pPr>
      <w:spacing w:after="220"/>
    </w:pPr>
    <w:rPr>
      <w:rFonts w:asciiTheme="majorHAnsi" w:eastAsiaTheme="majorEastAsia" w:hAnsiTheme="majorHAnsi" w:cstheme="majorBidi"/>
      <w:b/>
      <w:sz w:val="28"/>
      <w:szCs w:val="32"/>
    </w:rPr>
  </w:style>
  <w:style w:type="paragraph" w:styleId="BodyText">
    <w:name w:val="Body Text"/>
    <w:basedOn w:val="Normal"/>
    <w:link w:val="BodyTextChar"/>
    <w:uiPriority w:val="1"/>
    <w:qFormat/>
    <w:rsid w:val="00E8429D"/>
    <w:pPr>
      <w:spacing w:after="220"/>
      <w:ind w:left="2608"/>
    </w:pPr>
  </w:style>
  <w:style w:type="character" w:customStyle="1" w:styleId="BodyTextChar">
    <w:name w:val="Body Text Char"/>
    <w:basedOn w:val="DefaultParagraphFont"/>
    <w:link w:val="BodyText"/>
    <w:uiPriority w:val="1"/>
    <w:rsid w:val="00E8429D"/>
  </w:style>
  <w:style w:type="paragraph" w:styleId="NoSpacing">
    <w:name w:val="No Spacing"/>
    <w:uiPriority w:val="1"/>
    <w:qFormat/>
    <w:rsid w:val="00E8429D"/>
    <w:pPr>
      <w:ind w:left="2608"/>
    </w:pPr>
  </w:style>
  <w:style w:type="character" w:customStyle="1" w:styleId="Heading2Char">
    <w:name w:val="Heading 2 Char"/>
    <w:basedOn w:val="DefaultParagraphFont"/>
    <w:link w:val="Heading2"/>
    <w:uiPriority w:val="9"/>
    <w:rsid w:val="00E8429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631D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7631D1"/>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7631D1"/>
    <w:rPr>
      <w:rFonts w:asciiTheme="majorHAnsi" w:eastAsiaTheme="majorEastAsia" w:hAnsiTheme="majorHAnsi" w:cstheme="majorBidi"/>
      <w:b/>
    </w:rPr>
  </w:style>
  <w:style w:type="character" w:customStyle="1" w:styleId="Heading6Char">
    <w:name w:val="Heading 6 Char"/>
    <w:basedOn w:val="DefaultParagraphFont"/>
    <w:link w:val="Heading6"/>
    <w:uiPriority w:val="9"/>
    <w:rsid w:val="007631D1"/>
    <w:rPr>
      <w:rFonts w:asciiTheme="majorHAnsi" w:eastAsiaTheme="majorEastAsia" w:hAnsiTheme="majorHAnsi" w:cstheme="majorBidi"/>
      <w:b/>
    </w:rPr>
  </w:style>
  <w:style w:type="character" w:customStyle="1" w:styleId="Heading7Char">
    <w:name w:val="Heading 7 Char"/>
    <w:basedOn w:val="DefaultParagraphFont"/>
    <w:link w:val="Heading7"/>
    <w:uiPriority w:val="9"/>
    <w:rsid w:val="007631D1"/>
    <w:rPr>
      <w:rFonts w:asciiTheme="majorHAnsi" w:eastAsiaTheme="majorEastAsia" w:hAnsiTheme="majorHAnsi" w:cstheme="majorBidi"/>
      <w:b/>
      <w:iCs/>
    </w:rPr>
  </w:style>
  <w:style w:type="character" w:customStyle="1" w:styleId="Heading8Char">
    <w:name w:val="Heading 8 Char"/>
    <w:basedOn w:val="DefaultParagraphFont"/>
    <w:link w:val="Heading8"/>
    <w:uiPriority w:val="9"/>
    <w:rsid w:val="007631D1"/>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rsid w:val="007631D1"/>
    <w:rPr>
      <w:rFonts w:asciiTheme="majorHAnsi" w:eastAsiaTheme="majorEastAsia" w:hAnsiTheme="majorHAnsi" w:cstheme="majorBidi"/>
      <w:b/>
      <w:iCs/>
      <w:szCs w:val="21"/>
    </w:rPr>
  </w:style>
  <w:style w:type="character" w:styleId="PlaceholderText">
    <w:name w:val="Placeholder Text"/>
    <w:basedOn w:val="DefaultParagraphFont"/>
    <w:uiPriority w:val="99"/>
    <w:rsid w:val="00A60D46"/>
    <w:rPr>
      <w:color w:val="auto"/>
    </w:rPr>
  </w:style>
  <w:style w:type="paragraph" w:styleId="ListBullet">
    <w:name w:val="List Bullet"/>
    <w:basedOn w:val="Normal"/>
    <w:uiPriority w:val="99"/>
    <w:qFormat/>
    <w:rsid w:val="00A60D46"/>
    <w:pPr>
      <w:numPr>
        <w:numId w:val="10"/>
      </w:numPr>
      <w:spacing w:after="220"/>
      <w:contextualSpacing/>
    </w:pPr>
  </w:style>
  <w:style w:type="paragraph" w:styleId="ListNumber">
    <w:name w:val="List Number"/>
    <w:basedOn w:val="Normal"/>
    <w:uiPriority w:val="99"/>
    <w:qFormat/>
    <w:rsid w:val="00A60D46"/>
    <w:pPr>
      <w:numPr>
        <w:numId w:val="11"/>
      </w:numPr>
      <w:spacing w:after="220"/>
      <w:contextualSpacing/>
    </w:pPr>
  </w:style>
  <w:style w:type="paragraph" w:styleId="Header">
    <w:name w:val="header"/>
    <w:basedOn w:val="Normal"/>
    <w:link w:val="HeaderChar"/>
    <w:uiPriority w:val="99"/>
    <w:rsid w:val="00467282"/>
  </w:style>
  <w:style w:type="character" w:customStyle="1" w:styleId="HeaderChar">
    <w:name w:val="Header Char"/>
    <w:basedOn w:val="DefaultParagraphFont"/>
    <w:link w:val="Header"/>
    <w:uiPriority w:val="99"/>
    <w:rsid w:val="00467282"/>
  </w:style>
  <w:style w:type="paragraph" w:styleId="Footer">
    <w:name w:val="footer"/>
    <w:basedOn w:val="Normal"/>
    <w:link w:val="FooterChar"/>
    <w:uiPriority w:val="99"/>
    <w:rsid w:val="007B5E02"/>
    <w:rPr>
      <w:color w:val="00B487" w:themeColor="text2"/>
      <w:sz w:val="18"/>
    </w:rPr>
  </w:style>
  <w:style w:type="character" w:customStyle="1" w:styleId="FooterChar">
    <w:name w:val="Footer Char"/>
    <w:basedOn w:val="DefaultParagraphFont"/>
    <w:link w:val="Footer"/>
    <w:uiPriority w:val="99"/>
    <w:rsid w:val="007B5E02"/>
    <w:rPr>
      <w:color w:val="00B487" w:themeColor="text2"/>
      <w:sz w:val="18"/>
    </w:rPr>
  </w:style>
  <w:style w:type="table" w:styleId="TableGrid">
    <w:name w:val="Table Grid"/>
    <w:basedOn w:val="TableNormal"/>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TableNormal"/>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istParagraph">
    <w:name w:val="List Paragraph"/>
    <w:basedOn w:val="Normal"/>
    <w:uiPriority w:val="34"/>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BalloonText">
    <w:name w:val="Balloon Text"/>
    <w:basedOn w:val="Normal"/>
    <w:link w:val="BalloonTextChar"/>
    <w:uiPriority w:val="99"/>
    <w:semiHidden/>
    <w:unhideWhenUsed/>
    <w:rsid w:val="002F02B9"/>
    <w:rPr>
      <w:rFonts w:ascii="Tahoma" w:hAnsi="Tahoma" w:cs="Tahoma"/>
      <w:sz w:val="16"/>
      <w:szCs w:val="16"/>
    </w:rPr>
  </w:style>
  <w:style w:type="character" w:customStyle="1" w:styleId="BalloonTextChar">
    <w:name w:val="Balloon Text Char"/>
    <w:basedOn w:val="DefaultParagraphFont"/>
    <w:link w:val="BalloonText"/>
    <w:uiPriority w:val="99"/>
    <w:semiHidden/>
    <w:rsid w:val="002F02B9"/>
    <w:rPr>
      <w:rFonts w:ascii="Tahoma" w:hAnsi="Tahoma" w:cs="Tahoma"/>
      <w:sz w:val="16"/>
      <w:szCs w:val="16"/>
    </w:rPr>
  </w:style>
  <w:style w:type="paragraph" w:customStyle="1" w:styleId="Numeroitu1">
    <w:name w:val="Numeroitu 1"/>
    <w:basedOn w:val="Normal"/>
    <w:rsid w:val="002F02B9"/>
    <w:pPr>
      <w:numPr>
        <w:numId w:val="12"/>
      </w:numPr>
    </w:pPr>
    <w:rPr>
      <w:rFonts w:ascii="Calibri" w:eastAsia="Times New Roman" w:hAnsi="Calibri" w:cs="Times New Roman"/>
      <w:lang w:eastAsia="fi-FI"/>
    </w:rPr>
  </w:style>
  <w:style w:type="character" w:styleId="CommentReference">
    <w:name w:val="annotation reference"/>
    <w:rsid w:val="002F02B9"/>
    <w:rPr>
      <w:sz w:val="16"/>
      <w:szCs w:val="16"/>
    </w:rPr>
  </w:style>
  <w:style w:type="paragraph" w:styleId="CommentText">
    <w:name w:val="annotation text"/>
    <w:basedOn w:val="Normal"/>
    <w:link w:val="CommentTextChar"/>
    <w:rsid w:val="002F02B9"/>
    <w:rPr>
      <w:rFonts w:ascii="Arial" w:eastAsia="Times New Roman" w:hAnsi="Arial" w:cs="Times New Roman"/>
      <w:sz w:val="20"/>
      <w:szCs w:val="20"/>
      <w:lang w:eastAsia="fi-FI"/>
    </w:rPr>
  </w:style>
  <w:style w:type="character" w:customStyle="1" w:styleId="CommentTextChar">
    <w:name w:val="Comment Text Char"/>
    <w:basedOn w:val="DefaultParagraphFont"/>
    <w:link w:val="CommentText"/>
    <w:rsid w:val="002F02B9"/>
    <w:rPr>
      <w:rFonts w:ascii="Arial" w:eastAsia="Times New Roman" w:hAnsi="Arial"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073E1D"/>
    <w:rPr>
      <w:rFonts w:asciiTheme="minorHAnsi" w:eastAsiaTheme="minorHAnsi" w:hAnsiTheme="minorHAnsi" w:cstheme="minorHAnsi"/>
      <w:b/>
      <w:bCs/>
      <w:lang w:eastAsia="en-US"/>
    </w:rPr>
  </w:style>
  <w:style w:type="character" w:customStyle="1" w:styleId="CommentSubjectChar">
    <w:name w:val="Comment Subject Char"/>
    <w:basedOn w:val="CommentTextChar"/>
    <w:link w:val="CommentSubject"/>
    <w:uiPriority w:val="99"/>
    <w:semiHidden/>
    <w:rsid w:val="00073E1D"/>
    <w:rPr>
      <w:rFonts w:ascii="Arial" w:eastAsia="Times New Roman" w:hAnsi="Arial" w:cs="Times New Roman"/>
      <w:b/>
      <w:bCs/>
      <w:sz w:val="20"/>
      <w:szCs w:val="20"/>
      <w:lang w:eastAsia="fi-FI"/>
    </w:rPr>
  </w:style>
  <w:style w:type="paragraph" w:customStyle="1" w:styleId="Sis1">
    <w:name w:val="Sis 1"/>
    <w:basedOn w:val="Normal"/>
    <w:rsid w:val="00073E1D"/>
    <w:pPr>
      <w:ind w:left="1304"/>
    </w:pPr>
    <w:rPr>
      <w:rFonts w:ascii="Calibri" w:hAnsi="Calibri" w:cs="Times New Roman"/>
      <w:lang w:eastAsia="fi-FI"/>
    </w:rPr>
  </w:style>
  <w:style w:type="character" w:styleId="Hyperlink">
    <w:name w:val="Hyperlink"/>
    <w:basedOn w:val="DefaultParagraphFont"/>
    <w:uiPriority w:val="99"/>
    <w:unhideWhenUsed/>
    <w:rsid w:val="00894C00"/>
    <w:rPr>
      <w:color w:val="00B487" w:themeColor="hyperlink"/>
      <w:u w:val="single"/>
    </w:rPr>
  </w:style>
  <w:style w:type="character" w:styleId="Mention">
    <w:name w:val="Mention"/>
    <w:basedOn w:val="DefaultParagraphFont"/>
    <w:uiPriority w:val="99"/>
    <w:semiHidden/>
    <w:unhideWhenUsed/>
    <w:rsid w:val="00DB0B4B"/>
    <w:rPr>
      <w:color w:val="2B579A"/>
      <w:shd w:val="clear" w:color="auto" w:fill="E6E6E6"/>
    </w:rPr>
  </w:style>
  <w:style w:type="character" w:styleId="UnresolvedMention">
    <w:name w:val="Unresolved Mention"/>
    <w:basedOn w:val="DefaultParagraphFont"/>
    <w:uiPriority w:val="99"/>
    <w:semiHidden/>
    <w:unhideWhenUsed/>
    <w:rsid w:val="006A4FC1"/>
    <w:rPr>
      <w:color w:val="605E5C"/>
      <w:shd w:val="clear" w:color="auto" w:fill="E1DFDD"/>
    </w:rPr>
  </w:style>
  <w:style w:type="character" w:styleId="FollowedHyperlink">
    <w:name w:val="FollowedHyperlink"/>
    <w:basedOn w:val="DefaultParagraphFont"/>
    <w:uiPriority w:val="99"/>
    <w:semiHidden/>
    <w:unhideWhenUsed/>
    <w:rsid w:val="00973017"/>
    <w:rPr>
      <w:color w:val="00B487" w:themeColor="followedHyperlink"/>
      <w:u w:val="single"/>
    </w:rPr>
  </w:style>
  <w:style w:type="paragraph" w:styleId="Revision">
    <w:name w:val="Revision"/>
    <w:hidden/>
    <w:uiPriority w:val="99"/>
    <w:semiHidden/>
    <w:rsid w:val="0075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3447">
      <w:bodyDiv w:val="1"/>
      <w:marLeft w:val="0"/>
      <w:marRight w:val="0"/>
      <w:marTop w:val="0"/>
      <w:marBottom w:val="0"/>
      <w:divBdr>
        <w:top w:val="none" w:sz="0" w:space="0" w:color="auto"/>
        <w:left w:val="none" w:sz="0" w:space="0" w:color="auto"/>
        <w:bottom w:val="none" w:sz="0" w:space="0" w:color="auto"/>
        <w:right w:val="none" w:sz="0" w:space="0" w:color="auto"/>
      </w:divBdr>
    </w:div>
    <w:div w:id="21385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tukes.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tuke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l\AppData\Local\Microsoft\Windows\INetCache\Content.MSO\E9A4E2A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EFDD66D494EBE9A756384C01F6C15"/>
        <w:category>
          <w:name w:val="Yleiset"/>
          <w:gallery w:val="placeholder"/>
        </w:category>
        <w:types>
          <w:type w:val="bbPlcHdr"/>
        </w:types>
        <w:behaviors>
          <w:behavior w:val="content"/>
        </w:behaviors>
        <w:guid w:val="{C495E94D-E1BC-42A7-A9C1-B046B736F798}"/>
      </w:docPartPr>
      <w:docPartBody>
        <w:p w:rsidR="003B1299" w:rsidRDefault="003B1299">
          <w:pPr>
            <w:pStyle w:val="60AEFDD66D494EBE9A756384C01F6C15"/>
          </w:pPr>
          <w:r w:rsidRPr="00551D7B">
            <w:rPr>
              <w:rStyle w:val="PlaceholderText"/>
            </w:rPr>
            <w:t>[</w:t>
          </w:r>
          <w:r>
            <w:rPr>
              <w:rStyle w:val="PlaceholderText"/>
            </w:rPr>
            <w:t>Asiao</w:t>
          </w:r>
          <w:r w:rsidRPr="00551D7B">
            <w:rPr>
              <w:rStyle w:val="PlaceholderText"/>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299"/>
    <w:rsid w:val="00121E6A"/>
    <w:rsid w:val="003B1299"/>
    <w:rsid w:val="006356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CA439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1E6A"/>
    <w:rPr>
      <w:color w:val="auto"/>
    </w:rPr>
  </w:style>
  <w:style w:type="paragraph" w:customStyle="1" w:styleId="60AEFDD66D494EBE9A756384C01F6C15">
    <w:name w:val="60AEFDD66D494EBE9A756384C01F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2023-10-17T00:00:00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69e5fdff53c4de2b0f024897cb16c67 xmlns="c04e1c0e-ab26-4602-9e9b-a197da6bb185">
      <Terms xmlns="http://schemas.microsoft.com/office/infopath/2007/PartnerControls">
        <TermInfo xmlns="http://schemas.microsoft.com/office/infopath/2007/PartnerControls">
          <TermName xmlns="http://schemas.microsoft.com/office/infopath/2007/PartnerControls">Valvonta</TermName>
          <TermId xmlns="http://schemas.microsoft.com/office/infopath/2007/PartnerControls">6ec6b4f5-a9a8-44b5-bdee-60a0cc6f1efa</TermId>
        </TermInfo>
      </Terms>
    </p69e5fdff53c4de2b0f024897cb16c67>
    <mfd6ac382823424e8e6b9282d9976931 xmlns="c04e1c0e-ab26-4602-9e9b-a197da6bb185">
      <Terms xmlns="http://schemas.microsoft.com/office/infopath/2007/PartnerControls">
        <TermInfo xmlns="http://schemas.microsoft.com/office/infopath/2007/PartnerControls">
          <TermName xmlns="http://schemas.microsoft.com/office/infopath/2007/PartnerControls">EU-päätöksentekoon osallistuminen (Kemikaalit)</TermName>
          <TermId xmlns="http://schemas.microsoft.com/office/infopath/2007/PartnerControls">f99f0df4-6628-41fc-a215-096c5c2f5921</TermId>
        </TermInfo>
      </Terms>
    </mfd6ac382823424e8e6b9282d9976931>
    <m0ccc6a7213c41a3bc7c7736890d25d4 xmlns="c04e1c0e-ab26-4602-9e9b-a197da6bb185">
      <Terms xmlns="http://schemas.microsoft.com/office/infopath/2007/PartnerControls">
        <TermInfo xmlns="http://schemas.microsoft.com/office/infopath/2007/PartnerControls">
          <TermName xmlns="http://schemas.microsoft.com/office/infopath/2007/PartnerControls">Kemikaalit</TermName>
          <TermId xmlns="http://schemas.microsoft.com/office/infopath/2007/PartnerControls">0942c221-4d4d-461d-93ae-771caa12d25c</TermId>
        </TermInfo>
      </Terms>
    </m0ccc6a7213c41a3bc7c7736890d25d4>
    <TukesDiaarinumero xmlns="c04e1c0e-ab26-4602-9e9b-a197da6bb185">Tukes 9284/04.01.00/2023</TukesDiaarinumero>
    <TukesAsiakirjatyyppi xmlns="c04e1c0e-ab26-4602-9e9b-a197da6bb185">Päätös</TukesAsiakirjatyyppi>
    <TukesTila xmlns="c04e1c0e-ab26-4602-9e9b-a197da6bb185">Hyväksytty</TukesTila>
    <m7e4184ca93f49d195c921ae60aaf7dd xmlns="c04e1c0e-ab26-4602-9e9b-a197da6bb185">
      <Terms xmlns="http://schemas.microsoft.com/office/infopath/2007/PartnerControls">
        <TermInfo xmlns="http://schemas.microsoft.com/office/infopath/2007/PartnerControls">
          <TermName xmlns="http://schemas.microsoft.com/office/infopath/2007/PartnerControls">Biosidit</TermName>
          <TermId xmlns="http://schemas.microsoft.com/office/infopath/2007/PartnerControls">6616f435-d981-4e1a-997a-8e1edc9bdd3f</TermId>
        </TermInfo>
      </Terms>
    </m7e4184ca93f49d195c921ae60aaf7dd>
    <TaxCatchAll xmlns="471f87f1-7348-44b7-b3cd-3f1e4c1ed40d">
      <Value>5</Value>
      <Value>24</Value>
      <Value>3</Value>
      <Value>2</Value>
      <Value>1</Value>
    </TaxCatchAll>
    <_dlc_DocId xmlns="b52621ea-216d-4192-8fc1-6472b5e81ad9">BIOSIDIT-1273541781-80339</_dlc_DocId>
    <_dlc_DocIdUrl xmlns="b52621ea-216d-4192-8fc1-6472b5e81ad9">
      <Url>https://tyotilat.tukes.valtion.fi/sites/biosidit/_layouts/15/DocIdRedir.aspx?ID=BIOSIDIT-1273541781-80339</Url>
      <Description>BIOSIDIT-1273541781-80339</Description>
    </_dlc_DocIdUrl>
    <p2cbd4a58aee4e01a4c358d4e1a82c0b xmlns="471f87f1-7348-44b7-b3cd-3f1e4c1ed40d">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3b5f16d7-0771-4806-9762-94eeb93863c3</TermId>
        </TermInfo>
      </Terms>
    </p2cbd4a58aee4e01a4c358d4e1a82c0b>
    <a1ebea5ee4d24aa9b1ddc155cebddc95 xmlns="471f87f1-7348-44b7-b3cd-3f1e4c1ed40d">
      <Terms xmlns="http://schemas.microsoft.com/office/infopath/2007/PartnerControls"/>
    </a1ebea5ee4d24aa9b1ddc155cebddc95>
  </documentManagement>
</p:propertie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475ac523-62c8-4468-a63a-32dd70310e37" ContentTypeId="0x010100352FB5629AE9BD4B9C2915C62DA386F0" PreviousValue="false"/>
</file>

<file path=customXml/item6.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A57DCB415AC9164BAA07E237E948A5BC" ma:contentTypeVersion="88" ma:contentTypeDescription="" ma:contentTypeScope="" ma:versionID="028fd9bf3028c0d8cbecffbd9451f31d">
  <xsd:schema xmlns:xsd="http://www.w3.org/2001/XMLSchema" xmlns:xs="http://www.w3.org/2001/XMLSchema" xmlns:p="http://schemas.microsoft.com/office/2006/metadata/properties" xmlns:ns2="c04e1c0e-ab26-4602-9e9b-a197da6bb185" xmlns:ns4="471f87f1-7348-44b7-b3cd-3f1e4c1ed40d" xmlns:ns5="b52621ea-216d-4192-8fc1-6472b5e81ad9" targetNamespace="http://schemas.microsoft.com/office/2006/metadata/properties" ma:root="true" ma:fieldsID="9eab87db2873bee62c6a3eff91c90ff8" ns2:_="" ns4:_="" ns5:_="">
    <xsd:import namespace="c04e1c0e-ab26-4602-9e9b-a197da6bb185"/>
    <xsd:import namespace="471f87f1-7348-44b7-b3cd-3f1e4c1ed40d"/>
    <xsd:import namespace="b52621ea-216d-4192-8fc1-6472b5e81ad9"/>
    <xsd:element name="properties">
      <xsd:complexType>
        <xsd:sequence>
          <xsd:element name="documentManagement">
            <xsd:complexType>
              <xsd:all>
                <xsd:element ref="ns2:TukesTila" minOccurs="0"/>
                <xsd:element ref="ns2:TukesAsiakirjatyyppi" minOccurs="0"/>
                <xsd:element ref="ns2:TukesDiaarinumero" minOccurs="0"/>
                <xsd:element ref="ns2:mfd6ac382823424e8e6b9282d9976931" minOccurs="0"/>
                <xsd:element ref="ns2:p69e5fdff53c4de2b0f024897cb16c67" minOccurs="0"/>
                <xsd:element ref="ns2:m7e4184ca93f49d195c921ae60aaf7dd" minOccurs="0"/>
                <xsd:element ref="ns2:m0ccc6a7213c41a3bc7c7736890d25d4" minOccurs="0"/>
                <xsd:element ref="ns4:a1ebea5ee4d24aa9b1ddc155cebddc95" minOccurs="0"/>
                <xsd:element ref="ns4:TaxCatchAllLabel" minOccurs="0"/>
                <xsd:element ref="ns4:p2cbd4a58aee4e01a4c358d4e1a82c0b"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readOnly="false"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readOnly="false"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readOnly="false"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readOnly="false"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readOnly="false"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06a76569-b459-4cbf-9839-da2a2ce8ec82}" ma:internalName="TaxCatchAllLabel" ma:readOnly="true" ma:showField="CatchAllDataLabel" ma:web="b52621ea-216d-4192-8fc1-6472b5e81ad9">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ma:taxonomy="true" ma:internalName="p2cbd4a58aee4e01a4c358d4e1a82c0b" ma:taxonomyFieldName="Julkisuusluokka_x0020_metatiedot" ma:displayName="Julkisuusluokka" ma:readOnly="false"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06a76569-b459-4cbf-9839-da2a2ce8ec82}" ma:internalName="TaxCatchAll" ma:showField="CatchAllData" ma:web="b52621ea-216d-4192-8fc1-6472b5e81a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2621ea-216d-4192-8fc1-6472b5e81ad9" elementFormDefault="qualified">
    <xsd:import namespace="http://schemas.microsoft.com/office/2006/documentManagement/types"/>
    <xsd:import namespace="http://schemas.microsoft.com/office/infopath/2007/PartnerControls"/>
    <xsd:element name="_dlc_DocId" ma:index="25" nillable="true" ma:displayName="Tiedostotunnisteen arvo" ma:description="Tälle kohteelle määritetyn tiedostotunnisteen arvo." ma:internalName="_dlc_DocId" ma:readOnly="true">
      <xsd:simpleType>
        <xsd:restriction base="dms:Text"/>
      </xsd:simpleType>
    </xsd:element>
    <xsd:element name="_dlc_DocIdUrl" ma:index="2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9BE99-0FFE-4A73-AA11-07AE6C446062}">
  <ds:schemaRefs>
    <ds:schemaRef ds:uri="http://schemas.microsoft.com/sharepoint/events"/>
  </ds:schemaRefs>
</ds:datastoreItem>
</file>

<file path=customXml/itemProps3.xml><?xml version="1.0" encoding="utf-8"?>
<ds:datastoreItem xmlns:ds="http://schemas.openxmlformats.org/officeDocument/2006/customXml" ds:itemID="{01AA6AA0-679D-4966-9345-09B4F91ED026}">
  <ds:schemaRefs>
    <ds:schemaRef ds:uri="http://schemas.microsoft.com/office/2006/documentManagement/types"/>
    <ds:schemaRef ds:uri="http://purl.org/dc/dcmitype/"/>
    <ds:schemaRef ds:uri="http://purl.org/dc/elements/1.1/"/>
    <ds:schemaRef ds:uri="http://schemas.microsoft.com/office/2006/metadata/properties"/>
    <ds:schemaRef ds:uri="b52621ea-216d-4192-8fc1-6472b5e81ad9"/>
    <ds:schemaRef ds:uri="http://schemas.microsoft.com/office/infopath/2007/PartnerControls"/>
    <ds:schemaRef ds:uri="471f87f1-7348-44b7-b3cd-3f1e4c1ed40d"/>
    <ds:schemaRef ds:uri="http://purl.org/dc/terms/"/>
    <ds:schemaRef ds:uri="http://schemas.openxmlformats.org/package/2006/metadata/core-properties"/>
    <ds:schemaRef ds:uri="c04e1c0e-ab26-4602-9e9b-a197da6bb185"/>
    <ds:schemaRef ds:uri="http://www.w3.org/XML/1998/namespace"/>
  </ds:schemaRefs>
</ds:datastoreItem>
</file>

<file path=customXml/itemProps4.xml><?xml version="1.0" encoding="utf-8"?>
<ds:datastoreItem xmlns:ds="http://schemas.openxmlformats.org/officeDocument/2006/customXml" ds:itemID="{19571D6B-10DC-43B7-AFED-61EBAB87FBD0}">
  <ds:schemaRefs>
    <ds:schemaRef ds:uri="http://schemas.microsoft.com/sharepoint/v3/contenttype/forms"/>
  </ds:schemaRefs>
</ds:datastoreItem>
</file>

<file path=customXml/itemProps5.xml><?xml version="1.0" encoding="utf-8"?>
<ds:datastoreItem xmlns:ds="http://schemas.openxmlformats.org/officeDocument/2006/customXml" ds:itemID="{A2C5589F-3E59-4711-8C08-955EFCADFF64}">
  <ds:schemaRefs>
    <ds:schemaRef ds:uri="Microsoft.SharePoint.Taxonomy.ContentTypeSync"/>
  </ds:schemaRefs>
</ds:datastoreItem>
</file>

<file path=customXml/itemProps6.xml><?xml version="1.0" encoding="utf-8"?>
<ds:datastoreItem xmlns:ds="http://schemas.openxmlformats.org/officeDocument/2006/customXml" ds:itemID="{4A2BE20B-1EC3-4D07-A342-2E714B92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b52621ea-216d-4192-8fc1-6472b5e81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98604B-E75B-45B2-9942-5D5F1D9A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E9A4E2AF.dotx</Template>
  <TotalTime>377</TotalTime>
  <Pages>7</Pages>
  <Words>1670</Words>
  <Characters>9523</Characters>
  <Application>Microsoft Office Word</Application>
  <DocSecurity>0</DocSecurity>
  <Lines>79</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TWP 094i -biosidivalmisteen vastavuoroinen rinnakkainen tunnustaminen</vt:lpstr>
      <vt:lpstr>TWP 094i -biosidivalmisteen vastavuoroinen rinnakkainen tunnustaminen</vt:lpstr>
    </vt:vector>
  </TitlesOfParts>
  <Company>Turvallisuus- ja kemikaalivirasto</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 094i -biosidivalmisteen vastavuoroinen rinnakkainen tunnustaminen</dc:title>
  <dc:creator>Repo Kaarina</dc:creator>
  <cp:lastModifiedBy>Sund Jukka (Tukes)</cp:lastModifiedBy>
  <cp:revision>61</cp:revision>
  <dcterms:created xsi:type="dcterms:W3CDTF">2018-06-27T12:46:00Z</dcterms:created>
  <dcterms:modified xsi:type="dcterms:W3CDTF">2023-10-17T06:57:00Z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0x010100352FB5629AE9BD4B9C2915C62DA386F000A57DCB415AC9164BAA07E237E948A5BC</vt:lpwstr>
  </property>
  <property fmtid="{D5CDD505-2E9C-101B-9397-08002B2CF9AE}" pid="3" name="TukesProsessi">
    <vt:lpwstr>3;#Valvonta|6ec6b4f5-a9a8-44b5-bdee-60a0cc6f1efa</vt:lpwstr>
  </property>
  <property fmtid="{D5CDD505-2E9C-101B-9397-08002B2CF9AE}" pid="4" name="TukesRyhma">
    <vt:lpwstr>1;#Biosidit|6616f435-d981-4e1a-997a-8e1edc9bdd3f</vt:lpwstr>
  </property>
  <property fmtid="{D5CDD505-2E9C-101B-9397-08002B2CF9AE}" pid="5" name="TukesYksikko">
    <vt:lpwstr>2;#Kemikaalit|0942c221-4d4d-461d-93ae-771caa12d25c</vt:lpwstr>
  </property>
  <property fmtid="{D5CDD505-2E9C-101B-9397-08002B2CF9AE}" pid="6" name="TukesAliprosessi">
    <vt:lpwstr>5;#EU-päätöksentekoon osallistuminen (Kemikaalit)|f99f0df4-6628-41fc-a215-096c5c2f5921</vt:lpwstr>
  </property>
  <property fmtid="{D5CDD505-2E9C-101B-9397-08002B2CF9AE}" pid="7" name="_dlc_DocIdItemGuid">
    <vt:lpwstr>1f3f4da4-f4f2-486a-a8df-55949220b527</vt:lpwstr>
  </property>
  <property fmtid="{D5CDD505-2E9C-101B-9397-08002B2CF9AE}" pid="8" name="Julkisuusluokka metatiedot">
    <vt:lpwstr>24;#Julkinen|3b5f16d7-0771-4806-9762-94eeb93863c3</vt:lpwstr>
  </property>
  <property fmtid="{D5CDD505-2E9C-101B-9397-08002B2CF9AE}" pid="9" name="Suojaustaso metatiedot">
    <vt:lpwstr/>
  </property>
</Properties>
</file>