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3996" w14:textId="77777777" w:rsidR="00F57736" w:rsidRPr="003016DF" w:rsidRDefault="00E86372" w:rsidP="00F57736">
      <w:r>
        <w:rPr>
          <w:rFonts w:eastAsiaTheme="minorHAnsi"/>
          <w:noProof/>
          <w:szCs w:val="24"/>
          <w:lang w:val="da-DK" w:eastAsia="da-DK"/>
        </w:rPr>
        <mc:AlternateContent>
          <mc:Choice Requires="wps">
            <w:drawing>
              <wp:anchor distT="91440" distB="91440" distL="114300" distR="114300" simplePos="0" relativeHeight="251659264" behindDoc="0" locked="0" layoutInCell="0" allowOverlap="1" wp14:anchorId="68353A5A" wp14:editId="68353A5B">
                <wp:simplePos x="0" y="0"/>
                <wp:positionH relativeFrom="margin">
                  <wp:posOffset>3047365</wp:posOffset>
                </wp:positionH>
                <wp:positionV relativeFrom="margin">
                  <wp:posOffset>419100</wp:posOffset>
                </wp:positionV>
                <wp:extent cx="2409825" cy="1341120"/>
                <wp:effectExtent l="0" t="0" r="28575" b="1143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9825" cy="1341120"/>
                        </a:xfrm>
                        <a:prstGeom prst="rect">
                          <a:avLst/>
                        </a:prstGeom>
                        <a:noFill/>
                        <a:ln w="9525">
                          <a:solidFill>
                            <a:schemeClr val="tx1">
                              <a:lumMod val="50000"/>
                              <a:lumOff val="50000"/>
                            </a:schemeClr>
                          </a:solidFill>
                          <a:miter lim="800000"/>
                          <a:headEnd/>
                          <a:tailEnd/>
                        </a:ln>
                        <a:effectLst/>
                      </wps:spPr>
                      <wps:txbx>
                        <w:txbxContent>
                          <w:p w14:paraId="68353A6D" w14:textId="08C870B0" w:rsidR="0074237F" w:rsidRDefault="0074237F" w:rsidP="00E86372">
                            <w:pPr>
                              <w:rPr>
                                <w:color w:val="4F81BD" w:themeColor="accent1"/>
                              </w:rPr>
                            </w:pPr>
                            <w:r>
                              <w:rPr>
                                <w:noProof/>
                                <w:lang w:val="da-DK" w:eastAsia="da-DK"/>
                              </w:rPr>
                              <w:drawing>
                                <wp:inline distT="0" distB="0" distL="0" distR="0" wp14:anchorId="54F20087" wp14:editId="5311656F">
                                  <wp:extent cx="1852295" cy="708025"/>
                                  <wp:effectExtent l="0" t="0" r="0" b="0"/>
                                  <wp:docPr id="6" name="Billede 6"/>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2295" cy="7080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8353A5A" id="Rectangle 698" o:spid="_x0000_s1026" style="position:absolute;margin-left:239.95pt;margin-top:33pt;width:189.75pt;height:105.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" o:allowincell="f" filled="f" strokecolor="gray [1629]">
                <v:textbox inset="21.6pt,21.6pt,21.6pt,21.6pt">
                  <w:txbxContent>
                    <w:p w14:paraId="68353A6D" w14:textId="08C870B0" w:rsidR="0074237F" w:rsidRDefault="0074237F" w:rsidP="00E86372">
                      <w:pPr>
                        <w:rPr>
                          <w:color w:val="4F81BD" w:themeColor="accent1"/>
                        </w:rPr>
                      </w:pPr>
                      <w:r>
                        <w:rPr>
                          <w:noProof/>
                          <w:lang w:val="da-DK" w:eastAsia="da-DK"/>
                        </w:rPr>
                        <w:drawing>
                          <wp:inline distT="0" distB="0" distL="0" distR="0" wp14:anchorId="54F20087" wp14:editId="5311656F">
                            <wp:extent cx="1852295" cy="708025"/>
                            <wp:effectExtent l="0" t="0" r="0" b="0"/>
                            <wp:docPr id="6" name="Billede 6"/>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2295" cy="708025"/>
                                    </a:xfrm>
                                    <a:prstGeom prst="rect">
                                      <a:avLst/>
                                    </a:prstGeom>
                                    <a:noFill/>
                                    <a:ln>
                                      <a:noFill/>
                                    </a:ln>
                                  </pic:spPr>
                                </pic:pic>
                              </a:graphicData>
                            </a:graphic>
                          </wp:inline>
                        </w:drawing>
                      </w:r>
                    </w:p>
                  </w:txbxContent>
                </v:textbox>
                <w10:wrap type="square" anchorx="margin" anchory="margin"/>
              </v:rect>
            </w:pict>
          </mc:Fallback>
        </mc:AlternateContent>
      </w:r>
    </w:p>
    <w:p w14:paraId="68353997" w14:textId="77777777" w:rsidR="00F57736" w:rsidRPr="003016DF" w:rsidRDefault="00F57736" w:rsidP="00F57736"/>
    <w:p w14:paraId="68353998" w14:textId="77777777" w:rsidR="00F57736" w:rsidRPr="003016DF" w:rsidRDefault="00F57736" w:rsidP="00F57736"/>
    <w:p w14:paraId="68353999" w14:textId="77777777" w:rsidR="00F57736" w:rsidRPr="003016DF" w:rsidRDefault="00F57736" w:rsidP="00F57736"/>
    <w:p w14:paraId="6835399A" w14:textId="77777777" w:rsidR="00F57736" w:rsidRPr="003016DF" w:rsidRDefault="00F57736" w:rsidP="00F57736"/>
    <w:p w14:paraId="6835399B" w14:textId="77777777" w:rsidR="00F57736" w:rsidRPr="003016DF" w:rsidRDefault="00F57736" w:rsidP="00F57736"/>
    <w:p w14:paraId="6835399C" w14:textId="77777777" w:rsidR="00F57736" w:rsidRPr="003016DF" w:rsidRDefault="00F57736" w:rsidP="00F57736">
      <w:pPr>
        <w:jc w:val="center"/>
        <w:rPr>
          <w:b/>
          <w:sz w:val="28"/>
          <w:szCs w:val="28"/>
        </w:rPr>
      </w:pPr>
    </w:p>
    <w:p w14:paraId="6835399D" w14:textId="77777777" w:rsidR="00F57736" w:rsidRDefault="00F57736" w:rsidP="00F57736">
      <w:pPr>
        <w:spacing w:after="360"/>
        <w:jc w:val="center"/>
        <w:rPr>
          <w:b/>
          <w:sz w:val="32"/>
          <w:szCs w:val="32"/>
        </w:rPr>
      </w:pPr>
    </w:p>
    <w:p w14:paraId="6835399E" w14:textId="77777777" w:rsidR="00F57736" w:rsidRDefault="00F57736" w:rsidP="00F57736">
      <w:pPr>
        <w:spacing w:after="360"/>
        <w:jc w:val="center"/>
        <w:rPr>
          <w:b/>
          <w:sz w:val="32"/>
          <w:szCs w:val="32"/>
        </w:rPr>
      </w:pPr>
    </w:p>
    <w:p w14:paraId="6835399F" w14:textId="77777777" w:rsidR="00F57736" w:rsidRPr="00E86372" w:rsidRDefault="00F57736" w:rsidP="00F57736">
      <w:pPr>
        <w:spacing w:after="360"/>
        <w:jc w:val="center"/>
        <w:rPr>
          <w:b/>
          <w:sz w:val="24"/>
          <w:szCs w:val="24"/>
        </w:rPr>
      </w:pPr>
    </w:p>
    <w:p w14:paraId="683539A0" w14:textId="6CDC0AA4" w:rsidR="00F57736" w:rsidRPr="00933AC5" w:rsidRDefault="001C1F13" w:rsidP="00E86372">
      <w:pPr>
        <w:spacing w:after="360"/>
        <w:jc w:val="center"/>
        <w:rPr>
          <w:b/>
          <w:sz w:val="24"/>
          <w:szCs w:val="24"/>
        </w:rPr>
      </w:pPr>
      <w:r w:rsidRPr="00933AC5">
        <w:rPr>
          <w:b/>
          <w:sz w:val="24"/>
          <w:szCs w:val="24"/>
        </w:rPr>
        <w:t>Risk Management Option Analysis Conclusion Document</w:t>
      </w:r>
      <w:r w:rsidR="00F57736" w:rsidRPr="00933AC5">
        <w:rPr>
          <w:b/>
          <w:sz w:val="24"/>
          <w:szCs w:val="24"/>
        </w:rPr>
        <w:t xml:space="preserve"> </w:t>
      </w:r>
    </w:p>
    <w:p w14:paraId="683539A2" w14:textId="77777777" w:rsidR="00F57736" w:rsidRPr="00933AC5" w:rsidRDefault="00F57736" w:rsidP="00F57736">
      <w:pPr>
        <w:jc w:val="center"/>
        <w:rPr>
          <w:b/>
          <w:sz w:val="28"/>
          <w:szCs w:val="28"/>
        </w:rPr>
      </w:pPr>
    </w:p>
    <w:p w14:paraId="683539A3" w14:textId="77777777" w:rsidR="00E86372" w:rsidRPr="00933AC5" w:rsidRDefault="00E86372" w:rsidP="00E86372">
      <w:pPr>
        <w:pStyle w:val="BodyText"/>
        <w:rPr>
          <w:b/>
        </w:rPr>
      </w:pPr>
    </w:p>
    <w:p w14:paraId="0F5B2096" w14:textId="77777777" w:rsidR="00521CEE" w:rsidRPr="00937276" w:rsidRDefault="00E86372" w:rsidP="00521CEE">
      <w:pPr>
        <w:pStyle w:val="BodyText"/>
      </w:pPr>
      <w:r>
        <w:rPr>
          <w:b/>
        </w:rPr>
        <w:t>Substance Name</w:t>
      </w:r>
      <w:r w:rsidRPr="003607CA">
        <w:rPr>
          <w:b/>
        </w:rPr>
        <w:t>:</w:t>
      </w:r>
      <w:r w:rsidR="00521CEE">
        <w:rPr>
          <w:b/>
        </w:rPr>
        <w:t xml:space="preserve"> </w:t>
      </w:r>
      <w:r w:rsidR="00521CEE" w:rsidRPr="00335D0A">
        <w:rPr>
          <w:rFonts w:cs="Arial"/>
        </w:rPr>
        <w:t>6,6'-di-tert-butyl-2,2'-methylenedi-p-cresol</w:t>
      </w:r>
    </w:p>
    <w:p w14:paraId="683539A4" w14:textId="5391D2FD" w:rsidR="00E86372" w:rsidRPr="00937276" w:rsidRDefault="00E86372" w:rsidP="00E86372">
      <w:pPr>
        <w:pStyle w:val="BodyText"/>
      </w:pPr>
    </w:p>
    <w:p w14:paraId="56976FEE" w14:textId="77777777" w:rsidR="00521CEE" w:rsidRPr="00937276" w:rsidRDefault="00E86372" w:rsidP="00521CEE">
      <w:pPr>
        <w:pStyle w:val="BodyText"/>
      </w:pPr>
      <w:r w:rsidRPr="003607CA">
        <w:rPr>
          <w:b/>
        </w:rPr>
        <w:t>EC Number:</w:t>
      </w:r>
      <w:r w:rsidR="00521CEE">
        <w:rPr>
          <w:b/>
        </w:rPr>
        <w:t xml:space="preserve"> </w:t>
      </w:r>
      <w:r w:rsidR="00521CEE" w:rsidRPr="00335D0A">
        <w:rPr>
          <w:rFonts w:cs="Arial"/>
        </w:rPr>
        <w:t>204-327-1</w:t>
      </w:r>
    </w:p>
    <w:p w14:paraId="0F85E57C" w14:textId="77777777" w:rsidR="00521CEE" w:rsidRPr="00937276" w:rsidRDefault="00E86372" w:rsidP="00521CEE">
      <w:pPr>
        <w:pStyle w:val="BodyText"/>
        <w:rPr>
          <w:sz w:val="32"/>
        </w:rPr>
      </w:pPr>
      <w:r w:rsidRPr="003607CA">
        <w:rPr>
          <w:b/>
        </w:rPr>
        <w:t>CAS Number:</w:t>
      </w:r>
      <w:r w:rsidR="00521CEE">
        <w:rPr>
          <w:b/>
        </w:rPr>
        <w:t xml:space="preserve"> </w:t>
      </w:r>
      <w:r w:rsidR="00521CEE" w:rsidRPr="00335D0A">
        <w:rPr>
          <w:rFonts w:cs="Arial"/>
        </w:rPr>
        <w:t>119-47-1</w:t>
      </w:r>
    </w:p>
    <w:p w14:paraId="683539A7" w14:textId="77777777" w:rsidR="00E86372" w:rsidRDefault="00E86372" w:rsidP="00E86372">
      <w:pPr>
        <w:pStyle w:val="BodyText"/>
        <w:rPr>
          <w:b/>
          <w:sz w:val="32"/>
        </w:rPr>
      </w:pPr>
    </w:p>
    <w:p w14:paraId="683539A8" w14:textId="48FFC208" w:rsidR="00E86372" w:rsidRDefault="00E86372" w:rsidP="00E86372">
      <w:pPr>
        <w:pStyle w:val="BodyText"/>
        <w:rPr>
          <w:b/>
          <w:sz w:val="32"/>
        </w:rPr>
      </w:pPr>
      <w:r w:rsidRPr="006119A2">
        <w:rPr>
          <w:b/>
        </w:rPr>
        <w:t>Authority:</w:t>
      </w:r>
      <w:r w:rsidR="00521CEE">
        <w:rPr>
          <w:b/>
        </w:rPr>
        <w:t xml:space="preserve"> </w:t>
      </w:r>
      <w:r w:rsidR="00521CEE" w:rsidRPr="00521CEE">
        <w:t xml:space="preserve">Denmark </w:t>
      </w:r>
    </w:p>
    <w:p w14:paraId="683539A9" w14:textId="6DFB07DE" w:rsidR="00E86372" w:rsidRDefault="00E86372" w:rsidP="00E86372">
      <w:pPr>
        <w:pStyle w:val="BodyText"/>
        <w:rPr>
          <w:b/>
        </w:rPr>
      </w:pPr>
      <w:r w:rsidRPr="003607CA">
        <w:rPr>
          <w:b/>
        </w:rPr>
        <w:t>Date:</w:t>
      </w:r>
      <w:r w:rsidR="00BE036E">
        <w:rPr>
          <w:b/>
        </w:rPr>
        <w:t xml:space="preserve"> </w:t>
      </w:r>
      <w:r w:rsidR="00BE036E" w:rsidRPr="0023319B">
        <w:t>14/6 2021</w:t>
      </w:r>
    </w:p>
    <w:p w14:paraId="683539AA" w14:textId="77777777" w:rsidR="00A41F93" w:rsidRDefault="00A41F93" w:rsidP="00A41F93">
      <w:pPr>
        <w:widowControl/>
        <w:spacing w:after="200" w:line="276" w:lineRule="auto"/>
        <w:rPr>
          <w:b/>
          <w:i/>
          <w:color w:val="FF0000"/>
        </w:rPr>
      </w:pPr>
    </w:p>
    <w:p w14:paraId="683539AB" w14:textId="77777777" w:rsidR="00A41F93" w:rsidRDefault="00A41F93" w:rsidP="00A41F93">
      <w:pPr>
        <w:widowControl/>
        <w:spacing w:after="200" w:line="276" w:lineRule="auto"/>
        <w:rPr>
          <w:b/>
          <w:i/>
          <w:color w:val="FF0000"/>
        </w:rPr>
      </w:pPr>
    </w:p>
    <w:p w14:paraId="683539AC" w14:textId="77777777" w:rsidR="00A41F93" w:rsidRDefault="00A41F93" w:rsidP="00A41F93">
      <w:pPr>
        <w:widowControl/>
        <w:spacing w:after="200" w:line="276" w:lineRule="auto"/>
        <w:rPr>
          <w:b/>
          <w:i/>
          <w:color w:val="FF0000"/>
        </w:rPr>
      </w:pPr>
    </w:p>
    <w:p w14:paraId="683539AD" w14:textId="77777777" w:rsidR="00E86372" w:rsidRDefault="00E86372" w:rsidP="00A41F93">
      <w:pPr>
        <w:widowControl/>
        <w:spacing w:after="200" w:line="276" w:lineRule="auto"/>
        <w:rPr>
          <w:b/>
          <w:i/>
          <w:color w:val="FF0000"/>
        </w:rPr>
      </w:pPr>
    </w:p>
    <w:p w14:paraId="683539AE" w14:textId="77777777" w:rsidR="00E86372" w:rsidRDefault="00E86372" w:rsidP="00A41F93">
      <w:pPr>
        <w:widowControl/>
        <w:spacing w:after="200" w:line="276" w:lineRule="auto"/>
        <w:rPr>
          <w:b/>
          <w:i/>
          <w:color w:val="FF0000"/>
        </w:rPr>
      </w:pPr>
    </w:p>
    <w:p w14:paraId="683539AF" w14:textId="77777777" w:rsidR="00E86372" w:rsidRDefault="00E86372" w:rsidP="00A41F93">
      <w:pPr>
        <w:widowControl/>
        <w:spacing w:after="200" w:line="276" w:lineRule="auto"/>
        <w:rPr>
          <w:b/>
          <w:i/>
          <w:color w:val="FF0000"/>
        </w:rPr>
      </w:pPr>
    </w:p>
    <w:p w14:paraId="683539B0" w14:textId="77777777" w:rsidR="00E86372" w:rsidRDefault="00E86372" w:rsidP="00A41F93">
      <w:pPr>
        <w:widowControl/>
        <w:spacing w:after="200" w:line="276" w:lineRule="auto"/>
        <w:rPr>
          <w:b/>
          <w:i/>
          <w:color w:val="FF0000"/>
        </w:rPr>
      </w:pPr>
    </w:p>
    <w:p w14:paraId="683539B1" w14:textId="77777777" w:rsidR="002E4026" w:rsidRDefault="002E4026" w:rsidP="00471457">
      <w:pPr>
        <w:spacing w:after="120"/>
        <w:jc w:val="both"/>
        <w:rPr>
          <w:b/>
        </w:rPr>
        <w:sectPr w:rsidR="002E4026">
          <w:headerReference w:type="default" r:id="rId15"/>
          <w:footerReference w:type="default" r:id="rId16"/>
          <w:pgSz w:w="11906" w:h="16838"/>
          <w:pgMar w:top="1440" w:right="1440" w:bottom="1440" w:left="1440" w:header="708" w:footer="708" w:gutter="0"/>
          <w:cols w:space="708"/>
          <w:docGrid w:linePitch="360"/>
        </w:sectPr>
      </w:pPr>
    </w:p>
    <w:p w14:paraId="683539B2" w14:textId="77777777" w:rsidR="00AD40AE" w:rsidRDefault="00AD40AE" w:rsidP="00AD40AE">
      <w:pPr>
        <w:jc w:val="center"/>
        <w:rPr>
          <w:b/>
          <w:iCs/>
        </w:rPr>
      </w:pPr>
      <w:bookmarkStart w:id="0" w:name="_Toc387819847"/>
    </w:p>
    <w:p w14:paraId="683539B3" w14:textId="77777777" w:rsidR="00AD40AE" w:rsidRDefault="00AD40AE" w:rsidP="00AD40AE">
      <w:pPr>
        <w:jc w:val="center"/>
        <w:rPr>
          <w:b/>
          <w:iCs/>
        </w:rPr>
      </w:pPr>
    </w:p>
    <w:p w14:paraId="683539B4" w14:textId="77777777" w:rsidR="00AD40AE" w:rsidRPr="0013615E" w:rsidRDefault="00AD40AE" w:rsidP="00AD40AE">
      <w:pPr>
        <w:jc w:val="center"/>
        <w:rPr>
          <w:b/>
          <w:iCs/>
        </w:rPr>
      </w:pPr>
      <w:r w:rsidRPr="0013615E">
        <w:rPr>
          <w:b/>
          <w:iCs/>
        </w:rPr>
        <w:t>DISCLAIMER</w:t>
      </w:r>
    </w:p>
    <w:p w14:paraId="683539B5" w14:textId="77777777" w:rsidR="00AD40AE" w:rsidRDefault="00AD40AE" w:rsidP="00AD40AE">
      <w:pPr>
        <w:pStyle w:val="BodyText"/>
        <w:jc w:val="center"/>
      </w:pPr>
    </w:p>
    <w:p w14:paraId="683539B6" w14:textId="77777777" w:rsidR="00AD40AE" w:rsidRDefault="00AD40AE" w:rsidP="00AD40AE">
      <w:pPr>
        <w:pStyle w:val="BodyText"/>
        <w:jc w:val="center"/>
      </w:pPr>
    </w:p>
    <w:p w14:paraId="683539B7" w14:textId="183D0041" w:rsidR="007A39FF" w:rsidRDefault="007A39FF" w:rsidP="007A39FF">
      <w:pPr>
        <w:pStyle w:val="BodyText"/>
      </w:pPr>
    </w:p>
    <w:p w14:paraId="683539BC" w14:textId="451BBF13" w:rsidR="007A39FF" w:rsidRDefault="001C1F13" w:rsidP="007A39FF">
      <w:pPr>
        <w:pStyle w:val="BodyText"/>
        <w:jc w:val="both"/>
      </w:pPr>
      <w:r w:rsidRPr="001C1F13">
        <w:t>The author does not accept any liability with regard to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on the basis of available information and may change in light of newly available information or further assessment.</w:t>
      </w:r>
    </w:p>
    <w:p w14:paraId="683539BD" w14:textId="77777777" w:rsidR="007A39FF" w:rsidRPr="00270FFE" w:rsidRDefault="007A39FF" w:rsidP="007A39FF">
      <w:pPr>
        <w:pStyle w:val="BodyText"/>
        <w:jc w:val="both"/>
        <w:sectPr w:rsidR="007A39FF" w:rsidRPr="00270FFE">
          <w:footerReference w:type="default" r:id="rId17"/>
          <w:pgSz w:w="11906" w:h="16838"/>
          <w:pgMar w:top="1440" w:right="1440" w:bottom="1440" w:left="1440" w:header="708" w:footer="708" w:gutter="0"/>
          <w:cols w:space="708"/>
          <w:docGrid w:linePitch="360"/>
        </w:sectPr>
      </w:pPr>
    </w:p>
    <w:p w14:paraId="683539BE" w14:textId="77777777" w:rsidR="002E4026" w:rsidRPr="002E4026" w:rsidRDefault="002E4026" w:rsidP="002E4026">
      <w:pPr>
        <w:pStyle w:val="Heading1"/>
        <w:rPr>
          <w:color w:val="4F81BD"/>
        </w:rPr>
      </w:pPr>
      <w:r w:rsidRPr="002E4026">
        <w:rPr>
          <w:color w:val="4F81BD"/>
        </w:rPr>
        <w:lastRenderedPageBreak/>
        <w:t>Foreword</w:t>
      </w:r>
      <w:bookmarkEnd w:id="0"/>
    </w:p>
    <w:p w14:paraId="683539BF" w14:textId="77777777" w:rsidR="002E4026" w:rsidRPr="003016DF" w:rsidRDefault="002E4026" w:rsidP="002E4026">
      <w:pPr>
        <w:rPr>
          <w:sz w:val="24"/>
          <w:szCs w:val="24"/>
        </w:rPr>
      </w:pPr>
    </w:p>
    <w:p w14:paraId="0640B7FF" w14:textId="77777777" w:rsidR="001C1F13" w:rsidRDefault="001C1F13" w:rsidP="001C1F13">
      <w:pPr>
        <w:jc w:val="both"/>
      </w:pPr>
      <w:r>
        <w:t xml:space="preserve">The purpose of Risk Management Option analysis (RMOA) is to help authorities decide whether further regulatory risk management activities are required for a substance and to identify the most appropriate instrument to address a concern. </w:t>
      </w:r>
    </w:p>
    <w:p w14:paraId="7BDF57EC" w14:textId="77777777" w:rsidR="001C1F13" w:rsidRDefault="001C1F13" w:rsidP="001C1F13">
      <w:pPr>
        <w:jc w:val="both"/>
      </w:pPr>
    </w:p>
    <w:p w14:paraId="423CF1F8" w14:textId="77777777" w:rsidR="001C1F13" w:rsidRDefault="001C1F13" w:rsidP="001C1F13">
      <w:pPr>
        <w:jc w:val="both"/>
      </w:pPr>
      <w:r>
        <w:t>RMOA is a voluntary step, i.e., it is not part of the processes as defined in the legislation. For authorities, documenting the RMOA allows the sharing of information and promoting early discussion, which helps lead to a common understanding on the action pursued. A Member State or ECHA (at the request of the Commission) can carry out this case-by-case analysis in order to conclude whether a substance is a 'relevant substance of very high concern (SVHC)' in the sense of the SVHC Roadmap to 2020</w:t>
      </w:r>
      <w:r>
        <w:rPr>
          <w:rStyle w:val="FootnoteReference"/>
        </w:rPr>
        <w:footnoteReference w:id="1"/>
      </w:r>
      <w:r>
        <w:t>.</w:t>
      </w:r>
    </w:p>
    <w:p w14:paraId="371B8D0A" w14:textId="77777777" w:rsidR="001C1F13" w:rsidRDefault="001C1F13" w:rsidP="001C1F13">
      <w:pPr>
        <w:jc w:val="both"/>
      </w:pPr>
    </w:p>
    <w:p w14:paraId="36FE7939" w14:textId="77777777" w:rsidR="001C1F13" w:rsidRDefault="001C1F13" w:rsidP="001C1F13">
      <w:pPr>
        <w:jc w:val="both"/>
      </w:pPr>
      <w:r>
        <w:t>An RMOA can conclude that regulatory risk management at EU level is required for a substance (e.g. harmonised classification and labelling, Candidate List inclusion, restriction, other EU legislation) or that no regulatory action is required at EU level. Any subsequent regulatory processes under the REACH Regulation include consultation of interested parties and appropriate decision making involving Member State Competent Authorities and the European Commission as defined in REACH.</w:t>
      </w:r>
    </w:p>
    <w:p w14:paraId="5B7D4936" w14:textId="77777777" w:rsidR="001C1F13" w:rsidRDefault="001C1F13" w:rsidP="001C1F13">
      <w:pPr>
        <w:spacing w:after="120"/>
        <w:jc w:val="both"/>
      </w:pPr>
    </w:p>
    <w:p w14:paraId="706E7DB9" w14:textId="6925A024" w:rsidR="001C1F13" w:rsidRDefault="001C1F13" w:rsidP="001C1F13">
      <w:pPr>
        <w:spacing w:after="120"/>
        <w:jc w:val="both"/>
      </w:pPr>
      <w:r>
        <w:t xml:space="preserve">This Conclusion document provides the </w:t>
      </w:r>
      <w:r w:rsidRPr="003016DF">
        <w:t xml:space="preserve">outcome of the </w:t>
      </w:r>
      <w:r>
        <w:t>RMOA</w:t>
      </w:r>
      <w:r w:rsidRPr="003016DF">
        <w:t xml:space="preserve"> carried out by the </w:t>
      </w:r>
      <w:r>
        <w:t>author authority</w:t>
      </w:r>
      <w:r w:rsidRPr="003016DF">
        <w:t xml:space="preserve">.  In this conclusion document, the </w:t>
      </w:r>
      <w:r>
        <w:t>authority</w:t>
      </w:r>
      <w:r w:rsidRPr="003016DF">
        <w:t xml:space="preserve"> consider</w:t>
      </w:r>
      <w:r>
        <w:t>s</w:t>
      </w:r>
      <w:r w:rsidRPr="003016DF">
        <w:t xml:space="preserve"> how the</w:t>
      </w:r>
      <w:r>
        <w:t xml:space="preserve"> available </w:t>
      </w:r>
      <w:r w:rsidRPr="003016DF">
        <w:t xml:space="preserve">information </w:t>
      </w:r>
      <w:r>
        <w:t xml:space="preserve">collected </w:t>
      </w:r>
      <w:r w:rsidRPr="003016DF">
        <w:t xml:space="preserve">on the substance can be used </w:t>
      </w:r>
      <w:r>
        <w:t>to conclude whether regulatory risk management activities are required for a substance and which is the most appropriate instrument to address a concern</w:t>
      </w:r>
      <w:r w:rsidRPr="003016DF">
        <w:t>. Wi</w:t>
      </w:r>
      <w:r>
        <w:t xml:space="preserve">th this Conclusion document </w:t>
      </w:r>
      <w:r w:rsidRPr="003016DF">
        <w:t>the Commission, the competent authorities of the other Member States</w:t>
      </w:r>
      <w:r>
        <w:t xml:space="preserve"> and stakeholders</w:t>
      </w:r>
      <w:r w:rsidRPr="003016DF">
        <w:t xml:space="preserve"> are informed of the considerations of the </w:t>
      </w:r>
      <w:r>
        <w:t>author authority</w:t>
      </w:r>
      <w:r w:rsidRPr="003016DF">
        <w:t xml:space="preserve">. In case the </w:t>
      </w:r>
      <w:r>
        <w:t>author authority</w:t>
      </w:r>
      <w:r w:rsidRPr="003016DF">
        <w:t xml:space="preserve"> proposes</w:t>
      </w:r>
      <w:r>
        <w:t xml:space="preserve"> in this conclusion document</w:t>
      </w:r>
      <w:r w:rsidRPr="003016DF">
        <w:t xml:space="preserve"> further regulatory risk management measures, this shall not be considered initiating those other measures or processes. </w:t>
      </w:r>
      <w:r>
        <w:t>Since this document only reflects the views of the author authority, it does not preclude Member States or the European Commission from considering or initiating regulatory risk management measures which they deem appropriate.</w:t>
      </w:r>
    </w:p>
    <w:p w14:paraId="683539C7" w14:textId="77777777" w:rsidR="002E4026" w:rsidRDefault="002E4026" w:rsidP="002E4026">
      <w:pPr>
        <w:spacing w:after="120"/>
        <w:jc w:val="both"/>
        <w:rPr>
          <w:b/>
        </w:rPr>
        <w:sectPr w:rsidR="002E4026">
          <w:pgSz w:w="11906" w:h="16838"/>
          <w:pgMar w:top="1440" w:right="1440" w:bottom="1440" w:left="1440" w:header="708" w:footer="708" w:gutter="0"/>
          <w:cols w:space="708"/>
          <w:docGrid w:linePitch="360"/>
        </w:sectPr>
      </w:pPr>
    </w:p>
    <w:p w14:paraId="683539C8" w14:textId="77777777" w:rsidR="00BE5AF4" w:rsidRPr="000711F7" w:rsidRDefault="009C2172" w:rsidP="00BE5AF4">
      <w:pPr>
        <w:pStyle w:val="Heading3"/>
        <w:numPr>
          <w:ilvl w:val="0"/>
          <w:numId w:val="6"/>
        </w:numPr>
        <w:rPr>
          <w:color w:val="4F81BD" w:themeColor="accent1"/>
          <w:sz w:val="24"/>
          <w:szCs w:val="28"/>
        </w:rPr>
      </w:pPr>
      <w:r w:rsidRPr="000711F7">
        <w:rPr>
          <w:color w:val="4F81BD" w:themeColor="accent1"/>
          <w:sz w:val="24"/>
          <w:szCs w:val="28"/>
        </w:rPr>
        <w:t xml:space="preserve">OVERVIEW OF OTHER </w:t>
      </w:r>
      <w:r w:rsidR="00BE5AF4" w:rsidRPr="000711F7">
        <w:rPr>
          <w:color w:val="4F81BD" w:themeColor="accent1"/>
          <w:sz w:val="24"/>
          <w:szCs w:val="28"/>
        </w:rPr>
        <w:t>PROCESSES</w:t>
      </w:r>
      <w:r w:rsidR="00262180" w:rsidRPr="000711F7">
        <w:rPr>
          <w:color w:val="4F81BD" w:themeColor="accent1"/>
          <w:sz w:val="24"/>
          <w:szCs w:val="28"/>
        </w:rPr>
        <w:t xml:space="preserve"> / EU </w:t>
      </w:r>
      <w:r w:rsidR="005575E6" w:rsidRPr="000711F7">
        <w:rPr>
          <w:color w:val="4F81BD" w:themeColor="accent1"/>
          <w:sz w:val="24"/>
          <w:szCs w:val="28"/>
        </w:rPr>
        <w:t>LEGISLATION</w:t>
      </w:r>
    </w:p>
    <w:p w14:paraId="27640DFA" w14:textId="15B2DDB0" w:rsidR="00636F3E" w:rsidRDefault="009425D4" w:rsidP="00FB30A3">
      <w:pPr>
        <w:pStyle w:val="BodyText"/>
      </w:pPr>
      <w:r>
        <w:rPr>
          <w:rFonts w:cs="Arial"/>
        </w:rPr>
        <w:t xml:space="preserve">The substance, </w:t>
      </w:r>
      <w:r w:rsidR="009A029B" w:rsidRPr="00335D0A">
        <w:rPr>
          <w:rFonts w:cs="Arial"/>
        </w:rPr>
        <w:t>6,6'-di-tert-butyl-2,2'-methylenedi-p-cresol</w:t>
      </w:r>
      <w:r w:rsidR="009A029B" w:rsidRPr="00405583">
        <w:t xml:space="preserve"> </w:t>
      </w:r>
      <w:r w:rsidR="009A029B">
        <w:t>(</w:t>
      </w:r>
      <w:r w:rsidR="00636F3E" w:rsidRPr="00405583">
        <w:t>DBMC</w:t>
      </w:r>
      <w:r w:rsidR="009A029B">
        <w:t>)</w:t>
      </w:r>
      <w:r w:rsidR="00636F3E" w:rsidRPr="00405583">
        <w:t xml:space="preserve"> </w:t>
      </w:r>
      <w:r w:rsidR="00636F3E">
        <w:t xml:space="preserve">has been through a substance evaluation (SEV) and subsequently a </w:t>
      </w:r>
      <w:r w:rsidR="00636F3E" w:rsidRPr="00801942">
        <w:t>propos</w:t>
      </w:r>
      <w:r w:rsidR="00636F3E">
        <w:t>al for a</w:t>
      </w:r>
      <w:r w:rsidR="00636F3E" w:rsidRPr="00801942">
        <w:t xml:space="preserve"> harmonised classification as Repr</w:t>
      </w:r>
      <w:r w:rsidR="00BE036E">
        <w:t>.</w:t>
      </w:r>
      <w:r w:rsidR="00636F3E" w:rsidRPr="00801942">
        <w:t xml:space="preserve"> 1B (H360F)</w:t>
      </w:r>
      <w:r w:rsidR="00636F3E">
        <w:t xml:space="preserve"> has</w:t>
      </w:r>
      <w:r w:rsidR="00F2397D">
        <w:t xml:space="preserve"> </w:t>
      </w:r>
      <w:r w:rsidR="00636F3E">
        <w:t xml:space="preserve">been adopted and included in the next ATP to CLP (17. ATP). </w:t>
      </w:r>
    </w:p>
    <w:p w14:paraId="751F9322" w14:textId="42E4AFCE" w:rsidR="00104DA5" w:rsidRDefault="0003316B" w:rsidP="00F2397D">
      <w:pPr>
        <w:pStyle w:val="BodyText"/>
      </w:pPr>
      <w:r>
        <w:t xml:space="preserve">The </w:t>
      </w:r>
      <w:r w:rsidR="0060589D">
        <w:t>RMOA point</w:t>
      </w:r>
      <w:r w:rsidR="00B94D21">
        <w:t>s</w:t>
      </w:r>
      <w:r w:rsidR="0060589D">
        <w:t xml:space="preserve"> out that it </w:t>
      </w:r>
      <w:r w:rsidR="00B33350">
        <w:t>m</w:t>
      </w:r>
      <w:r w:rsidR="00B94D21">
        <w:t>ay</w:t>
      </w:r>
      <w:r w:rsidR="00104DA5">
        <w:t xml:space="preserve"> be appropriate to </w:t>
      </w:r>
      <w:r w:rsidR="00B84168" w:rsidRPr="00B056C0">
        <w:t xml:space="preserve">update the </w:t>
      </w:r>
      <w:r w:rsidR="00B94D21">
        <w:t xml:space="preserve">specific migration limit </w:t>
      </w:r>
      <w:r>
        <w:t xml:space="preserve">value </w:t>
      </w:r>
      <w:r w:rsidR="00B94D21">
        <w:t xml:space="preserve">for a group of substances, which </w:t>
      </w:r>
      <w:r>
        <w:t xml:space="preserve">includes </w:t>
      </w:r>
      <w:r w:rsidR="00B94D21">
        <w:t>DBMC (</w:t>
      </w:r>
      <w:r w:rsidR="00951BEA">
        <w:t xml:space="preserve">SML </w:t>
      </w:r>
      <w:r w:rsidR="00B94D21">
        <w:t>T</w:t>
      </w:r>
      <w:r w:rsidR="00951BEA">
        <w:t xml:space="preserve"> (T</w:t>
      </w:r>
      <w:r w:rsidR="00B94D21">
        <w:t xml:space="preserve">= no. 13)) </w:t>
      </w:r>
      <w:r w:rsidR="00B84168" w:rsidRPr="00B056C0">
        <w:t xml:space="preserve">for DBMC in the </w:t>
      </w:r>
      <w:r w:rsidR="00B84168">
        <w:t xml:space="preserve">EU </w:t>
      </w:r>
      <w:r w:rsidR="00B84168" w:rsidRPr="00B056C0">
        <w:t>legislation</w:t>
      </w:r>
      <w:r w:rsidR="00A2005D">
        <w:t xml:space="preserve">, </w:t>
      </w:r>
      <w:r w:rsidR="00A2005D" w:rsidRPr="007E634C">
        <w:t>C</w:t>
      </w:r>
      <w:r w:rsidR="00A2005D">
        <w:t xml:space="preserve">ommission </w:t>
      </w:r>
      <w:r w:rsidR="00A2005D" w:rsidRPr="007E634C">
        <w:t>R</w:t>
      </w:r>
      <w:r w:rsidR="00A2005D">
        <w:t>egulation</w:t>
      </w:r>
      <w:r w:rsidR="00A2005D" w:rsidRPr="007E634C">
        <w:t xml:space="preserve"> (EU) No 10/2011</w:t>
      </w:r>
      <w:r w:rsidR="00A2005D">
        <w:t xml:space="preserve"> </w:t>
      </w:r>
      <w:r w:rsidR="00A2005D" w:rsidRPr="007E634C">
        <w:t xml:space="preserve">of 14 January 2011 </w:t>
      </w:r>
      <w:r w:rsidR="00A2005D">
        <w:t xml:space="preserve">on plastic materials </w:t>
      </w:r>
      <w:r w:rsidR="00A2005D" w:rsidRPr="007E634C">
        <w:t>and articles intended to come into contact with food</w:t>
      </w:r>
      <w:r w:rsidR="00104DA5">
        <w:t>.</w:t>
      </w:r>
    </w:p>
    <w:p w14:paraId="70D081BA" w14:textId="7CC8D84E" w:rsidR="00B84168" w:rsidRDefault="00B84168" w:rsidP="00FB30A3">
      <w:pPr>
        <w:pStyle w:val="BodyText"/>
      </w:pPr>
    </w:p>
    <w:p w14:paraId="401F2F0F" w14:textId="77777777" w:rsidR="00B30A65" w:rsidRPr="00636F3E" w:rsidRDefault="00B30A65" w:rsidP="00FB30A3">
      <w:pPr>
        <w:pStyle w:val="BodyText"/>
      </w:pPr>
    </w:p>
    <w:p w14:paraId="683539CC" w14:textId="77777777" w:rsidR="00BE5AF4" w:rsidRPr="000711F7" w:rsidRDefault="00BE5AF4" w:rsidP="00BE5AF4">
      <w:pPr>
        <w:pStyle w:val="Heading3"/>
        <w:numPr>
          <w:ilvl w:val="0"/>
          <w:numId w:val="6"/>
        </w:numPr>
        <w:rPr>
          <w:color w:val="4F81BD" w:themeColor="accent1"/>
          <w:sz w:val="24"/>
          <w:szCs w:val="28"/>
        </w:rPr>
      </w:pPr>
      <w:r w:rsidRPr="000711F7">
        <w:rPr>
          <w:color w:val="4F81BD" w:themeColor="accent1"/>
          <w:sz w:val="24"/>
          <w:szCs w:val="28"/>
        </w:rPr>
        <w:t>CONCLUSION</w:t>
      </w:r>
      <w:r w:rsidR="00166209" w:rsidRPr="000711F7">
        <w:rPr>
          <w:color w:val="4F81BD" w:themeColor="accent1"/>
          <w:sz w:val="24"/>
          <w:szCs w:val="28"/>
        </w:rPr>
        <w:t xml:space="preserve"> OF RMOA</w:t>
      </w:r>
    </w:p>
    <w:p w14:paraId="683539CD" w14:textId="0AD340D5" w:rsidR="00BE5AF4" w:rsidRPr="00D53A3D" w:rsidRDefault="008E34D9" w:rsidP="00FB30A3">
      <w:r>
        <w:t>The conclusion of</w:t>
      </w:r>
      <w:r w:rsidR="00C46216">
        <w:t xml:space="preserve"> the</w:t>
      </w:r>
      <w:r>
        <w:t xml:space="preserve"> RMOA</w:t>
      </w:r>
      <w:r w:rsidR="00BE5AF4" w:rsidRPr="00D53A3D">
        <w:t xml:space="preserve"> is based on the REACH and CLP data as well as other available relevant information, where appropriate.</w:t>
      </w:r>
    </w:p>
    <w:p w14:paraId="683539CE" w14:textId="77777777" w:rsidR="00D37806" w:rsidRDefault="00D37806" w:rsidP="00FB30A3">
      <w:pPr>
        <w:rPr>
          <w:i/>
        </w:rPr>
      </w:pPr>
    </w:p>
    <w:p w14:paraId="683539D0" w14:textId="77777777" w:rsidR="00BE5AF4" w:rsidRDefault="00BE5AF4" w:rsidP="00BE5AF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12"/>
      </w:tblGrid>
      <w:tr w:rsidR="00B2524D" w:rsidRPr="00B2524D" w:rsidDel="001E1883" w14:paraId="683539D3" w14:textId="77777777" w:rsidTr="0074237F">
        <w:trPr>
          <w:trHeight w:val="175"/>
        </w:trPr>
        <w:tc>
          <w:tcPr>
            <w:tcW w:w="7338" w:type="dxa"/>
            <w:shd w:val="clear" w:color="auto" w:fill="auto"/>
          </w:tcPr>
          <w:p w14:paraId="683539D1" w14:textId="77777777" w:rsidR="00B2524D" w:rsidRPr="00B2524D" w:rsidRDefault="00B2524D" w:rsidP="00B2524D">
            <w:pPr>
              <w:spacing w:before="120"/>
              <w:rPr>
                <w:b/>
              </w:rPr>
            </w:pPr>
            <w:r w:rsidRPr="00B2524D">
              <w:rPr>
                <w:b/>
              </w:rPr>
              <w:t>Conclusions</w:t>
            </w:r>
          </w:p>
        </w:tc>
        <w:tc>
          <w:tcPr>
            <w:tcW w:w="912" w:type="dxa"/>
          </w:tcPr>
          <w:p w14:paraId="683539D2" w14:textId="77777777" w:rsidR="00B2524D" w:rsidRPr="00B2524D" w:rsidDel="001E1883" w:rsidRDefault="00B2524D" w:rsidP="00B2524D">
            <w:pPr>
              <w:rPr>
                <w:b/>
              </w:rPr>
            </w:pPr>
            <w:r w:rsidRPr="00B2524D">
              <w:rPr>
                <w:b/>
              </w:rPr>
              <w:t>Tick box</w:t>
            </w:r>
          </w:p>
        </w:tc>
      </w:tr>
      <w:tr w:rsidR="00B2524D" w:rsidRPr="00B2524D" w:rsidDel="001E1883" w14:paraId="683539D6" w14:textId="77777777" w:rsidTr="0074237F">
        <w:trPr>
          <w:trHeight w:val="454"/>
        </w:trPr>
        <w:tc>
          <w:tcPr>
            <w:tcW w:w="7338" w:type="dxa"/>
            <w:tcBorders>
              <w:bottom w:val="dashed" w:sz="4" w:space="0" w:color="auto"/>
            </w:tcBorders>
            <w:shd w:val="clear" w:color="auto" w:fill="auto"/>
            <w:vAlign w:val="center"/>
          </w:tcPr>
          <w:p w14:paraId="683539D4" w14:textId="77777777" w:rsidR="00B2524D" w:rsidRPr="00B2524D" w:rsidDel="001E1883" w:rsidRDefault="00B2524D" w:rsidP="00B2524D">
            <w:pPr>
              <w:spacing w:line="276" w:lineRule="auto"/>
            </w:pPr>
            <w:r w:rsidRPr="00B2524D">
              <w:t>Need for follow-up regulatory action at EU level:</w:t>
            </w:r>
          </w:p>
        </w:tc>
        <w:tc>
          <w:tcPr>
            <w:tcW w:w="912" w:type="dxa"/>
            <w:tcBorders>
              <w:bottom w:val="dashed" w:sz="4" w:space="0" w:color="auto"/>
            </w:tcBorders>
            <w:vAlign w:val="center"/>
          </w:tcPr>
          <w:p w14:paraId="683539D5" w14:textId="74C0CB62" w:rsidR="00B2524D" w:rsidRPr="00B2524D" w:rsidDel="001E1883" w:rsidRDefault="00165E81" w:rsidP="00B2524D">
            <w:pPr>
              <w:spacing w:line="276" w:lineRule="auto"/>
            </w:pPr>
            <w:r>
              <w:t xml:space="preserve">    </w:t>
            </w:r>
            <w:r w:rsidR="00A2005D">
              <w:t>x</w:t>
            </w:r>
          </w:p>
        </w:tc>
      </w:tr>
      <w:tr w:rsidR="00B2524D" w:rsidRPr="00B2524D" w14:paraId="683539D9" w14:textId="77777777" w:rsidTr="0074237F">
        <w:trPr>
          <w:trHeight w:val="227"/>
        </w:trPr>
        <w:tc>
          <w:tcPr>
            <w:tcW w:w="7338" w:type="dxa"/>
            <w:tcBorders>
              <w:top w:val="dashed" w:sz="4" w:space="0" w:color="auto"/>
              <w:bottom w:val="dashed" w:sz="4" w:space="0" w:color="auto"/>
            </w:tcBorders>
            <w:shd w:val="clear" w:color="auto" w:fill="auto"/>
          </w:tcPr>
          <w:p w14:paraId="683539D7" w14:textId="77777777" w:rsidR="00B2524D" w:rsidRPr="00B2524D" w:rsidRDefault="00B2524D" w:rsidP="00B2524D">
            <w:pPr>
              <w:spacing w:line="276" w:lineRule="auto"/>
              <w:ind w:left="340"/>
              <w:rPr>
                <w:i/>
              </w:rPr>
            </w:pPr>
            <w:r w:rsidRPr="00B2524D">
              <w:rPr>
                <w:i/>
              </w:rPr>
              <w:t>Harmonised classification and labelling</w:t>
            </w:r>
          </w:p>
        </w:tc>
        <w:tc>
          <w:tcPr>
            <w:tcW w:w="912" w:type="dxa"/>
            <w:tcBorders>
              <w:top w:val="dashed" w:sz="4" w:space="0" w:color="auto"/>
              <w:bottom w:val="dashed" w:sz="4" w:space="0" w:color="auto"/>
            </w:tcBorders>
            <w:vAlign w:val="center"/>
          </w:tcPr>
          <w:p w14:paraId="683539D8" w14:textId="77777777" w:rsidR="00B2524D" w:rsidRPr="00B2524D" w:rsidRDefault="00B2524D" w:rsidP="00B2524D"/>
        </w:tc>
      </w:tr>
      <w:tr w:rsidR="00B2524D" w:rsidRPr="00B2524D" w14:paraId="683539DC" w14:textId="77777777" w:rsidTr="0074237F">
        <w:trPr>
          <w:trHeight w:val="227"/>
        </w:trPr>
        <w:tc>
          <w:tcPr>
            <w:tcW w:w="7338" w:type="dxa"/>
            <w:tcBorders>
              <w:top w:val="dashed" w:sz="4" w:space="0" w:color="auto"/>
              <w:bottom w:val="dashed" w:sz="4" w:space="0" w:color="auto"/>
            </w:tcBorders>
            <w:shd w:val="clear" w:color="auto" w:fill="auto"/>
          </w:tcPr>
          <w:p w14:paraId="683539DA" w14:textId="77777777" w:rsidR="00B2524D" w:rsidRPr="00B2524D" w:rsidRDefault="00B2524D" w:rsidP="00B2524D">
            <w:pPr>
              <w:spacing w:line="276" w:lineRule="auto"/>
              <w:ind w:left="340"/>
              <w:rPr>
                <w:i/>
              </w:rPr>
            </w:pPr>
            <w:r w:rsidRPr="00B2524D">
              <w:rPr>
                <w:i/>
              </w:rPr>
              <w:t>Identification as SVHC (authorisation)</w:t>
            </w:r>
          </w:p>
        </w:tc>
        <w:tc>
          <w:tcPr>
            <w:tcW w:w="912" w:type="dxa"/>
            <w:tcBorders>
              <w:top w:val="dashed" w:sz="4" w:space="0" w:color="auto"/>
              <w:bottom w:val="dashed" w:sz="4" w:space="0" w:color="auto"/>
            </w:tcBorders>
            <w:vAlign w:val="center"/>
          </w:tcPr>
          <w:p w14:paraId="683539DB" w14:textId="13AD43D3" w:rsidR="00B2524D" w:rsidRPr="00B2524D" w:rsidRDefault="00165E81" w:rsidP="00B2524D">
            <w:pPr>
              <w:jc w:val="center"/>
            </w:pPr>
            <w:r>
              <w:t>x</w:t>
            </w:r>
          </w:p>
        </w:tc>
      </w:tr>
      <w:tr w:rsidR="00B2524D" w:rsidRPr="00B2524D" w14:paraId="683539DF" w14:textId="77777777" w:rsidTr="0074237F">
        <w:trPr>
          <w:trHeight w:val="227"/>
        </w:trPr>
        <w:tc>
          <w:tcPr>
            <w:tcW w:w="7338" w:type="dxa"/>
            <w:tcBorders>
              <w:top w:val="dashed" w:sz="4" w:space="0" w:color="auto"/>
              <w:bottom w:val="dashed" w:sz="4" w:space="0" w:color="auto"/>
            </w:tcBorders>
            <w:shd w:val="clear" w:color="auto" w:fill="auto"/>
          </w:tcPr>
          <w:p w14:paraId="683539DD" w14:textId="77777777" w:rsidR="00B2524D" w:rsidRPr="00B2524D" w:rsidRDefault="008A1880" w:rsidP="00B2524D">
            <w:pPr>
              <w:spacing w:line="276" w:lineRule="auto"/>
              <w:ind w:left="340"/>
              <w:rPr>
                <w:i/>
              </w:rPr>
            </w:pPr>
            <w:r>
              <w:rPr>
                <w:i/>
              </w:rPr>
              <w:t>Restriction</w:t>
            </w:r>
            <w:r w:rsidR="00B2524D" w:rsidRPr="00B2524D">
              <w:rPr>
                <w:i/>
              </w:rPr>
              <w:t xml:space="preserve"> under REACH</w:t>
            </w:r>
          </w:p>
        </w:tc>
        <w:tc>
          <w:tcPr>
            <w:tcW w:w="912" w:type="dxa"/>
            <w:tcBorders>
              <w:top w:val="dashed" w:sz="4" w:space="0" w:color="auto"/>
              <w:bottom w:val="dashed" w:sz="4" w:space="0" w:color="auto"/>
            </w:tcBorders>
            <w:vAlign w:val="center"/>
          </w:tcPr>
          <w:p w14:paraId="683539DE" w14:textId="77777777" w:rsidR="00B2524D" w:rsidRPr="00B2524D" w:rsidRDefault="00B2524D" w:rsidP="00B2524D"/>
        </w:tc>
      </w:tr>
      <w:tr w:rsidR="00B2524D" w:rsidRPr="00B2524D" w14:paraId="683539E2" w14:textId="77777777" w:rsidTr="0074237F">
        <w:trPr>
          <w:trHeight w:val="227"/>
        </w:trPr>
        <w:tc>
          <w:tcPr>
            <w:tcW w:w="7338" w:type="dxa"/>
            <w:tcBorders>
              <w:top w:val="dashed" w:sz="4" w:space="0" w:color="auto"/>
            </w:tcBorders>
            <w:shd w:val="clear" w:color="auto" w:fill="auto"/>
          </w:tcPr>
          <w:p w14:paraId="683539E0" w14:textId="77777777" w:rsidR="00B2524D" w:rsidRPr="00B2524D" w:rsidRDefault="00B2524D" w:rsidP="00B2524D">
            <w:pPr>
              <w:spacing w:line="276" w:lineRule="auto"/>
              <w:ind w:left="340"/>
              <w:rPr>
                <w:i/>
              </w:rPr>
            </w:pPr>
            <w:r w:rsidRPr="00B2524D">
              <w:rPr>
                <w:i/>
              </w:rPr>
              <w:t>Other EU-wide regulatory measures</w:t>
            </w:r>
          </w:p>
        </w:tc>
        <w:tc>
          <w:tcPr>
            <w:tcW w:w="912" w:type="dxa"/>
            <w:tcBorders>
              <w:top w:val="dashed" w:sz="4" w:space="0" w:color="auto"/>
            </w:tcBorders>
            <w:vAlign w:val="center"/>
          </w:tcPr>
          <w:p w14:paraId="683539E1" w14:textId="421478E2" w:rsidR="00B2524D" w:rsidRPr="00B2524D" w:rsidRDefault="00165E81" w:rsidP="00B2524D">
            <w:pPr>
              <w:jc w:val="center"/>
            </w:pPr>
            <w:r>
              <w:t>x</w:t>
            </w:r>
          </w:p>
        </w:tc>
      </w:tr>
      <w:tr w:rsidR="00B2524D" w:rsidRPr="00B2524D" w14:paraId="683539E5" w14:textId="77777777" w:rsidTr="0074237F">
        <w:trPr>
          <w:trHeight w:val="227"/>
        </w:trPr>
        <w:tc>
          <w:tcPr>
            <w:tcW w:w="7338" w:type="dxa"/>
            <w:shd w:val="clear" w:color="auto" w:fill="auto"/>
            <w:vAlign w:val="center"/>
          </w:tcPr>
          <w:p w14:paraId="683539E3" w14:textId="77777777" w:rsidR="00B2524D" w:rsidRPr="00B2524D" w:rsidRDefault="00B2524D" w:rsidP="00B2524D">
            <w:pPr>
              <w:spacing w:line="276" w:lineRule="auto"/>
            </w:pPr>
            <w:r w:rsidRPr="00B2524D">
              <w:t>Need for action other than EU regulatory action</w:t>
            </w:r>
          </w:p>
        </w:tc>
        <w:tc>
          <w:tcPr>
            <w:tcW w:w="912" w:type="dxa"/>
            <w:vAlign w:val="center"/>
          </w:tcPr>
          <w:p w14:paraId="683539E4" w14:textId="77777777" w:rsidR="00B2524D" w:rsidRPr="00B2524D" w:rsidRDefault="00B2524D" w:rsidP="00B2524D">
            <w:pPr>
              <w:spacing w:line="276" w:lineRule="auto"/>
              <w:jc w:val="center"/>
            </w:pPr>
          </w:p>
        </w:tc>
      </w:tr>
      <w:tr w:rsidR="00B2524D" w:rsidRPr="00B2524D" w14:paraId="683539E8" w14:textId="77777777" w:rsidTr="0074237F">
        <w:trPr>
          <w:trHeight w:val="227"/>
        </w:trPr>
        <w:tc>
          <w:tcPr>
            <w:tcW w:w="7338" w:type="dxa"/>
            <w:shd w:val="clear" w:color="auto" w:fill="auto"/>
            <w:vAlign w:val="center"/>
          </w:tcPr>
          <w:p w14:paraId="683539E6" w14:textId="77777777" w:rsidR="00B2524D" w:rsidRPr="00B2524D" w:rsidRDefault="00B2524D" w:rsidP="00B2524D">
            <w:pPr>
              <w:spacing w:line="276" w:lineRule="auto"/>
            </w:pPr>
            <w:r w:rsidRPr="00B2524D">
              <w:t>No action needed at this time</w:t>
            </w:r>
          </w:p>
        </w:tc>
        <w:tc>
          <w:tcPr>
            <w:tcW w:w="912" w:type="dxa"/>
            <w:vAlign w:val="center"/>
          </w:tcPr>
          <w:p w14:paraId="683539E7" w14:textId="77777777" w:rsidR="00B2524D" w:rsidRPr="00B2524D" w:rsidRDefault="00B2524D" w:rsidP="00B2524D">
            <w:pPr>
              <w:spacing w:line="276" w:lineRule="auto"/>
            </w:pPr>
          </w:p>
        </w:tc>
      </w:tr>
    </w:tbl>
    <w:p w14:paraId="68353A01" w14:textId="77777777" w:rsidR="00A446BC" w:rsidRDefault="00A446BC" w:rsidP="00471457"/>
    <w:p w14:paraId="68353A02" w14:textId="456B876C" w:rsidR="00A446BC" w:rsidRDefault="00A446BC" w:rsidP="00471457"/>
    <w:p w14:paraId="4937247C" w14:textId="77777777" w:rsidR="00B30A65" w:rsidRPr="006E3CBA" w:rsidRDefault="00B30A65" w:rsidP="00471457"/>
    <w:p w14:paraId="68353A04" w14:textId="10ED0481" w:rsidR="00471457" w:rsidRPr="000711F7" w:rsidRDefault="00AF77F1" w:rsidP="00AF77F1">
      <w:pPr>
        <w:pStyle w:val="Heading3"/>
        <w:numPr>
          <w:ilvl w:val="0"/>
          <w:numId w:val="6"/>
        </w:numPr>
        <w:rPr>
          <w:color w:val="4F81BD" w:themeColor="accent1"/>
          <w:sz w:val="24"/>
          <w:szCs w:val="28"/>
        </w:rPr>
      </w:pPr>
      <w:r w:rsidRPr="00270FFE">
        <w:rPr>
          <w:caps/>
          <w:color w:val="4F81BD" w:themeColor="accent1"/>
          <w:sz w:val="24"/>
          <w:szCs w:val="28"/>
        </w:rPr>
        <w:t>Need for follow-up regulatory action at EU level</w:t>
      </w:r>
      <w:r w:rsidR="00471457" w:rsidRPr="000711F7">
        <w:rPr>
          <w:color w:val="4F81BD" w:themeColor="accent1"/>
          <w:sz w:val="24"/>
          <w:szCs w:val="28"/>
        </w:rPr>
        <w:t xml:space="preserve"> </w:t>
      </w:r>
    </w:p>
    <w:p w14:paraId="50290320" w14:textId="4C0F89FB" w:rsidR="009D0F28" w:rsidRDefault="00B979AA" w:rsidP="009D0F28">
      <w:pPr>
        <w:pStyle w:val="BodyText"/>
      </w:pPr>
      <w:r>
        <w:rPr>
          <w:lang w:val="en-US"/>
        </w:rPr>
        <w:t>The</w:t>
      </w:r>
      <w:r w:rsidR="00F44A66">
        <w:rPr>
          <w:lang w:val="en-US"/>
        </w:rPr>
        <w:t xml:space="preserve"> </w:t>
      </w:r>
      <w:r>
        <w:rPr>
          <w:lang w:val="en-US"/>
        </w:rPr>
        <w:t>need for further regulatory actions at EU level</w:t>
      </w:r>
      <w:r w:rsidR="00F2397D">
        <w:rPr>
          <w:lang w:val="en-US"/>
        </w:rPr>
        <w:t xml:space="preserve"> is</w:t>
      </w:r>
      <w:r w:rsidR="00F44A66">
        <w:rPr>
          <w:lang w:val="en-US"/>
        </w:rPr>
        <w:t xml:space="preserve"> </w:t>
      </w:r>
      <w:r>
        <w:rPr>
          <w:lang w:val="en-US"/>
        </w:rPr>
        <w:t xml:space="preserve">based on the </w:t>
      </w:r>
      <w:r w:rsidR="00DC0FE8">
        <w:rPr>
          <w:lang w:val="en-US"/>
        </w:rPr>
        <w:t>re</w:t>
      </w:r>
      <w:r w:rsidR="00C46216">
        <w:rPr>
          <w:lang w:val="en-US"/>
        </w:rPr>
        <w:t>c</w:t>
      </w:r>
      <w:r w:rsidR="00DC0FE8">
        <w:rPr>
          <w:lang w:val="en-US"/>
        </w:rPr>
        <w:t xml:space="preserve">ent </w:t>
      </w:r>
      <w:r w:rsidRPr="00405583">
        <w:t xml:space="preserve">harmonised classification </w:t>
      </w:r>
      <w:r w:rsidRPr="000131C1">
        <w:t xml:space="preserve">of </w:t>
      </w:r>
      <w:r w:rsidRPr="00405583">
        <w:t>DBMC</w:t>
      </w:r>
      <w:r w:rsidRPr="000131C1">
        <w:t xml:space="preserve"> as </w:t>
      </w:r>
      <w:r>
        <w:t>a r</w:t>
      </w:r>
      <w:r w:rsidRPr="000131C1">
        <w:t xml:space="preserve">eproductive toxicant in </w:t>
      </w:r>
      <w:r>
        <w:t>c</w:t>
      </w:r>
      <w:r w:rsidRPr="000131C1">
        <w:t>ategory 1B</w:t>
      </w:r>
      <w:r w:rsidR="00DC0FE8">
        <w:t>.</w:t>
      </w:r>
      <w:r w:rsidR="009D0F28">
        <w:t xml:space="preserve"> </w:t>
      </w:r>
    </w:p>
    <w:p w14:paraId="5D63C6CE" w14:textId="77777777" w:rsidR="00951BEA" w:rsidRDefault="00951BEA" w:rsidP="00951BEA">
      <w:pPr>
        <w:pStyle w:val="BodyText"/>
      </w:pPr>
      <w:r>
        <w:t>The Danish EPA has as a follow-up elaborated a RMOA for DBMC. The RMOA concludes that</w:t>
      </w:r>
      <w:r w:rsidRPr="00600DE5">
        <w:t xml:space="preserve"> </w:t>
      </w:r>
      <w:r>
        <w:t xml:space="preserve">it would </w:t>
      </w:r>
      <w:r w:rsidRPr="00600DE5">
        <w:t xml:space="preserve">be appropriate as a </w:t>
      </w:r>
      <w:r>
        <w:t>next regulatory risk management (RRM) step to identify DBMC as a</w:t>
      </w:r>
      <w:r w:rsidRPr="00600DE5">
        <w:t xml:space="preserve"> S</w:t>
      </w:r>
      <w:r>
        <w:t xml:space="preserve">ubstance of </w:t>
      </w:r>
      <w:r w:rsidRPr="00600DE5">
        <w:t>V</w:t>
      </w:r>
      <w:r>
        <w:t xml:space="preserve">ery </w:t>
      </w:r>
      <w:r w:rsidRPr="00600DE5">
        <w:t>H</w:t>
      </w:r>
      <w:r>
        <w:t xml:space="preserve">igh </w:t>
      </w:r>
      <w:r w:rsidRPr="00600DE5">
        <w:t>C</w:t>
      </w:r>
      <w:r>
        <w:t xml:space="preserve">oncern (SVHC) according to REACH Article 57c, and subsequently </w:t>
      </w:r>
      <w:r w:rsidRPr="00CB4DD2">
        <w:rPr>
          <w:lang w:val="en-US"/>
        </w:rPr>
        <w:t xml:space="preserve">to </w:t>
      </w:r>
      <w:r>
        <w:t xml:space="preserve">include DBMC in Annex XIV of REACH. </w:t>
      </w:r>
    </w:p>
    <w:p w14:paraId="5F85F996" w14:textId="0728181E" w:rsidR="00DC0FE8" w:rsidRDefault="009D0F28" w:rsidP="00806433">
      <w:pPr>
        <w:pStyle w:val="BodyText"/>
      </w:pPr>
      <w:r w:rsidRPr="00405583">
        <w:t xml:space="preserve">With </w:t>
      </w:r>
      <w:r>
        <w:t>the</w:t>
      </w:r>
      <w:r w:rsidRPr="00405583">
        <w:t xml:space="preserve"> harmonised classification </w:t>
      </w:r>
      <w:r w:rsidRPr="000131C1">
        <w:t xml:space="preserve">of </w:t>
      </w:r>
      <w:r w:rsidRPr="00405583">
        <w:t>DBMC</w:t>
      </w:r>
      <w:r w:rsidRPr="000131C1">
        <w:t xml:space="preserve"> as </w:t>
      </w:r>
      <w:r>
        <w:t>a r</w:t>
      </w:r>
      <w:r w:rsidRPr="000131C1">
        <w:t xml:space="preserve">eproductive toxicant in </w:t>
      </w:r>
      <w:r>
        <w:t>c</w:t>
      </w:r>
      <w:r w:rsidRPr="000131C1">
        <w:t>ategory 1B</w:t>
      </w:r>
      <w:r w:rsidRPr="00405583">
        <w:t xml:space="preserve">, </w:t>
      </w:r>
      <w:r w:rsidR="001207CE">
        <w:t>DBMC</w:t>
      </w:r>
      <w:r w:rsidRPr="00405583">
        <w:t xml:space="preserve"> </w:t>
      </w:r>
      <w:r>
        <w:t>fulfils the criteria as a SVHC according to REACH Art. 57c.</w:t>
      </w:r>
    </w:p>
    <w:p w14:paraId="64075922" w14:textId="7B693446" w:rsidR="009425D4" w:rsidRDefault="00806433" w:rsidP="00F2397D">
      <w:pPr>
        <w:pStyle w:val="BodyText"/>
        <w:rPr>
          <w:lang w:val="en" w:eastAsia="en-US"/>
        </w:rPr>
      </w:pPr>
      <w:r>
        <w:rPr>
          <w:lang w:val="en" w:eastAsia="en-US"/>
        </w:rPr>
        <w:t xml:space="preserve">DMBC </w:t>
      </w:r>
      <w:r w:rsidR="00124A9A">
        <w:rPr>
          <w:lang w:val="en" w:eastAsia="en-US"/>
        </w:rPr>
        <w:t xml:space="preserve">has many uses, for instance, </w:t>
      </w:r>
      <w:r w:rsidR="00913796">
        <w:rPr>
          <w:lang w:val="en" w:eastAsia="en-US"/>
        </w:rPr>
        <w:t>as</w:t>
      </w:r>
      <w:r>
        <w:rPr>
          <w:lang w:val="en" w:eastAsia="en-US"/>
        </w:rPr>
        <w:t xml:space="preserve"> an additive </w:t>
      </w:r>
      <w:r w:rsidR="00913796">
        <w:rPr>
          <w:lang w:val="en" w:eastAsia="en-US"/>
        </w:rPr>
        <w:t>in</w:t>
      </w:r>
      <w:r>
        <w:rPr>
          <w:lang w:val="en" w:eastAsia="en-US"/>
        </w:rPr>
        <w:t xml:space="preserve"> e.g. polymers</w:t>
      </w:r>
      <w:r w:rsidR="009F504E">
        <w:rPr>
          <w:lang w:val="en" w:eastAsia="en-US"/>
        </w:rPr>
        <w:t>,</w:t>
      </w:r>
      <w:r>
        <w:rPr>
          <w:lang w:val="en" w:eastAsia="en-US"/>
        </w:rPr>
        <w:t xml:space="preserve"> and</w:t>
      </w:r>
      <w:r w:rsidR="009F504E">
        <w:rPr>
          <w:lang w:val="en" w:eastAsia="en-US"/>
        </w:rPr>
        <w:t xml:space="preserve"> it</w:t>
      </w:r>
      <w:r>
        <w:rPr>
          <w:lang w:val="en" w:eastAsia="en-US"/>
        </w:rPr>
        <w:t xml:space="preserve"> is permitted in food contact </w:t>
      </w:r>
      <w:r w:rsidR="00124A9A">
        <w:rPr>
          <w:lang w:val="en" w:eastAsia="en-US"/>
        </w:rPr>
        <w:t xml:space="preserve">materials. The </w:t>
      </w:r>
      <w:r>
        <w:rPr>
          <w:lang w:val="en" w:eastAsia="en-US"/>
        </w:rPr>
        <w:t xml:space="preserve">substance </w:t>
      </w:r>
      <w:r w:rsidR="0060589D">
        <w:rPr>
          <w:lang w:val="en" w:eastAsia="en-US"/>
        </w:rPr>
        <w:t>may</w:t>
      </w:r>
      <w:r>
        <w:rPr>
          <w:lang w:val="en" w:eastAsia="en-US"/>
        </w:rPr>
        <w:t xml:space="preserve"> </w:t>
      </w:r>
      <w:r w:rsidR="00124A9A">
        <w:rPr>
          <w:lang w:val="en" w:eastAsia="en-US"/>
        </w:rPr>
        <w:t xml:space="preserve">therefore </w:t>
      </w:r>
      <w:r>
        <w:rPr>
          <w:lang w:val="en" w:eastAsia="en-US"/>
        </w:rPr>
        <w:t xml:space="preserve">also </w:t>
      </w:r>
      <w:r w:rsidR="0060589D">
        <w:rPr>
          <w:lang w:val="en" w:eastAsia="en-US"/>
        </w:rPr>
        <w:t xml:space="preserve">be </w:t>
      </w:r>
      <w:r>
        <w:rPr>
          <w:lang w:val="en" w:eastAsia="en-US"/>
        </w:rPr>
        <w:t>permitted in drinking water installations.</w:t>
      </w:r>
    </w:p>
    <w:p w14:paraId="395FF034" w14:textId="47947667" w:rsidR="00F2397D" w:rsidRDefault="00806433" w:rsidP="00806433">
      <w:pPr>
        <w:pStyle w:val="BodyText"/>
      </w:pPr>
      <w:r>
        <w:t xml:space="preserve">Therefore, in order to further </w:t>
      </w:r>
      <w:r w:rsidRPr="00600DE5">
        <w:t xml:space="preserve">protect human health against DBMC it </w:t>
      </w:r>
      <w:r w:rsidR="00F2397D">
        <w:t xml:space="preserve">might be appropriate to </w:t>
      </w:r>
      <w:r w:rsidR="00F2397D" w:rsidRPr="00B056C0">
        <w:t xml:space="preserve">update the </w:t>
      </w:r>
      <w:r w:rsidR="00951BEA">
        <w:t xml:space="preserve">specific migration </w:t>
      </w:r>
      <w:r w:rsidR="00F2397D" w:rsidRPr="00B056C0">
        <w:t xml:space="preserve">limit value for DBMC in the </w:t>
      </w:r>
      <w:r w:rsidR="00F2397D">
        <w:t xml:space="preserve">EU </w:t>
      </w:r>
      <w:r w:rsidR="00F2397D" w:rsidRPr="00B056C0">
        <w:t xml:space="preserve">legislation for food contact materials, </w:t>
      </w:r>
      <w:r w:rsidR="00F2397D">
        <w:t xml:space="preserve">which also relates to </w:t>
      </w:r>
      <w:r w:rsidR="00F2397D" w:rsidRPr="00B056C0">
        <w:t>other regulations for uses of DBMC in drinking water installations</w:t>
      </w:r>
      <w:r w:rsidR="00F2397D">
        <w:t>.</w:t>
      </w:r>
    </w:p>
    <w:p w14:paraId="68353A08" w14:textId="77777777" w:rsidR="003C3793" w:rsidRDefault="003C3793" w:rsidP="00471457">
      <w:pPr>
        <w:pStyle w:val="BodyText"/>
      </w:pPr>
    </w:p>
    <w:p w14:paraId="68353A09" w14:textId="7A5D573D" w:rsidR="00AF77F1" w:rsidRPr="00784A7F" w:rsidRDefault="004F6831" w:rsidP="004F6831">
      <w:pPr>
        <w:pStyle w:val="Heading3"/>
        <w:widowControl/>
        <w:numPr>
          <w:ilvl w:val="1"/>
          <w:numId w:val="6"/>
        </w:numPr>
        <w:spacing w:before="200" w:after="0" w:line="276" w:lineRule="auto"/>
        <w:rPr>
          <w:color w:val="365F91" w:themeColor="accent1" w:themeShade="BF"/>
          <w:sz w:val="24"/>
          <w:szCs w:val="24"/>
        </w:rPr>
      </w:pPr>
      <w:r w:rsidRPr="004F6831">
        <w:rPr>
          <w:color w:val="365F91" w:themeColor="accent1" w:themeShade="BF"/>
          <w:sz w:val="24"/>
          <w:szCs w:val="24"/>
        </w:rPr>
        <w:t>Harmonised classification and labelling</w:t>
      </w:r>
    </w:p>
    <w:p w14:paraId="68353A0A" w14:textId="77777777" w:rsidR="00AF77F1" w:rsidRPr="003C3793" w:rsidRDefault="00AF77F1" w:rsidP="00471457">
      <w:pPr>
        <w:pStyle w:val="BodyText"/>
      </w:pPr>
    </w:p>
    <w:p w14:paraId="68353A11" w14:textId="1BF99749" w:rsidR="004F6831" w:rsidRDefault="00806433" w:rsidP="004F6831">
      <w:pPr>
        <w:pStyle w:val="BodyText"/>
      </w:pPr>
      <w:bookmarkStart w:id="1" w:name="_Toc357683635"/>
      <w:bookmarkStart w:id="2" w:name="_Toc357683639"/>
      <w:bookmarkEnd w:id="1"/>
      <w:r>
        <w:t xml:space="preserve">Not relevant as a </w:t>
      </w:r>
      <w:r w:rsidRPr="00801942">
        <w:t>harmonised classification as Repr. 1B (H360F)</w:t>
      </w:r>
      <w:r>
        <w:t xml:space="preserve"> has recently been adopted</w:t>
      </w:r>
      <w:r w:rsidR="00A2005D">
        <w:t xml:space="preserve">, re. Index No. </w:t>
      </w:r>
      <w:r w:rsidR="00A2005D" w:rsidRPr="0023319B">
        <w:t>604-095- 00-5</w:t>
      </w:r>
      <w:r>
        <w:t>.</w:t>
      </w:r>
    </w:p>
    <w:p w14:paraId="026470F4" w14:textId="77777777" w:rsidR="00806433" w:rsidRDefault="00806433" w:rsidP="004F6831">
      <w:pPr>
        <w:pStyle w:val="BodyText"/>
      </w:pPr>
    </w:p>
    <w:p w14:paraId="68353A12" w14:textId="77777777" w:rsidR="004F6831" w:rsidRDefault="008A1880" w:rsidP="008A1880">
      <w:pPr>
        <w:pStyle w:val="Heading3"/>
        <w:widowControl/>
        <w:numPr>
          <w:ilvl w:val="1"/>
          <w:numId w:val="6"/>
        </w:numPr>
        <w:spacing w:before="200" w:after="0" w:line="276" w:lineRule="auto"/>
        <w:rPr>
          <w:color w:val="365F91" w:themeColor="accent1" w:themeShade="BF"/>
          <w:sz w:val="24"/>
          <w:szCs w:val="24"/>
        </w:rPr>
      </w:pPr>
      <w:r w:rsidRPr="008A1880">
        <w:rPr>
          <w:color w:val="365F91" w:themeColor="accent1" w:themeShade="BF"/>
          <w:sz w:val="24"/>
          <w:szCs w:val="24"/>
        </w:rPr>
        <w:t>Identification as a substance of very high concern, SVHC (first step towards authorisation)</w:t>
      </w:r>
    </w:p>
    <w:p w14:paraId="68353A13" w14:textId="77777777" w:rsidR="004F6831" w:rsidRDefault="004F6831" w:rsidP="00270FFE">
      <w:pPr>
        <w:pStyle w:val="BodyText"/>
      </w:pPr>
    </w:p>
    <w:p w14:paraId="31EED4DB" w14:textId="55EBF7BB" w:rsidR="009C516A" w:rsidRDefault="009C516A" w:rsidP="009C516A">
      <w:pPr>
        <w:pStyle w:val="BodyText"/>
      </w:pPr>
      <w:r w:rsidRPr="00405583">
        <w:t>DBMC</w:t>
      </w:r>
      <w:r w:rsidRPr="000131C1">
        <w:t xml:space="preserve"> </w:t>
      </w:r>
      <w:r w:rsidR="00C46216">
        <w:t>has</w:t>
      </w:r>
      <w:r>
        <w:t xml:space="preserve"> </w:t>
      </w:r>
      <w:r w:rsidR="00143C62">
        <w:t>recently</w:t>
      </w:r>
      <w:r w:rsidR="00C46216">
        <w:t xml:space="preserve"> been</w:t>
      </w:r>
      <w:r w:rsidR="00143C62">
        <w:t xml:space="preserve"> </w:t>
      </w:r>
      <w:r>
        <w:t>classified and labelled as a r</w:t>
      </w:r>
      <w:r w:rsidRPr="000131C1">
        <w:t xml:space="preserve">eproductive toxicant in </w:t>
      </w:r>
      <w:r>
        <w:t>c</w:t>
      </w:r>
      <w:r w:rsidRPr="000131C1">
        <w:t>ategory 1B</w:t>
      </w:r>
      <w:r w:rsidR="00C46216">
        <w:t xml:space="preserve"> according to the CLP regulation</w:t>
      </w:r>
      <w:r>
        <w:t>, and thus DBMC</w:t>
      </w:r>
      <w:r w:rsidRPr="00405583">
        <w:t xml:space="preserve"> </w:t>
      </w:r>
      <w:r>
        <w:t>fulfils the criteria as a SVHC according to REACH Art. 57c.</w:t>
      </w:r>
    </w:p>
    <w:p w14:paraId="4CD57526" w14:textId="392E8D64" w:rsidR="00143C62" w:rsidRDefault="00143C62" w:rsidP="009C516A">
      <w:pPr>
        <w:spacing w:before="100" w:beforeAutospacing="1" w:after="100" w:afterAutospacing="1"/>
      </w:pPr>
      <w:r>
        <w:t>A</w:t>
      </w:r>
      <w:r w:rsidR="009C516A" w:rsidRPr="00600DE5">
        <w:t xml:space="preserve">s a </w:t>
      </w:r>
      <w:r w:rsidR="009C516A">
        <w:t>next regulatory risk management step</w:t>
      </w:r>
      <w:r w:rsidR="00C46216">
        <w:t>,</w:t>
      </w:r>
      <w:r w:rsidR="009C516A">
        <w:t xml:space="preserve"> </w:t>
      </w:r>
      <w:r>
        <w:t xml:space="preserve">it </w:t>
      </w:r>
      <w:r w:rsidRPr="00600DE5">
        <w:t xml:space="preserve">would be appropriate </w:t>
      </w:r>
      <w:r w:rsidR="009C516A">
        <w:t>to identify DBMC as a</w:t>
      </w:r>
      <w:r w:rsidR="009C516A" w:rsidRPr="00600DE5">
        <w:t xml:space="preserve"> SVHC</w:t>
      </w:r>
      <w:r>
        <w:t xml:space="preserve"> to</w:t>
      </w:r>
      <w:r w:rsidR="00C46216">
        <w:t xml:space="preserve"> protect</w:t>
      </w:r>
      <w:r>
        <w:t xml:space="preserve"> human health. This next step is relevant as </w:t>
      </w:r>
      <w:r w:rsidRPr="00405583">
        <w:t xml:space="preserve">DBMC is used in </w:t>
      </w:r>
      <w:r>
        <w:t>many</w:t>
      </w:r>
      <w:r w:rsidRPr="00405583">
        <w:t xml:space="preserve"> processes</w:t>
      </w:r>
      <w:r>
        <w:t xml:space="preserve"> </w:t>
      </w:r>
      <w:r w:rsidR="00C46216">
        <w:t>with</w:t>
      </w:r>
      <w:r>
        <w:t xml:space="preserve"> a wide range of uses</w:t>
      </w:r>
      <w:r w:rsidRPr="00405583">
        <w:t>, among others in the manufacture of rubber products and plastic</w:t>
      </w:r>
      <w:r>
        <w:t>,</w:t>
      </w:r>
      <w:r w:rsidRPr="00405583">
        <w:t xml:space="preserve"> and </w:t>
      </w:r>
      <w:r>
        <w:t xml:space="preserve">it </w:t>
      </w:r>
      <w:r w:rsidRPr="00405583">
        <w:t xml:space="preserve">can be </w:t>
      </w:r>
      <w:r w:rsidRPr="000131C1">
        <w:t xml:space="preserve">released from </w:t>
      </w:r>
      <w:r w:rsidRPr="00405583">
        <w:t xml:space="preserve">adhesives and sealants, lubricants and greases, fuels, hydraulic fluids </w:t>
      </w:r>
      <w:r>
        <w:t xml:space="preserve">etc. </w:t>
      </w:r>
    </w:p>
    <w:p w14:paraId="0AC6573C" w14:textId="77777777" w:rsidR="009F504E" w:rsidRDefault="009F504E" w:rsidP="009F504E">
      <w:pPr>
        <w:spacing w:before="100" w:beforeAutospacing="1" w:after="100" w:afterAutospacing="1"/>
        <w:rPr>
          <w:lang w:eastAsia="da-DK"/>
        </w:rPr>
      </w:pPr>
      <w:r w:rsidRPr="00600DE5">
        <w:t>Suppliers of articles</w:t>
      </w:r>
      <w:r>
        <w:t>,</w:t>
      </w:r>
      <w:r w:rsidRPr="00600DE5">
        <w:t xml:space="preserve"> which contain substances on the Candidate List in a concentration above 0.1% w/w have to provide sufficient information to allow safe use of the article within 45 days of the receipt of the request. Furthermore</w:t>
      </w:r>
      <w:r>
        <w:t>,</w:t>
      </w:r>
      <w:r w:rsidRPr="00600DE5">
        <w:t xml:space="preserve"> if articles contain a substance on the Candidate List, the EU and EEA producers or importers of those articles </w:t>
      </w:r>
      <w:r>
        <w:t xml:space="preserve">shall </w:t>
      </w:r>
      <w:r w:rsidRPr="00600DE5">
        <w:t>notify ECHA if the substance is present in those articles above a concentration of 0.</w:t>
      </w:r>
      <w:r w:rsidRPr="00600DE5">
        <w:rPr>
          <w:lang w:eastAsia="da-DK"/>
        </w:rPr>
        <w:t>1% w/w and in quantities totalling over one tonne per producer or importer per year.</w:t>
      </w:r>
      <w:r>
        <w:rPr>
          <w:lang w:eastAsia="da-DK"/>
        </w:rPr>
        <w:t xml:space="preserve"> </w:t>
      </w:r>
      <w:r w:rsidRPr="00600DE5">
        <w:rPr>
          <w:lang w:eastAsia="da-DK"/>
        </w:rPr>
        <w:t xml:space="preserve">The notifications </w:t>
      </w:r>
      <w:r>
        <w:rPr>
          <w:lang w:eastAsia="da-DK"/>
        </w:rPr>
        <w:t xml:space="preserve">must </w:t>
      </w:r>
      <w:r w:rsidRPr="00600DE5">
        <w:rPr>
          <w:lang w:eastAsia="da-DK"/>
        </w:rPr>
        <w:t xml:space="preserve">be submitted no later than 6 months after the inclusion in the Candidate List. </w:t>
      </w:r>
    </w:p>
    <w:p w14:paraId="760F2FC3" w14:textId="3DD82ED1" w:rsidR="009F504E" w:rsidRDefault="009F504E" w:rsidP="009C516A">
      <w:pPr>
        <w:spacing w:before="100" w:beforeAutospacing="1" w:after="100" w:afterAutospacing="1"/>
      </w:pPr>
      <w:r w:rsidRPr="00600DE5">
        <w:rPr>
          <w:lang w:eastAsia="da-DK"/>
        </w:rPr>
        <w:t xml:space="preserve">EU and EEA suppliers of substances on the Candidate List (supplied either on their own or in mixtures) also </w:t>
      </w:r>
      <w:r>
        <w:rPr>
          <w:lang w:eastAsia="da-DK"/>
        </w:rPr>
        <w:t xml:space="preserve">shall </w:t>
      </w:r>
      <w:r w:rsidRPr="00600DE5">
        <w:rPr>
          <w:lang w:eastAsia="da-DK"/>
        </w:rPr>
        <w:t xml:space="preserve">provide their customers with a safety data sheet. The information and recommendations </w:t>
      </w:r>
      <w:r>
        <w:rPr>
          <w:lang w:eastAsia="da-DK"/>
        </w:rPr>
        <w:t xml:space="preserve">in the safety data sheet </w:t>
      </w:r>
      <w:r w:rsidRPr="00600DE5">
        <w:rPr>
          <w:lang w:eastAsia="da-DK"/>
        </w:rPr>
        <w:t xml:space="preserve">shall be used to minimise </w:t>
      </w:r>
      <w:r>
        <w:rPr>
          <w:lang w:eastAsia="da-DK"/>
        </w:rPr>
        <w:t>exposures and emissions to humans and to the environment.</w:t>
      </w:r>
    </w:p>
    <w:p w14:paraId="68353A19" w14:textId="78F68633" w:rsidR="004F6831" w:rsidRDefault="009C516A" w:rsidP="004F6831">
      <w:pPr>
        <w:pStyle w:val="BodyText"/>
      </w:pPr>
      <w:r w:rsidRPr="00600DE5">
        <w:t>Th</w:t>
      </w:r>
      <w:r w:rsidR="00D27742">
        <w:t xml:space="preserve">e SVHC identification </w:t>
      </w:r>
      <w:r w:rsidRPr="00600DE5">
        <w:t>will result in obligation</w:t>
      </w:r>
      <w:r>
        <w:t>s</w:t>
      </w:r>
      <w:r w:rsidRPr="00600DE5">
        <w:t xml:space="preserve"> to communicate safe use information</w:t>
      </w:r>
      <w:r w:rsidR="00C46216">
        <w:t xml:space="preserve"> in the supply chain</w:t>
      </w:r>
      <w:r w:rsidRPr="00600DE5">
        <w:t xml:space="preserve"> and</w:t>
      </w:r>
      <w:r w:rsidR="00913796">
        <w:t xml:space="preserve"> obligations</w:t>
      </w:r>
      <w:r w:rsidRPr="00600DE5">
        <w:t xml:space="preserve"> </w:t>
      </w:r>
      <w:r>
        <w:t xml:space="preserve">to </w:t>
      </w:r>
      <w:r w:rsidRPr="00600DE5">
        <w:t>respond to c</w:t>
      </w:r>
      <w:r w:rsidR="00913796">
        <w:t>onsumer</w:t>
      </w:r>
      <w:r w:rsidRPr="00600DE5">
        <w:t xml:space="preserve"> requests on DBMC</w:t>
      </w:r>
      <w:r>
        <w:t>. T</w:t>
      </w:r>
      <w:r w:rsidRPr="00600DE5">
        <w:t>he</w:t>
      </w:r>
      <w:r w:rsidR="00913796">
        <w:t>se</w:t>
      </w:r>
      <w:r w:rsidRPr="00600DE5">
        <w:t xml:space="preserve"> obligations not only refer to DBMC on its own or in mixtures but also to the presence of DBMC in articles.</w:t>
      </w:r>
    </w:p>
    <w:p w14:paraId="2487585A" w14:textId="77777777" w:rsidR="00B30A65" w:rsidRDefault="00B30A65" w:rsidP="004F6831">
      <w:pPr>
        <w:pStyle w:val="BodyText"/>
      </w:pPr>
    </w:p>
    <w:p w14:paraId="68353A1A" w14:textId="77777777" w:rsidR="004F6831" w:rsidRPr="00270FFE" w:rsidRDefault="008A1880" w:rsidP="00270FFE">
      <w:pPr>
        <w:pStyle w:val="Heading3"/>
        <w:widowControl/>
        <w:numPr>
          <w:ilvl w:val="1"/>
          <w:numId w:val="6"/>
        </w:numPr>
        <w:spacing w:before="200" w:after="0" w:line="276" w:lineRule="auto"/>
        <w:rPr>
          <w:color w:val="365F91"/>
        </w:rPr>
      </w:pPr>
      <w:r w:rsidRPr="00270FFE">
        <w:rPr>
          <w:color w:val="365F91"/>
          <w:sz w:val="24"/>
          <w:szCs w:val="24"/>
        </w:rPr>
        <w:t>Restriction under REACH</w:t>
      </w:r>
    </w:p>
    <w:p w14:paraId="0700BE0D" w14:textId="77777777" w:rsidR="00EF5296" w:rsidRDefault="00D27742" w:rsidP="00D27742">
      <w:pPr>
        <w:jc w:val="both"/>
      </w:pPr>
      <w:r>
        <w:rPr>
          <w:lang w:val="en-US"/>
        </w:rPr>
        <w:t>Due to the wide dispersive use in different types of products, which also includes several types of consumer products</w:t>
      </w:r>
      <w:r>
        <w:rPr>
          <w:lang w:val="en" w:eastAsia="en-US"/>
        </w:rPr>
        <w:t xml:space="preserve">, </w:t>
      </w:r>
      <w:r>
        <w:rPr>
          <w:lang w:val="en-US"/>
        </w:rPr>
        <w:t>and the high tonnage, i</w:t>
      </w:r>
      <w:r w:rsidRPr="00CB4DD2">
        <w:rPr>
          <w:lang w:val="en-US"/>
        </w:rPr>
        <w:t xml:space="preserve">t </w:t>
      </w:r>
      <w:r>
        <w:rPr>
          <w:lang w:val="en-US"/>
        </w:rPr>
        <w:t>may</w:t>
      </w:r>
      <w:r w:rsidRPr="00CB4DD2">
        <w:rPr>
          <w:lang w:val="en-US"/>
        </w:rPr>
        <w:t xml:space="preserve"> be a relevant </w:t>
      </w:r>
      <w:r>
        <w:t xml:space="preserve">next regulatory risk management step after uptake on the candidate list also </w:t>
      </w:r>
      <w:r w:rsidRPr="00CB4DD2">
        <w:rPr>
          <w:lang w:val="en-US"/>
        </w:rPr>
        <w:t xml:space="preserve">to </w:t>
      </w:r>
      <w:r>
        <w:t>include DBMC in Annex XIV, as this RMM would regulate  the uses of the substance</w:t>
      </w:r>
      <w:r w:rsidRPr="00856140">
        <w:t xml:space="preserve"> </w:t>
      </w:r>
      <w:r>
        <w:t>and push towards substitution.</w:t>
      </w:r>
    </w:p>
    <w:p w14:paraId="25AD8158" w14:textId="722816D4" w:rsidR="00EF5296" w:rsidRDefault="00D27742" w:rsidP="00D27742">
      <w:pPr>
        <w:jc w:val="both"/>
      </w:pPr>
      <w:r>
        <w:t xml:space="preserve"> </w:t>
      </w:r>
    </w:p>
    <w:p w14:paraId="7E3EDDF8" w14:textId="77777777" w:rsidR="00EF5296" w:rsidRDefault="00EF5296" w:rsidP="00D27742">
      <w:pPr>
        <w:jc w:val="both"/>
      </w:pPr>
      <w:r>
        <w:t xml:space="preserve">EU-wide risk has not been proven. </w:t>
      </w:r>
    </w:p>
    <w:p w14:paraId="39CFA440" w14:textId="77777777" w:rsidR="00EF5296" w:rsidRDefault="00EF5296" w:rsidP="00D27742">
      <w:pPr>
        <w:jc w:val="both"/>
      </w:pPr>
    </w:p>
    <w:p w14:paraId="277D710C" w14:textId="078CA62C" w:rsidR="00D27742" w:rsidRPr="00427F6E" w:rsidRDefault="00D27742" w:rsidP="00D27742">
      <w:pPr>
        <w:jc w:val="both"/>
      </w:pPr>
      <w:r>
        <w:t>The Danish CA has</w:t>
      </w:r>
      <w:r w:rsidRPr="00427F6E">
        <w:t xml:space="preserve"> no information on feasible alternatives to DBMC.</w:t>
      </w:r>
    </w:p>
    <w:p w14:paraId="68353A26" w14:textId="77777777" w:rsidR="004F6831" w:rsidRDefault="004F6831" w:rsidP="004F6831">
      <w:pPr>
        <w:pStyle w:val="BodyText"/>
      </w:pPr>
    </w:p>
    <w:p w14:paraId="68353A27" w14:textId="77777777" w:rsidR="004F6831" w:rsidRPr="00784A7F" w:rsidRDefault="008A1880" w:rsidP="008A1880">
      <w:pPr>
        <w:pStyle w:val="Heading3"/>
        <w:widowControl/>
        <w:numPr>
          <w:ilvl w:val="1"/>
          <w:numId w:val="6"/>
        </w:numPr>
        <w:spacing w:before="200" w:after="0" w:line="276" w:lineRule="auto"/>
        <w:rPr>
          <w:color w:val="365F91" w:themeColor="accent1" w:themeShade="BF"/>
          <w:sz w:val="24"/>
          <w:szCs w:val="24"/>
        </w:rPr>
      </w:pPr>
      <w:r w:rsidRPr="008A1880">
        <w:rPr>
          <w:color w:val="365F91" w:themeColor="accent1" w:themeShade="BF"/>
          <w:sz w:val="24"/>
          <w:szCs w:val="24"/>
        </w:rPr>
        <w:t>Other Union-wide regulatory measures</w:t>
      </w:r>
    </w:p>
    <w:bookmarkEnd w:id="2"/>
    <w:p w14:paraId="68353A2E" w14:textId="77777777" w:rsidR="00A446BC" w:rsidRPr="00AD3540" w:rsidRDefault="00A446BC" w:rsidP="00471457">
      <w:pPr>
        <w:jc w:val="both"/>
        <w:rPr>
          <w:i/>
        </w:rPr>
      </w:pPr>
    </w:p>
    <w:p w14:paraId="21D52C56" w14:textId="77777777" w:rsidR="00F4405D" w:rsidRPr="00D430FA" w:rsidRDefault="00F4405D" w:rsidP="00F4405D">
      <w:pPr>
        <w:pStyle w:val="Default"/>
        <w:rPr>
          <w:rFonts w:ascii="Verdana" w:hAnsi="Verdana" w:cs="Verdana"/>
          <w:i/>
          <w:sz w:val="20"/>
          <w:szCs w:val="20"/>
          <w:lang w:val="en-US"/>
        </w:rPr>
      </w:pPr>
      <w:r w:rsidRPr="00D430FA">
        <w:rPr>
          <w:rFonts w:ascii="Verdana" w:hAnsi="Verdana" w:cs="Verdana"/>
          <w:i/>
          <w:sz w:val="20"/>
          <w:szCs w:val="20"/>
          <w:lang w:val="en-US"/>
        </w:rPr>
        <w:t>Food contact material</w:t>
      </w:r>
    </w:p>
    <w:p w14:paraId="0A129A70" w14:textId="48CF1F58" w:rsidR="00F4405D" w:rsidRDefault="00F4405D" w:rsidP="00F4405D">
      <w:pPr>
        <w:pStyle w:val="Default"/>
        <w:rPr>
          <w:rFonts w:ascii="Verdana" w:hAnsi="Verdana" w:cs="Verdana"/>
          <w:sz w:val="20"/>
          <w:szCs w:val="20"/>
          <w:lang w:val="en-US"/>
        </w:rPr>
      </w:pPr>
      <w:r>
        <w:rPr>
          <w:rFonts w:ascii="Verdana" w:hAnsi="Verdana" w:cs="Verdana"/>
          <w:sz w:val="20"/>
          <w:szCs w:val="20"/>
          <w:lang w:val="en-US"/>
        </w:rPr>
        <w:t xml:space="preserve">DBMC has a </w:t>
      </w:r>
      <w:r w:rsidR="00EF5296">
        <w:rPr>
          <w:rFonts w:ascii="Verdana" w:hAnsi="Verdana" w:cs="Verdana"/>
          <w:sz w:val="20"/>
          <w:szCs w:val="20"/>
          <w:lang w:val="en-US"/>
        </w:rPr>
        <w:t xml:space="preserve">specific migration limit (SML T) </w:t>
      </w:r>
      <w:r w:rsidRPr="00D430FA">
        <w:rPr>
          <w:rFonts w:ascii="Verdana" w:hAnsi="Verdana" w:cs="Verdana"/>
          <w:sz w:val="20"/>
          <w:szCs w:val="20"/>
          <w:lang w:val="en-US"/>
        </w:rPr>
        <w:t xml:space="preserve">of 1.5 mg/kg food in Commission Regulation </w:t>
      </w:r>
      <w:r w:rsidRPr="00425B9C">
        <w:rPr>
          <w:rFonts w:ascii="Verdana" w:hAnsi="Verdana" w:cs="Verdana"/>
          <w:sz w:val="20"/>
          <w:szCs w:val="20"/>
          <w:lang w:val="en-US"/>
        </w:rPr>
        <w:t>on materials and articles intended to come into contact with foo</w:t>
      </w:r>
      <w:r>
        <w:rPr>
          <w:rFonts w:ascii="Verdana" w:hAnsi="Verdana" w:cs="Verdana"/>
          <w:sz w:val="20"/>
          <w:szCs w:val="20"/>
          <w:lang w:val="en-US"/>
        </w:rPr>
        <w:t>d</w:t>
      </w:r>
      <w:r w:rsidRPr="00D430FA">
        <w:rPr>
          <w:rFonts w:ascii="Verdana" w:hAnsi="Verdana" w:cs="Verdana"/>
          <w:sz w:val="20"/>
          <w:szCs w:val="20"/>
          <w:lang w:val="en-US"/>
        </w:rPr>
        <w:t xml:space="preserve"> (E</w:t>
      </w:r>
      <w:r>
        <w:rPr>
          <w:rFonts w:ascii="Verdana" w:hAnsi="Verdana" w:cs="Verdana"/>
          <w:sz w:val="20"/>
          <w:szCs w:val="20"/>
          <w:lang w:val="en-US"/>
        </w:rPr>
        <w:t xml:space="preserve">U </w:t>
      </w:r>
      <w:r w:rsidRPr="00D430FA">
        <w:rPr>
          <w:rFonts w:ascii="Verdana" w:hAnsi="Verdana" w:cs="Verdana"/>
          <w:sz w:val="20"/>
          <w:szCs w:val="20"/>
          <w:lang w:val="en-US"/>
        </w:rPr>
        <w:t>No 10/2011</w:t>
      </w:r>
      <w:r>
        <w:rPr>
          <w:rFonts w:ascii="Verdana" w:hAnsi="Verdana" w:cs="Verdana"/>
          <w:sz w:val="20"/>
          <w:szCs w:val="20"/>
          <w:lang w:val="en-US"/>
        </w:rPr>
        <w:t xml:space="preserve">. The SML </w:t>
      </w:r>
      <w:r w:rsidR="00EF5296">
        <w:rPr>
          <w:rFonts w:ascii="Verdana" w:hAnsi="Verdana" w:cs="Verdana"/>
          <w:sz w:val="20"/>
          <w:szCs w:val="20"/>
          <w:lang w:val="en-US"/>
        </w:rPr>
        <w:t xml:space="preserve">T </w:t>
      </w:r>
      <w:r w:rsidRPr="00B14654">
        <w:rPr>
          <w:rFonts w:ascii="Verdana" w:hAnsi="Verdana" w:cs="Verdana"/>
          <w:sz w:val="20"/>
          <w:szCs w:val="20"/>
          <w:lang w:val="en-US"/>
        </w:rPr>
        <w:t>refers to the sum of DBMC and 2,2′-methylene bis(4-ethyl-6-tert-butylphenol), CAS No. 88-24-4)</w:t>
      </w:r>
      <w:r>
        <w:rPr>
          <w:rFonts w:ascii="Verdana" w:hAnsi="Verdana" w:cs="Verdana"/>
          <w:sz w:val="20"/>
          <w:szCs w:val="20"/>
          <w:lang w:val="en-US"/>
        </w:rPr>
        <w:t xml:space="preserve">, and </w:t>
      </w:r>
      <w:r w:rsidRPr="008F53EC">
        <w:rPr>
          <w:rFonts w:ascii="Verdana" w:hAnsi="Verdana" w:cs="Verdana"/>
          <w:sz w:val="20"/>
          <w:szCs w:val="20"/>
          <w:lang w:val="en-US"/>
        </w:rPr>
        <w:t>may redu</w:t>
      </w:r>
      <w:r w:rsidRPr="00D430FA">
        <w:rPr>
          <w:rFonts w:ascii="Verdana" w:hAnsi="Verdana" w:cs="Verdana"/>
          <w:sz w:val="20"/>
          <w:szCs w:val="20"/>
          <w:lang w:val="en-US"/>
        </w:rPr>
        <w:t xml:space="preserve">ce exposure via food. </w:t>
      </w:r>
      <w:r>
        <w:rPr>
          <w:rFonts w:ascii="Verdana" w:hAnsi="Verdana" w:cs="Verdana"/>
          <w:sz w:val="20"/>
          <w:szCs w:val="20"/>
          <w:lang w:val="en-US"/>
        </w:rPr>
        <w:t xml:space="preserve">With the </w:t>
      </w:r>
      <w:r w:rsidRPr="00D430FA">
        <w:rPr>
          <w:rFonts w:ascii="Verdana" w:hAnsi="Verdana" w:cs="Verdana"/>
          <w:sz w:val="20"/>
          <w:szCs w:val="20"/>
          <w:lang w:val="en-US"/>
        </w:rPr>
        <w:t xml:space="preserve">classification of DBMC </w:t>
      </w:r>
      <w:r>
        <w:rPr>
          <w:rFonts w:ascii="Verdana" w:hAnsi="Verdana" w:cs="Verdana"/>
          <w:sz w:val="20"/>
          <w:szCs w:val="20"/>
          <w:lang w:val="en-US"/>
        </w:rPr>
        <w:t>as R</w:t>
      </w:r>
      <w:r w:rsidRPr="00D430FA">
        <w:rPr>
          <w:rFonts w:ascii="Verdana" w:hAnsi="Verdana" w:cs="Verdana"/>
          <w:sz w:val="20"/>
          <w:szCs w:val="20"/>
          <w:lang w:val="en-US"/>
        </w:rPr>
        <w:t>ep 1B</w:t>
      </w:r>
      <w:r>
        <w:rPr>
          <w:rFonts w:ascii="Verdana" w:hAnsi="Verdana" w:cs="Verdana"/>
          <w:sz w:val="20"/>
          <w:szCs w:val="20"/>
          <w:lang w:val="en-US"/>
        </w:rPr>
        <w:t xml:space="preserve">, </w:t>
      </w:r>
      <w:r w:rsidRPr="00D430FA">
        <w:rPr>
          <w:rFonts w:ascii="Verdana" w:hAnsi="Verdana" w:cs="Verdana"/>
          <w:sz w:val="20"/>
          <w:szCs w:val="20"/>
          <w:lang w:val="en-US"/>
        </w:rPr>
        <w:t xml:space="preserve">it should be evaluated </w:t>
      </w:r>
      <w:r>
        <w:rPr>
          <w:rFonts w:ascii="Verdana" w:hAnsi="Verdana" w:cs="Verdana"/>
          <w:sz w:val="20"/>
          <w:szCs w:val="20"/>
          <w:lang w:val="en-US"/>
        </w:rPr>
        <w:t>if</w:t>
      </w:r>
      <w:r w:rsidRPr="00D430FA">
        <w:rPr>
          <w:rFonts w:ascii="Verdana" w:hAnsi="Verdana" w:cs="Verdana"/>
          <w:sz w:val="20"/>
          <w:szCs w:val="20"/>
          <w:lang w:val="en-US"/>
        </w:rPr>
        <w:t xml:space="preserve"> the </w:t>
      </w:r>
      <w:r w:rsidR="00BE036E">
        <w:rPr>
          <w:rFonts w:ascii="Verdana" w:hAnsi="Verdana" w:cs="Verdana"/>
          <w:sz w:val="20"/>
          <w:szCs w:val="20"/>
          <w:lang w:val="en-US"/>
        </w:rPr>
        <w:t>SML</w:t>
      </w:r>
      <w:r w:rsidR="00EF5296">
        <w:rPr>
          <w:rFonts w:ascii="Verdana" w:hAnsi="Verdana" w:cs="Verdana"/>
          <w:sz w:val="20"/>
          <w:szCs w:val="20"/>
          <w:lang w:val="en-US"/>
        </w:rPr>
        <w:t xml:space="preserve"> </w:t>
      </w:r>
      <w:r w:rsidRPr="00D430FA">
        <w:rPr>
          <w:rFonts w:ascii="Verdana" w:hAnsi="Verdana" w:cs="Verdana"/>
          <w:sz w:val="20"/>
          <w:szCs w:val="20"/>
          <w:lang w:val="en-US"/>
        </w:rPr>
        <w:t>shoul</w:t>
      </w:r>
      <w:r>
        <w:rPr>
          <w:rFonts w:ascii="Verdana" w:hAnsi="Verdana" w:cs="Verdana"/>
          <w:sz w:val="20"/>
          <w:szCs w:val="20"/>
          <w:lang w:val="en-US"/>
        </w:rPr>
        <w:t>d</w:t>
      </w:r>
      <w:r w:rsidRPr="00D430FA">
        <w:rPr>
          <w:rFonts w:ascii="Verdana" w:hAnsi="Verdana" w:cs="Verdana"/>
          <w:sz w:val="20"/>
          <w:szCs w:val="20"/>
          <w:lang w:val="en-US"/>
        </w:rPr>
        <w:t xml:space="preserve"> be revised accordingly</w:t>
      </w:r>
      <w:r>
        <w:rPr>
          <w:rFonts w:ascii="Verdana" w:hAnsi="Verdana" w:cs="Verdana"/>
          <w:sz w:val="20"/>
          <w:szCs w:val="20"/>
          <w:lang w:val="en-US"/>
        </w:rPr>
        <w:t xml:space="preserve"> by EFSA</w:t>
      </w:r>
      <w:r w:rsidRPr="00D430FA">
        <w:rPr>
          <w:rFonts w:ascii="Verdana" w:hAnsi="Verdana" w:cs="Verdana"/>
          <w:sz w:val="20"/>
          <w:szCs w:val="20"/>
          <w:lang w:val="en-US"/>
        </w:rPr>
        <w:t xml:space="preserve"> in the Regulation (EC No. 10/2011)</w:t>
      </w:r>
      <w:r>
        <w:rPr>
          <w:rFonts w:ascii="Verdana" w:hAnsi="Verdana" w:cs="Verdana"/>
          <w:sz w:val="20"/>
          <w:szCs w:val="20"/>
          <w:lang w:val="en-US"/>
        </w:rPr>
        <w:t xml:space="preserve">. This revision </w:t>
      </w:r>
      <w:r w:rsidRPr="00D430FA">
        <w:rPr>
          <w:rFonts w:ascii="Verdana" w:hAnsi="Verdana" w:cs="Verdana"/>
          <w:sz w:val="20"/>
          <w:szCs w:val="20"/>
          <w:lang w:val="en-US"/>
        </w:rPr>
        <w:t xml:space="preserve">could be a relevant tool for managing the risk of DBMC migrating from rubber and/or plastic in food contact materials. </w:t>
      </w:r>
    </w:p>
    <w:p w14:paraId="4CF2429E" w14:textId="77777777" w:rsidR="00B30A65" w:rsidRPr="00D430FA" w:rsidRDefault="00B30A65" w:rsidP="00F4405D">
      <w:pPr>
        <w:pStyle w:val="Default"/>
        <w:rPr>
          <w:rFonts w:ascii="Verdana" w:hAnsi="Verdana" w:cs="Verdana"/>
          <w:sz w:val="20"/>
          <w:szCs w:val="20"/>
          <w:lang w:val="en-US"/>
        </w:rPr>
      </w:pPr>
    </w:p>
    <w:p w14:paraId="68353A2F" w14:textId="66C08646" w:rsidR="00471457" w:rsidRDefault="00F4405D" w:rsidP="00471457">
      <w:pPr>
        <w:jc w:val="both"/>
        <w:rPr>
          <w:i/>
        </w:rPr>
      </w:pPr>
      <w:r>
        <w:rPr>
          <w:rFonts w:cs="Verdana"/>
          <w:lang w:val="en-US"/>
        </w:rPr>
        <w:t xml:space="preserve">Consequently, </w:t>
      </w:r>
      <w:r w:rsidR="006E31AF">
        <w:rPr>
          <w:rFonts w:cs="Verdana"/>
          <w:lang w:val="en-US"/>
        </w:rPr>
        <w:t xml:space="preserve">reduction of the </w:t>
      </w:r>
      <w:r w:rsidR="00BE036E">
        <w:rPr>
          <w:rFonts w:cs="Verdana"/>
          <w:lang w:val="en-US"/>
        </w:rPr>
        <w:t>SML</w:t>
      </w:r>
      <w:r w:rsidR="006E31AF">
        <w:rPr>
          <w:rFonts w:cs="Verdana"/>
          <w:lang w:val="en-US"/>
        </w:rPr>
        <w:t xml:space="preserve"> for DBMC in plastics for food contact </w:t>
      </w:r>
      <w:r w:rsidR="00BE036E">
        <w:rPr>
          <w:rFonts w:cs="Verdana"/>
          <w:lang w:val="en-US"/>
        </w:rPr>
        <w:t>materials</w:t>
      </w:r>
      <w:r w:rsidR="006E31AF">
        <w:rPr>
          <w:rFonts w:cs="Verdana"/>
          <w:lang w:val="en-US"/>
        </w:rPr>
        <w:t xml:space="preserve"> may also reduce exposure to DBMC </w:t>
      </w:r>
      <w:r w:rsidR="00B30A65">
        <w:rPr>
          <w:rFonts w:cs="Verdana"/>
          <w:lang w:val="en-US"/>
        </w:rPr>
        <w:t>from</w:t>
      </w:r>
      <w:r w:rsidR="006E31AF">
        <w:rPr>
          <w:rFonts w:cs="Verdana"/>
          <w:lang w:val="en-US"/>
        </w:rPr>
        <w:t xml:space="preserve"> drinking water, as </w:t>
      </w:r>
      <w:r w:rsidR="00BE036E">
        <w:rPr>
          <w:rFonts w:cs="Verdana"/>
          <w:lang w:val="en-US"/>
        </w:rPr>
        <w:t>SML</w:t>
      </w:r>
      <w:r w:rsidR="006E31AF">
        <w:rPr>
          <w:rFonts w:cs="Verdana"/>
          <w:lang w:val="en-US"/>
        </w:rPr>
        <w:t xml:space="preserve">s from </w:t>
      </w:r>
      <w:r w:rsidR="006E31AF" w:rsidRPr="00D430FA">
        <w:rPr>
          <w:rFonts w:cs="Verdana"/>
          <w:lang w:val="en-US"/>
        </w:rPr>
        <w:t>the Regulation (EC No. 10/2011)</w:t>
      </w:r>
      <w:r w:rsidR="006E31AF">
        <w:rPr>
          <w:rFonts w:cs="Verdana"/>
          <w:lang w:val="en-US"/>
        </w:rPr>
        <w:t xml:space="preserve"> are also used in drinking water regulations.</w:t>
      </w:r>
      <w:r>
        <w:rPr>
          <w:rFonts w:cs="Verdana"/>
          <w:lang w:val="en-US"/>
        </w:rPr>
        <w:t xml:space="preserve"> </w:t>
      </w:r>
    </w:p>
    <w:p w14:paraId="68353A30" w14:textId="0F2E39EF" w:rsidR="00E86372" w:rsidRDefault="00E86372">
      <w:pPr>
        <w:widowControl/>
        <w:spacing w:after="200" w:line="276" w:lineRule="auto"/>
        <w:rPr>
          <w:rFonts w:cs="Arial"/>
          <w:b/>
          <w:bCs/>
          <w:snapToGrid/>
          <w:color w:val="4F81BD" w:themeColor="accent1"/>
          <w:sz w:val="28"/>
          <w:szCs w:val="28"/>
        </w:rPr>
      </w:pPr>
    </w:p>
    <w:p w14:paraId="68353A31" w14:textId="2960D81C" w:rsidR="008A1880" w:rsidRDefault="008A1880" w:rsidP="008A1880">
      <w:pPr>
        <w:pStyle w:val="Heading3"/>
        <w:numPr>
          <w:ilvl w:val="0"/>
          <w:numId w:val="6"/>
        </w:numPr>
        <w:rPr>
          <w:caps/>
          <w:color w:val="4F81BD" w:themeColor="accent1"/>
          <w:sz w:val="24"/>
          <w:szCs w:val="28"/>
        </w:rPr>
      </w:pPr>
      <w:r w:rsidRPr="00270FFE">
        <w:rPr>
          <w:caps/>
          <w:color w:val="4F81BD" w:themeColor="accent1"/>
          <w:sz w:val="24"/>
          <w:szCs w:val="28"/>
        </w:rPr>
        <w:t>Need for action other than EU regulatory action</w:t>
      </w:r>
    </w:p>
    <w:p w14:paraId="6AFB546F" w14:textId="17A43B15" w:rsidR="00F4405D" w:rsidRPr="00DB2C46" w:rsidRDefault="00F4405D" w:rsidP="00DB0024">
      <w:pPr>
        <w:pStyle w:val="BodyText"/>
      </w:pPr>
      <w:r w:rsidRPr="00F4405D">
        <w:t>Not releva</w:t>
      </w:r>
      <w:r w:rsidRPr="00DB2C46">
        <w:t>nt.</w:t>
      </w:r>
    </w:p>
    <w:p w14:paraId="5B85F7B1" w14:textId="77777777" w:rsidR="00BE036E" w:rsidRDefault="00BE036E" w:rsidP="00DB0024">
      <w:pPr>
        <w:pStyle w:val="BodyText"/>
      </w:pPr>
    </w:p>
    <w:p w14:paraId="68353A35" w14:textId="609B03A9" w:rsidR="00DB0024" w:rsidRDefault="006617E0" w:rsidP="00DB0024">
      <w:pPr>
        <w:pStyle w:val="Heading3"/>
        <w:numPr>
          <w:ilvl w:val="0"/>
          <w:numId w:val="6"/>
        </w:numPr>
        <w:rPr>
          <w:caps/>
          <w:color w:val="4F81BD" w:themeColor="accent1"/>
          <w:sz w:val="24"/>
          <w:szCs w:val="28"/>
        </w:rPr>
      </w:pPr>
      <w:r>
        <w:rPr>
          <w:caps/>
          <w:color w:val="4F81BD" w:themeColor="accent1"/>
          <w:sz w:val="24"/>
          <w:szCs w:val="28"/>
        </w:rPr>
        <w:t xml:space="preserve">No </w:t>
      </w:r>
      <w:r w:rsidR="00DB0024" w:rsidRPr="00270FFE">
        <w:rPr>
          <w:caps/>
          <w:color w:val="4F81BD" w:themeColor="accent1"/>
          <w:sz w:val="24"/>
          <w:szCs w:val="28"/>
        </w:rPr>
        <w:t xml:space="preserve">action </w:t>
      </w:r>
      <w:r>
        <w:rPr>
          <w:caps/>
          <w:color w:val="4F81BD" w:themeColor="accent1"/>
          <w:sz w:val="24"/>
          <w:szCs w:val="28"/>
        </w:rPr>
        <w:t>needed at this time</w:t>
      </w:r>
    </w:p>
    <w:p w14:paraId="32407762" w14:textId="77777777" w:rsidR="00BE036E" w:rsidRPr="00DB2C46" w:rsidRDefault="00BE036E" w:rsidP="00BE036E">
      <w:pPr>
        <w:pStyle w:val="BodyText"/>
        <w:ind w:left="75"/>
      </w:pPr>
      <w:r w:rsidRPr="00F4405D">
        <w:t>Not releva</w:t>
      </w:r>
      <w:r w:rsidRPr="00DB2C46">
        <w:t>nt.</w:t>
      </w:r>
    </w:p>
    <w:p w14:paraId="066003D9" w14:textId="77777777" w:rsidR="00492518" w:rsidRPr="00492518" w:rsidRDefault="00492518" w:rsidP="00492518">
      <w:pPr>
        <w:widowControl/>
        <w:spacing w:after="200"/>
        <w:contextualSpacing/>
      </w:pPr>
    </w:p>
    <w:p w14:paraId="68353A3C" w14:textId="3E86C7AC" w:rsidR="00DB0024" w:rsidRPr="00270FFE" w:rsidRDefault="006617E0" w:rsidP="00270FFE">
      <w:pPr>
        <w:pStyle w:val="Heading3"/>
        <w:numPr>
          <w:ilvl w:val="0"/>
          <w:numId w:val="6"/>
        </w:numPr>
        <w:rPr>
          <w:caps/>
          <w:color w:val="4F81BD" w:themeColor="accent1"/>
          <w:sz w:val="24"/>
          <w:szCs w:val="28"/>
        </w:rPr>
      </w:pPr>
      <w:r w:rsidRPr="00270FFE">
        <w:rPr>
          <w:caps/>
          <w:color w:val="4F81BD" w:themeColor="accent1"/>
          <w:sz w:val="24"/>
          <w:szCs w:val="28"/>
        </w:rPr>
        <w:t>TENTATIVE PLAN FOR FOLLOW-UP ACTIONS IF NECESSARY</w:t>
      </w:r>
    </w:p>
    <w:p w14:paraId="68353A4C" w14:textId="77777777" w:rsidR="00A14C19" w:rsidRPr="00166209" w:rsidRDefault="00A14C19" w:rsidP="00FB30A3">
      <w:pPr>
        <w:spacing w:after="360"/>
      </w:pPr>
      <w:r w:rsidRPr="00166209">
        <w:t xml:space="preserve">Indication of a tentative plan is not a formal commitment </w:t>
      </w:r>
      <w:r w:rsidR="006E2B7B">
        <w:t>by</w:t>
      </w:r>
      <w:r w:rsidRPr="00166209">
        <w:t xml:space="preserve"> the </w:t>
      </w:r>
      <w:r w:rsidR="006E2B7B">
        <w:t>authority</w:t>
      </w:r>
      <w:r w:rsidRPr="00166209">
        <w:t xml:space="preserve">. A commitment to prepare a REACH Annex XV dossier (SVHC, restrictions) and/or CLP Annex VI dossier </w:t>
      </w:r>
      <w:r w:rsidR="00AC79ED" w:rsidRPr="00166209">
        <w:t>sh</w:t>
      </w:r>
      <w:r w:rsidR="00AC79ED">
        <w:t>ould</w:t>
      </w:r>
      <w:r w:rsidR="00AC79ED" w:rsidRPr="00166209">
        <w:t xml:space="preserve"> </w:t>
      </w:r>
      <w:r w:rsidRPr="00166209">
        <w:t>be made via the Registry of Intentions.</w:t>
      </w:r>
      <w:r w:rsidR="00AF6E00">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3780"/>
      </w:tblGrid>
      <w:tr w:rsidR="00A14C19" w:rsidRPr="003016DF" w14:paraId="68353A50" w14:textId="77777777" w:rsidTr="0074237F">
        <w:tc>
          <w:tcPr>
            <w:tcW w:w="2808" w:type="dxa"/>
            <w:shd w:val="clear" w:color="auto" w:fill="auto"/>
          </w:tcPr>
          <w:p w14:paraId="68353A4D" w14:textId="77777777" w:rsidR="00A14C19" w:rsidRPr="003016DF" w:rsidRDefault="00A14C19" w:rsidP="0074237F">
            <w:pPr>
              <w:rPr>
                <w:b/>
              </w:rPr>
            </w:pPr>
            <w:r w:rsidRPr="003016DF">
              <w:rPr>
                <w:b/>
              </w:rPr>
              <w:t>Follow-up action</w:t>
            </w:r>
          </w:p>
        </w:tc>
        <w:tc>
          <w:tcPr>
            <w:tcW w:w="2520" w:type="dxa"/>
            <w:shd w:val="clear" w:color="auto" w:fill="auto"/>
          </w:tcPr>
          <w:p w14:paraId="68353A4E" w14:textId="515A07FF" w:rsidR="00A14C19" w:rsidRPr="003016DF" w:rsidRDefault="00A14C19" w:rsidP="00BB3275">
            <w:pPr>
              <w:rPr>
                <w:b/>
              </w:rPr>
            </w:pPr>
            <w:r w:rsidRPr="003016DF">
              <w:rPr>
                <w:b/>
              </w:rPr>
              <w:t xml:space="preserve">Date for </w:t>
            </w:r>
            <w:r w:rsidR="00BB3275">
              <w:rPr>
                <w:b/>
              </w:rPr>
              <w:t>follow-up</w:t>
            </w:r>
            <w:r w:rsidRPr="003016DF">
              <w:rPr>
                <w:b/>
              </w:rPr>
              <w:t xml:space="preserve"> </w:t>
            </w:r>
          </w:p>
        </w:tc>
        <w:tc>
          <w:tcPr>
            <w:tcW w:w="3780" w:type="dxa"/>
            <w:shd w:val="clear" w:color="auto" w:fill="auto"/>
          </w:tcPr>
          <w:p w14:paraId="68353A4F" w14:textId="77777777" w:rsidR="00A14C19" w:rsidRPr="003016DF" w:rsidRDefault="00A14C19" w:rsidP="0074237F">
            <w:pPr>
              <w:rPr>
                <w:b/>
              </w:rPr>
            </w:pPr>
            <w:r w:rsidRPr="003016DF">
              <w:rPr>
                <w:b/>
              </w:rPr>
              <w:t>Actor</w:t>
            </w:r>
          </w:p>
        </w:tc>
      </w:tr>
      <w:tr w:rsidR="00A14C19" w:rsidRPr="003016DF" w14:paraId="68353A54" w14:textId="77777777" w:rsidTr="0074237F">
        <w:trPr>
          <w:trHeight w:val="624"/>
        </w:trPr>
        <w:tc>
          <w:tcPr>
            <w:tcW w:w="2808" w:type="dxa"/>
            <w:shd w:val="clear" w:color="auto" w:fill="auto"/>
          </w:tcPr>
          <w:p w14:paraId="68353A51" w14:textId="77777777" w:rsidR="00A14C19" w:rsidRPr="003016DF" w:rsidRDefault="00A14C19" w:rsidP="0074237F">
            <w:pPr>
              <w:spacing w:after="120"/>
            </w:pPr>
            <w:r w:rsidRPr="003016DF">
              <w:t>e.g. Annex XV dossier for restrictions</w:t>
            </w:r>
          </w:p>
        </w:tc>
        <w:tc>
          <w:tcPr>
            <w:tcW w:w="2520" w:type="dxa"/>
            <w:shd w:val="clear" w:color="auto" w:fill="auto"/>
          </w:tcPr>
          <w:p w14:paraId="68353A52" w14:textId="5FC1150B" w:rsidR="00A14C19" w:rsidRPr="003016DF" w:rsidRDefault="0023319B" w:rsidP="0023319B">
            <w:r>
              <w:t>To be decided</w:t>
            </w:r>
            <w:r w:rsidR="00A14C19" w:rsidRPr="003016DF">
              <w:t xml:space="preserve"> </w:t>
            </w:r>
          </w:p>
        </w:tc>
        <w:tc>
          <w:tcPr>
            <w:tcW w:w="3780" w:type="dxa"/>
            <w:shd w:val="clear" w:color="auto" w:fill="auto"/>
          </w:tcPr>
          <w:p w14:paraId="68353A53" w14:textId="0D5121AA" w:rsidR="00A14C19" w:rsidRPr="003016DF" w:rsidRDefault="0023319B" w:rsidP="0023319B">
            <w:r>
              <w:t>To be decided</w:t>
            </w:r>
          </w:p>
        </w:tc>
      </w:tr>
      <w:tr w:rsidR="00A14C19" w:rsidRPr="003016DF" w14:paraId="68353A58" w14:textId="77777777" w:rsidTr="0074237F">
        <w:trPr>
          <w:trHeight w:val="624"/>
        </w:trPr>
        <w:tc>
          <w:tcPr>
            <w:tcW w:w="2808" w:type="dxa"/>
            <w:shd w:val="clear" w:color="auto" w:fill="auto"/>
          </w:tcPr>
          <w:p w14:paraId="68353A55" w14:textId="01BE5966" w:rsidR="00A14C19" w:rsidRPr="003016DF" w:rsidRDefault="00DB2C46" w:rsidP="0074237F">
            <w:r>
              <w:t>SVHC for DBMC</w:t>
            </w:r>
          </w:p>
        </w:tc>
        <w:tc>
          <w:tcPr>
            <w:tcW w:w="2520" w:type="dxa"/>
            <w:shd w:val="clear" w:color="auto" w:fill="auto"/>
          </w:tcPr>
          <w:p w14:paraId="68353A56" w14:textId="7C8521FD" w:rsidR="00A14C19" w:rsidRPr="003016DF" w:rsidRDefault="000144F8" w:rsidP="0074237F">
            <w:r>
              <w:t>August</w:t>
            </w:r>
            <w:r w:rsidR="00DB2C46">
              <w:t>/2021</w:t>
            </w:r>
          </w:p>
        </w:tc>
        <w:tc>
          <w:tcPr>
            <w:tcW w:w="3780" w:type="dxa"/>
            <w:shd w:val="clear" w:color="auto" w:fill="auto"/>
          </w:tcPr>
          <w:p w14:paraId="68353A57" w14:textId="2AABBF61" w:rsidR="00A14C19" w:rsidRPr="003016DF" w:rsidRDefault="00DB2C46" w:rsidP="00DB2C46">
            <w:r>
              <w:t>Denmark</w:t>
            </w:r>
          </w:p>
        </w:tc>
      </w:tr>
    </w:tbl>
    <w:p w14:paraId="68353A59" w14:textId="77777777" w:rsidR="0074237F" w:rsidRDefault="0074237F"/>
    <w:sectPr w:rsidR="0074237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4D800" w14:textId="77777777" w:rsidR="00B47076" w:rsidRDefault="00B47076" w:rsidP="00471457">
      <w:r>
        <w:separator/>
      </w:r>
    </w:p>
  </w:endnote>
  <w:endnote w:type="continuationSeparator" w:id="0">
    <w:p w14:paraId="53AFD410" w14:textId="77777777" w:rsidR="00B47076" w:rsidRDefault="00B47076" w:rsidP="004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3A63" w14:textId="77777777" w:rsidR="0074237F" w:rsidRPr="00926DC2" w:rsidRDefault="0074237F" w:rsidP="007A39FF">
    <w:pPr>
      <w:pStyle w:val="Footer"/>
      <w:rPr>
        <w:sz w:val="18"/>
        <w:szCs w:val="18"/>
      </w:rPr>
    </w:pPr>
    <w:r w:rsidRPr="00926DC2">
      <w:rPr>
        <w:sz w:val="18"/>
        <w:szCs w:val="18"/>
      </w:rPr>
      <w:t>Version 2.</w:t>
    </w:r>
    <w:r>
      <w:rPr>
        <w:sz w:val="18"/>
        <w:szCs w:val="18"/>
      </w:rPr>
      <w:t>1</w:t>
    </w:r>
  </w:p>
  <w:p w14:paraId="68353A64" w14:textId="0B76E564" w:rsidR="0074237F" w:rsidRPr="00926DC2" w:rsidRDefault="0074237F" w:rsidP="007A39FF">
    <w:pPr>
      <w:pStyle w:val="Footer"/>
      <w:rPr>
        <w:sz w:val="18"/>
        <w:szCs w:val="18"/>
      </w:rPr>
    </w:pPr>
    <w:r>
      <w:rPr>
        <w:sz w:val="18"/>
        <w:szCs w:val="18"/>
      </w:rPr>
      <w:t>October 2015</w:t>
    </w:r>
  </w:p>
  <w:p w14:paraId="68353A67" w14:textId="77777777" w:rsidR="0074237F" w:rsidRDefault="00742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3A68" w14:textId="2D196382" w:rsidR="0074237F" w:rsidRPr="00B66083" w:rsidRDefault="0074237F" w:rsidP="00913796">
    <w:pPr>
      <w:pStyle w:val="Footer"/>
    </w:pPr>
    <w:r w:rsidRPr="009A61C8">
      <w:rPr>
        <w:sz w:val="18"/>
        <w:szCs w:val="18"/>
      </w:rPr>
      <w:t xml:space="preserve">EC no </w:t>
    </w:r>
    <w:r w:rsidR="009A029B" w:rsidRPr="00913796">
      <w:rPr>
        <w:rFonts w:cs="Arial"/>
        <w:sz w:val="18"/>
      </w:rPr>
      <w:t>204-327-1</w:t>
    </w:r>
    <w:r w:rsidR="009A029B">
      <w:rPr>
        <w:sz w:val="18"/>
        <w:szCs w:val="18"/>
      </w:rPr>
      <w:tab/>
      <w:t>MSCA - Denmark</w:t>
    </w:r>
    <w:r>
      <w:rPr>
        <w:sz w:val="18"/>
        <w:szCs w:val="18"/>
      </w:rPr>
      <w:tab/>
    </w:r>
    <w:r w:rsidRPr="009320DD">
      <w:rPr>
        <w:sz w:val="18"/>
        <w:szCs w:val="18"/>
      </w:rPr>
      <w:t xml:space="preserve">Page </w:t>
    </w:r>
    <w:r w:rsidRPr="009320DD">
      <w:rPr>
        <w:sz w:val="18"/>
        <w:szCs w:val="18"/>
      </w:rPr>
      <w:fldChar w:fldCharType="begin"/>
    </w:r>
    <w:r w:rsidRPr="009320DD">
      <w:rPr>
        <w:sz w:val="18"/>
        <w:szCs w:val="18"/>
      </w:rPr>
      <w:instrText xml:space="preserve"> PAGE </w:instrText>
    </w:r>
    <w:r w:rsidRPr="009320DD">
      <w:rPr>
        <w:sz w:val="18"/>
        <w:szCs w:val="18"/>
      </w:rPr>
      <w:fldChar w:fldCharType="separate"/>
    </w:r>
    <w:r w:rsidR="0023319B">
      <w:rPr>
        <w:noProof/>
        <w:sz w:val="18"/>
        <w:szCs w:val="18"/>
      </w:rPr>
      <w:t>3</w:t>
    </w:r>
    <w:r w:rsidRPr="009320DD">
      <w:rPr>
        <w:sz w:val="18"/>
        <w:szCs w:val="18"/>
      </w:rPr>
      <w:fldChar w:fldCharType="end"/>
    </w:r>
    <w:r w:rsidRPr="009320DD">
      <w:rPr>
        <w:sz w:val="18"/>
        <w:szCs w:val="18"/>
      </w:rPr>
      <w:t xml:space="preserve"> of </w:t>
    </w:r>
    <w:r w:rsidRPr="009320DD">
      <w:rPr>
        <w:sz w:val="18"/>
        <w:szCs w:val="18"/>
      </w:rPr>
      <w:fldChar w:fldCharType="begin"/>
    </w:r>
    <w:r w:rsidRPr="009320DD">
      <w:rPr>
        <w:sz w:val="18"/>
        <w:szCs w:val="18"/>
      </w:rPr>
      <w:instrText xml:space="preserve"> NUMPAGES </w:instrText>
    </w:r>
    <w:r w:rsidRPr="009320DD">
      <w:rPr>
        <w:sz w:val="18"/>
        <w:szCs w:val="18"/>
      </w:rPr>
      <w:fldChar w:fldCharType="separate"/>
    </w:r>
    <w:r w:rsidR="0023319B">
      <w:rPr>
        <w:noProof/>
        <w:sz w:val="18"/>
        <w:szCs w:val="18"/>
      </w:rPr>
      <w:t>6</w:t>
    </w:r>
    <w:r w:rsidRPr="009320DD">
      <w:rPr>
        <w:sz w:val="18"/>
        <w:szCs w:val="18"/>
      </w:rPr>
      <w:fldChar w:fldCharType="end"/>
    </w:r>
  </w:p>
  <w:p w14:paraId="68353A69" w14:textId="77777777" w:rsidR="0074237F" w:rsidRDefault="007423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3A6A" w14:textId="4DDB60F3" w:rsidR="0074237F" w:rsidRPr="00B66083" w:rsidRDefault="0074237F" w:rsidP="00B66083">
    <w:pPr>
      <w:pStyle w:val="Footer"/>
      <w:jc w:val="center"/>
    </w:pPr>
    <w:r w:rsidRPr="009A61C8">
      <w:rPr>
        <w:sz w:val="18"/>
        <w:szCs w:val="18"/>
      </w:rPr>
      <w:t>EC no</w:t>
    </w:r>
    <w:r w:rsidR="00913796">
      <w:rPr>
        <w:sz w:val="18"/>
        <w:szCs w:val="18"/>
      </w:rPr>
      <w:t xml:space="preserve"> </w:t>
    </w:r>
    <w:r w:rsidR="00913796" w:rsidRPr="00913796">
      <w:rPr>
        <w:sz w:val="18"/>
        <w:szCs w:val="18"/>
      </w:rPr>
      <w:t>204-327-1</w:t>
    </w:r>
    <w:r w:rsidRPr="009A61C8">
      <w:rPr>
        <w:sz w:val="18"/>
        <w:szCs w:val="18"/>
      </w:rPr>
      <w:tab/>
      <w:t xml:space="preserve">MSCA - </w:t>
    </w:r>
    <w:r w:rsidR="00913796">
      <w:rPr>
        <w:sz w:val="18"/>
        <w:szCs w:val="18"/>
      </w:rPr>
      <w:t>Denmark</w:t>
    </w:r>
    <w:r>
      <w:rPr>
        <w:sz w:val="18"/>
        <w:szCs w:val="18"/>
      </w:rPr>
      <w:tab/>
    </w:r>
    <w:r w:rsidRPr="009320DD">
      <w:rPr>
        <w:sz w:val="18"/>
        <w:szCs w:val="18"/>
      </w:rPr>
      <w:t xml:space="preserve">Page </w:t>
    </w:r>
    <w:r w:rsidRPr="009320DD">
      <w:rPr>
        <w:sz w:val="18"/>
        <w:szCs w:val="18"/>
      </w:rPr>
      <w:fldChar w:fldCharType="begin"/>
    </w:r>
    <w:r w:rsidRPr="009320DD">
      <w:rPr>
        <w:sz w:val="18"/>
        <w:szCs w:val="18"/>
      </w:rPr>
      <w:instrText xml:space="preserve"> PAGE </w:instrText>
    </w:r>
    <w:r w:rsidRPr="009320DD">
      <w:rPr>
        <w:sz w:val="18"/>
        <w:szCs w:val="18"/>
      </w:rPr>
      <w:fldChar w:fldCharType="separate"/>
    </w:r>
    <w:r w:rsidR="0023319B">
      <w:rPr>
        <w:noProof/>
        <w:sz w:val="18"/>
        <w:szCs w:val="18"/>
      </w:rPr>
      <w:t>6</w:t>
    </w:r>
    <w:r w:rsidRPr="009320DD">
      <w:rPr>
        <w:sz w:val="18"/>
        <w:szCs w:val="18"/>
      </w:rPr>
      <w:fldChar w:fldCharType="end"/>
    </w:r>
    <w:r w:rsidRPr="009320DD">
      <w:rPr>
        <w:sz w:val="18"/>
        <w:szCs w:val="18"/>
      </w:rPr>
      <w:t xml:space="preserve"> of </w:t>
    </w:r>
    <w:r w:rsidRPr="009320DD">
      <w:rPr>
        <w:sz w:val="18"/>
        <w:szCs w:val="18"/>
      </w:rPr>
      <w:fldChar w:fldCharType="begin"/>
    </w:r>
    <w:r w:rsidRPr="009320DD">
      <w:rPr>
        <w:sz w:val="18"/>
        <w:szCs w:val="18"/>
      </w:rPr>
      <w:instrText xml:space="preserve"> NUMPAGES </w:instrText>
    </w:r>
    <w:r w:rsidRPr="009320DD">
      <w:rPr>
        <w:sz w:val="18"/>
        <w:szCs w:val="18"/>
      </w:rPr>
      <w:fldChar w:fldCharType="separate"/>
    </w:r>
    <w:r w:rsidR="0023319B">
      <w:rPr>
        <w:noProof/>
        <w:sz w:val="18"/>
        <w:szCs w:val="18"/>
      </w:rPr>
      <w:t>6</w:t>
    </w:r>
    <w:r w:rsidRPr="009320D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CD985" w14:textId="77777777" w:rsidR="00B47076" w:rsidRDefault="00B47076" w:rsidP="00471457">
      <w:r>
        <w:separator/>
      </w:r>
    </w:p>
  </w:footnote>
  <w:footnote w:type="continuationSeparator" w:id="0">
    <w:p w14:paraId="6BBC527A" w14:textId="77777777" w:rsidR="00B47076" w:rsidRDefault="00B47076" w:rsidP="00471457">
      <w:r>
        <w:continuationSeparator/>
      </w:r>
    </w:p>
  </w:footnote>
  <w:footnote w:id="1">
    <w:p w14:paraId="0782CAD9" w14:textId="4C3B98EB" w:rsidR="0074237F" w:rsidRDefault="0074237F" w:rsidP="001C1F13">
      <w:pPr>
        <w:pStyle w:val="FootnoteText"/>
      </w:pPr>
      <w:r>
        <w:rPr>
          <w:rStyle w:val="FootnoteReference"/>
        </w:rPr>
        <w:footnoteRef/>
      </w:r>
      <w:r>
        <w:t xml:space="preserve"> For more information on the SVHC Roadmap: </w:t>
      </w:r>
      <w:hyperlink r:id="rId1" w:history="1">
        <w:r w:rsidRPr="0022686E">
          <w:rPr>
            <w:rStyle w:val="Hyperlink"/>
          </w:rPr>
          <w:t>http://echa.europa.eu/addressing-chemicals-of-concern/substances-of-potential-concern/svhc-roadmap-to-2020-implementation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3A61" w14:textId="77777777" w:rsidR="0074237F" w:rsidRPr="00375712" w:rsidRDefault="0074237F" w:rsidP="00E86372">
    <w:pPr>
      <w:ind w:right="26"/>
      <w:rPr>
        <w:lang w:eastAsia="en-GB"/>
      </w:rPr>
    </w:pPr>
    <w:r w:rsidRPr="00A41F93">
      <w:rPr>
        <w:lang w:val="fr-FR"/>
      </w:rPr>
      <w:t>RMOA CONCLUSION DOCUMENT</w:t>
    </w:r>
    <w:r>
      <w:ptab w:relativeTo="margin" w:alignment="center" w:leader="none"/>
    </w:r>
    <w:r>
      <w:ptab w:relativeTo="margin" w:alignment="right" w:leader="none"/>
    </w:r>
    <w:r>
      <w:rPr>
        <w:lang w:eastAsia="en-GB"/>
      </w:rPr>
      <w:t xml:space="preserve"> _________________________________________________________________</w:t>
    </w:r>
  </w:p>
  <w:p w14:paraId="68353A62" w14:textId="77777777" w:rsidR="0074237F" w:rsidRPr="00A41F93" w:rsidRDefault="0074237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0CC1"/>
    <w:multiLevelType w:val="hybridMultilevel"/>
    <w:tmpl w:val="E4F0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881F60"/>
    <w:multiLevelType w:val="hybridMultilevel"/>
    <w:tmpl w:val="4D4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5635B"/>
    <w:multiLevelType w:val="hybridMultilevel"/>
    <w:tmpl w:val="002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C61DB"/>
    <w:multiLevelType w:val="hybridMultilevel"/>
    <w:tmpl w:val="CC7EA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FB73AA"/>
    <w:multiLevelType w:val="hybridMultilevel"/>
    <w:tmpl w:val="378C4214"/>
    <w:lvl w:ilvl="0" w:tplc="95B48F6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1701CB"/>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4BF4DEE"/>
    <w:multiLevelType w:val="hybridMultilevel"/>
    <w:tmpl w:val="BD1AFFCA"/>
    <w:lvl w:ilvl="0" w:tplc="853CCEA8">
      <w:numFmt w:val="bullet"/>
      <w:lvlText w:val="-"/>
      <w:lvlJc w:val="left"/>
      <w:pPr>
        <w:ind w:left="360" w:hanging="36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4666FB"/>
    <w:multiLevelType w:val="multilevel"/>
    <w:tmpl w:val="607AC490"/>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8"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D3458"/>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83E5807"/>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E614FC2"/>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10"/>
  </w:num>
  <w:num w:numId="3">
    <w:abstractNumId w:val="4"/>
  </w:num>
  <w:num w:numId="4">
    <w:abstractNumId w:val="0"/>
  </w:num>
  <w:num w:numId="5">
    <w:abstractNumId w:val="3"/>
  </w:num>
  <w:num w:numId="6">
    <w:abstractNumId w:val="12"/>
  </w:num>
  <w:num w:numId="7">
    <w:abstractNumId w:val="1"/>
  </w:num>
  <w:num w:numId="8">
    <w:abstractNumId w:val="2"/>
  </w:num>
  <w:num w:numId="9">
    <w:abstractNumId w:val="6"/>
  </w:num>
  <w:num w:numId="10">
    <w:abstractNumId w:val="7"/>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57"/>
    <w:rsid w:val="00002586"/>
    <w:rsid w:val="000042FA"/>
    <w:rsid w:val="0000560B"/>
    <w:rsid w:val="000122ED"/>
    <w:rsid w:val="000144F8"/>
    <w:rsid w:val="0001476D"/>
    <w:rsid w:val="000204C4"/>
    <w:rsid w:val="00024D48"/>
    <w:rsid w:val="0003316B"/>
    <w:rsid w:val="00037F48"/>
    <w:rsid w:val="00047BEE"/>
    <w:rsid w:val="00054356"/>
    <w:rsid w:val="000633BF"/>
    <w:rsid w:val="000711F7"/>
    <w:rsid w:val="00077E65"/>
    <w:rsid w:val="0009452D"/>
    <w:rsid w:val="000A3AEB"/>
    <w:rsid w:val="000D5B93"/>
    <w:rsid w:val="000E2FC2"/>
    <w:rsid w:val="000E4E5B"/>
    <w:rsid w:val="000E7032"/>
    <w:rsid w:val="00104DA5"/>
    <w:rsid w:val="00112815"/>
    <w:rsid w:val="0011467E"/>
    <w:rsid w:val="001207CE"/>
    <w:rsid w:val="00124A9A"/>
    <w:rsid w:val="001259BB"/>
    <w:rsid w:val="0012634F"/>
    <w:rsid w:val="00126494"/>
    <w:rsid w:val="00143C62"/>
    <w:rsid w:val="001448AF"/>
    <w:rsid w:val="00144FCA"/>
    <w:rsid w:val="00165E81"/>
    <w:rsid w:val="00166209"/>
    <w:rsid w:val="00183C4B"/>
    <w:rsid w:val="001915C8"/>
    <w:rsid w:val="001A4D6F"/>
    <w:rsid w:val="001C1F13"/>
    <w:rsid w:val="001E6C1A"/>
    <w:rsid w:val="00201A44"/>
    <w:rsid w:val="00202966"/>
    <w:rsid w:val="00205775"/>
    <w:rsid w:val="002163CF"/>
    <w:rsid w:val="00220442"/>
    <w:rsid w:val="00227B7E"/>
    <w:rsid w:val="0023319B"/>
    <w:rsid w:val="002460BF"/>
    <w:rsid w:val="00256417"/>
    <w:rsid w:val="00262180"/>
    <w:rsid w:val="002650FC"/>
    <w:rsid w:val="00270FFE"/>
    <w:rsid w:val="0027431B"/>
    <w:rsid w:val="002920AC"/>
    <w:rsid w:val="00294316"/>
    <w:rsid w:val="002B1C30"/>
    <w:rsid w:val="002C515C"/>
    <w:rsid w:val="002C6ADA"/>
    <w:rsid w:val="002D0A2E"/>
    <w:rsid w:val="002D7699"/>
    <w:rsid w:val="002E3562"/>
    <w:rsid w:val="002E4026"/>
    <w:rsid w:val="002E4672"/>
    <w:rsid w:val="002F261C"/>
    <w:rsid w:val="003065EE"/>
    <w:rsid w:val="0032297A"/>
    <w:rsid w:val="00326F57"/>
    <w:rsid w:val="00332FF4"/>
    <w:rsid w:val="00363833"/>
    <w:rsid w:val="0036659A"/>
    <w:rsid w:val="003746D1"/>
    <w:rsid w:val="003B32BD"/>
    <w:rsid w:val="003C1375"/>
    <w:rsid w:val="003C2E00"/>
    <w:rsid w:val="003C3793"/>
    <w:rsid w:val="003D4597"/>
    <w:rsid w:val="003E1455"/>
    <w:rsid w:val="003E7258"/>
    <w:rsid w:val="003E7341"/>
    <w:rsid w:val="00412208"/>
    <w:rsid w:val="00415B10"/>
    <w:rsid w:val="0042483F"/>
    <w:rsid w:val="004364C9"/>
    <w:rsid w:val="00436C19"/>
    <w:rsid w:val="00441EE7"/>
    <w:rsid w:val="0044304E"/>
    <w:rsid w:val="00444011"/>
    <w:rsid w:val="00452825"/>
    <w:rsid w:val="00463240"/>
    <w:rsid w:val="0046464F"/>
    <w:rsid w:val="00467561"/>
    <w:rsid w:val="00467619"/>
    <w:rsid w:val="00471457"/>
    <w:rsid w:val="00483960"/>
    <w:rsid w:val="00490007"/>
    <w:rsid w:val="00492518"/>
    <w:rsid w:val="004A5B50"/>
    <w:rsid w:val="004B10B4"/>
    <w:rsid w:val="004B48E4"/>
    <w:rsid w:val="004B63F1"/>
    <w:rsid w:val="004B7059"/>
    <w:rsid w:val="004C7EF4"/>
    <w:rsid w:val="004D24E8"/>
    <w:rsid w:val="004E0601"/>
    <w:rsid w:val="004E385D"/>
    <w:rsid w:val="004E7788"/>
    <w:rsid w:val="004F0B91"/>
    <w:rsid w:val="004F51B6"/>
    <w:rsid w:val="004F6831"/>
    <w:rsid w:val="00501202"/>
    <w:rsid w:val="00502ADE"/>
    <w:rsid w:val="00510C24"/>
    <w:rsid w:val="00513808"/>
    <w:rsid w:val="00515C08"/>
    <w:rsid w:val="00521CEE"/>
    <w:rsid w:val="00523442"/>
    <w:rsid w:val="00531303"/>
    <w:rsid w:val="005401E5"/>
    <w:rsid w:val="005437BE"/>
    <w:rsid w:val="005575E6"/>
    <w:rsid w:val="00586832"/>
    <w:rsid w:val="00594EC4"/>
    <w:rsid w:val="00596A10"/>
    <w:rsid w:val="005A2AD2"/>
    <w:rsid w:val="005C3710"/>
    <w:rsid w:val="005F2482"/>
    <w:rsid w:val="005F45D1"/>
    <w:rsid w:val="005F79AE"/>
    <w:rsid w:val="00600A04"/>
    <w:rsid w:val="0060589D"/>
    <w:rsid w:val="00610621"/>
    <w:rsid w:val="00610DF1"/>
    <w:rsid w:val="00621CAC"/>
    <w:rsid w:val="00623882"/>
    <w:rsid w:val="006305CD"/>
    <w:rsid w:val="00636F3E"/>
    <w:rsid w:val="006617E0"/>
    <w:rsid w:val="00676DCA"/>
    <w:rsid w:val="00680C20"/>
    <w:rsid w:val="00690F3B"/>
    <w:rsid w:val="006941E7"/>
    <w:rsid w:val="006A4ADE"/>
    <w:rsid w:val="006D39F4"/>
    <w:rsid w:val="006E2B7B"/>
    <w:rsid w:val="006E31AF"/>
    <w:rsid w:val="006E6B1A"/>
    <w:rsid w:val="006F6AE3"/>
    <w:rsid w:val="00705350"/>
    <w:rsid w:val="00713266"/>
    <w:rsid w:val="00732FE4"/>
    <w:rsid w:val="0073708F"/>
    <w:rsid w:val="00741D90"/>
    <w:rsid w:val="0074237F"/>
    <w:rsid w:val="00751518"/>
    <w:rsid w:val="00753065"/>
    <w:rsid w:val="00755D9F"/>
    <w:rsid w:val="00763231"/>
    <w:rsid w:val="00774DE9"/>
    <w:rsid w:val="00781EA6"/>
    <w:rsid w:val="00784A7F"/>
    <w:rsid w:val="0078730A"/>
    <w:rsid w:val="00791E13"/>
    <w:rsid w:val="007957E4"/>
    <w:rsid w:val="007A2C1C"/>
    <w:rsid w:val="007A39FF"/>
    <w:rsid w:val="007A3BA7"/>
    <w:rsid w:val="007B0208"/>
    <w:rsid w:val="007C0E6B"/>
    <w:rsid w:val="007C392B"/>
    <w:rsid w:val="007D3667"/>
    <w:rsid w:val="007D3F6A"/>
    <w:rsid w:val="007E6C05"/>
    <w:rsid w:val="007F0D03"/>
    <w:rsid w:val="00801152"/>
    <w:rsid w:val="0080484C"/>
    <w:rsid w:val="00806433"/>
    <w:rsid w:val="00817B80"/>
    <w:rsid w:val="00821610"/>
    <w:rsid w:val="00835373"/>
    <w:rsid w:val="00835C68"/>
    <w:rsid w:val="00840BD5"/>
    <w:rsid w:val="00853E7D"/>
    <w:rsid w:val="00860FBA"/>
    <w:rsid w:val="00883931"/>
    <w:rsid w:val="008A1880"/>
    <w:rsid w:val="008C0CC7"/>
    <w:rsid w:val="008E34D9"/>
    <w:rsid w:val="00913796"/>
    <w:rsid w:val="00920032"/>
    <w:rsid w:val="00922BBA"/>
    <w:rsid w:val="00930C01"/>
    <w:rsid w:val="00933335"/>
    <w:rsid w:val="00933AC5"/>
    <w:rsid w:val="009369B2"/>
    <w:rsid w:val="009425D4"/>
    <w:rsid w:val="009428B8"/>
    <w:rsid w:val="00951BEA"/>
    <w:rsid w:val="00955691"/>
    <w:rsid w:val="00955D7A"/>
    <w:rsid w:val="00962549"/>
    <w:rsid w:val="00980AC4"/>
    <w:rsid w:val="00983286"/>
    <w:rsid w:val="00983FBD"/>
    <w:rsid w:val="00985B7B"/>
    <w:rsid w:val="00986A52"/>
    <w:rsid w:val="009A029B"/>
    <w:rsid w:val="009A4F2F"/>
    <w:rsid w:val="009B0296"/>
    <w:rsid w:val="009B4D5D"/>
    <w:rsid w:val="009C2172"/>
    <w:rsid w:val="009C516A"/>
    <w:rsid w:val="009C590C"/>
    <w:rsid w:val="009C5A06"/>
    <w:rsid w:val="009D0F28"/>
    <w:rsid w:val="009D188A"/>
    <w:rsid w:val="009D3C1E"/>
    <w:rsid w:val="009E696B"/>
    <w:rsid w:val="009F191D"/>
    <w:rsid w:val="009F504E"/>
    <w:rsid w:val="00A03E87"/>
    <w:rsid w:val="00A14C19"/>
    <w:rsid w:val="00A14EC1"/>
    <w:rsid w:val="00A2005D"/>
    <w:rsid w:val="00A2487E"/>
    <w:rsid w:val="00A263C9"/>
    <w:rsid w:val="00A41F93"/>
    <w:rsid w:val="00A429E9"/>
    <w:rsid w:val="00A4316B"/>
    <w:rsid w:val="00A436BB"/>
    <w:rsid w:val="00A446BC"/>
    <w:rsid w:val="00A45B6C"/>
    <w:rsid w:val="00A54C28"/>
    <w:rsid w:val="00A75ACF"/>
    <w:rsid w:val="00A80DBE"/>
    <w:rsid w:val="00AB0322"/>
    <w:rsid w:val="00AB1228"/>
    <w:rsid w:val="00AC5ED0"/>
    <w:rsid w:val="00AC7509"/>
    <w:rsid w:val="00AC79ED"/>
    <w:rsid w:val="00AD40AE"/>
    <w:rsid w:val="00AE2396"/>
    <w:rsid w:val="00AF5158"/>
    <w:rsid w:val="00AF63F4"/>
    <w:rsid w:val="00AF6E00"/>
    <w:rsid w:val="00AF77F1"/>
    <w:rsid w:val="00B03339"/>
    <w:rsid w:val="00B2524D"/>
    <w:rsid w:val="00B30A65"/>
    <w:rsid w:val="00B32C2E"/>
    <w:rsid w:val="00B33350"/>
    <w:rsid w:val="00B37A42"/>
    <w:rsid w:val="00B47076"/>
    <w:rsid w:val="00B66083"/>
    <w:rsid w:val="00B84168"/>
    <w:rsid w:val="00B92E74"/>
    <w:rsid w:val="00B94D21"/>
    <w:rsid w:val="00B979AA"/>
    <w:rsid w:val="00BB0CE8"/>
    <w:rsid w:val="00BB3275"/>
    <w:rsid w:val="00BC35A3"/>
    <w:rsid w:val="00BC4546"/>
    <w:rsid w:val="00BC5A7C"/>
    <w:rsid w:val="00BE036E"/>
    <w:rsid w:val="00BE1CEB"/>
    <w:rsid w:val="00BE5AF4"/>
    <w:rsid w:val="00BF5819"/>
    <w:rsid w:val="00BF63C3"/>
    <w:rsid w:val="00C0335E"/>
    <w:rsid w:val="00C0431D"/>
    <w:rsid w:val="00C0654A"/>
    <w:rsid w:val="00C32CBD"/>
    <w:rsid w:val="00C411EC"/>
    <w:rsid w:val="00C42DBF"/>
    <w:rsid w:val="00C46216"/>
    <w:rsid w:val="00C52D40"/>
    <w:rsid w:val="00C54EBC"/>
    <w:rsid w:val="00C55123"/>
    <w:rsid w:val="00C629E5"/>
    <w:rsid w:val="00C70B2B"/>
    <w:rsid w:val="00C74112"/>
    <w:rsid w:val="00CA17EE"/>
    <w:rsid w:val="00CB1FBE"/>
    <w:rsid w:val="00CB730C"/>
    <w:rsid w:val="00CC0426"/>
    <w:rsid w:val="00CC7A9E"/>
    <w:rsid w:val="00CE07AB"/>
    <w:rsid w:val="00CE2CAA"/>
    <w:rsid w:val="00CE5346"/>
    <w:rsid w:val="00D00E35"/>
    <w:rsid w:val="00D03326"/>
    <w:rsid w:val="00D11FC2"/>
    <w:rsid w:val="00D27742"/>
    <w:rsid w:val="00D37806"/>
    <w:rsid w:val="00D462BD"/>
    <w:rsid w:val="00D5375D"/>
    <w:rsid w:val="00D53A3D"/>
    <w:rsid w:val="00D61F8B"/>
    <w:rsid w:val="00D70C76"/>
    <w:rsid w:val="00DA5A25"/>
    <w:rsid w:val="00DA6B85"/>
    <w:rsid w:val="00DB0024"/>
    <w:rsid w:val="00DB2C46"/>
    <w:rsid w:val="00DC0FE8"/>
    <w:rsid w:val="00DC1F12"/>
    <w:rsid w:val="00DD1882"/>
    <w:rsid w:val="00E14856"/>
    <w:rsid w:val="00E36635"/>
    <w:rsid w:val="00E464B0"/>
    <w:rsid w:val="00E55E07"/>
    <w:rsid w:val="00E702C1"/>
    <w:rsid w:val="00E85A6B"/>
    <w:rsid w:val="00E86372"/>
    <w:rsid w:val="00EA326C"/>
    <w:rsid w:val="00EA6BD2"/>
    <w:rsid w:val="00EA7CF9"/>
    <w:rsid w:val="00EB3299"/>
    <w:rsid w:val="00ED048E"/>
    <w:rsid w:val="00ED10AD"/>
    <w:rsid w:val="00ED55A6"/>
    <w:rsid w:val="00ED5761"/>
    <w:rsid w:val="00EE475E"/>
    <w:rsid w:val="00EF47E0"/>
    <w:rsid w:val="00EF5296"/>
    <w:rsid w:val="00F145F2"/>
    <w:rsid w:val="00F154FB"/>
    <w:rsid w:val="00F2397D"/>
    <w:rsid w:val="00F4405D"/>
    <w:rsid w:val="00F4442B"/>
    <w:rsid w:val="00F44A66"/>
    <w:rsid w:val="00F503E3"/>
    <w:rsid w:val="00F545EA"/>
    <w:rsid w:val="00F57736"/>
    <w:rsid w:val="00F67BB5"/>
    <w:rsid w:val="00F826BC"/>
    <w:rsid w:val="00F92D91"/>
    <w:rsid w:val="00FA4598"/>
    <w:rsid w:val="00FB30A3"/>
    <w:rsid w:val="00FB4C3F"/>
    <w:rsid w:val="00FC3640"/>
    <w:rsid w:val="00FE0975"/>
    <w:rsid w:val="00FE25D1"/>
    <w:rsid w:val="00FE37D9"/>
    <w:rsid w:val="00FF45DE"/>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353996"/>
  <w15:docId w15:val="{A7D94517-B3AD-4A7C-BA4D-6377C072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Heading1">
    <w:name w:val="heading 1"/>
    <w:aliases w:val="ECHA Heading 1"/>
    <w:basedOn w:val="Normal"/>
    <w:next w:val="BodyText"/>
    <w:link w:val="Heading1Char"/>
    <w:uiPriority w:val="9"/>
    <w:qFormat/>
    <w:rsid w:val="00EA7CF9"/>
    <w:pPr>
      <w:keepNext/>
      <w:keepLines/>
      <w:spacing w:after="240"/>
      <w:outlineLvl w:val="0"/>
    </w:pPr>
    <w:rPr>
      <w:b/>
      <w:snapToGrid/>
      <w:color w:val="0046AD"/>
      <w:sz w:val="28"/>
      <w:szCs w:val="24"/>
    </w:rPr>
  </w:style>
  <w:style w:type="paragraph" w:styleId="Heading2">
    <w:name w:val="heading 2"/>
    <w:aliases w:val="ECHA Heading 2"/>
    <w:basedOn w:val="Heading1"/>
    <w:next w:val="BodyText"/>
    <w:link w:val="Heading2Char"/>
    <w:qFormat/>
    <w:rsid w:val="00EA7CF9"/>
    <w:pPr>
      <w:outlineLvl w:val="1"/>
    </w:pPr>
    <w:rPr>
      <w:rFonts w:cs="Arial"/>
      <w:sz w:val="24"/>
      <w:szCs w:val="22"/>
    </w:rPr>
  </w:style>
  <w:style w:type="paragraph" w:styleId="Heading3">
    <w:name w:val="heading 3"/>
    <w:aliases w:val="ECHA Heading 3"/>
    <w:basedOn w:val="Heading2"/>
    <w:next w:val="BodyText"/>
    <w:link w:val="Heading3Char"/>
    <w:uiPriority w:val="9"/>
    <w:qFormat/>
    <w:rsid w:val="00EA7CF9"/>
    <w:pPr>
      <w:outlineLvl w:val="2"/>
    </w:pPr>
    <w:rPr>
      <w:bCs/>
      <w:color w:val="000000"/>
      <w:sz w:val="22"/>
    </w:rPr>
  </w:style>
  <w:style w:type="paragraph" w:styleId="Heading4">
    <w:name w:val="heading 4"/>
    <w:aliases w:val="ECHA Heading 4"/>
    <w:basedOn w:val="Heading3"/>
    <w:next w:val="BodyText"/>
    <w:link w:val="Heading4Char"/>
    <w:qFormat/>
    <w:rsid w:val="00EA7CF9"/>
    <w:pPr>
      <w:outlineLvl w:val="3"/>
    </w:pPr>
    <w:rPr>
      <w:b w:val="0"/>
      <w:bCs w:val="0"/>
      <w:szCs w:val="28"/>
    </w:rPr>
  </w:style>
  <w:style w:type="paragraph" w:styleId="Heading5">
    <w:name w:val="heading 5"/>
    <w:aliases w:val="ECHA Heading 5"/>
    <w:basedOn w:val="Heading3"/>
    <w:next w:val="BodyText"/>
    <w:link w:val="Heading5Char"/>
    <w:qFormat/>
    <w:rsid w:val="00EA7CF9"/>
    <w:pPr>
      <w:outlineLvl w:val="4"/>
    </w:pPr>
    <w:rPr>
      <w:bCs w:val="0"/>
      <w:iCs/>
      <w:sz w:val="20"/>
      <w:szCs w:val="26"/>
    </w:rPr>
  </w:style>
  <w:style w:type="paragraph" w:styleId="Heading6">
    <w:name w:val="heading 6"/>
    <w:aliases w:val="ECHA Heading 6"/>
    <w:basedOn w:val="Heading5"/>
    <w:next w:val="BodyText"/>
    <w:link w:val="Heading6Char"/>
    <w:qFormat/>
    <w:rsid w:val="00EA7CF9"/>
    <w:pPr>
      <w:outlineLvl w:val="5"/>
    </w:pPr>
    <w:rPr>
      <w:bCs/>
      <w:szCs w:val="22"/>
    </w:rPr>
  </w:style>
  <w:style w:type="paragraph" w:styleId="Heading7">
    <w:name w:val="heading 7"/>
    <w:aliases w:val="ECHA Heading 7"/>
    <w:basedOn w:val="Heading5"/>
    <w:next w:val="BodyText"/>
    <w:link w:val="Heading7Char"/>
    <w:qFormat/>
    <w:rsid w:val="00EA7CF9"/>
    <w:pPr>
      <w:outlineLvl w:val="6"/>
    </w:pPr>
    <w:rPr>
      <w:szCs w:val="24"/>
    </w:rPr>
  </w:style>
  <w:style w:type="paragraph" w:styleId="Heading8">
    <w:name w:val="heading 8"/>
    <w:aliases w:val="ECHA Heading 8"/>
    <w:basedOn w:val="Heading5"/>
    <w:next w:val="BodyText"/>
    <w:link w:val="Heading8Char"/>
    <w:qFormat/>
    <w:rsid w:val="00EA7CF9"/>
    <w:pPr>
      <w:outlineLvl w:val="7"/>
    </w:pPr>
    <w:rPr>
      <w:iCs w:val="0"/>
      <w:szCs w:val="24"/>
    </w:rPr>
  </w:style>
  <w:style w:type="paragraph" w:styleId="Heading9">
    <w:name w:val="heading 9"/>
    <w:aliases w:val="ECHA Heading 9"/>
    <w:basedOn w:val="Heading5"/>
    <w:next w:val="BodyText"/>
    <w:link w:val="Heading9Char"/>
    <w:qFormat/>
    <w:rsid w:val="00EA7CF9"/>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rsid w:val="00EA7CF9"/>
    <w:rPr>
      <w:rFonts w:ascii="Verdana" w:eastAsia="Times New Roman" w:hAnsi="Verdana" w:cs="Times New Roman"/>
      <w:b/>
      <w:snapToGrid w:val="0"/>
      <w:color w:val="0046AD"/>
      <w:sz w:val="28"/>
      <w:szCs w:val="24"/>
      <w:lang w:eastAsia="fi-FI"/>
    </w:rPr>
  </w:style>
  <w:style w:type="character" w:customStyle="1" w:styleId="Heading2Char">
    <w:name w:val="Heading 2 Char"/>
    <w:aliases w:val="ECHA Heading 2 Char"/>
    <w:basedOn w:val="DefaultParagraphFont"/>
    <w:link w:val="Heading2"/>
    <w:rsid w:val="00EA7CF9"/>
    <w:rPr>
      <w:rFonts w:ascii="Verdana" w:eastAsia="Times New Roman" w:hAnsi="Verdana" w:cs="Arial"/>
      <w:b/>
      <w:snapToGrid w:val="0"/>
      <w:color w:val="0046AD"/>
      <w:sz w:val="24"/>
      <w:lang w:eastAsia="fi-FI"/>
    </w:rPr>
  </w:style>
  <w:style w:type="character" w:customStyle="1" w:styleId="Heading3Char">
    <w:name w:val="Heading 3 Char"/>
    <w:aliases w:val="ECHA Heading 3 Char"/>
    <w:basedOn w:val="DefaultParagraphFont"/>
    <w:link w:val="Heading3"/>
    <w:rsid w:val="00EA7CF9"/>
    <w:rPr>
      <w:rFonts w:ascii="Verdana" w:eastAsia="Times New Roman" w:hAnsi="Verdana" w:cs="Arial"/>
      <w:b/>
      <w:bCs/>
      <w:snapToGrid w:val="0"/>
      <w:color w:val="000000"/>
      <w:lang w:eastAsia="fi-FI"/>
    </w:rPr>
  </w:style>
  <w:style w:type="character" w:customStyle="1" w:styleId="Heading4Char">
    <w:name w:val="Heading 4 Char"/>
    <w:aliases w:val="ECHA Heading 4 Char"/>
    <w:basedOn w:val="DefaultParagraphFont"/>
    <w:link w:val="Heading4"/>
    <w:rsid w:val="00EA7CF9"/>
    <w:rPr>
      <w:rFonts w:ascii="Verdana" w:eastAsia="Times New Roman" w:hAnsi="Verdana" w:cs="Arial"/>
      <w:snapToGrid w:val="0"/>
      <w:color w:val="000000"/>
      <w:szCs w:val="28"/>
      <w:lang w:eastAsia="fi-FI"/>
    </w:rPr>
  </w:style>
  <w:style w:type="character" w:customStyle="1" w:styleId="Heading5Char">
    <w:name w:val="Heading 5 Char"/>
    <w:aliases w:val="ECHA Heading 5 Char"/>
    <w:basedOn w:val="DefaultParagraphFont"/>
    <w:link w:val="Heading5"/>
    <w:rsid w:val="00EA7CF9"/>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basedOn w:val="DefaultParagraphFont"/>
    <w:link w:val="Heading6"/>
    <w:rsid w:val="00EA7CF9"/>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basedOn w:val="DefaultParagraphFont"/>
    <w:link w:val="Heading7"/>
    <w:rsid w:val="00EA7CF9"/>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basedOn w:val="DefaultParagraphFont"/>
    <w:link w:val="Heading8"/>
    <w:rsid w:val="00EA7CF9"/>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basedOn w:val="DefaultParagraphFont"/>
    <w:link w:val="Heading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NoList"/>
    <w:rsid w:val="00EA7CF9"/>
    <w:pPr>
      <w:numPr>
        <w:numId w:val="1"/>
      </w:numPr>
    </w:pPr>
  </w:style>
  <w:style w:type="numbering" w:customStyle="1" w:styleId="ECHANumberlist">
    <w:name w:val="ECHA Number list"/>
    <w:basedOn w:val="NoList"/>
    <w:rsid w:val="00EA7CF9"/>
    <w:pPr>
      <w:numPr>
        <w:numId w:val="2"/>
      </w:numPr>
    </w:pPr>
  </w:style>
  <w:style w:type="paragraph" w:styleId="BodyText">
    <w:name w:val="Body Text"/>
    <w:aliases w:val="Text"/>
    <w:basedOn w:val="Normal"/>
    <w:link w:val="BodyTextChar"/>
    <w:unhideWhenUsed/>
    <w:rsid w:val="00EA7CF9"/>
    <w:pPr>
      <w:spacing w:after="120"/>
    </w:pPr>
  </w:style>
  <w:style w:type="character" w:customStyle="1" w:styleId="BodyTextChar">
    <w:name w:val="Body Text Char"/>
    <w:aliases w:val="Text Char"/>
    <w:basedOn w:val="DefaultParagraphFont"/>
    <w:link w:val="BodyText"/>
    <w:rsid w:val="00EA7CF9"/>
  </w:style>
  <w:style w:type="paragraph" w:styleId="Title">
    <w:name w:val="Title"/>
    <w:aliases w:val="ECHA Heading"/>
    <w:basedOn w:val="Heading1"/>
    <w:next w:val="BodyText"/>
    <w:link w:val="TitleChar"/>
    <w:qFormat/>
    <w:rsid w:val="00EA7CF9"/>
    <w:rPr>
      <w:rFonts w:cs="Arial"/>
      <w:bCs/>
      <w:szCs w:val="32"/>
    </w:rPr>
  </w:style>
  <w:style w:type="character" w:customStyle="1" w:styleId="TitleChar">
    <w:name w:val="Title Char"/>
    <w:aliases w:val="ECHA Heading Char"/>
    <w:basedOn w:val="DefaultParagraphFont"/>
    <w:link w:val="Title"/>
    <w:rsid w:val="00EA7CF9"/>
    <w:rPr>
      <w:rFonts w:ascii="Verdana" w:eastAsia="Times New Roman" w:hAnsi="Verdana" w:cs="Arial"/>
      <w:b/>
      <w:bCs/>
      <w:snapToGrid w:val="0"/>
      <w:color w:val="0046AD"/>
      <w:sz w:val="28"/>
      <w:szCs w:val="32"/>
      <w:lang w:eastAsia="fi-FI"/>
    </w:rPr>
  </w:style>
  <w:style w:type="paragraph" w:styleId="FootnoteText">
    <w:name w:val="footnote text"/>
    <w:basedOn w:val="Normal"/>
    <w:link w:val="FootnoteTextChar"/>
    <w:uiPriority w:val="99"/>
    <w:semiHidden/>
    <w:qFormat/>
    <w:rsid w:val="00471457"/>
  </w:style>
  <w:style w:type="character" w:customStyle="1" w:styleId="FootnoteTextChar">
    <w:name w:val="Footnote Text Char"/>
    <w:basedOn w:val="DefaultParagraphFont"/>
    <w:link w:val="FootnoteText"/>
    <w:uiPriority w:val="99"/>
    <w:semiHidden/>
    <w:rsid w:val="00471457"/>
    <w:rPr>
      <w:rFonts w:ascii="Verdana" w:eastAsia="Times New Roman" w:hAnsi="Verdana" w:cs="Times New Roman"/>
      <w:snapToGrid w:val="0"/>
      <w:sz w:val="20"/>
      <w:szCs w:val="20"/>
      <w:lang w:eastAsia="fi-FI"/>
    </w:rPr>
  </w:style>
  <w:style w:type="character" w:styleId="FootnoteReference">
    <w:name w:val="footnote reference"/>
    <w:aliases w:val="Footnote"/>
    <w:uiPriority w:val="99"/>
    <w:semiHidden/>
    <w:qFormat/>
    <w:rsid w:val="00471457"/>
    <w:rPr>
      <w:vertAlign w:val="superscript"/>
    </w:rPr>
  </w:style>
  <w:style w:type="paragraph" w:styleId="ListParagraph">
    <w:name w:val="List Paragraph"/>
    <w:basedOn w:val="Normal"/>
    <w:uiPriority w:val="34"/>
    <w:qFormat/>
    <w:rsid w:val="00471457"/>
    <w:pPr>
      <w:ind w:left="720"/>
    </w:pPr>
  </w:style>
  <w:style w:type="paragraph" w:styleId="BalloonText">
    <w:name w:val="Balloon Text"/>
    <w:basedOn w:val="Normal"/>
    <w:link w:val="BalloonTextChar"/>
    <w:uiPriority w:val="99"/>
    <w:semiHidden/>
    <w:unhideWhenUsed/>
    <w:rsid w:val="005F45D1"/>
    <w:rPr>
      <w:rFonts w:ascii="Tahoma" w:hAnsi="Tahoma" w:cs="Tahoma"/>
      <w:sz w:val="16"/>
      <w:szCs w:val="16"/>
    </w:rPr>
  </w:style>
  <w:style w:type="character" w:customStyle="1" w:styleId="BalloonTextChar">
    <w:name w:val="Balloon Text Char"/>
    <w:basedOn w:val="DefaultParagraphFont"/>
    <w:link w:val="BalloonText"/>
    <w:uiPriority w:val="99"/>
    <w:semiHidden/>
    <w:rsid w:val="005F45D1"/>
    <w:rPr>
      <w:rFonts w:ascii="Tahoma" w:eastAsia="Times New Roman" w:hAnsi="Tahoma" w:cs="Tahoma"/>
      <w:snapToGrid w:val="0"/>
      <w:sz w:val="16"/>
      <w:szCs w:val="16"/>
      <w:lang w:eastAsia="fi-FI"/>
    </w:rPr>
  </w:style>
  <w:style w:type="character" w:styleId="CommentReference">
    <w:name w:val="annotation reference"/>
    <w:basedOn w:val="DefaultParagraphFont"/>
    <w:uiPriority w:val="99"/>
    <w:semiHidden/>
    <w:unhideWhenUsed/>
    <w:rsid w:val="002F261C"/>
    <w:rPr>
      <w:sz w:val="16"/>
      <w:szCs w:val="16"/>
    </w:rPr>
  </w:style>
  <w:style w:type="paragraph" w:styleId="CommentText">
    <w:name w:val="annotation text"/>
    <w:basedOn w:val="Normal"/>
    <w:link w:val="CommentTextChar"/>
    <w:uiPriority w:val="99"/>
    <w:unhideWhenUsed/>
    <w:rsid w:val="002F261C"/>
  </w:style>
  <w:style w:type="character" w:customStyle="1" w:styleId="CommentTextChar">
    <w:name w:val="Comment Text Char"/>
    <w:basedOn w:val="DefaultParagraphFont"/>
    <w:link w:val="CommentText"/>
    <w:uiPriority w:val="99"/>
    <w:rsid w:val="002F261C"/>
    <w:rPr>
      <w:rFonts w:ascii="Verdana" w:eastAsia="Times New Roman" w:hAnsi="Verdana" w:cs="Times New Roman"/>
      <w:snapToGrid w:val="0"/>
      <w:sz w:val="20"/>
      <w:szCs w:val="20"/>
      <w:lang w:eastAsia="fi-FI"/>
    </w:rPr>
  </w:style>
  <w:style w:type="paragraph" w:styleId="CommentSubject">
    <w:name w:val="annotation subject"/>
    <w:basedOn w:val="CommentText"/>
    <w:next w:val="CommentText"/>
    <w:link w:val="CommentSubjectChar"/>
    <w:uiPriority w:val="99"/>
    <w:semiHidden/>
    <w:unhideWhenUsed/>
    <w:rsid w:val="002F261C"/>
    <w:rPr>
      <w:b/>
      <w:bCs/>
    </w:rPr>
  </w:style>
  <w:style w:type="character" w:customStyle="1" w:styleId="CommentSubjectChar">
    <w:name w:val="Comment Subject Char"/>
    <w:basedOn w:val="CommentTextChar"/>
    <w:link w:val="CommentSubject"/>
    <w:uiPriority w:val="99"/>
    <w:semiHidden/>
    <w:rsid w:val="002F261C"/>
    <w:rPr>
      <w:rFonts w:ascii="Verdana" w:eastAsia="Times New Roman" w:hAnsi="Verdana" w:cs="Times New Roman"/>
      <w:b/>
      <w:bCs/>
      <w:snapToGrid w:val="0"/>
      <w:sz w:val="20"/>
      <w:szCs w:val="20"/>
      <w:lang w:eastAsia="fi-FI"/>
    </w:rPr>
  </w:style>
  <w:style w:type="paragraph" w:styleId="Header">
    <w:name w:val="header"/>
    <w:basedOn w:val="Normal"/>
    <w:link w:val="HeaderChar"/>
    <w:uiPriority w:val="99"/>
    <w:unhideWhenUsed/>
    <w:rsid w:val="00A41F93"/>
    <w:pPr>
      <w:tabs>
        <w:tab w:val="center" w:pos="4513"/>
        <w:tab w:val="right" w:pos="9026"/>
      </w:tabs>
    </w:pPr>
  </w:style>
  <w:style w:type="character" w:customStyle="1" w:styleId="HeaderChar">
    <w:name w:val="Header Char"/>
    <w:basedOn w:val="DefaultParagraphFont"/>
    <w:link w:val="Header"/>
    <w:uiPriority w:val="99"/>
    <w:rsid w:val="00A41F93"/>
    <w:rPr>
      <w:rFonts w:ascii="Verdana" w:eastAsia="Times New Roman" w:hAnsi="Verdana" w:cs="Times New Roman"/>
      <w:snapToGrid w:val="0"/>
      <w:sz w:val="20"/>
      <w:szCs w:val="20"/>
      <w:lang w:eastAsia="fi-FI"/>
    </w:rPr>
  </w:style>
  <w:style w:type="paragraph" w:styleId="Footer">
    <w:name w:val="footer"/>
    <w:basedOn w:val="Normal"/>
    <w:link w:val="FooterChar"/>
    <w:uiPriority w:val="99"/>
    <w:unhideWhenUsed/>
    <w:rsid w:val="00A41F93"/>
    <w:pPr>
      <w:tabs>
        <w:tab w:val="center" w:pos="4513"/>
        <w:tab w:val="right" w:pos="9026"/>
      </w:tabs>
    </w:pPr>
  </w:style>
  <w:style w:type="character" w:customStyle="1" w:styleId="FooterChar">
    <w:name w:val="Footer Char"/>
    <w:basedOn w:val="DefaultParagraphFont"/>
    <w:link w:val="Footer"/>
    <w:uiPriority w:val="99"/>
    <w:rsid w:val="00A41F93"/>
    <w:rPr>
      <w:rFonts w:ascii="Verdana" w:eastAsia="Times New Roman" w:hAnsi="Verdana" w:cs="Times New Roman"/>
      <w:snapToGrid w:val="0"/>
      <w:sz w:val="20"/>
      <w:szCs w:val="20"/>
      <w:lang w:eastAsia="fi-FI"/>
    </w:rPr>
  </w:style>
  <w:style w:type="character" w:styleId="Hyperlink">
    <w:name w:val="Hyperlink"/>
    <w:basedOn w:val="DefaultParagraphFont"/>
    <w:uiPriority w:val="99"/>
    <w:rsid w:val="002E4026"/>
    <w:rPr>
      <w:rFonts w:ascii="Verdana" w:hAnsi="Verdana"/>
      <w:color w:val="0000FF"/>
      <w:sz w:val="20"/>
      <w:u w:val="single"/>
    </w:rPr>
  </w:style>
  <w:style w:type="character" w:styleId="FollowedHyperlink">
    <w:name w:val="FollowedHyperlink"/>
    <w:basedOn w:val="DefaultParagraphFont"/>
    <w:uiPriority w:val="99"/>
    <w:semiHidden/>
    <w:unhideWhenUsed/>
    <w:rsid w:val="00A03E87"/>
    <w:rPr>
      <w:color w:val="800080" w:themeColor="followedHyperlink"/>
      <w:u w:val="single"/>
    </w:rPr>
  </w:style>
  <w:style w:type="paragraph" w:styleId="NormalWeb">
    <w:name w:val="Normal (Web)"/>
    <w:basedOn w:val="Normal"/>
    <w:uiPriority w:val="99"/>
    <w:unhideWhenUsed/>
    <w:rsid w:val="00B84168"/>
    <w:pPr>
      <w:widowControl/>
    </w:pPr>
    <w:rPr>
      <w:rFonts w:ascii="Times New Roman" w:hAnsi="Times New Roman"/>
      <w:snapToGrid/>
      <w:sz w:val="24"/>
      <w:szCs w:val="24"/>
      <w:lang w:val="da-DK" w:eastAsia="da-DK"/>
    </w:rPr>
  </w:style>
  <w:style w:type="paragraph" w:customStyle="1" w:styleId="Default">
    <w:name w:val="Default"/>
    <w:rsid w:val="00F4405D"/>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emf"/></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addressing-chemicals-of-concern/substances-of-potential-concern/svhc-roadmap-to-2020-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CHADocumentTypeTaxHTField0 xmlns="4811b924-dee2-413a-bdc8-2cc023473c17">
      <Terms xmlns="http://schemas.microsoft.com/office/infopath/2007/PartnerControls"/>
    </ECHADocumentTypeTaxHTField0>
    <ECHACategoryTaxHTField0 xmlns="4811b924-dee2-413a-bdc8-2cc023473c17">
      <Terms xmlns="http://schemas.microsoft.com/office/infopath/2007/PartnerControls"/>
    </ECHACategoryTaxHTField0>
    <ECHAProcessTaxHTField0 xmlns="4811b924-dee2-413a-bdc8-2cc023473c17">
      <Terms xmlns="http://schemas.microsoft.com/office/infopath/2007/PartnerControls">
        <TermInfo xmlns="http://schemas.microsoft.com/office/infopath/2007/PartnerControls">
          <TermName xmlns="http://schemas.microsoft.com/office/infopath/2007/PartnerControls">03.01 Preparation for Risk management</TermName>
          <TermId xmlns="http://schemas.microsoft.com/office/infopath/2007/PartnerControls">d80fe072-1fec-4844-8783-25e18f728697</TermId>
        </TermInfo>
      </Terms>
    </ECHAProcessTaxHTField0>
    <_dlc_DocId xmlns="b80ede5c-af4c-4bf2-9a87-706a3579dc11">ACTV3-10-9080</_dlc_DocId>
    <TaxCatchAll xmlns="b80ede5c-af4c-4bf2-9a87-706a3579dc11">
      <Value>2</Value>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Url xmlns="b80ede5c-af4c-4bf2-9a87-706a3579dc11">
      <Url>https://activity.echa.europa.eu/sites/act-3/process-3-1/_layouts/DocIdRedir.aspx?ID=ACTV3-10-9080</Url>
      <Description>ACTV3-10-9080</Description>
    </_dlc_DocIdUrl>
  </documentManagement>
</p:properties>
</file>

<file path=customXml/item3.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808A1CA0E4EF14790F53ECF057752F5" ma:contentTypeVersion="16" ma:contentTypeDescription="Content type for ECHA process documents" ma:contentTypeScope="" ma:versionID="4ad06edc44e47dd803ed236971bd80b1">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f4d5235ea4be938ed52839c5b79c8146"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0A82C-9F0F-4A45-B5C2-5C8C1C023A73}">
  <ds:schemaRefs>
    <ds:schemaRef ds:uri="http://schemas.microsoft.com/sharepoint/events"/>
  </ds:schemaRefs>
</ds:datastoreItem>
</file>

<file path=customXml/itemProps2.xml><?xml version="1.0" encoding="utf-8"?>
<ds:datastoreItem xmlns:ds="http://schemas.openxmlformats.org/officeDocument/2006/customXml" ds:itemID="{FB8C6060-E70E-4A37-913A-A00BF7D052E3}">
  <ds:schemaRefs>
    <ds:schemaRef ds:uri="4811b924-dee2-413a-bdc8-2cc023473c17"/>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80ede5c-af4c-4bf2-9a87-706a3579dc11"/>
    <ds:schemaRef ds:uri="http://www.w3.org/XML/1998/namespace"/>
    <ds:schemaRef ds:uri="http://purl.org/dc/dcmitype/"/>
  </ds:schemaRefs>
</ds:datastoreItem>
</file>

<file path=customXml/itemProps3.xml><?xml version="1.0" encoding="utf-8"?>
<ds:datastoreItem xmlns:ds="http://schemas.openxmlformats.org/officeDocument/2006/customXml" ds:itemID="{9F44A4DA-6220-401F-9FBC-DBFBD929C8E3}">
  <ds:schemaRefs>
    <ds:schemaRef ds:uri="Microsoft.SharePoint.Taxonomy.ContentTypeSync"/>
  </ds:schemaRefs>
</ds:datastoreItem>
</file>

<file path=customXml/itemProps4.xml><?xml version="1.0" encoding="utf-8"?>
<ds:datastoreItem xmlns:ds="http://schemas.openxmlformats.org/officeDocument/2006/customXml" ds:itemID="{7669D662-31AE-4999-A18D-52F097926F8D}">
  <ds:schemaRefs>
    <ds:schemaRef ds:uri="http://schemas.openxmlformats.org/officeDocument/2006/bibliography"/>
  </ds:schemaRefs>
</ds:datastoreItem>
</file>

<file path=customXml/itemProps5.xml><?xml version="1.0" encoding="utf-8"?>
<ds:datastoreItem xmlns:ds="http://schemas.openxmlformats.org/officeDocument/2006/customXml" ds:itemID="{491B9FA1-F855-4497-8528-FF1A9843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ABFB3E3-EBBC-4869-B4C1-04C930B5F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7792</Characters>
  <Application>Microsoft Office Word</Application>
  <DocSecurity>4</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Chemicals Agency</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CLENAGHAN Conor</dc:creator>
  <cp:lastModifiedBy>KARI Johanna</cp:lastModifiedBy>
  <cp:revision>2</cp:revision>
  <cp:lastPrinted>2015-08-11T11:20:00Z</cp:lastPrinted>
  <dcterms:created xsi:type="dcterms:W3CDTF">2021-06-14T15:26:00Z</dcterms:created>
  <dcterms:modified xsi:type="dcterms:W3CDTF">2021-06-14T15:26:00Z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2;#03.01 Preparation for Risk management|d80fe072-1fec-4844-8783-25e18f728697</vt:lpwstr>
  </property>
  <property fmtid="{D5CDD505-2E9C-101B-9397-08002B2CF9AE}" pid="3" name="_dlc_DocIdItemGuid">
    <vt:lpwstr>e8fafb9e-51d1-4195-b565-50d6f7fca025</vt:lpwstr>
  </property>
  <property fmtid="{D5CDD505-2E9C-101B-9397-08002B2CF9AE}" pid="4" name="ContentTypeId">
    <vt:lpwstr>0x010100B558917389A54ADDB58930FBD7E6FD57008586DED9191B4C4CBD31A5DF7F304A71007808A1CA0E4EF14790F53ECF057752F5</vt:lpwstr>
  </property>
  <property fmtid="{D5CDD505-2E9C-101B-9397-08002B2CF9AE}" pid="5" name="ECHADocumentType">
    <vt:lpwstr/>
  </property>
  <property fmtid="{D5CDD505-2E9C-101B-9397-08002B2CF9AE}" pid="6" name="ECHASecClass">
    <vt:lpwstr>1;#|a0307bc2-faf9-4068-8aeb-b713e4fa2a0f</vt:lpwstr>
  </property>
  <property fmtid="{D5CDD505-2E9C-101B-9397-08002B2CF9AE}" pid="7" name="ECHACategory">
    <vt:lpwstr/>
  </property>
  <property fmtid="{D5CDD505-2E9C-101B-9397-08002B2CF9AE}" pid="8" name="ContentRemapped">
    <vt:lpwstr>true</vt:lpwstr>
  </property>
</Properties>
</file>