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04F" w:rsidRDefault="0001204F" w:rsidP="00B607D8">
      <w:pPr>
        <w:pStyle w:val="Title"/>
      </w:pPr>
      <w:bookmarkStart w:id="0" w:name="_GoBack"/>
      <w:bookmarkEnd w:id="0"/>
    </w:p>
    <w:p w:rsidR="0001204F" w:rsidRDefault="0001204F" w:rsidP="00B607D8">
      <w:pPr>
        <w:pStyle w:val="Title"/>
      </w:pPr>
    </w:p>
    <w:p w:rsidR="0001204F" w:rsidRDefault="0001204F" w:rsidP="0001204F">
      <w:pPr>
        <w:pStyle w:val="BodyText"/>
        <w:jc w:val="center"/>
        <w:rPr>
          <w:b/>
          <w:sz w:val="28"/>
          <w:szCs w:val="28"/>
        </w:rPr>
      </w:pPr>
    </w:p>
    <w:p w:rsidR="0001204F" w:rsidRPr="003800DD" w:rsidRDefault="0001204F" w:rsidP="0001204F">
      <w:pPr>
        <w:pStyle w:val="BodyText"/>
        <w:jc w:val="center"/>
        <w:rPr>
          <w:b/>
          <w:sz w:val="28"/>
          <w:szCs w:val="28"/>
        </w:rPr>
      </w:pPr>
      <w:r w:rsidRPr="003800DD">
        <w:rPr>
          <w:b/>
          <w:sz w:val="28"/>
          <w:szCs w:val="28"/>
        </w:rPr>
        <w:t>Committee for Socio-economic Analysis (SEAC)</w:t>
      </w:r>
    </w:p>
    <w:p w:rsidR="0001204F" w:rsidRDefault="0001204F" w:rsidP="0001204F">
      <w:pPr>
        <w:pStyle w:val="Title"/>
      </w:pPr>
    </w:p>
    <w:p w:rsidR="0001204F" w:rsidRDefault="0001204F" w:rsidP="0001204F">
      <w:pPr>
        <w:widowControl w:val="0"/>
        <w:tabs>
          <w:tab w:val="left" w:pos="4536"/>
          <w:tab w:val="left" w:pos="7088"/>
          <w:tab w:val="left" w:pos="8789"/>
        </w:tabs>
        <w:jc w:val="center"/>
        <w:rPr>
          <w:rFonts w:ascii="Verdana" w:hAnsi="Verdana"/>
          <w:b/>
          <w:sz w:val="28"/>
          <w:szCs w:val="28"/>
          <w:lang w:eastAsia="fi-FI"/>
        </w:rPr>
      </w:pPr>
    </w:p>
    <w:p w:rsidR="0001204F" w:rsidRDefault="0001204F" w:rsidP="0001204F">
      <w:pPr>
        <w:widowControl w:val="0"/>
        <w:tabs>
          <w:tab w:val="left" w:pos="4536"/>
          <w:tab w:val="left" w:pos="7088"/>
          <w:tab w:val="left" w:pos="8789"/>
        </w:tabs>
        <w:jc w:val="center"/>
        <w:rPr>
          <w:rFonts w:ascii="Verdana" w:hAnsi="Verdana"/>
          <w:b/>
          <w:sz w:val="28"/>
          <w:szCs w:val="28"/>
          <w:lang w:eastAsia="fi-FI"/>
        </w:rPr>
      </w:pPr>
    </w:p>
    <w:p w:rsidR="0001204F" w:rsidRDefault="0001204F" w:rsidP="0001204F">
      <w:pPr>
        <w:widowControl w:val="0"/>
        <w:tabs>
          <w:tab w:val="left" w:pos="4536"/>
          <w:tab w:val="left" w:pos="7088"/>
          <w:tab w:val="left" w:pos="8789"/>
        </w:tabs>
        <w:jc w:val="center"/>
        <w:rPr>
          <w:rFonts w:ascii="Verdana" w:hAnsi="Verdana"/>
          <w:b/>
          <w:sz w:val="28"/>
          <w:szCs w:val="28"/>
          <w:lang w:eastAsia="fi-FI"/>
        </w:rPr>
      </w:pPr>
    </w:p>
    <w:p w:rsidR="0001204F" w:rsidRDefault="0001204F" w:rsidP="0001204F">
      <w:pPr>
        <w:widowControl w:val="0"/>
        <w:tabs>
          <w:tab w:val="left" w:pos="4536"/>
          <w:tab w:val="left" w:pos="7088"/>
          <w:tab w:val="left" w:pos="8789"/>
        </w:tabs>
        <w:jc w:val="center"/>
        <w:rPr>
          <w:rFonts w:ascii="Verdana" w:hAnsi="Verdana"/>
          <w:b/>
          <w:sz w:val="28"/>
          <w:szCs w:val="28"/>
          <w:lang w:eastAsia="fi-FI"/>
        </w:rPr>
      </w:pPr>
    </w:p>
    <w:p w:rsidR="0001204F" w:rsidRPr="00370179" w:rsidRDefault="0001204F" w:rsidP="0001204F">
      <w:pPr>
        <w:widowControl w:val="0"/>
        <w:tabs>
          <w:tab w:val="left" w:pos="4536"/>
          <w:tab w:val="left" w:pos="7088"/>
          <w:tab w:val="left" w:pos="8789"/>
        </w:tabs>
        <w:jc w:val="center"/>
        <w:rPr>
          <w:rFonts w:ascii="Verdana" w:hAnsi="Verdana"/>
          <w:b/>
          <w:sz w:val="28"/>
          <w:szCs w:val="28"/>
          <w:lang w:eastAsia="fi-FI"/>
        </w:rPr>
      </w:pPr>
    </w:p>
    <w:p w:rsidR="0001204F" w:rsidRDefault="0001204F" w:rsidP="0001204F">
      <w:pPr>
        <w:widowControl w:val="0"/>
        <w:tabs>
          <w:tab w:val="left" w:pos="4536"/>
          <w:tab w:val="left" w:pos="7088"/>
          <w:tab w:val="left" w:pos="8789"/>
        </w:tabs>
        <w:jc w:val="center"/>
        <w:rPr>
          <w:rFonts w:ascii="Verdana" w:hAnsi="Verdana"/>
          <w:b/>
          <w:sz w:val="28"/>
          <w:szCs w:val="28"/>
          <w:lang w:eastAsia="fi-FI"/>
        </w:rPr>
      </w:pPr>
      <w:r w:rsidRPr="00370179">
        <w:rPr>
          <w:rFonts w:ascii="Verdana" w:hAnsi="Verdana"/>
          <w:b/>
          <w:sz w:val="28"/>
          <w:szCs w:val="28"/>
          <w:lang w:eastAsia="fi-FI"/>
        </w:rPr>
        <w:t xml:space="preserve">Response to comments </w:t>
      </w:r>
      <w:r>
        <w:rPr>
          <w:rFonts w:ascii="Verdana" w:hAnsi="Verdana"/>
          <w:b/>
          <w:sz w:val="28"/>
          <w:szCs w:val="28"/>
          <w:lang w:eastAsia="fi-FI"/>
        </w:rPr>
        <w:t>on the SEAC draft</w:t>
      </w:r>
    </w:p>
    <w:p w:rsidR="0001204F" w:rsidRPr="00370179" w:rsidRDefault="0001204F" w:rsidP="0001204F">
      <w:pPr>
        <w:widowControl w:val="0"/>
        <w:tabs>
          <w:tab w:val="left" w:pos="4536"/>
          <w:tab w:val="left" w:pos="7088"/>
          <w:tab w:val="left" w:pos="8789"/>
        </w:tabs>
        <w:jc w:val="center"/>
        <w:rPr>
          <w:rFonts w:ascii="Verdana" w:hAnsi="Verdana"/>
          <w:b/>
          <w:sz w:val="28"/>
          <w:szCs w:val="28"/>
          <w:lang w:eastAsia="fi-FI"/>
        </w:rPr>
      </w:pPr>
      <w:r>
        <w:rPr>
          <w:rFonts w:ascii="Verdana" w:hAnsi="Verdana"/>
          <w:b/>
          <w:sz w:val="28"/>
          <w:szCs w:val="28"/>
          <w:lang w:eastAsia="fi-FI"/>
        </w:rPr>
        <w:t>Opinion</w:t>
      </w:r>
    </w:p>
    <w:p w:rsidR="0001204F" w:rsidRDefault="0001204F" w:rsidP="0001204F">
      <w:pPr>
        <w:widowControl w:val="0"/>
        <w:tabs>
          <w:tab w:val="left" w:pos="4536"/>
          <w:tab w:val="left" w:pos="7088"/>
          <w:tab w:val="left" w:pos="8789"/>
        </w:tabs>
        <w:jc w:val="center"/>
        <w:rPr>
          <w:rFonts w:ascii="Verdana" w:hAnsi="Verdana"/>
          <w:b/>
          <w:sz w:val="28"/>
          <w:szCs w:val="28"/>
          <w:lang w:eastAsia="fi-FI"/>
        </w:rPr>
      </w:pPr>
      <w:proofErr w:type="gramStart"/>
      <w:r w:rsidRPr="00370179">
        <w:rPr>
          <w:rFonts w:ascii="Verdana" w:hAnsi="Verdana"/>
          <w:b/>
          <w:sz w:val="28"/>
          <w:szCs w:val="28"/>
          <w:lang w:eastAsia="fi-FI"/>
        </w:rPr>
        <w:t>on</w:t>
      </w:r>
      <w:proofErr w:type="gramEnd"/>
      <w:r w:rsidRPr="00370179">
        <w:rPr>
          <w:rFonts w:ascii="Verdana" w:hAnsi="Verdana"/>
          <w:b/>
          <w:sz w:val="28"/>
          <w:szCs w:val="28"/>
          <w:lang w:eastAsia="fi-FI"/>
        </w:rPr>
        <w:t xml:space="preserve"> the Annex XV dossier proposing </w:t>
      </w:r>
    </w:p>
    <w:p w:rsidR="0001204F" w:rsidRPr="00370179" w:rsidRDefault="0001204F" w:rsidP="0001204F">
      <w:pPr>
        <w:widowControl w:val="0"/>
        <w:tabs>
          <w:tab w:val="left" w:pos="4536"/>
          <w:tab w:val="left" w:pos="7088"/>
          <w:tab w:val="left" w:pos="8789"/>
        </w:tabs>
        <w:jc w:val="center"/>
        <w:rPr>
          <w:rFonts w:ascii="Verdana" w:hAnsi="Verdana"/>
          <w:b/>
          <w:sz w:val="28"/>
          <w:szCs w:val="28"/>
          <w:lang w:eastAsia="fi-FI"/>
        </w:rPr>
      </w:pPr>
      <w:proofErr w:type="gramStart"/>
      <w:r>
        <w:rPr>
          <w:rFonts w:ascii="Verdana" w:hAnsi="Verdana"/>
          <w:b/>
          <w:sz w:val="28"/>
          <w:szCs w:val="28"/>
          <w:lang w:eastAsia="fi-FI"/>
        </w:rPr>
        <w:t>restriction</w:t>
      </w:r>
      <w:proofErr w:type="gramEnd"/>
      <w:r w:rsidRPr="00370179">
        <w:rPr>
          <w:rFonts w:ascii="Verdana" w:hAnsi="Verdana"/>
          <w:b/>
          <w:sz w:val="28"/>
          <w:szCs w:val="28"/>
          <w:lang w:eastAsia="fi-FI"/>
        </w:rPr>
        <w:t xml:space="preserve"> on</w:t>
      </w:r>
    </w:p>
    <w:p w:rsidR="0001204F" w:rsidRPr="00370179" w:rsidRDefault="00421911" w:rsidP="0001204F">
      <w:pPr>
        <w:jc w:val="center"/>
        <w:rPr>
          <w:rFonts w:ascii="Verdana" w:hAnsi="Verdana"/>
          <w:b/>
          <w:sz w:val="28"/>
          <w:szCs w:val="28"/>
          <w:lang w:eastAsia="fi-FI"/>
        </w:rPr>
      </w:pPr>
      <w:r>
        <w:rPr>
          <w:rFonts w:ascii="Verdana" w:hAnsi="Verdana"/>
          <w:b/>
          <w:sz w:val="28"/>
          <w:szCs w:val="28"/>
          <w:lang w:eastAsia="fi-FI"/>
        </w:rPr>
        <w:t>Methanol</w:t>
      </w:r>
    </w:p>
    <w:p w:rsidR="0001204F" w:rsidRPr="00370179" w:rsidRDefault="0001204F" w:rsidP="0001204F">
      <w:pPr>
        <w:rPr>
          <w:rFonts w:ascii="Verdana" w:hAnsi="Verdana"/>
          <w:sz w:val="20"/>
        </w:rPr>
      </w:pPr>
    </w:p>
    <w:p w:rsidR="0001204F" w:rsidRPr="00370179" w:rsidRDefault="0001204F" w:rsidP="0001204F">
      <w:pPr>
        <w:rPr>
          <w:rFonts w:ascii="Verdana" w:hAnsi="Verdana"/>
          <w:sz w:val="20"/>
        </w:rPr>
      </w:pPr>
    </w:p>
    <w:p w:rsidR="0001204F" w:rsidRDefault="0001204F" w:rsidP="0001204F">
      <w:pPr>
        <w:rPr>
          <w:rFonts w:ascii="Verdana" w:hAnsi="Verdana"/>
          <w:sz w:val="20"/>
        </w:rPr>
      </w:pPr>
    </w:p>
    <w:p w:rsidR="0001204F" w:rsidRPr="00370179" w:rsidRDefault="0001204F" w:rsidP="0001204F">
      <w:pPr>
        <w:rPr>
          <w:rFonts w:ascii="Verdana" w:hAnsi="Verdana"/>
          <w:sz w:val="20"/>
        </w:rPr>
      </w:pPr>
    </w:p>
    <w:tbl>
      <w:tblPr>
        <w:tblpPr w:leftFromText="180" w:rightFromText="180" w:vertAnchor="text" w:horzAnchor="margin" w:tblpY="150"/>
        <w:tblW w:w="0" w:type="auto"/>
        <w:tblLook w:val="04A0" w:firstRow="1" w:lastRow="0" w:firstColumn="1" w:lastColumn="0" w:noHBand="0" w:noVBand="1"/>
      </w:tblPr>
      <w:tblGrid>
        <w:gridCol w:w="3016"/>
        <w:gridCol w:w="3005"/>
        <w:gridCol w:w="3005"/>
      </w:tblGrid>
      <w:tr w:rsidR="0001204F" w:rsidRPr="00370179" w:rsidTr="0001204F">
        <w:tc>
          <w:tcPr>
            <w:tcW w:w="3080" w:type="dxa"/>
          </w:tcPr>
          <w:p w:rsidR="0001204F" w:rsidRPr="00370179" w:rsidRDefault="0001204F" w:rsidP="0001204F">
            <w:pPr>
              <w:keepNext/>
              <w:keepLines/>
              <w:widowControl w:val="0"/>
              <w:spacing w:after="240"/>
              <w:jc w:val="center"/>
              <w:outlineLvl w:val="2"/>
              <w:rPr>
                <w:rFonts w:ascii="Verdana" w:hAnsi="Verdana" w:cs="Arial"/>
                <w:b/>
                <w:bCs/>
                <w:color w:val="000000"/>
                <w:sz w:val="22"/>
                <w:szCs w:val="22"/>
                <w:lang w:eastAsia="fi-FI"/>
              </w:rPr>
            </w:pPr>
            <w:r w:rsidRPr="00370179">
              <w:rPr>
                <w:rFonts w:ascii="Verdana" w:hAnsi="Verdana" w:cs="Arial"/>
                <w:b/>
                <w:bCs/>
                <w:color w:val="000000"/>
                <w:sz w:val="22"/>
                <w:szCs w:val="22"/>
                <w:lang w:eastAsia="fi-FI"/>
              </w:rPr>
              <w:t>Substance name</w:t>
            </w:r>
          </w:p>
        </w:tc>
        <w:tc>
          <w:tcPr>
            <w:tcW w:w="3081" w:type="dxa"/>
          </w:tcPr>
          <w:p w:rsidR="0001204F" w:rsidRPr="00370179" w:rsidRDefault="0001204F" w:rsidP="0001204F">
            <w:pPr>
              <w:keepNext/>
              <w:keepLines/>
              <w:widowControl w:val="0"/>
              <w:spacing w:after="240"/>
              <w:jc w:val="center"/>
              <w:outlineLvl w:val="2"/>
              <w:rPr>
                <w:rFonts w:ascii="Verdana" w:hAnsi="Verdana" w:cs="Arial"/>
                <w:b/>
                <w:bCs/>
                <w:color w:val="000000"/>
                <w:sz w:val="22"/>
                <w:szCs w:val="22"/>
                <w:lang w:eastAsia="fi-FI"/>
              </w:rPr>
            </w:pPr>
            <w:r w:rsidRPr="00370179">
              <w:rPr>
                <w:rFonts w:ascii="Verdana" w:hAnsi="Verdana" w:cs="Arial"/>
                <w:b/>
                <w:bCs/>
                <w:color w:val="000000"/>
                <w:sz w:val="22"/>
                <w:szCs w:val="22"/>
                <w:lang w:eastAsia="fi-FI"/>
              </w:rPr>
              <w:t>EC number</w:t>
            </w:r>
          </w:p>
        </w:tc>
        <w:tc>
          <w:tcPr>
            <w:tcW w:w="3081" w:type="dxa"/>
          </w:tcPr>
          <w:p w:rsidR="0001204F" w:rsidRPr="00370179" w:rsidRDefault="0001204F" w:rsidP="0001204F">
            <w:pPr>
              <w:keepNext/>
              <w:keepLines/>
              <w:widowControl w:val="0"/>
              <w:spacing w:after="240"/>
              <w:jc w:val="center"/>
              <w:outlineLvl w:val="2"/>
              <w:rPr>
                <w:rFonts w:ascii="Verdana" w:hAnsi="Verdana" w:cs="Arial"/>
                <w:b/>
                <w:bCs/>
                <w:color w:val="000000"/>
                <w:sz w:val="22"/>
                <w:szCs w:val="22"/>
                <w:lang w:eastAsia="fi-FI"/>
              </w:rPr>
            </w:pPr>
            <w:r w:rsidRPr="00370179">
              <w:rPr>
                <w:rFonts w:ascii="Verdana" w:hAnsi="Verdana" w:cs="Arial"/>
                <w:b/>
                <w:bCs/>
                <w:color w:val="000000"/>
                <w:sz w:val="22"/>
                <w:szCs w:val="22"/>
                <w:lang w:eastAsia="fi-FI"/>
              </w:rPr>
              <w:t>CAS number</w:t>
            </w:r>
          </w:p>
        </w:tc>
      </w:tr>
      <w:tr w:rsidR="0001204F" w:rsidRPr="00370179" w:rsidTr="00767898">
        <w:trPr>
          <w:trHeight w:val="503"/>
        </w:trPr>
        <w:tc>
          <w:tcPr>
            <w:tcW w:w="3080" w:type="dxa"/>
          </w:tcPr>
          <w:p w:rsidR="00767898" w:rsidRDefault="00767898" w:rsidP="0001204F">
            <w:pPr>
              <w:widowControl w:val="0"/>
              <w:rPr>
                <w:rFonts w:ascii="Verdana" w:hAnsi="Verdana"/>
                <w:b/>
                <w:sz w:val="20"/>
                <w:szCs w:val="20"/>
              </w:rPr>
            </w:pPr>
          </w:p>
          <w:p w:rsidR="0001204F" w:rsidRPr="00370179" w:rsidRDefault="00767898" w:rsidP="00957E58">
            <w:pPr>
              <w:widowControl w:val="0"/>
              <w:jc w:val="center"/>
              <w:rPr>
                <w:rFonts w:ascii="Verdana" w:hAnsi="Verdana"/>
              </w:rPr>
            </w:pPr>
            <w:r>
              <w:rPr>
                <w:rFonts w:ascii="Verdana" w:hAnsi="Verdana"/>
                <w:b/>
                <w:sz w:val="20"/>
                <w:szCs w:val="20"/>
              </w:rPr>
              <w:t>Methanol</w:t>
            </w:r>
          </w:p>
        </w:tc>
        <w:tc>
          <w:tcPr>
            <w:tcW w:w="3081" w:type="dxa"/>
          </w:tcPr>
          <w:p w:rsidR="0001204F" w:rsidRPr="00370179" w:rsidRDefault="0001204F" w:rsidP="0001204F">
            <w:pPr>
              <w:widowControl w:val="0"/>
              <w:jc w:val="center"/>
              <w:rPr>
                <w:rFonts w:ascii="Verdana" w:hAnsi="Verdana"/>
                <w:sz w:val="20"/>
              </w:rPr>
            </w:pPr>
          </w:p>
          <w:p w:rsidR="009D0A27" w:rsidRPr="009F04CB" w:rsidRDefault="009D0A27" w:rsidP="009D0A27">
            <w:pPr>
              <w:jc w:val="center"/>
              <w:rPr>
                <w:rFonts w:ascii="Verdana" w:hAnsi="Verdana"/>
                <w:b/>
                <w:sz w:val="20"/>
                <w:szCs w:val="20"/>
              </w:rPr>
            </w:pPr>
            <w:r w:rsidRPr="00F5009D">
              <w:rPr>
                <w:rFonts w:ascii="Verdana" w:hAnsi="Verdana"/>
                <w:sz w:val="20"/>
                <w:szCs w:val="20"/>
              </w:rPr>
              <w:t>200-659-6</w:t>
            </w:r>
          </w:p>
          <w:p w:rsidR="0001204F" w:rsidRPr="00370179" w:rsidRDefault="0001204F" w:rsidP="0001204F">
            <w:pPr>
              <w:widowControl w:val="0"/>
              <w:jc w:val="center"/>
              <w:rPr>
                <w:rFonts w:ascii="Verdana" w:hAnsi="Verdana"/>
                <w:sz w:val="20"/>
              </w:rPr>
            </w:pPr>
          </w:p>
        </w:tc>
        <w:tc>
          <w:tcPr>
            <w:tcW w:w="3081" w:type="dxa"/>
          </w:tcPr>
          <w:p w:rsidR="0001204F" w:rsidRPr="00370179" w:rsidRDefault="0001204F" w:rsidP="0001204F">
            <w:pPr>
              <w:widowControl w:val="0"/>
              <w:jc w:val="center"/>
              <w:rPr>
                <w:rFonts w:ascii="Verdana" w:hAnsi="Verdana"/>
                <w:sz w:val="20"/>
              </w:rPr>
            </w:pPr>
          </w:p>
          <w:p w:rsidR="00767898" w:rsidRPr="00370179" w:rsidRDefault="009D0A27" w:rsidP="0001204F">
            <w:pPr>
              <w:widowControl w:val="0"/>
              <w:jc w:val="center"/>
              <w:rPr>
                <w:rFonts w:ascii="Verdana" w:hAnsi="Verdana"/>
                <w:sz w:val="20"/>
              </w:rPr>
            </w:pPr>
            <w:r w:rsidRPr="00F5009D">
              <w:rPr>
                <w:rFonts w:ascii="Verdana" w:hAnsi="Verdana"/>
                <w:sz w:val="20"/>
                <w:szCs w:val="20"/>
              </w:rPr>
              <w:t>67-56-1</w:t>
            </w:r>
          </w:p>
        </w:tc>
      </w:tr>
    </w:tbl>
    <w:p w:rsidR="0001204F" w:rsidRPr="00370179" w:rsidRDefault="0001204F" w:rsidP="0001204F">
      <w:pPr>
        <w:rPr>
          <w:rFonts w:ascii="Verdana" w:hAnsi="Verdana"/>
          <w:sz w:val="20"/>
        </w:rPr>
      </w:pPr>
    </w:p>
    <w:p w:rsidR="0001204F" w:rsidRPr="00370179" w:rsidRDefault="0001204F" w:rsidP="0001204F">
      <w:pPr>
        <w:rPr>
          <w:rFonts w:ascii="Verdana" w:hAnsi="Verdana"/>
          <w:sz w:val="20"/>
        </w:rPr>
      </w:pPr>
    </w:p>
    <w:p w:rsidR="00E42828" w:rsidRDefault="00E42828" w:rsidP="0001204F">
      <w:pPr>
        <w:keepNext/>
        <w:keepLines/>
        <w:widowControl w:val="0"/>
        <w:spacing w:after="240"/>
        <w:jc w:val="center"/>
        <w:outlineLvl w:val="2"/>
        <w:rPr>
          <w:rFonts w:ascii="Verdana" w:hAnsi="Verdana" w:cs="Arial"/>
          <w:b/>
          <w:bCs/>
          <w:color w:val="000000"/>
          <w:sz w:val="22"/>
          <w:szCs w:val="22"/>
          <w:lang w:eastAsia="fi-FI"/>
        </w:rPr>
      </w:pPr>
    </w:p>
    <w:p w:rsidR="00E42828" w:rsidRDefault="00E42828" w:rsidP="0001204F">
      <w:pPr>
        <w:keepNext/>
        <w:keepLines/>
        <w:widowControl w:val="0"/>
        <w:spacing w:after="240"/>
        <w:jc w:val="center"/>
        <w:outlineLvl w:val="2"/>
        <w:rPr>
          <w:rFonts w:ascii="Verdana" w:hAnsi="Verdana" w:cs="Arial"/>
          <w:b/>
          <w:bCs/>
          <w:color w:val="000000"/>
          <w:sz w:val="22"/>
          <w:szCs w:val="22"/>
          <w:lang w:eastAsia="fi-FI"/>
        </w:rPr>
      </w:pPr>
    </w:p>
    <w:p w:rsidR="00E42828" w:rsidRDefault="00E42828" w:rsidP="0001204F">
      <w:pPr>
        <w:keepNext/>
        <w:keepLines/>
        <w:widowControl w:val="0"/>
        <w:spacing w:after="240"/>
        <w:jc w:val="center"/>
        <w:outlineLvl w:val="2"/>
        <w:rPr>
          <w:rFonts w:ascii="Verdana" w:hAnsi="Verdana" w:cs="Arial"/>
          <w:b/>
          <w:bCs/>
          <w:color w:val="000000"/>
          <w:sz w:val="22"/>
          <w:szCs w:val="22"/>
          <w:highlight w:val="yellow"/>
          <w:lang w:eastAsia="fi-FI"/>
        </w:rPr>
      </w:pPr>
    </w:p>
    <w:p w:rsidR="00D21568" w:rsidRDefault="00D21568" w:rsidP="00D21568">
      <w:pPr>
        <w:keepNext/>
        <w:keepLines/>
        <w:widowControl w:val="0"/>
        <w:spacing w:after="240"/>
        <w:jc w:val="center"/>
        <w:outlineLvl w:val="2"/>
        <w:rPr>
          <w:rFonts w:ascii="Verdana" w:hAnsi="Verdana" w:cs="Arial"/>
          <w:b/>
          <w:bCs/>
          <w:color w:val="000000"/>
          <w:sz w:val="22"/>
          <w:szCs w:val="22"/>
          <w:highlight w:val="yellow"/>
          <w:lang w:eastAsia="fi-FI"/>
        </w:rPr>
      </w:pPr>
    </w:p>
    <w:p w:rsidR="00D21568" w:rsidRDefault="00D21568" w:rsidP="00D21568">
      <w:pPr>
        <w:keepNext/>
        <w:keepLines/>
        <w:widowControl w:val="0"/>
        <w:spacing w:after="240"/>
        <w:jc w:val="center"/>
        <w:outlineLvl w:val="2"/>
        <w:rPr>
          <w:rFonts w:ascii="Verdana" w:hAnsi="Verdana" w:cs="Arial"/>
          <w:b/>
          <w:bCs/>
          <w:color w:val="000000"/>
          <w:sz w:val="22"/>
          <w:szCs w:val="22"/>
          <w:highlight w:val="yellow"/>
          <w:lang w:eastAsia="fi-FI"/>
        </w:rPr>
      </w:pPr>
    </w:p>
    <w:p w:rsidR="00D21568" w:rsidRDefault="00D21568" w:rsidP="00D21568">
      <w:pPr>
        <w:keepNext/>
        <w:keepLines/>
        <w:widowControl w:val="0"/>
        <w:spacing w:after="240"/>
        <w:jc w:val="center"/>
        <w:outlineLvl w:val="2"/>
        <w:rPr>
          <w:rFonts w:ascii="Verdana" w:hAnsi="Verdana" w:cs="Arial"/>
          <w:b/>
          <w:bCs/>
          <w:color w:val="000000"/>
          <w:sz w:val="22"/>
          <w:szCs w:val="22"/>
          <w:highlight w:val="yellow"/>
          <w:lang w:eastAsia="fi-FI"/>
        </w:rPr>
      </w:pPr>
    </w:p>
    <w:p w:rsidR="0001204F" w:rsidRPr="00D21568" w:rsidRDefault="00E55655" w:rsidP="00D21568">
      <w:pPr>
        <w:keepNext/>
        <w:keepLines/>
        <w:widowControl w:val="0"/>
        <w:spacing w:after="240"/>
        <w:jc w:val="center"/>
        <w:outlineLvl w:val="2"/>
        <w:rPr>
          <w:rFonts w:ascii="Verdana" w:hAnsi="Verdana" w:cs="Arial"/>
          <w:b/>
          <w:bCs/>
          <w:color w:val="000000"/>
          <w:sz w:val="22"/>
          <w:szCs w:val="22"/>
          <w:lang w:eastAsia="fi-FI"/>
        </w:rPr>
      </w:pPr>
      <w:r w:rsidRPr="00E55655">
        <w:rPr>
          <w:rFonts w:ascii="Verdana" w:hAnsi="Verdana" w:cs="Arial"/>
          <w:b/>
          <w:bCs/>
          <w:color w:val="000000"/>
          <w:sz w:val="22"/>
          <w:szCs w:val="22"/>
          <w:lang w:eastAsia="fi-FI"/>
        </w:rPr>
        <w:t>11 March 2016</w:t>
      </w:r>
    </w:p>
    <w:p w:rsidR="0001204F" w:rsidRDefault="0001204F" w:rsidP="00B607D8">
      <w:pPr>
        <w:pStyle w:val="Title"/>
      </w:pPr>
    </w:p>
    <w:p w:rsidR="0001204F" w:rsidRDefault="0001204F" w:rsidP="0001204F">
      <w:pPr>
        <w:tabs>
          <w:tab w:val="left" w:pos="3735"/>
        </w:tabs>
        <w:rPr>
          <w:lang w:eastAsia="fi-FI"/>
        </w:rPr>
        <w:sectPr w:rsidR="0001204F" w:rsidSect="00D2156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993" w:left="1440" w:header="708" w:footer="708" w:gutter="0"/>
          <w:cols w:space="708"/>
          <w:titlePg/>
          <w:docGrid w:linePitch="360"/>
        </w:sectPr>
      </w:pPr>
      <w:r>
        <w:rPr>
          <w:lang w:eastAsia="fi-FI"/>
        </w:rPr>
        <w:tab/>
      </w:r>
    </w:p>
    <w:p w:rsidR="0001204F" w:rsidRPr="0001204F" w:rsidRDefault="0001204F" w:rsidP="0001204F">
      <w:pPr>
        <w:tabs>
          <w:tab w:val="left" w:pos="3735"/>
        </w:tabs>
        <w:rPr>
          <w:lang w:eastAsia="fi-FI"/>
        </w:rPr>
      </w:pPr>
    </w:p>
    <w:p w:rsidR="00E42828" w:rsidRDefault="00E42828" w:rsidP="00B607D8">
      <w:pPr>
        <w:pStyle w:val="Title"/>
      </w:pPr>
    </w:p>
    <w:p w:rsidR="00B607D8" w:rsidRDefault="00B607D8" w:rsidP="00B607D8">
      <w:pPr>
        <w:pStyle w:val="Title"/>
      </w:pPr>
      <w:r w:rsidRPr="00861D1F">
        <w:t>Comments on the SEAC draft opinion</w:t>
      </w:r>
      <w:r>
        <w:t xml:space="preserve"> and specific information requests</w:t>
      </w:r>
    </w:p>
    <w:p w:rsidR="00B607D8" w:rsidRDefault="00B607D8" w:rsidP="00B607D8">
      <w:pPr>
        <w:pStyle w:val="Heading2"/>
      </w:pPr>
      <w:r>
        <w:t>Specific information requests</w:t>
      </w:r>
    </w:p>
    <w:p w:rsidR="009C257E" w:rsidRDefault="008C2DAF" w:rsidP="008C2DAF">
      <w:pPr>
        <w:pStyle w:val="BodyText"/>
        <w:numPr>
          <w:ilvl w:val="0"/>
          <w:numId w:val="6"/>
        </w:numPr>
      </w:pPr>
      <w:r w:rsidRPr="008C2DAF">
        <w:t xml:space="preserve">Please provide information on the volumes or type of products of denatured alcohol containing methanol placed on the market for supply to the </w:t>
      </w:r>
      <w:proofErr w:type="gramStart"/>
      <w:r w:rsidRPr="008C2DAF">
        <w:t>general public</w:t>
      </w:r>
      <w:proofErr w:type="gramEnd"/>
      <w:r w:rsidRPr="008C2DAF">
        <w:t xml:space="preserve"> and any relevant socioeconomic information e.g. costs and other impacts of restricting the use of methanol in denatured alcohol.</w:t>
      </w:r>
    </w:p>
    <w:p w:rsidR="008C2DAF" w:rsidRDefault="008C2DAF" w:rsidP="008C2DAF">
      <w:pPr>
        <w:pStyle w:val="BodyText"/>
        <w:numPr>
          <w:ilvl w:val="0"/>
          <w:numId w:val="6"/>
        </w:numPr>
      </w:pPr>
      <w:r w:rsidRPr="008C2DAF">
        <w:t xml:space="preserve">If methanol was to be replaced with </w:t>
      </w:r>
      <w:proofErr w:type="spellStart"/>
      <w:r w:rsidRPr="008C2DAF">
        <w:t>i</w:t>
      </w:r>
      <w:proofErr w:type="spellEnd"/>
      <w:r w:rsidRPr="008C2DAF">
        <w:t xml:space="preserve">) ethanol, or ii) isopropanol as an anti-freezing component in the windshield washing fluid, what would be the amount needed in order to reach the same (anti-freeze) effect? Are you aware of any special technical or other </w:t>
      </w:r>
      <w:proofErr w:type="gramStart"/>
      <w:r w:rsidRPr="008C2DAF">
        <w:t>requirements which</w:t>
      </w:r>
      <w:proofErr w:type="gramEnd"/>
      <w:r w:rsidRPr="008C2DAF">
        <w:t xml:space="preserve"> would require use of isopropanol instead of ethanol?</w:t>
      </w:r>
    </w:p>
    <w:p w:rsidR="008C2DAF" w:rsidRPr="009C257E" w:rsidRDefault="008C2DAF" w:rsidP="008C2DAF">
      <w:pPr>
        <w:pStyle w:val="BodyText"/>
        <w:numPr>
          <w:ilvl w:val="0"/>
          <w:numId w:val="6"/>
        </w:numPr>
      </w:pPr>
      <w:r w:rsidRPr="008C2DAF">
        <w:t xml:space="preserve">The draft opinion proposes a 12-months transitional period for the application of the restriction from the date of publication in the OJ (about 12 months after the opinions </w:t>
      </w:r>
      <w:proofErr w:type="gramStart"/>
      <w:r w:rsidRPr="008C2DAF">
        <w:t>are finally adopted</w:t>
      </w:r>
      <w:proofErr w:type="gramEnd"/>
      <w:r w:rsidRPr="008C2DAF">
        <w:t>). Do you have any information on whether this transition period would be enough for the producers/ importers/suppliers to adapt to the proposed restriction?</w:t>
      </w:r>
    </w:p>
    <w:tbl>
      <w:tblPr>
        <w:tblStyle w:val="TableGrid"/>
        <w:tblW w:w="14142" w:type="dxa"/>
        <w:tblLayout w:type="fixed"/>
        <w:tblLook w:val="04A0" w:firstRow="1" w:lastRow="0" w:firstColumn="1" w:lastColumn="0" w:noHBand="0" w:noVBand="1"/>
      </w:tblPr>
      <w:tblGrid>
        <w:gridCol w:w="959"/>
        <w:gridCol w:w="3260"/>
        <w:gridCol w:w="9923"/>
      </w:tblGrid>
      <w:tr w:rsidR="003B6D57" w:rsidRPr="00204DB2" w:rsidTr="00AE1B35">
        <w:tc>
          <w:tcPr>
            <w:tcW w:w="959" w:type="dxa"/>
          </w:tcPr>
          <w:p w:rsidR="003B6D57" w:rsidRPr="00204DB2" w:rsidRDefault="003B6D57" w:rsidP="00EE7C1D">
            <w:pPr>
              <w:rPr>
                <w:rFonts w:ascii="Verdana" w:hAnsi="Verdana"/>
                <w:b/>
                <w:sz w:val="20"/>
                <w:szCs w:val="20"/>
              </w:rPr>
            </w:pPr>
            <w:r w:rsidRPr="00204DB2">
              <w:rPr>
                <w:rFonts w:ascii="Verdana" w:hAnsi="Verdana"/>
                <w:b/>
                <w:sz w:val="20"/>
                <w:szCs w:val="20"/>
              </w:rPr>
              <w:t>Ref.</w:t>
            </w:r>
          </w:p>
        </w:tc>
        <w:tc>
          <w:tcPr>
            <w:tcW w:w="3260" w:type="dxa"/>
          </w:tcPr>
          <w:p w:rsidR="003B6D57" w:rsidRPr="00204DB2" w:rsidRDefault="003B6D57" w:rsidP="00665052">
            <w:pPr>
              <w:rPr>
                <w:rFonts w:ascii="Verdana" w:hAnsi="Verdana"/>
                <w:b/>
                <w:sz w:val="20"/>
                <w:szCs w:val="20"/>
              </w:rPr>
            </w:pPr>
            <w:r w:rsidRPr="00204DB2">
              <w:rPr>
                <w:rFonts w:ascii="Verdana" w:hAnsi="Verdana"/>
                <w:b/>
                <w:sz w:val="20"/>
                <w:szCs w:val="20"/>
              </w:rPr>
              <w:t>Date/</w:t>
            </w:r>
            <w:r>
              <w:rPr>
                <w:rFonts w:ascii="Verdana" w:hAnsi="Verdana"/>
                <w:b/>
                <w:sz w:val="20"/>
                <w:szCs w:val="20"/>
              </w:rPr>
              <w:t>Name/Org.</w:t>
            </w:r>
          </w:p>
        </w:tc>
        <w:tc>
          <w:tcPr>
            <w:tcW w:w="9923" w:type="dxa"/>
          </w:tcPr>
          <w:p w:rsidR="003B6D57" w:rsidRPr="00204DB2" w:rsidRDefault="003B6D57" w:rsidP="00EE7C1D">
            <w:pPr>
              <w:rPr>
                <w:rFonts w:ascii="Verdana" w:hAnsi="Verdana"/>
                <w:b/>
                <w:sz w:val="20"/>
                <w:szCs w:val="20"/>
              </w:rPr>
            </w:pPr>
            <w:r w:rsidRPr="00204DB2">
              <w:rPr>
                <w:rFonts w:ascii="Verdana" w:hAnsi="Verdana"/>
                <w:b/>
                <w:sz w:val="20"/>
                <w:szCs w:val="20"/>
              </w:rPr>
              <w:t>Comments</w:t>
            </w:r>
          </w:p>
        </w:tc>
      </w:tr>
      <w:tr w:rsidR="00103D05" w:rsidRPr="001D714B" w:rsidTr="00AE1B35">
        <w:tc>
          <w:tcPr>
            <w:tcW w:w="959" w:type="dxa"/>
            <w:vMerge w:val="restart"/>
          </w:tcPr>
          <w:p w:rsidR="00103D05" w:rsidRPr="001D714B" w:rsidRDefault="00103D05" w:rsidP="00EE7C1D">
            <w:pPr>
              <w:rPr>
                <w:rFonts w:ascii="Verdana" w:hAnsi="Verdana"/>
                <w:sz w:val="20"/>
                <w:szCs w:val="20"/>
              </w:rPr>
            </w:pPr>
            <w:r w:rsidRPr="00191F92">
              <w:rPr>
                <w:rFonts w:ascii="Verdana" w:hAnsi="Verdana"/>
                <w:noProof/>
                <w:sz w:val="20"/>
                <w:szCs w:val="20"/>
              </w:rPr>
              <w:t>293</w:t>
            </w:r>
          </w:p>
        </w:tc>
        <w:tc>
          <w:tcPr>
            <w:tcW w:w="3260" w:type="dxa"/>
            <w:vMerge w:val="restart"/>
          </w:tcPr>
          <w:p w:rsidR="00103D05" w:rsidRPr="001D714B" w:rsidRDefault="00103D05" w:rsidP="00EE7C1D">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191F92">
              <w:rPr>
                <w:rFonts w:ascii="Verdana" w:hAnsi="Verdana"/>
                <w:noProof/>
                <w:sz w:val="20"/>
                <w:szCs w:val="20"/>
              </w:rPr>
              <w:t>2016/02/08 13:39</w:t>
            </w:r>
          </w:p>
          <w:p w:rsidR="00103D05" w:rsidRPr="001D714B" w:rsidRDefault="00103D05" w:rsidP="00EE7C1D">
            <w:pPr>
              <w:rPr>
                <w:rFonts w:ascii="Verdana" w:hAnsi="Verdana"/>
                <w:sz w:val="20"/>
                <w:szCs w:val="20"/>
              </w:rPr>
            </w:pPr>
          </w:p>
          <w:p w:rsidR="00103D05" w:rsidRPr="001D714B" w:rsidRDefault="00103D05" w:rsidP="00EE7C1D">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191F92">
              <w:rPr>
                <w:rFonts w:ascii="Verdana" w:hAnsi="Verdana"/>
                <w:noProof/>
                <w:sz w:val="20"/>
                <w:szCs w:val="20"/>
              </w:rPr>
              <w:t>Industry or trade association</w:t>
            </w:r>
          </w:p>
          <w:p w:rsidR="00103D05" w:rsidRPr="001D714B" w:rsidRDefault="00103D05" w:rsidP="00EE7C1D">
            <w:pPr>
              <w:rPr>
                <w:rFonts w:ascii="Verdana" w:hAnsi="Verdana"/>
                <w:sz w:val="20"/>
                <w:szCs w:val="20"/>
              </w:rPr>
            </w:pPr>
          </w:p>
          <w:p w:rsidR="00103D05" w:rsidRPr="001D714B" w:rsidRDefault="00103D05" w:rsidP="00EE7C1D">
            <w:pPr>
              <w:rPr>
                <w:rFonts w:ascii="Verdana" w:hAnsi="Verdana"/>
                <w:b/>
                <w:sz w:val="20"/>
                <w:szCs w:val="20"/>
              </w:rPr>
            </w:pPr>
            <w:r w:rsidRPr="001D714B">
              <w:rPr>
                <w:rFonts w:ascii="Verdana" w:hAnsi="Verdana"/>
                <w:b/>
                <w:sz w:val="20"/>
                <w:szCs w:val="20"/>
              </w:rPr>
              <w:t>Org. type:</w:t>
            </w:r>
          </w:p>
          <w:p w:rsidR="00103D05" w:rsidRPr="001D714B" w:rsidRDefault="00103D05" w:rsidP="00EE7C1D">
            <w:pPr>
              <w:rPr>
                <w:rFonts w:ascii="Verdana" w:hAnsi="Verdana"/>
                <w:sz w:val="20"/>
                <w:szCs w:val="20"/>
              </w:rPr>
            </w:pPr>
            <w:r w:rsidRPr="00191F92">
              <w:rPr>
                <w:rFonts w:ascii="Verdana" w:hAnsi="Verdana"/>
                <w:noProof/>
                <w:sz w:val="20"/>
                <w:szCs w:val="20"/>
              </w:rPr>
              <w:t>Industry or trade association</w:t>
            </w:r>
          </w:p>
          <w:p w:rsidR="00103D05" w:rsidRPr="001D714B" w:rsidRDefault="00103D05" w:rsidP="00EE7C1D">
            <w:pPr>
              <w:rPr>
                <w:rFonts w:ascii="Verdana" w:hAnsi="Verdana"/>
                <w:sz w:val="20"/>
                <w:szCs w:val="20"/>
              </w:rPr>
            </w:pPr>
          </w:p>
          <w:p w:rsidR="00103D05" w:rsidRPr="001D714B" w:rsidRDefault="00103D05" w:rsidP="00EE7C1D">
            <w:pPr>
              <w:rPr>
                <w:rFonts w:ascii="Verdana" w:hAnsi="Verdana"/>
                <w:b/>
                <w:sz w:val="20"/>
                <w:szCs w:val="20"/>
              </w:rPr>
            </w:pPr>
            <w:r w:rsidRPr="001D714B">
              <w:rPr>
                <w:rFonts w:ascii="Verdana" w:hAnsi="Verdana"/>
                <w:b/>
                <w:sz w:val="20"/>
                <w:szCs w:val="20"/>
              </w:rPr>
              <w:t>Org. name:</w:t>
            </w:r>
          </w:p>
          <w:p w:rsidR="00103D05" w:rsidRPr="001D714B" w:rsidRDefault="00103D05" w:rsidP="00EE7C1D">
            <w:pPr>
              <w:rPr>
                <w:rFonts w:ascii="Verdana" w:hAnsi="Verdana"/>
                <w:sz w:val="20"/>
                <w:szCs w:val="20"/>
              </w:rPr>
            </w:pPr>
            <w:r w:rsidRPr="00191F92">
              <w:rPr>
                <w:rFonts w:ascii="Verdana" w:hAnsi="Verdana"/>
                <w:noProof/>
                <w:sz w:val="20"/>
                <w:szCs w:val="20"/>
              </w:rPr>
              <w:t>METHANOL CONSORTIUM</w:t>
            </w:r>
          </w:p>
          <w:p w:rsidR="00103D05" w:rsidRPr="001D714B" w:rsidRDefault="00103D05" w:rsidP="00EE7C1D">
            <w:pPr>
              <w:rPr>
                <w:rFonts w:ascii="Verdana" w:hAnsi="Verdana"/>
                <w:sz w:val="20"/>
                <w:szCs w:val="20"/>
              </w:rPr>
            </w:pPr>
          </w:p>
          <w:p w:rsidR="00103D05" w:rsidRPr="001D714B" w:rsidRDefault="00103D05" w:rsidP="00EE7C1D">
            <w:pPr>
              <w:rPr>
                <w:rFonts w:ascii="Verdana" w:hAnsi="Verdana"/>
                <w:b/>
                <w:sz w:val="20"/>
                <w:szCs w:val="20"/>
              </w:rPr>
            </w:pPr>
            <w:r w:rsidRPr="001D714B">
              <w:rPr>
                <w:rFonts w:ascii="Verdana" w:hAnsi="Verdana"/>
                <w:b/>
                <w:sz w:val="20"/>
                <w:szCs w:val="20"/>
              </w:rPr>
              <w:t>Org. country:</w:t>
            </w:r>
          </w:p>
          <w:p w:rsidR="00103D05" w:rsidRPr="001D714B" w:rsidRDefault="00103D05" w:rsidP="00EE7C1D">
            <w:pPr>
              <w:rPr>
                <w:rFonts w:ascii="Verdana" w:hAnsi="Verdana"/>
                <w:sz w:val="20"/>
                <w:szCs w:val="20"/>
              </w:rPr>
            </w:pPr>
            <w:r w:rsidRPr="00191F92">
              <w:rPr>
                <w:rFonts w:ascii="Verdana" w:hAnsi="Verdana"/>
                <w:noProof/>
                <w:sz w:val="20"/>
                <w:szCs w:val="20"/>
              </w:rPr>
              <w:t>Belgium</w:t>
            </w:r>
          </w:p>
          <w:p w:rsidR="00103D05" w:rsidRPr="001D714B" w:rsidRDefault="00103D05" w:rsidP="00EE7C1D">
            <w:pPr>
              <w:rPr>
                <w:rFonts w:ascii="Verdana" w:hAnsi="Verdana"/>
                <w:b/>
                <w:sz w:val="20"/>
                <w:szCs w:val="20"/>
              </w:rPr>
            </w:pPr>
          </w:p>
          <w:p w:rsidR="00103D05" w:rsidRPr="001D714B" w:rsidRDefault="00103D05" w:rsidP="00EE7C1D">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No</w:t>
            </w:r>
          </w:p>
          <w:p w:rsidR="00103D05" w:rsidRPr="001D714B" w:rsidRDefault="00103D05" w:rsidP="00EE7C1D">
            <w:pPr>
              <w:rPr>
                <w:rFonts w:ascii="Verdana" w:hAnsi="Verdana"/>
                <w:noProof/>
                <w:sz w:val="20"/>
                <w:szCs w:val="20"/>
              </w:rPr>
            </w:pPr>
          </w:p>
          <w:p w:rsidR="00103D05" w:rsidRDefault="00103D05" w:rsidP="00EE7C1D">
            <w:pPr>
              <w:rPr>
                <w:rFonts w:ascii="Verdana" w:hAnsi="Verdana"/>
                <w:b/>
                <w:noProof/>
                <w:sz w:val="20"/>
                <w:szCs w:val="20"/>
              </w:rPr>
            </w:pPr>
            <w:r w:rsidRPr="001D714B">
              <w:rPr>
                <w:rFonts w:ascii="Verdana" w:hAnsi="Verdana"/>
                <w:b/>
                <w:noProof/>
                <w:sz w:val="20"/>
                <w:szCs w:val="20"/>
              </w:rPr>
              <w:t>Attachment:</w:t>
            </w:r>
          </w:p>
          <w:p w:rsidR="00103D05" w:rsidRDefault="00103D05" w:rsidP="00EE7C1D">
            <w:pPr>
              <w:rPr>
                <w:rFonts w:ascii="Verdana" w:hAnsi="Verdana"/>
                <w:b/>
                <w:noProof/>
                <w:sz w:val="20"/>
                <w:szCs w:val="20"/>
              </w:rPr>
            </w:pPr>
          </w:p>
          <w:p w:rsidR="00103D05" w:rsidRDefault="007B7A91" w:rsidP="00EE7C1D">
            <w:pPr>
              <w:rPr>
                <w:rFonts w:ascii="Verdana" w:hAnsi="Verdana"/>
                <w:b/>
                <w:noProof/>
                <w:sz w:val="20"/>
                <w:szCs w:val="20"/>
              </w:rPr>
            </w:pPr>
            <w:r>
              <w:rPr>
                <w:rFonts w:ascii="Verdana" w:hAnsi="Verdana"/>
                <w:b/>
                <w:noProof/>
                <w:sz w:val="20"/>
                <w:szCs w:val="20"/>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65.25pt" o:ole="">
                  <v:imagedata r:id="rId14" o:title=""/>
                </v:shape>
                <o:OLEObject Type="Embed" ProgID="Package" ShapeID="_x0000_i1025" DrawAspect="Content" ObjectID="_1594550718" r:id="rId15"/>
              </w:object>
            </w:r>
          </w:p>
          <w:p w:rsidR="00103D05" w:rsidRPr="001D714B" w:rsidRDefault="00103D05" w:rsidP="00EE7C1D">
            <w:pPr>
              <w:rPr>
                <w:rFonts w:ascii="Verdana" w:hAnsi="Verdana"/>
                <w:b/>
                <w:noProof/>
                <w:sz w:val="20"/>
                <w:szCs w:val="20"/>
              </w:rPr>
            </w:pPr>
          </w:p>
          <w:p w:rsidR="00103D05" w:rsidRPr="001D714B" w:rsidRDefault="00103D05" w:rsidP="00EE7C1D">
            <w:pPr>
              <w:rPr>
                <w:rFonts w:ascii="Verdana" w:hAnsi="Verdana"/>
                <w:sz w:val="20"/>
                <w:szCs w:val="20"/>
              </w:rPr>
            </w:pPr>
          </w:p>
        </w:tc>
        <w:tc>
          <w:tcPr>
            <w:tcW w:w="9923" w:type="dxa"/>
          </w:tcPr>
          <w:p w:rsidR="00103D05" w:rsidRPr="001D714B" w:rsidRDefault="00103D05" w:rsidP="00EE7C1D">
            <w:pPr>
              <w:rPr>
                <w:rFonts w:ascii="Verdana" w:hAnsi="Verdana"/>
                <w:b/>
                <w:sz w:val="20"/>
                <w:szCs w:val="20"/>
              </w:rPr>
            </w:pPr>
            <w:r w:rsidRPr="001D714B">
              <w:rPr>
                <w:rFonts w:ascii="Verdana" w:hAnsi="Verdana"/>
                <w:b/>
                <w:sz w:val="20"/>
                <w:szCs w:val="20"/>
              </w:rPr>
              <w:lastRenderedPageBreak/>
              <w:t>Comments on the SEAC draft opinion:</w:t>
            </w:r>
          </w:p>
          <w:p w:rsidR="00103D05" w:rsidRPr="00191F92" w:rsidRDefault="00103D05" w:rsidP="00EE7C1D">
            <w:pPr>
              <w:rPr>
                <w:rFonts w:ascii="Verdana" w:hAnsi="Verdana"/>
                <w:noProof/>
                <w:sz w:val="20"/>
                <w:szCs w:val="20"/>
              </w:rPr>
            </w:pPr>
            <w:r w:rsidRPr="00191F92">
              <w:rPr>
                <w:rFonts w:ascii="Verdana" w:hAnsi="Verdana"/>
                <w:noProof/>
                <w:sz w:val="20"/>
                <w:szCs w:val="20"/>
              </w:rPr>
              <w:t>The SEAC must take into account findings of a more in-depth socio-economic assessment conducted recently by TNO Triskelion that finds the proposed restriction on methanol to be disproportionate in that resulting costs to society would far outweigh benefits by at least ten times. This socio-economic analysis is herewith submitted as part of the public consultation. Main factors outlined in the analysis focus on:</w:t>
            </w:r>
            <w:r>
              <w:rPr>
                <w:rFonts w:ascii="Verdana" w:hAnsi="Verdana"/>
                <w:noProof/>
                <w:sz w:val="20"/>
                <w:szCs w:val="20"/>
              </w:rPr>
              <w:br/>
            </w:r>
          </w:p>
          <w:p w:rsidR="00103D05" w:rsidRPr="00191F92" w:rsidRDefault="00103D05" w:rsidP="00EE7C1D">
            <w:pPr>
              <w:rPr>
                <w:rFonts w:ascii="Verdana" w:hAnsi="Verdana"/>
                <w:noProof/>
                <w:sz w:val="20"/>
                <w:szCs w:val="20"/>
              </w:rPr>
            </w:pPr>
            <w:r>
              <w:rPr>
                <w:rFonts w:ascii="Verdana" w:hAnsi="Verdana"/>
                <w:noProof/>
                <w:sz w:val="20"/>
                <w:szCs w:val="20"/>
              </w:rPr>
              <w:t>•</w:t>
            </w:r>
            <w:r w:rsidRPr="00191F92">
              <w:rPr>
                <w:rFonts w:ascii="Verdana" w:hAnsi="Verdana"/>
                <w:noProof/>
                <w:sz w:val="20"/>
                <w:szCs w:val="20"/>
              </w:rPr>
              <w:t>Societal Impact:  The fundamental difference between the SEAC and TNO Triskelion calculations is that SEAC calculates costs to industry rather than society. However, the restriction will most directly impact the general public and SMEs operating fleet vehicles and other transport services, thus resulting in much higher costs to consumers. In line with ECHA guidance, TNO Triskelion has therefore determined costs to end-users of windshield wash fluid.</w:t>
            </w:r>
            <w:r>
              <w:rPr>
                <w:rFonts w:ascii="Verdana" w:hAnsi="Verdana"/>
                <w:noProof/>
                <w:sz w:val="20"/>
                <w:szCs w:val="20"/>
              </w:rPr>
              <w:br/>
            </w:r>
          </w:p>
          <w:p w:rsidR="00103D05" w:rsidRPr="00191F92" w:rsidRDefault="00103D05" w:rsidP="00EE7C1D">
            <w:pPr>
              <w:rPr>
                <w:rFonts w:ascii="Verdana" w:hAnsi="Verdana"/>
                <w:noProof/>
                <w:sz w:val="20"/>
                <w:szCs w:val="20"/>
              </w:rPr>
            </w:pPr>
            <w:r w:rsidRPr="00191F92">
              <w:rPr>
                <w:rFonts w:ascii="Verdana" w:hAnsi="Verdana"/>
                <w:noProof/>
                <w:sz w:val="20"/>
                <w:szCs w:val="20"/>
              </w:rPr>
              <w:t xml:space="preserve">•Life Expectancy Factors:  With regards to potential benefits of the proposed restriction, the </w:t>
            </w:r>
            <w:r w:rsidRPr="00191F92">
              <w:rPr>
                <w:rFonts w:ascii="Verdana" w:hAnsi="Verdana"/>
                <w:noProof/>
                <w:sz w:val="20"/>
                <w:szCs w:val="20"/>
              </w:rPr>
              <w:lastRenderedPageBreak/>
              <w:t>TNO Triskelion estimates avoided costs are between 39 and 112 million Euro per year. These estimates are lower than those of the SEAC, but comparable, with TNO Triskelion accounting for the lower life expectancy of alcohol-dependent people compared to national averages.</w:t>
            </w:r>
            <w:r>
              <w:rPr>
                <w:rFonts w:ascii="Verdana" w:hAnsi="Verdana"/>
                <w:noProof/>
                <w:sz w:val="20"/>
                <w:szCs w:val="20"/>
              </w:rPr>
              <w:br/>
            </w:r>
          </w:p>
          <w:p w:rsidR="00103D05" w:rsidRPr="00191F92" w:rsidRDefault="00103D05" w:rsidP="00EE7C1D">
            <w:pPr>
              <w:rPr>
                <w:rFonts w:ascii="Verdana" w:hAnsi="Verdana"/>
                <w:noProof/>
                <w:sz w:val="20"/>
                <w:szCs w:val="20"/>
              </w:rPr>
            </w:pPr>
            <w:r w:rsidRPr="00191F92">
              <w:rPr>
                <w:rFonts w:ascii="Verdana" w:hAnsi="Verdana"/>
                <w:noProof/>
                <w:sz w:val="20"/>
                <w:szCs w:val="20"/>
              </w:rPr>
              <w:t xml:space="preserve">•Use of Bitterants:  As part of the socio-economic analysis prepared by TNO Triskelion, supported by a technical feasibility assessment from RPA, a risk management option analysis is included for the use of bitterants. Proof of enforceability is already evident from existing legislation in the EU that requires the use of bitterants in denatured alcohol. This is the only risk management option where benefits outweigh costs and can therefore be considered comparable. </w:t>
            </w:r>
          </w:p>
          <w:p w:rsidR="00103D05" w:rsidRPr="001D714B" w:rsidRDefault="00103D05" w:rsidP="00EE7C1D">
            <w:pPr>
              <w:rPr>
                <w:rFonts w:ascii="Verdana" w:hAnsi="Verdana"/>
                <w:noProof/>
                <w:sz w:val="20"/>
                <w:szCs w:val="20"/>
              </w:rPr>
            </w:pPr>
            <w:r w:rsidRPr="00191F92">
              <w:rPr>
                <w:rFonts w:ascii="Verdana" w:hAnsi="Verdana"/>
                <w:noProof/>
                <w:sz w:val="20"/>
                <w:szCs w:val="20"/>
              </w:rPr>
              <w:t xml:space="preserve">In accordance with Article 71(2) of the REACH Regulation, the SEAC must also account for the use of bitterants as a risk management option in its final opinion, as a complete analysis is now available. </w:t>
            </w:r>
          </w:p>
          <w:p w:rsidR="00103D05" w:rsidRPr="001D714B" w:rsidRDefault="00103D05" w:rsidP="00EE7C1D">
            <w:pPr>
              <w:rPr>
                <w:rFonts w:ascii="Verdana" w:hAnsi="Verdana"/>
                <w:sz w:val="20"/>
                <w:szCs w:val="20"/>
              </w:rPr>
            </w:pPr>
          </w:p>
        </w:tc>
      </w:tr>
      <w:tr w:rsidR="00103D05" w:rsidRPr="001D714B" w:rsidTr="00AE1B35">
        <w:tc>
          <w:tcPr>
            <w:tcW w:w="959" w:type="dxa"/>
            <w:vMerge/>
          </w:tcPr>
          <w:p w:rsidR="00103D05" w:rsidRPr="001D714B" w:rsidRDefault="00103D05" w:rsidP="00EE7C1D">
            <w:pPr>
              <w:rPr>
                <w:rFonts w:ascii="Verdana" w:hAnsi="Verdana"/>
                <w:sz w:val="20"/>
                <w:szCs w:val="20"/>
              </w:rPr>
            </w:pPr>
          </w:p>
        </w:tc>
        <w:tc>
          <w:tcPr>
            <w:tcW w:w="3260" w:type="dxa"/>
            <w:vMerge/>
          </w:tcPr>
          <w:p w:rsidR="00103D05" w:rsidRPr="001D714B" w:rsidRDefault="00103D05" w:rsidP="00EE7C1D">
            <w:pPr>
              <w:rPr>
                <w:rFonts w:ascii="Verdana" w:hAnsi="Verdana"/>
                <w:b/>
                <w:sz w:val="20"/>
                <w:szCs w:val="20"/>
              </w:rPr>
            </w:pPr>
          </w:p>
        </w:tc>
        <w:tc>
          <w:tcPr>
            <w:tcW w:w="9923" w:type="dxa"/>
          </w:tcPr>
          <w:p w:rsidR="00103D05" w:rsidRPr="001D714B" w:rsidRDefault="00103D05" w:rsidP="00EE7C1D">
            <w:pPr>
              <w:rPr>
                <w:rFonts w:ascii="Verdana" w:hAnsi="Verdana"/>
                <w:b/>
                <w:sz w:val="20"/>
                <w:szCs w:val="20"/>
              </w:rPr>
            </w:pPr>
            <w:r w:rsidRPr="001D714B">
              <w:rPr>
                <w:rFonts w:ascii="Verdana" w:hAnsi="Verdana"/>
                <w:b/>
                <w:sz w:val="20"/>
                <w:szCs w:val="20"/>
              </w:rPr>
              <w:t>Specific information 1:</w:t>
            </w:r>
          </w:p>
          <w:p w:rsidR="00103D05" w:rsidRPr="001D714B" w:rsidRDefault="00103D05" w:rsidP="00EE7C1D">
            <w:pPr>
              <w:rPr>
                <w:rFonts w:ascii="Verdana" w:hAnsi="Verdana"/>
                <w:sz w:val="20"/>
                <w:szCs w:val="20"/>
              </w:rPr>
            </w:pPr>
            <w:r w:rsidRPr="00191F92">
              <w:rPr>
                <w:rFonts w:ascii="Verdana" w:hAnsi="Verdana"/>
                <w:noProof/>
                <w:sz w:val="20"/>
                <w:szCs w:val="20"/>
              </w:rPr>
              <w:t>see attachment</w:t>
            </w:r>
          </w:p>
          <w:p w:rsidR="00103D05" w:rsidRPr="001D714B" w:rsidRDefault="00103D05" w:rsidP="00EE7C1D">
            <w:pPr>
              <w:rPr>
                <w:rFonts w:ascii="Verdana" w:hAnsi="Verdana"/>
                <w:sz w:val="20"/>
                <w:szCs w:val="20"/>
              </w:rPr>
            </w:pPr>
          </w:p>
        </w:tc>
      </w:tr>
      <w:tr w:rsidR="00103D05" w:rsidRPr="001D714B" w:rsidTr="00AE1B35">
        <w:tc>
          <w:tcPr>
            <w:tcW w:w="959" w:type="dxa"/>
            <w:vMerge/>
          </w:tcPr>
          <w:p w:rsidR="00103D05" w:rsidRPr="001D714B" w:rsidRDefault="00103D05" w:rsidP="00EE7C1D">
            <w:pPr>
              <w:rPr>
                <w:rFonts w:ascii="Verdana" w:hAnsi="Verdana"/>
                <w:sz w:val="20"/>
                <w:szCs w:val="20"/>
              </w:rPr>
            </w:pPr>
          </w:p>
        </w:tc>
        <w:tc>
          <w:tcPr>
            <w:tcW w:w="3260" w:type="dxa"/>
            <w:vMerge/>
          </w:tcPr>
          <w:p w:rsidR="00103D05" w:rsidRPr="001D714B" w:rsidRDefault="00103D05" w:rsidP="00EE7C1D">
            <w:pPr>
              <w:rPr>
                <w:rFonts w:ascii="Verdana" w:hAnsi="Verdana"/>
                <w:b/>
                <w:sz w:val="20"/>
                <w:szCs w:val="20"/>
              </w:rPr>
            </w:pPr>
          </w:p>
        </w:tc>
        <w:tc>
          <w:tcPr>
            <w:tcW w:w="9923" w:type="dxa"/>
          </w:tcPr>
          <w:p w:rsidR="00103D05" w:rsidRPr="001D714B" w:rsidRDefault="00103D05" w:rsidP="00EE7C1D">
            <w:pPr>
              <w:rPr>
                <w:rFonts w:ascii="Verdana" w:hAnsi="Verdana"/>
                <w:b/>
                <w:sz w:val="20"/>
                <w:szCs w:val="20"/>
              </w:rPr>
            </w:pPr>
            <w:r w:rsidRPr="001D714B">
              <w:rPr>
                <w:rFonts w:ascii="Verdana" w:hAnsi="Verdana"/>
                <w:b/>
                <w:sz w:val="20"/>
                <w:szCs w:val="20"/>
              </w:rPr>
              <w:t>Specific information 2:</w:t>
            </w:r>
          </w:p>
          <w:p w:rsidR="00103D05" w:rsidRDefault="00103D05" w:rsidP="00EE7C1D">
            <w:pPr>
              <w:rPr>
                <w:rFonts w:ascii="Verdana" w:hAnsi="Verdana"/>
                <w:noProof/>
                <w:sz w:val="20"/>
                <w:szCs w:val="20"/>
              </w:rPr>
            </w:pPr>
            <w:r w:rsidRPr="00191F92">
              <w:rPr>
                <w:rFonts w:ascii="Verdana" w:hAnsi="Verdana"/>
                <w:noProof/>
                <w:sz w:val="20"/>
                <w:szCs w:val="20"/>
              </w:rPr>
              <w:t>see attachment</w:t>
            </w:r>
          </w:p>
          <w:p w:rsidR="00103D05" w:rsidRPr="001D714B" w:rsidRDefault="00103D05" w:rsidP="00EE7C1D">
            <w:pPr>
              <w:rPr>
                <w:rFonts w:ascii="Verdana" w:hAnsi="Verdana"/>
                <w:sz w:val="20"/>
                <w:szCs w:val="20"/>
              </w:rPr>
            </w:pPr>
          </w:p>
        </w:tc>
      </w:tr>
      <w:tr w:rsidR="00103D05" w:rsidRPr="001D714B" w:rsidTr="00AE1B35">
        <w:tc>
          <w:tcPr>
            <w:tcW w:w="959" w:type="dxa"/>
            <w:vMerge/>
          </w:tcPr>
          <w:p w:rsidR="00103D05" w:rsidRPr="001D714B" w:rsidRDefault="00103D05" w:rsidP="00EE7C1D">
            <w:pPr>
              <w:rPr>
                <w:rFonts w:ascii="Verdana" w:hAnsi="Verdana"/>
                <w:sz w:val="20"/>
                <w:szCs w:val="20"/>
              </w:rPr>
            </w:pPr>
          </w:p>
        </w:tc>
        <w:tc>
          <w:tcPr>
            <w:tcW w:w="3260" w:type="dxa"/>
            <w:vMerge/>
          </w:tcPr>
          <w:p w:rsidR="00103D05" w:rsidRPr="001D714B" w:rsidRDefault="00103D05" w:rsidP="00EE7C1D">
            <w:pPr>
              <w:rPr>
                <w:rFonts w:ascii="Verdana" w:hAnsi="Verdana"/>
                <w:b/>
                <w:sz w:val="20"/>
                <w:szCs w:val="20"/>
              </w:rPr>
            </w:pPr>
          </w:p>
        </w:tc>
        <w:tc>
          <w:tcPr>
            <w:tcW w:w="9923" w:type="dxa"/>
          </w:tcPr>
          <w:p w:rsidR="00103D05" w:rsidRPr="001D714B" w:rsidRDefault="00103D05" w:rsidP="00C53AC3">
            <w:pPr>
              <w:spacing w:after="120"/>
              <w:rPr>
                <w:rFonts w:ascii="Verdana" w:hAnsi="Verdana"/>
                <w:b/>
                <w:sz w:val="20"/>
                <w:szCs w:val="20"/>
              </w:rPr>
            </w:pPr>
            <w:r w:rsidRPr="001D714B">
              <w:rPr>
                <w:rFonts w:ascii="Verdana" w:hAnsi="Verdana"/>
                <w:b/>
                <w:sz w:val="20"/>
                <w:szCs w:val="20"/>
              </w:rPr>
              <w:t>SEAC Rapporteurs response:</w:t>
            </w:r>
          </w:p>
          <w:p w:rsidR="00787986" w:rsidRPr="005048C9" w:rsidRDefault="00787986" w:rsidP="00247900">
            <w:pPr>
              <w:jc w:val="both"/>
              <w:rPr>
                <w:rFonts w:ascii="Verdana" w:hAnsi="Verdana"/>
                <w:color w:val="222222"/>
                <w:sz w:val="20"/>
                <w:szCs w:val="20"/>
              </w:rPr>
            </w:pPr>
            <w:proofErr w:type="gramStart"/>
            <w:r w:rsidRPr="005048C9">
              <w:rPr>
                <w:rFonts w:ascii="Verdana" w:hAnsi="Verdana"/>
                <w:color w:val="222222"/>
                <w:sz w:val="20"/>
                <w:szCs w:val="20"/>
              </w:rPr>
              <w:t>First of all</w:t>
            </w:r>
            <w:proofErr w:type="gramEnd"/>
            <w:r w:rsidRPr="005048C9">
              <w:rPr>
                <w:rFonts w:ascii="Verdana" w:hAnsi="Verdana"/>
                <w:color w:val="222222"/>
                <w:sz w:val="20"/>
                <w:szCs w:val="20"/>
              </w:rPr>
              <w:t xml:space="preserve"> we would like to thank you </w:t>
            </w:r>
            <w:r w:rsidR="00485CEA">
              <w:rPr>
                <w:rFonts w:ascii="Verdana" w:hAnsi="Verdana"/>
                <w:color w:val="222222"/>
                <w:sz w:val="20"/>
                <w:szCs w:val="20"/>
              </w:rPr>
              <w:t>for</w:t>
            </w:r>
            <w:r w:rsidRPr="005048C9">
              <w:rPr>
                <w:rFonts w:ascii="Verdana" w:hAnsi="Verdana"/>
                <w:color w:val="222222"/>
                <w:sz w:val="20"/>
                <w:szCs w:val="20"/>
              </w:rPr>
              <w:t xml:space="preserve"> submitting th</w:t>
            </w:r>
            <w:r w:rsidR="00891800">
              <w:rPr>
                <w:rFonts w:ascii="Verdana" w:hAnsi="Verdana"/>
                <w:color w:val="222222"/>
                <w:sz w:val="20"/>
                <w:szCs w:val="20"/>
              </w:rPr>
              <w:t xml:space="preserve">ese </w:t>
            </w:r>
            <w:r w:rsidRPr="005048C9">
              <w:rPr>
                <w:rFonts w:ascii="Verdana" w:hAnsi="Verdana"/>
                <w:color w:val="222222"/>
                <w:sz w:val="20"/>
                <w:szCs w:val="20"/>
              </w:rPr>
              <w:t>extensive stud</w:t>
            </w:r>
            <w:r w:rsidR="00891800">
              <w:rPr>
                <w:rFonts w:ascii="Verdana" w:hAnsi="Verdana"/>
                <w:color w:val="222222"/>
                <w:sz w:val="20"/>
                <w:szCs w:val="20"/>
              </w:rPr>
              <w:t>ies (TNO-SEA study and RPA-</w:t>
            </w:r>
            <w:proofErr w:type="spellStart"/>
            <w:r w:rsidR="00891800">
              <w:rPr>
                <w:rFonts w:ascii="Verdana" w:hAnsi="Verdana"/>
                <w:color w:val="222222"/>
                <w:sz w:val="20"/>
                <w:szCs w:val="20"/>
              </w:rPr>
              <w:t>AoA</w:t>
            </w:r>
            <w:proofErr w:type="spellEnd"/>
            <w:r w:rsidR="00891800">
              <w:rPr>
                <w:rFonts w:ascii="Verdana" w:hAnsi="Verdana"/>
                <w:color w:val="222222"/>
                <w:sz w:val="20"/>
                <w:szCs w:val="20"/>
              </w:rPr>
              <w:t xml:space="preserve"> report)</w:t>
            </w:r>
            <w:r w:rsidRPr="005048C9">
              <w:rPr>
                <w:rFonts w:ascii="Verdana" w:hAnsi="Verdana"/>
                <w:color w:val="222222"/>
                <w:sz w:val="20"/>
                <w:szCs w:val="20"/>
              </w:rPr>
              <w:t xml:space="preserve"> in regard</w:t>
            </w:r>
            <w:r w:rsidR="00485CEA">
              <w:rPr>
                <w:rFonts w:ascii="Verdana" w:hAnsi="Verdana"/>
                <w:color w:val="222222"/>
                <w:sz w:val="20"/>
                <w:szCs w:val="20"/>
              </w:rPr>
              <w:t xml:space="preserve"> to</w:t>
            </w:r>
            <w:r w:rsidRPr="005048C9">
              <w:rPr>
                <w:rFonts w:ascii="Verdana" w:hAnsi="Verdana"/>
                <w:color w:val="222222"/>
                <w:sz w:val="20"/>
                <w:szCs w:val="20"/>
              </w:rPr>
              <w:t xml:space="preserve"> the restriction proposal on Methanol.</w:t>
            </w:r>
          </w:p>
          <w:p w:rsidR="00787986" w:rsidRDefault="00787986" w:rsidP="00247900">
            <w:pPr>
              <w:jc w:val="both"/>
              <w:rPr>
                <w:rFonts w:ascii="Verdana" w:hAnsi="Verdana"/>
                <w:color w:val="222222"/>
                <w:sz w:val="20"/>
                <w:szCs w:val="20"/>
              </w:rPr>
            </w:pPr>
            <w:r w:rsidRPr="005048C9">
              <w:rPr>
                <w:rFonts w:ascii="Verdana" w:hAnsi="Verdana"/>
                <w:color w:val="222222"/>
                <w:sz w:val="20"/>
                <w:szCs w:val="20"/>
              </w:rPr>
              <w:t xml:space="preserve">Please find </w:t>
            </w:r>
            <w:r w:rsidR="00485CEA">
              <w:rPr>
                <w:rFonts w:ascii="Verdana" w:hAnsi="Verdana"/>
                <w:color w:val="222222"/>
                <w:sz w:val="20"/>
                <w:szCs w:val="20"/>
              </w:rPr>
              <w:t xml:space="preserve">below </w:t>
            </w:r>
            <w:r w:rsidRPr="005048C9">
              <w:rPr>
                <w:rFonts w:ascii="Verdana" w:hAnsi="Verdana"/>
                <w:color w:val="222222"/>
                <w:sz w:val="20"/>
                <w:szCs w:val="20"/>
              </w:rPr>
              <w:t>the SEAC rapporteurs</w:t>
            </w:r>
            <w:r w:rsidR="00485CEA">
              <w:rPr>
                <w:rFonts w:ascii="Verdana" w:hAnsi="Verdana"/>
                <w:color w:val="222222"/>
                <w:sz w:val="20"/>
                <w:szCs w:val="20"/>
              </w:rPr>
              <w:t>’</w:t>
            </w:r>
            <w:r w:rsidRPr="005048C9">
              <w:rPr>
                <w:rFonts w:ascii="Verdana" w:hAnsi="Verdana"/>
                <w:color w:val="222222"/>
                <w:sz w:val="20"/>
                <w:szCs w:val="20"/>
              </w:rPr>
              <w:t xml:space="preserve"> assessment of the submitted information.</w:t>
            </w:r>
          </w:p>
          <w:p w:rsidR="00810A90" w:rsidRDefault="00DA020E" w:rsidP="00C53AC3">
            <w:pPr>
              <w:spacing w:before="120" w:after="120" w:line="360" w:lineRule="auto"/>
              <w:jc w:val="both"/>
              <w:rPr>
                <w:rFonts w:ascii="Verdana" w:hAnsi="Verdana"/>
                <w:b/>
                <w:color w:val="222222"/>
                <w:sz w:val="20"/>
                <w:szCs w:val="20"/>
              </w:rPr>
            </w:pPr>
            <w:r w:rsidRPr="00C53AC3">
              <w:rPr>
                <w:rFonts w:ascii="Verdana" w:hAnsi="Verdana"/>
                <w:b/>
                <w:color w:val="222222"/>
                <w:sz w:val="20"/>
                <w:szCs w:val="20"/>
              </w:rPr>
              <w:t xml:space="preserve">1) </w:t>
            </w:r>
            <w:r w:rsidR="00CE53EA">
              <w:rPr>
                <w:rFonts w:ascii="Verdana" w:hAnsi="Verdana"/>
                <w:b/>
                <w:color w:val="222222"/>
                <w:sz w:val="20"/>
                <w:szCs w:val="20"/>
              </w:rPr>
              <w:t>Health impacts estimation</w:t>
            </w:r>
          </w:p>
          <w:p w:rsidR="001D3E62" w:rsidRPr="00C53AC3" w:rsidRDefault="001D3E62" w:rsidP="00247900">
            <w:pPr>
              <w:jc w:val="both"/>
              <w:rPr>
                <w:rFonts w:ascii="Verdana" w:hAnsi="Verdana"/>
                <w:i/>
                <w:color w:val="222222"/>
                <w:sz w:val="20"/>
                <w:szCs w:val="20"/>
                <w:u w:val="single"/>
              </w:rPr>
            </w:pPr>
            <w:r w:rsidRPr="00C53AC3">
              <w:rPr>
                <w:rFonts w:ascii="Verdana" w:hAnsi="Verdana"/>
                <w:i/>
                <w:color w:val="222222"/>
                <w:sz w:val="20"/>
                <w:szCs w:val="20"/>
                <w:u w:val="single"/>
              </w:rPr>
              <w:t>Number of fatalities</w:t>
            </w:r>
          </w:p>
          <w:p w:rsidR="00787986" w:rsidRDefault="00A74C8C" w:rsidP="00247900">
            <w:pPr>
              <w:jc w:val="both"/>
              <w:rPr>
                <w:rFonts w:ascii="Verdana" w:hAnsi="Verdana"/>
                <w:color w:val="222222"/>
                <w:sz w:val="20"/>
                <w:szCs w:val="20"/>
              </w:rPr>
            </w:pPr>
            <w:r>
              <w:rPr>
                <w:rFonts w:ascii="Verdana" w:hAnsi="Verdana"/>
                <w:color w:val="222222"/>
                <w:sz w:val="20"/>
                <w:szCs w:val="20"/>
              </w:rPr>
              <w:t>Both t</w:t>
            </w:r>
            <w:r w:rsidR="00787986" w:rsidRPr="005048C9">
              <w:rPr>
                <w:rFonts w:ascii="Verdana" w:hAnsi="Verdana"/>
                <w:color w:val="222222"/>
                <w:sz w:val="20"/>
                <w:szCs w:val="20"/>
              </w:rPr>
              <w:t xml:space="preserve">he TNO study </w:t>
            </w:r>
            <w:r>
              <w:rPr>
                <w:rFonts w:ascii="Verdana" w:hAnsi="Verdana"/>
                <w:color w:val="222222"/>
                <w:sz w:val="20"/>
                <w:szCs w:val="20"/>
              </w:rPr>
              <w:t xml:space="preserve">and the SEAC DO </w:t>
            </w:r>
            <w:r w:rsidR="00787986" w:rsidRPr="005048C9">
              <w:rPr>
                <w:rFonts w:ascii="Verdana" w:hAnsi="Verdana"/>
                <w:color w:val="222222"/>
                <w:sz w:val="20"/>
                <w:szCs w:val="20"/>
              </w:rPr>
              <w:t>c</w:t>
            </w:r>
            <w:r>
              <w:rPr>
                <w:rFonts w:ascii="Verdana" w:hAnsi="Verdana"/>
                <w:color w:val="222222"/>
                <w:sz w:val="20"/>
                <w:szCs w:val="20"/>
              </w:rPr>
              <w:t>ome to</w:t>
            </w:r>
            <w:r w:rsidR="00787986" w:rsidRPr="005048C9">
              <w:rPr>
                <w:rFonts w:ascii="Verdana" w:hAnsi="Verdana"/>
                <w:color w:val="222222"/>
                <w:sz w:val="20"/>
                <w:szCs w:val="20"/>
              </w:rPr>
              <w:t xml:space="preserve"> a similar conclusion regarding </w:t>
            </w:r>
            <w:r w:rsidR="00ED1C4F">
              <w:rPr>
                <w:rFonts w:ascii="Verdana" w:hAnsi="Verdana"/>
                <w:color w:val="222222"/>
                <w:sz w:val="20"/>
                <w:szCs w:val="20"/>
              </w:rPr>
              <w:t xml:space="preserve">which </w:t>
            </w:r>
            <w:r w:rsidR="00BC0066">
              <w:rPr>
                <w:rFonts w:ascii="Verdana" w:hAnsi="Verdana"/>
                <w:color w:val="222222"/>
                <w:sz w:val="20"/>
                <w:szCs w:val="20"/>
              </w:rPr>
              <w:t xml:space="preserve">European </w:t>
            </w:r>
            <w:r w:rsidR="00787986" w:rsidRPr="005048C9">
              <w:rPr>
                <w:rFonts w:ascii="Verdana" w:hAnsi="Verdana"/>
                <w:color w:val="222222"/>
                <w:sz w:val="20"/>
                <w:szCs w:val="20"/>
              </w:rPr>
              <w:t>countries</w:t>
            </w:r>
            <w:r w:rsidR="00ED1C4F">
              <w:rPr>
                <w:rFonts w:ascii="Verdana" w:hAnsi="Verdana"/>
                <w:color w:val="222222"/>
                <w:sz w:val="20"/>
                <w:szCs w:val="20"/>
              </w:rPr>
              <w:t xml:space="preserve"> are</w:t>
            </w:r>
            <w:r w:rsidR="00787986" w:rsidRPr="005048C9">
              <w:rPr>
                <w:rFonts w:ascii="Verdana" w:hAnsi="Verdana"/>
                <w:color w:val="222222"/>
                <w:sz w:val="20"/>
                <w:szCs w:val="20"/>
              </w:rPr>
              <w:t xml:space="preserve"> at risk</w:t>
            </w:r>
            <w:r w:rsidR="00F21830">
              <w:rPr>
                <w:rFonts w:ascii="Verdana" w:hAnsi="Verdana"/>
                <w:color w:val="222222"/>
                <w:sz w:val="20"/>
                <w:szCs w:val="20"/>
              </w:rPr>
              <w:t xml:space="preserve"> </w:t>
            </w:r>
            <w:r w:rsidR="00F21830" w:rsidRPr="005048C9">
              <w:rPr>
                <w:rFonts w:ascii="Verdana" w:hAnsi="Verdana"/>
                <w:color w:val="222222"/>
                <w:sz w:val="20"/>
                <w:szCs w:val="20"/>
              </w:rPr>
              <w:t>(F</w:t>
            </w:r>
            <w:r w:rsidR="00F21830">
              <w:rPr>
                <w:rFonts w:ascii="Verdana" w:hAnsi="Verdana"/>
                <w:color w:val="222222"/>
                <w:sz w:val="20"/>
                <w:szCs w:val="20"/>
              </w:rPr>
              <w:t>I,</w:t>
            </w:r>
            <w:r w:rsidR="00F21830" w:rsidRPr="005048C9">
              <w:rPr>
                <w:rFonts w:ascii="Verdana" w:hAnsi="Verdana"/>
                <w:color w:val="222222"/>
                <w:sz w:val="20"/>
                <w:szCs w:val="20"/>
              </w:rPr>
              <w:t xml:space="preserve"> P</w:t>
            </w:r>
            <w:r w:rsidR="00F21830">
              <w:rPr>
                <w:rFonts w:ascii="Verdana" w:hAnsi="Verdana"/>
                <w:color w:val="222222"/>
                <w:sz w:val="20"/>
                <w:szCs w:val="20"/>
              </w:rPr>
              <w:t>O</w:t>
            </w:r>
            <w:r w:rsidR="00F21830" w:rsidRPr="005048C9">
              <w:rPr>
                <w:rFonts w:ascii="Verdana" w:hAnsi="Verdana"/>
                <w:color w:val="222222"/>
                <w:sz w:val="20"/>
                <w:szCs w:val="20"/>
              </w:rPr>
              <w:t xml:space="preserve">, </w:t>
            </w:r>
            <w:r w:rsidR="00F21830">
              <w:rPr>
                <w:rFonts w:ascii="Verdana" w:hAnsi="Verdana"/>
                <w:color w:val="222222"/>
                <w:sz w:val="20"/>
                <w:szCs w:val="20"/>
              </w:rPr>
              <w:t xml:space="preserve">EE, LT, LV, </w:t>
            </w:r>
            <w:r w:rsidR="00F21830" w:rsidRPr="005048C9">
              <w:rPr>
                <w:rFonts w:ascii="Verdana" w:hAnsi="Verdana"/>
                <w:color w:val="222222"/>
                <w:sz w:val="20"/>
                <w:szCs w:val="20"/>
              </w:rPr>
              <w:t>R</w:t>
            </w:r>
            <w:r w:rsidR="00F21830">
              <w:rPr>
                <w:rFonts w:ascii="Verdana" w:hAnsi="Verdana"/>
                <w:color w:val="222222"/>
                <w:sz w:val="20"/>
                <w:szCs w:val="20"/>
              </w:rPr>
              <w:t>O</w:t>
            </w:r>
            <w:r w:rsidR="00F21830" w:rsidRPr="005048C9">
              <w:rPr>
                <w:rFonts w:ascii="Verdana" w:hAnsi="Verdana"/>
                <w:color w:val="222222"/>
                <w:sz w:val="20"/>
                <w:szCs w:val="20"/>
              </w:rPr>
              <w:t>, B</w:t>
            </w:r>
            <w:r w:rsidR="00F21830">
              <w:rPr>
                <w:rFonts w:ascii="Verdana" w:hAnsi="Verdana"/>
                <w:color w:val="222222"/>
                <w:sz w:val="20"/>
                <w:szCs w:val="20"/>
              </w:rPr>
              <w:t>G</w:t>
            </w:r>
            <w:r w:rsidR="00F21830" w:rsidRPr="005048C9">
              <w:rPr>
                <w:rFonts w:ascii="Verdana" w:hAnsi="Verdana"/>
                <w:color w:val="222222"/>
                <w:sz w:val="20"/>
                <w:szCs w:val="20"/>
              </w:rPr>
              <w:t>, C</w:t>
            </w:r>
            <w:r w:rsidR="00F21830">
              <w:rPr>
                <w:rFonts w:ascii="Verdana" w:hAnsi="Verdana"/>
                <w:color w:val="222222"/>
                <w:sz w:val="20"/>
                <w:szCs w:val="20"/>
              </w:rPr>
              <w:t>Z</w:t>
            </w:r>
            <w:r w:rsidR="00F21830" w:rsidRPr="005048C9">
              <w:rPr>
                <w:rFonts w:ascii="Verdana" w:hAnsi="Verdana"/>
                <w:color w:val="222222"/>
                <w:sz w:val="20"/>
                <w:szCs w:val="20"/>
              </w:rPr>
              <w:t>, S</w:t>
            </w:r>
            <w:r w:rsidR="00F21830">
              <w:rPr>
                <w:rFonts w:ascii="Verdana" w:hAnsi="Verdana"/>
                <w:color w:val="222222"/>
                <w:sz w:val="20"/>
                <w:szCs w:val="20"/>
              </w:rPr>
              <w:t>K)</w:t>
            </w:r>
            <w:r w:rsidR="00485CEA">
              <w:rPr>
                <w:rFonts w:ascii="Verdana" w:hAnsi="Verdana"/>
                <w:color w:val="222222"/>
                <w:sz w:val="20"/>
                <w:szCs w:val="20"/>
              </w:rPr>
              <w:t xml:space="preserve">. </w:t>
            </w:r>
            <w:r w:rsidR="00FC6CB4">
              <w:rPr>
                <w:rFonts w:ascii="Verdana" w:hAnsi="Verdana"/>
                <w:color w:val="222222"/>
                <w:sz w:val="20"/>
                <w:szCs w:val="20"/>
              </w:rPr>
              <w:t>However, while t</w:t>
            </w:r>
            <w:r w:rsidR="00787986" w:rsidRPr="005048C9">
              <w:rPr>
                <w:rFonts w:ascii="Verdana" w:hAnsi="Verdana"/>
                <w:color w:val="222222"/>
                <w:sz w:val="20"/>
                <w:szCs w:val="20"/>
              </w:rPr>
              <w:t xml:space="preserve">he SEAC DO </w:t>
            </w:r>
            <w:r w:rsidR="00F02847">
              <w:rPr>
                <w:rFonts w:ascii="Verdana" w:hAnsi="Verdana"/>
                <w:color w:val="222222"/>
                <w:sz w:val="20"/>
                <w:szCs w:val="20"/>
              </w:rPr>
              <w:t>considers</w:t>
            </w:r>
            <w:r>
              <w:rPr>
                <w:rFonts w:ascii="Verdana" w:hAnsi="Verdana"/>
                <w:color w:val="222222"/>
                <w:sz w:val="20"/>
                <w:szCs w:val="20"/>
              </w:rPr>
              <w:t xml:space="preserve"> </w:t>
            </w:r>
            <w:r w:rsidR="00F02847">
              <w:rPr>
                <w:rFonts w:ascii="Verdana" w:hAnsi="Verdana"/>
                <w:color w:val="222222"/>
                <w:sz w:val="20"/>
                <w:szCs w:val="20"/>
              </w:rPr>
              <w:t xml:space="preserve">for health impact </w:t>
            </w:r>
            <w:r w:rsidR="00787986" w:rsidRPr="005048C9">
              <w:rPr>
                <w:rFonts w:ascii="Verdana" w:hAnsi="Verdana"/>
                <w:color w:val="222222"/>
                <w:sz w:val="20"/>
                <w:szCs w:val="20"/>
              </w:rPr>
              <w:t xml:space="preserve">calculations </w:t>
            </w:r>
            <w:r w:rsidR="00F02847">
              <w:rPr>
                <w:rFonts w:ascii="Verdana" w:hAnsi="Verdana"/>
                <w:color w:val="222222"/>
                <w:sz w:val="20"/>
                <w:szCs w:val="20"/>
              </w:rPr>
              <w:t xml:space="preserve">only </w:t>
            </w:r>
            <w:r w:rsidR="00787986" w:rsidRPr="005048C9">
              <w:rPr>
                <w:rFonts w:ascii="Verdana" w:hAnsi="Verdana"/>
                <w:color w:val="222222"/>
                <w:sz w:val="20"/>
                <w:szCs w:val="20"/>
              </w:rPr>
              <w:t xml:space="preserve">countries where </w:t>
            </w:r>
            <w:r w:rsidR="00ED1C4F">
              <w:rPr>
                <w:rFonts w:ascii="Verdana" w:hAnsi="Verdana"/>
                <w:color w:val="222222"/>
                <w:sz w:val="20"/>
                <w:szCs w:val="20"/>
              </w:rPr>
              <w:t xml:space="preserve">methanol poisoning </w:t>
            </w:r>
            <w:r w:rsidR="00787986" w:rsidRPr="005048C9">
              <w:rPr>
                <w:rFonts w:ascii="Verdana" w:hAnsi="Verdana"/>
                <w:color w:val="222222"/>
                <w:sz w:val="20"/>
                <w:szCs w:val="20"/>
              </w:rPr>
              <w:t xml:space="preserve">data </w:t>
            </w:r>
            <w:r w:rsidR="00D323E3">
              <w:rPr>
                <w:rFonts w:ascii="Verdana" w:hAnsi="Verdana"/>
                <w:color w:val="222222"/>
                <w:sz w:val="20"/>
                <w:szCs w:val="20"/>
              </w:rPr>
              <w:t>were</w:t>
            </w:r>
            <w:r w:rsidR="00787986" w:rsidRPr="005048C9">
              <w:rPr>
                <w:rFonts w:ascii="Verdana" w:hAnsi="Verdana"/>
                <w:color w:val="222222"/>
                <w:sz w:val="20"/>
                <w:szCs w:val="20"/>
              </w:rPr>
              <w:t xml:space="preserve"> </w:t>
            </w:r>
            <w:r w:rsidR="00EE3BD3">
              <w:rPr>
                <w:rFonts w:ascii="Verdana" w:hAnsi="Verdana"/>
                <w:color w:val="222222"/>
                <w:sz w:val="20"/>
                <w:szCs w:val="20"/>
              </w:rPr>
              <w:t>available</w:t>
            </w:r>
            <w:r w:rsidR="00787986" w:rsidRPr="005048C9">
              <w:rPr>
                <w:rFonts w:ascii="Verdana" w:hAnsi="Verdana"/>
                <w:color w:val="222222"/>
                <w:sz w:val="20"/>
                <w:szCs w:val="20"/>
              </w:rPr>
              <w:t xml:space="preserve"> or reasonable </w:t>
            </w:r>
            <w:r w:rsidR="00D96E8F">
              <w:rPr>
                <w:rFonts w:ascii="Verdana" w:hAnsi="Verdana"/>
                <w:color w:val="222222"/>
                <w:sz w:val="20"/>
                <w:szCs w:val="20"/>
              </w:rPr>
              <w:t>e</w:t>
            </w:r>
            <w:r w:rsidR="00787986" w:rsidRPr="005048C9">
              <w:rPr>
                <w:rFonts w:ascii="Verdana" w:hAnsi="Verdana"/>
                <w:color w:val="222222"/>
                <w:sz w:val="20"/>
                <w:szCs w:val="20"/>
              </w:rPr>
              <w:t xml:space="preserve">stimates </w:t>
            </w:r>
            <w:r w:rsidR="00EE3BD3">
              <w:rPr>
                <w:rFonts w:ascii="Verdana" w:hAnsi="Verdana"/>
                <w:color w:val="222222"/>
                <w:sz w:val="20"/>
                <w:szCs w:val="20"/>
              </w:rPr>
              <w:t>could be provided</w:t>
            </w:r>
            <w:r w:rsidR="00D725AA">
              <w:rPr>
                <w:rFonts w:ascii="Verdana" w:hAnsi="Verdana"/>
                <w:color w:val="222222"/>
                <w:sz w:val="20"/>
                <w:szCs w:val="20"/>
              </w:rPr>
              <w:t xml:space="preserve"> </w:t>
            </w:r>
            <w:r w:rsidR="00787986" w:rsidRPr="005048C9">
              <w:rPr>
                <w:rFonts w:ascii="Verdana" w:hAnsi="Verdana"/>
                <w:color w:val="222222"/>
                <w:sz w:val="20"/>
                <w:szCs w:val="20"/>
              </w:rPr>
              <w:t>(F</w:t>
            </w:r>
            <w:r w:rsidR="00EE3BD3">
              <w:rPr>
                <w:rFonts w:ascii="Verdana" w:hAnsi="Verdana"/>
                <w:color w:val="222222"/>
                <w:sz w:val="20"/>
                <w:szCs w:val="20"/>
              </w:rPr>
              <w:t>I</w:t>
            </w:r>
            <w:r w:rsidR="0074425C">
              <w:rPr>
                <w:rFonts w:ascii="Verdana" w:hAnsi="Verdana"/>
                <w:color w:val="222222"/>
                <w:sz w:val="20"/>
                <w:szCs w:val="20"/>
              </w:rPr>
              <w:t>,</w:t>
            </w:r>
            <w:r w:rsidR="00787986" w:rsidRPr="005048C9">
              <w:rPr>
                <w:rFonts w:ascii="Verdana" w:hAnsi="Verdana"/>
                <w:color w:val="222222"/>
                <w:sz w:val="20"/>
                <w:szCs w:val="20"/>
              </w:rPr>
              <w:t xml:space="preserve"> P</w:t>
            </w:r>
            <w:r w:rsidR="00EE3BD3">
              <w:rPr>
                <w:rFonts w:ascii="Verdana" w:hAnsi="Verdana"/>
                <w:color w:val="222222"/>
                <w:sz w:val="20"/>
                <w:szCs w:val="20"/>
              </w:rPr>
              <w:t>O</w:t>
            </w:r>
            <w:r w:rsidR="00787986" w:rsidRPr="005048C9">
              <w:rPr>
                <w:rFonts w:ascii="Verdana" w:hAnsi="Verdana"/>
                <w:color w:val="222222"/>
                <w:sz w:val="20"/>
                <w:szCs w:val="20"/>
              </w:rPr>
              <w:t>, R</w:t>
            </w:r>
            <w:r w:rsidR="00583841">
              <w:rPr>
                <w:rFonts w:ascii="Verdana" w:hAnsi="Verdana"/>
                <w:color w:val="222222"/>
                <w:sz w:val="20"/>
                <w:szCs w:val="20"/>
              </w:rPr>
              <w:t>O</w:t>
            </w:r>
            <w:r w:rsidR="00787986" w:rsidRPr="005048C9">
              <w:rPr>
                <w:rFonts w:ascii="Verdana" w:hAnsi="Verdana"/>
                <w:color w:val="222222"/>
                <w:sz w:val="20"/>
                <w:szCs w:val="20"/>
              </w:rPr>
              <w:t>, B</w:t>
            </w:r>
            <w:r w:rsidR="00583841">
              <w:rPr>
                <w:rFonts w:ascii="Verdana" w:hAnsi="Verdana"/>
                <w:color w:val="222222"/>
                <w:sz w:val="20"/>
                <w:szCs w:val="20"/>
              </w:rPr>
              <w:t>G</w:t>
            </w:r>
            <w:r w:rsidR="00787986" w:rsidRPr="005048C9">
              <w:rPr>
                <w:rFonts w:ascii="Verdana" w:hAnsi="Verdana"/>
                <w:color w:val="222222"/>
                <w:sz w:val="20"/>
                <w:szCs w:val="20"/>
              </w:rPr>
              <w:t>, C</w:t>
            </w:r>
            <w:r w:rsidR="00583841">
              <w:rPr>
                <w:rFonts w:ascii="Verdana" w:hAnsi="Verdana"/>
                <w:color w:val="222222"/>
                <w:sz w:val="20"/>
                <w:szCs w:val="20"/>
              </w:rPr>
              <w:t>Z</w:t>
            </w:r>
            <w:r w:rsidR="00787986" w:rsidRPr="005048C9">
              <w:rPr>
                <w:rFonts w:ascii="Verdana" w:hAnsi="Verdana"/>
                <w:color w:val="222222"/>
                <w:sz w:val="20"/>
                <w:szCs w:val="20"/>
              </w:rPr>
              <w:t>, S</w:t>
            </w:r>
            <w:r w:rsidR="00583841">
              <w:rPr>
                <w:rFonts w:ascii="Verdana" w:hAnsi="Verdana"/>
                <w:color w:val="222222"/>
                <w:sz w:val="20"/>
                <w:szCs w:val="20"/>
              </w:rPr>
              <w:t>K</w:t>
            </w:r>
            <w:r w:rsidR="00D323E3">
              <w:rPr>
                <w:rFonts w:ascii="Verdana" w:hAnsi="Verdana"/>
                <w:color w:val="222222"/>
                <w:sz w:val="20"/>
                <w:szCs w:val="20"/>
              </w:rPr>
              <w:t>)</w:t>
            </w:r>
            <w:r w:rsidR="00FC6CB4">
              <w:rPr>
                <w:rFonts w:ascii="Verdana" w:hAnsi="Verdana"/>
                <w:color w:val="222222"/>
                <w:sz w:val="20"/>
                <w:szCs w:val="20"/>
              </w:rPr>
              <w:t xml:space="preserve">, the TNO </w:t>
            </w:r>
            <w:r w:rsidR="008003A4">
              <w:rPr>
                <w:rFonts w:ascii="Verdana" w:hAnsi="Verdana"/>
                <w:color w:val="222222"/>
                <w:sz w:val="20"/>
                <w:szCs w:val="20"/>
              </w:rPr>
              <w:t xml:space="preserve">study </w:t>
            </w:r>
            <w:r>
              <w:rPr>
                <w:rFonts w:ascii="Verdana" w:hAnsi="Verdana"/>
                <w:color w:val="222222"/>
                <w:sz w:val="20"/>
                <w:szCs w:val="20"/>
              </w:rPr>
              <w:t xml:space="preserve">also </w:t>
            </w:r>
            <w:r w:rsidR="00F02847">
              <w:rPr>
                <w:rFonts w:ascii="Verdana" w:hAnsi="Verdana"/>
                <w:color w:val="222222"/>
                <w:sz w:val="20"/>
                <w:szCs w:val="20"/>
              </w:rPr>
              <w:t xml:space="preserve">takes into account </w:t>
            </w:r>
            <w:r w:rsidR="00FC6CB4" w:rsidRPr="005048C9">
              <w:rPr>
                <w:rFonts w:ascii="Verdana" w:hAnsi="Verdana"/>
                <w:color w:val="222222"/>
                <w:sz w:val="20"/>
                <w:szCs w:val="20"/>
              </w:rPr>
              <w:t xml:space="preserve">countries where no poisonings or very limited </w:t>
            </w:r>
            <w:r w:rsidR="00FC6CB4">
              <w:rPr>
                <w:rFonts w:ascii="Verdana" w:hAnsi="Verdana"/>
                <w:color w:val="222222"/>
                <w:sz w:val="20"/>
                <w:szCs w:val="20"/>
              </w:rPr>
              <w:t xml:space="preserve">number of incidents </w:t>
            </w:r>
            <w:r w:rsidR="00FC6CB4" w:rsidRPr="005048C9">
              <w:rPr>
                <w:rFonts w:ascii="Verdana" w:hAnsi="Verdana"/>
                <w:color w:val="222222"/>
                <w:sz w:val="20"/>
                <w:szCs w:val="20"/>
              </w:rPr>
              <w:t xml:space="preserve">(UK, </w:t>
            </w:r>
            <w:r w:rsidR="00FC6CB4">
              <w:rPr>
                <w:rFonts w:ascii="Verdana" w:hAnsi="Verdana"/>
                <w:color w:val="222222"/>
                <w:sz w:val="20"/>
                <w:szCs w:val="20"/>
              </w:rPr>
              <w:t>HU</w:t>
            </w:r>
            <w:r w:rsidR="00FC6CB4" w:rsidRPr="005048C9">
              <w:rPr>
                <w:rFonts w:ascii="Verdana" w:hAnsi="Verdana"/>
                <w:color w:val="222222"/>
                <w:sz w:val="20"/>
                <w:szCs w:val="20"/>
              </w:rPr>
              <w:t>)</w:t>
            </w:r>
            <w:r w:rsidR="00FC6CB4">
              <w:rPr>
                <w:rFonts w:ascii="Verdana" w:hAnsi="Verdana"/>
                <w:color w:val="222222"/>
                <w:sz w:val="20"/>
                <w:szCs w:val="20"/>
              </w:rPr>
              <w:t xml:space="preserve"> </w:t>
            </w:r>
            <w:r w:rsidR="00BC0066">
              <w:rPr>
                <w:rFonts w:ascii="Verdana" w:hAnsi="Verdana"/>
                <w:color w:val="222222"/>
                <w:sz w:val="20"/>
                <w:szCs w:val="20"/>
              </w:rPr>
              <w:t xml:space="preserve">were </w:t>
            </w:r>
            <w:r w:rsidR="00FC6CB4">
              <w:rPr>
                <w:rFonts w:ascii="Verdana" w:hAnsi="Verdana"/>
                <w:color w:val="222222"/>
                <w:sz w:val="20"/>
                <w:szCs w:val="20"/>
              </w:rPr>
              <w:t>reported</w:t>
            </w:r>
            <w:r w:rsidR="00BC0066">
              <w:rPr>
                <w:rFonts w:ascii="Verdana" w:hAnsi="Verdana"/>
                <w:color w:val="222222"/>
                <w:sz w:val="20"/>
                <w:szCs w:val="20"/>
              </w:rPr>
              <w:t xml:space="preserve">. </w:t>
            </w:r>
          </w:p>
          <w:p w:rsidR="006A3D73" w:rsidRPr="005048C9" w:rsidRDefault="006A3D73" w:rsidP="00247900">
            <w:pPr>
              <w:jc w:val="both"/>
              <w:rPr>
                <w:rFonts w:ascii="Verdana" w:hAnsi="Verdana"/>
                <w:color w:val="222222"/>
                <w:sz w:val="20"/>
                <w:szCs w:val="20"/>
              </w:rPr>
            </w:pPr>
          </w:p>
          <w:p w:rsidR="00787986" w:rsidRDefault="00B52CED" w:rsidP="00247900">
            <w:pPr>
              <w:jc w:val="both"/>
              <w:rPr>
                <w:rFonts w:ascii="Verdana" w:hAnsi="Verdana"/>
                <w:color w:val="222222"/>
                <w:sz w:val="20"/>
                <w:szCs w:val="20"/>
              </w:rPr>
            </w:pPr>
            <w:r>
              <w:rPr>
                <w:rFonts w:ascii="Verdana" w:hAnsi="Verdana"/>
                <w:color w:val="222222"/>
                <w:sz w:val="20"/>
                <w:szCs w:val="20"/>
              </w:rPr>
              <w:t xml:space="preserve">For the estimation of </w:t>
            </w:r>
            <w:r w:rsidR="00787986" w:rsidRPr="005048C9">
              <w:rPr>
                <w:rFonts w:ascii="Verdana" w:hAnsi="Verdana"/>
                <w:color w:val="222222"/>
                <w:sz w:val="20"/>
                <w:szCs w:val="20"/>
              </w:rPr>
              <w:t>fatal cases</w:t>
            </w:r>
            <w:r>
              <w:rPr>
                <w:rFonts w:ascii="Verdana" w:hAnsi="Verdana"/>
                <w:color w:val="222222"/>
                <w:sz w:val="20"/>
                <w:szCs w:val="20"/>
              </w:rPr>
              <w:t xml:space="preserve"> due to</w:t>
            </w:r>
            <w:r w:rsidR="001F7759">
              <w:rPr>
                <w:rFonts w:ascii="Verdana" w:hAnsi="Verdana"/>
                <w:color w:val="222222"/>
                <w:sz w:val="20"/>
                <w:szCs w:val="20"/>
              </w:rPr>
              <w:t xml:space="preserve"> </w:t>
            </w:r>
            <w:r>
              <w:rPr>
                <w:rFonts w:ascii="Verdana" w:hAnsi="Verdana"/>
                <w:color w:val="222222"/>
                <w:sz w:val="20"/>
                <w:szCs w:val="20"/>
              </w:rPr>
              <w:t xml:space="preserve">ingestion of methanol-containing windshield washing </w:t>
            </w:r>
            <w:r>
              <w:rPr>
                <w:rFonts w:ascii="Verdana" w:hAnsi="Verdana"/>
                <w:color w:val="222222"/>
                <w:sz w:val="20"/>
                <w:szCs w:val="20"/>
              </w:rPr>
              <w:lastRenderedPageBreak/>
              <w:t>fluids</w:t>
            </w:r>
            <w:r w:rsidR="00721DF4">
              <w:rPr>
                <w:rFonts w:ascii="Verdana" w:hAnsi="Verdana"/>
                <w:color w:val="222222"/>
                <w:sz w:val="20"/>
                <w:szCs w:val="20"/>
              </w:rPr>
              <w:t xml:space="preserve"> in the different countries</w:t>
            </w:r>
            <w:r>
              <w:rPr>
                <w:rFonts w:ascii="Verdana" w:hAnsi="Verdana"/>
                <w:color w:val="222222"/>
                <w:sz w:val="20"/>
                <w:szCs w:val="20"/>
              </w:rPr>
              <w:t>, the TNO study</w:t>
            </w:r>
            <w:r w:rsidR="001F7759">
              <w:rPr>
                <w:rFonts w:ascii="Verdana" w:hAnsi="Verdana"/>
                <w:color w:val="222222"/>
                <w:sz w:val="20"/>
                <w:szCs w:val="20"/>
              </w:rPr>
              <w:t xml:space="preserve"> makes a number of </w:t>
            </w:r>
            <w:proofErr w:type="gramStart"/>
            <w:r w:rsidR="001F7759">
              <w:rPr>
                <w:rFonts w:ascii="Verdana" w:hAnsi="Verdana"/>
                <w:color w:val="222222"/>
                <w:sz w:val="20"/>
                <w:szCs w:val="20"/>
              </w:rPr>
              <w:t>assumptions</w:t>
            </w:r>
            <w:r w:rsidR="00721DF4">
              <w:rPr>
                <w:rFonts w:ascii="Verdana" w:hAnsi="Verdana"/>
                <w:color w:val="222222"/>
                <w:sz w:val="20"/>
                <w:szCs w:val="20"/>
              </w:rPr>
              <w:t xml:space="preserve"> which</w:t>
            </w:r>
            <w:proofErr w:type="gramEnd"/>
            <w:r w:rsidR="00721DF4">
              <w:rPr>
                <w:rFonts w:ascii="Verdana" w:hAnsi="Verdana"/>
                <w:color w:val="222222"/>
                <w:sz w:val="20"/>
                <w:szCs w:val="20"/>
              </w:rPr>
              <w:t xml:space="preserve"> defer from those taken </w:t>
            </w:r>
            <w:r w:rsidR="00A920D6">
              <w:rPr>
                <w:rFonts w:ascii="Verdana" w:hAnsi="Verdana"/>
                <w:color w:val="222222"/>
                <w:sz w:val="20"/>
                <w:szCs w:val="20"/>
              </w:rPr>
              <w:t>ahead</w:t>
            </w:r>
            <w:r w:rsidR="00721DF4">
              <w:rPr>
                <w:rFonts w:ascii="Verdana" w:hAnsi="Verdana"/>
                <w:color w:val="222222"/>
                <w:sz w:val="20"/>
                <w:szCs w:val="20"/>
              </w:rPr>
              <w:t xml:space="preserve"> in the SEAC DO. For example, in </w:t>
            </w:r>
            <w:r w:rsidR="001F7759">
              <w:rPr>
                <w:rFonts w:ascii="Verdana" w:hAnsi="Verdana"/>
                <w:color w:val="222222"/>
                <w:sz w:val="20"/>
                <w:szCs w:val="20"/>
              </w:rPr>
              <w:t xml:space="preserve">the case of Finland and Poland the TNO </w:t>
            </w:r>
            <w:r w:rsidR="00721DF4">
              <w:rPr>
                <w:rFonts w:ascii="Verdana" w:hAnsi="Verdana"/>
                <w:color w:val="222222"/>
                <w:sz w:val="20"/>
                <w:szCs w:val="20"/>
              </w:rPr>
              <w:t xml:space="preserve">study assumes that </w:t>
            </w:r>
            <w:r w:rsidR="001F7759">
              <w:rPr>
                <w:rFonts w:ascii="Verdana" w:hAnsi="Verdana"/>
                <w:color w:val="222222"/>
                <w:sz w:val="20"/>
                <w:szCs w:val="20"/>
              </w:rPr>
              <w:t xml:space="preserve">a realistic estimate would be to reduce the </w:t>
            </w:r>
            <w:r w:rsidR="00721DF4">
              <w:rPr>
                <w:rFonts w:ascii="Verdana" w:hAnsi="Verdana"/>
                <w:color w:val="222222"/>
                <w:sz w:val="20"/>
                <w:szCs w:val="20"/>
              </w:rPr>
              <w:t xml:space="preserve">average </w:t>
            </w:r>
            <w:r w:rsidR="001F7759">
              <w:rPr>
                <w:rFonts w:ascii="Verdana" w:hAnsi="Verdana"/>
                <w:color w:val="222222"/>
                <w:sz w:val="20"/>
                <w:szCs w:val="20"/>
              </w:rPr>
              <w:t>number of fatalities reported by half</w:t>
            </w:r>
            <w:r w:rsidR="00721DF4">
              <w:rPr>
                <w:rFonts w:ascii="Verdana" w:hAnsi="Verdana"/>
                <w:color w:val="222222"/>
                <w:sz w:val="20"/>
                <w:szCs w:val="20"/>
              </w:rPr>
              <w:t xml:space="preserve">. </w:t>
            </w:r>
            <w:r w:rsidR="00D323E3">
              <w:rPr>
                <w:rFonts w:ascii="Verdana" w:hAnsi="Verdana"/>
                <w:color w:val="222222"/>
                <w:sz w:val="20"/>
                <w:szCs w:val="20"/>
              </w:rPr>
              <w:t>I</w:t>
            </w:r>
            <w:r w:rsidR="009C53CD">
              <w:rPr>
                <w:rFonts w:ascii="Verdana" w:hAnsi="Verdana"/>
                <w:color w:val="222222"/>
                <w:sz w:val="20"/>
                <w:szCs w:val="20"/>
              </w:rPr>
              <w:t xml:space="preserve">n the rapporteurs view, </w:t>
            </w:r>
            <w:r w:rsidR="00D323E3">
              <w:rPr>
                <w:rFonts w:ascii="Verdana" w:hAnsi="Verdana"/>
                <w:color w:val="222222"/>
                <w:sz w:val="20"/>
                <w:szCs w:val="20"/>
              </w:rPr>
              <w:t xml:space="preserve">however, </w:t>
            </w:r>
            <w:r w:rsidR="009C53CD">
              <w:rPr>
                <w:rFonts w:ascii="Verdana" w:hAnsi="Verdana"/>
                <w:color w:val="222222"/>
                <w:sz w:val="20"/>
                <w:szCs w:val="20"/>
              </w:rPr>
              <w:t>t</w:t>
            </w:r>
            <w:r w:rsidR="00787986" w:rsidRPr="005048C9">
              <w:rPr>
                <w:rFonts w:ascii="Verdana" w:hAnsi="Verdana"/>
                <w:color w:val="222222"/>
                <w:sz w:val="20"/>
                <w:szCs w:val="20"/>
              </w:rPr>
              <w:t xml:space="preserve">he </w:t>
            </w:r>
            <w:r w:rsidR="009C53CD">
              <w:rPr>
                <w:rFonts w:ascii="Verdana" w:hAnsi="Verdana"/>
                <w:color w:val="222222"/>
                <w:sz w:val="20"/>
                <w:szCs w:val="20"/>
              </w:rPr>
              <w:t xml:space="preserve">number of </w:t>
            </w:r>
            <w:r w:rsidR="00787986" w:rsidRPr="005048C9">
              <w:rPr>
                <w:rFonts w:ascii="Verdana" w:hAnsi="Verdana"/>
                <w:color w:val="222222"/>
                <w:sz w:val="20"/>
                <w:szCs w:val="20"/>
              </w:rPr>
              <w:t xml:space="preserve">fatalities </w:t>
            </w:r>
            <w:r w:rsidR="009C53CD">
              <w:rPr>
                <w:rFonts w:ascii="Verdana" w:hAnsi="Verdana"/>
                <w:color w:val="222222"/>
                <w:sz w:val="20"/>
                <w:szCs w:val="20"/>
              </w:rPr>
              <w:t>reported</w:t>
            </w:r>
            <w:r w:rsidR="001D3E62">
              <w:rPr>
                <w:rFonts w:ascii="Verdana" w:hAnsi="Verdana"/>
                <w:color w:val="222222"/>
                <w:sz w:val="20"/>
                <w:szCs w:val="20"/>
              </w:rPr>
              <w:t xml:space="preserve"> by the DS </w:t>
            </w:r>
            <w:r w:rsidR="00787986" w:rsidRPr="005048C9">
              <w:rPr>
                <w:rFonts w:ascii="Verdana" w:hAnsi="Verdana"/>
                <w:color w:val="222222"/>
                <w:sz w:val="20"/>
                <w:szCs w:val="20"/>
              </w:rPr>
              <w:t>for Poland and Finland</w:t>
            </w:r>
            <w:r w:rsidR="009C53CD">
              <w:rPr>
                <w:rFonts w:ascii="Verdana" w:hAnsi="Verdana"/>
                <w:color w:val="222222"/>
                <w:sz w:val="20"/>
                <w:szCs w:val="20"/>
              </w:rPr>
              <w:t xml:space="preserve"> is reliable and therefore should be taken </w:t>
            </w:r>
            <w:r w:rsidR="003F4D8D">
              <w:rPr>
                <w:rFonts w:ascii="Verdana" w:hAnsi="Verdana"/>
                <w:color w:val="222222"/>
                <w:sz w:val="20"/>
                <w:szCs w:val="20"/>
              </w:rPr>
              <w:t xml:space="preserve">forward </w:t>
            </w:r>
            <w:r w:rsidR="009C53CD">
              <w:rPr>
                <w:rFonts w:ascii="Verdana" w:hAnsi="Verdana"/>
                <w:color w:val="222222"/>
                <w:sz w:val="20"/>
                <w:szCs w:val="20"/>
              </w:rPr>
              <w:t xml:space="preserve">as </w:t>
            </w:r>
            <w:r w:rsidR="003F4D8D">
              <w:rPr>
                <w:rFonts w:ascii="Verdana" w:hAnsi="Verdana"/>
                <w:color w:val="222222"/>
                <w:sz w:val="20"/>
                <w:szCs w:val="20"/>
              </w:rPr>
              <w:t>a</w:t>
            </w:r>
            <w:r w:rsidR="00787986" w:rsidRPr="005048C9">
              <w:rPr>
                <w:rFonts w:ascii="Verdana" w:hAnsi="Verdana"/>
                <w:color w:val="222222"/>
                <w:sz w:val="20"/>
                <w:szCs w:val="20"/>
              </w:rPr>
              <w:t xml:space="preserve"> </w:t>
            </w:r>
            <w:r w:rsidR="00A920D6">
              <w:rPr>
                <w:rFonts w:ascii="Verdana" w:hAnsi="Verdana"/>
                <w:color w:val="222222"/>
                <w:sz w:val="20"/>
                <w:szCs w:val="20"/>
              </w:rPr>
              <w:t>“</w:t>
            </w:r>
            <w:r w:rsidR="00787986" w:rsidRPr="005048C9">
              <w:rPr>
                <w:rFonts w:ascii="Verdana" w:hAnsi="Verdana"/>
                <w:color w:val="222222"/>
                <w:sz w:val="20"/>
                <w:szCs w:val="20"/>
              </w:rPr>
              <w:t>realistic estimate</w:t>
            </w:r>
            <w:r w:rsidR="00A920D6">
              <w:rPr>
                <w:rFonts w:ascii="Verdana" w:hAnsi="Verdana"/>
                <w:color w:val="222222"/>
                <w:sz w:val="20"/>
                <w:szCs w:val="20"/>
              </w:rPr>
              <w:t>”</w:t>
            </w:r>
            <w:r w:rsidR="004F532F">
              <w:rPr>
                <w:rFonts w:ascii="Verdana" w:hAnsi="Verdana"/>
                <w:color w:val="222222"/>
                <w:sz w:val="20"/>
                <w:szCs w:val="20"/>
              </w:rPr>
              <w:t xml:space="preserve"> </w:t>
            </w:r>
            <w:r w:rsidR="003F4D8D">
              <w:rPr>
                <w:rFonts w:ascii="Verdana" w:hAnsi="Verdana"/>
                <w:color w:val="222222"/>
                <w:sz w:val="20"/>
                <w:szCs w:val="20"/>
              </w:rPr>
              <w:t>of the number of fatal cases in these countries</w:t>
            </w:r>
            <w:r w:rsidR="001D3E62">
              <w:rPr>
                <w:rFonts w:ascii="Verdana" w:hAnsi="Verdana"/>
                <w:color w:val="222222"/>
                <w:sz w:val="20"/>
                <w:szCs w:val="20"/>
              </w:rPr>
              <w:t xml:space="preserve"> (</w:t>
            </w:r>
            <w:r w:rsidR="004F532F">
              <w:rPr>
                <w:rFonts w:ascii="Verdana" w:hAnsi="Verdana"/>
                <w:color w:val="222222"/>
                <w:sz w:val="20"/>
                <w:szCs w:val="20"/>
              </w:rPr>
              <w:t xml:space="preserve">and not as </w:t>
            </w:r>
            <w:r w:rsidR="003F4D8D">
              <w:rPr>
                <w:rFonts w:ascii="Verdana" w:hAnsi="Verdana"/>
                <w:color w:val="222222"/>
                <w:sz w:val="20"/>
                <w:szCs w:val="20"/>
              </w:rPr>
              <w:t>a</w:t>
            </w:r>
            <w:r w:rsidR="00A920D6">
              <w:rPr>
                <w:rFonts w:ascii="Verdana" w:hAnsi="Verdana"/>
                <w:color w:val="222222"/>
                <w:sz w:val="20"/>
                <w:szCs w:val="20"/>
              </w:rPr>
              <w:t xml:space="preserve"> </w:t>
            </w:r>
            <w:r w:rsidR="004F532F">
              <w:rPr>
                <w:rFonts w:ascii="Verdana" w:hAnsi="Verdana"/>
                <w:color w:val="222222"/>
                <w:sz w:val="20"/>
                <w:szCs w:val="20"/>
              </w:rPr>
              <w:t>“high estimate” as defined in the T</w:t>
            </w:r>
            <w:r w:rsidR="00A920D6">
              <w:rPr>
                <w:rFonts w:ascii="Verdana" w:hAnsi="Verdana"/>
                <w:color w:val="222222"/>
                <w:sz w:val="20"/>
                <w:szCs w:val="20"/>
              </w:rPr>
              <w:t>NO</w:t>
            </w:r>
            <w:r w:rsidR="004F532F">
              <w:rPr>
                <w:rFonts w:ascii="Verdana" w:hAnsi="Verdana"/>
                <w:color w:val="222222"/>
                <w:sz w:val="20"/>
                <w:szCs w:val="20"/>
              </w:rPr>
              <w:t xml:space="preserve"> study</w:t>
            </w:r>
            <w:r w:rsidR="001D3E62">
              <w:rPr>
                <w:rFonts w:ascii="Verdana" w:hAnsi="Verdana"/>
                <w:color w:val="222222"/>
                <w:sz w:val="20"/>
                <w:szCs w:val="20"/>
              </w:rPr>
              <w:t>)</w:t>
            </w:r>
            <w:r w:rsidR="004F532F">
              <w:rPr>
                <w:rFonts w:ascii="Verdana" w:hAnsi="Verdana"/>
                <w:color w:val="222222"/>
                <w:sz w:val="20"/>
                <w:szCs w:val="20"/>
              </w:rPr>
              <w:t xml:space="preserve">. </w:t>
            </w:r>
            <w:r w:rsidR="00A920D6">
              <w:rPr>
                <w:rFonts w:ascii="Verdana" w:hAnsi="Verdana"/>
                <w:color w:val="222222"/>
                <w:sz w:val="20"/>
                <w:szCs w:val="20"/>
              </w:rPr>
              <w:t xml:space="preserve">Other assumptions made </w:t>
            </w:r>
            <w:r w:rsidR="001D3E62">
              <w:rPr>
                <w:rFonts w:ascii="Verdana" w:hAnsi="Verdana"/>
                <w:color w:val="222222"/>
                <w:sz w:val="20"/>
                <w:szCs w:val="20"/>
              </w:rPr>
              <w:t xml:space="preserve">in the TNO study </w:t>
            </w:r>
            <w:r w:rsidR="00A920D6">
              <w:rPr>
                <w:rFonts w:ascii="Verdana" w:hAnsi="Verdana"/>
                <w:color w:val="222222"/>
                <w:sz w:val="20"/>
                <w:szCs w:val="20"/>
              </w:rPr>
              <w:t>for the Baltic countries (EE,</w:t>
            </w:r>
            <w:r w:rsidR="005A6F72">
              <w:rPr>
                <w:rFonts w:ascii="Verdana" w:hAnsi="Verdana"/>
                <w:color w:val="222222"/>
                <w:sz w:val="20"/>
                <w:szCs w:val="20"/>
              </w:rPr>
              <w:t xml:space="preserve"> </w:t>
            </w:r>
            <w:r w:rsidR="00A920D6">
              <w:rPr>
                <w:rFonts w:ascii="Verdana" w:hAnsi="Verdana"/>
                <w:color w:val="222222"/>
                <w:sz w:val="20"/>
                <w:szCs w:val="20"/>
              </w:rPr>
              <w:t>LT,</w:t>
            </w:r>
            <w:r w:rsidR="005A6F72">
              <w:rPr>
                <w:rFonts w:ascii="Verdana" w:hAnsi="Verdana"/>
                <w:color w:val="222222"/>
                <w:sz w:val="20"/>
                <w:szCs w:val="20"/>
              </w:rPr>
              <w:t xml:space="preserve"> </w:t>
            </w:r>
            <w:r w:rsidR="00A920D6">
              <w:rPr>
                <w:rFonts w:ascii="Verdana" w:hAnsi="Verdana"/>
                <w:color w:val="222222"/>
                <w:sz w:val="20"/>
                <w:szCs w:val="20"/>
              </w:rPr>
              <w:t>LV)</w:t>
            </w:r>
            <w:r w:rsidR="00787986" w:rsidRPr="005048C9">
              <w:rPr>
                <w:rFonts w:ascii="Verdana" w:hAnsi="Verdana"/>
                <w:color w:val="222222"/>
                <w:sz w:val="20"/>
                <w:szCs w:val="20"/>
              </w:rPr>
              <w:t xml:space="preserve"> </w:t>
            </w:r>
            <w:r w:rsidR="00A920D6">
              <w:rPr>
                <w:rFonts w:ascii="Verdana" w:hAnsi="Verdana"/>
                <w:color w:val="222222"/>
                <w:sz w:val="20"/>
                <w:szCs w:val="20"/>
              </w:rPr>
              <w:t>a</w:t>
            </w:r>
            <w:r w:rsidR="003F4D8D">
              <w:rPr>
                <w:rFonts w:ascii="Verdana" w:hAnsi="Verdana"/>
                <w:color w:val="222222"/>
                <w:sz w:val="20"/>
                <w:szCs w:val="20"/>
              </w:rPr>
              <w:t>nd</w:t>
            </w:r>
            <w:r w:rsidR="00A920D6">
              <w:rPr>
                <w:rFonts w:ascii="Verdana" w:hAnsi="Verdana"/>
                <w:color w:val="222222"/>
                <w:sz w:val="20"/>
                <w:szCs w:val="20"/>
              </w:rPr>
              <w:t xml:space="preserve"> </w:t>
            </w:r>
            <w:r w:rsidR="00787986" w:rsidRPr="005048C9">
              <w:rPr>
                <w:rFonts w:ascii="Verdana" w:hAnsi="Verdana"/>
                <w:color w:val="222222"/>
                <w:sz w:val="20"/>
                <w:szCs w:val="20"/>
              </w:rPr>
              <w:t xml:space="preserve">for the </w:t>
            </w:r>
            <w:r w:rsidR="00A920D6">
              <w:rPr>
                <w:rFonts w:ascii="Verdana" w:hAnsi="Verdana"/>
                <w:color w:val="222222"/>
                <w:sz w:val="20"/>
                <w:szCs w:val="20"/>
              </w:rPr>
              <w:t>so called “</w:t>
            </w:r>
            <w:r w:rsidR="00787986" w:rsidRPr="005048C9">
              <w:rPr>
                <w:rFonts w:ascii="Verdana" w:hAnsi="Verdana"/>
                <w:color w:val="222222"/>
                <w:sz w:val="20"/>
                <w:szCs w:val="20"/>
              </w:rPr>
              <w:t>medium risk countries</w:t>
            </w:r>
            <w:r w:rsidR="00A920D6">
              <w:rPr>
                <w:rFonts w:ascii="Verdana" w:hAnsi="Verdana"/>
                <w:color w:val="222222"/>
                <w:sz w:val="20"/>
                <w:szCs w:val="20"/>
              </w:rPr>
              <w:t>” are considered acceptable</w:t>
            </w:r>
            <w:r w:rsidR="001D3E62">
              <w:rPr>
                <w:rFonts w:ascii="Verdana" w:hAnsi="Verdana"/>
                <w:color w:val="222222"/>
                <w:sz w:val="20"/>
                <w:szCs w:val="20"/>
              </w:rPr>
              <w:t xml:space="preserve">. </w:t>
            </w:r>
          </w:p>
          <w:p w:rsidR="003F4D8D" w:rsidRDefault="003F4D8D" w:rsidP="00247900">
            <w:pPr>
              <w:jc w:val="both"/>
              <w:rPr>
                <w:rFonts w:ascii="Verdana" w:hAnsi="Verdana"/>
                <w:color w:val="222222"/>
                <w:sz w:val="20"/>
                <w:szCs w:val="20"/>
              </w:rPr>
            </w:pPr>
            <w:r w:rsidRPr="00F21830">
              <w:rPr>
                <w:rFonts w:ascii="Verdana" w:hAnsi="Verdana"/>
                <w:color w:val="222222"/>
                <w:sz w:val="20"/>
                <w:szCs w:val="20"/>
              </w:rPr>
              <w:t xml:space="preserve">In spite of the different approach taken, the total number of fatalities calculated in the TNO report (87 fatal cases) </w:t>
            </w:r>
            <w:r w:rsidR="005A6F72" w:rsidRPr="00F21830">
              <w:rPr>
                <w:rFonts w:ascii="Verdana" w:hAnsi="Verdana"/>
                <w:color w:val="222222"/>
                <w:sz w:val="20"/>
                <w:szCs w:val="20"/>
              </w:rPr>
              <w:t>is</w:t>
            </w:r>
            <w:r w:rsidR="00A10E15" w:rsidRPr="00F21830">
              <w:rPr>
                <w:rFonts w:ascii="Verdana" w:hAnsi="Verdana"/>
                <w:color w:val="222222"/>
                <w:sz w:val="20"/>
                <w:szCs w:val="20"/>
              </w:rPr>
              <w:t xml:space="preserve"> </w:t>
            </w:r>
            <w:r w:rsidRPr="00F21830">
              <w:rPr>
                <w:rFonts w:ascii="Verdana" w:hAnsi="Verdana"/>
                <w:color w:val="222222"/>
                <w:sz w:val="20"/>
                <w:szCs w:val="20"/>
              </w:rPr>
              <w:t xml:space="preserve">in the same order of magnitude as the total number of </w:t>
            </w:r>
            <w:r w:rsidR="00D725AA" w:rsidRPr="00F21830">
              <w:rPr>
                <w:rFonts w:ascii="Verdana" w:hAnsi="Verdana"/>
                <w:color w:val="222222"/>
                <w:sz w:val="20"/>
                <w:szCs w:val="20"/>
              </w:rPr>
              <w:t xml:space="preserve">fatal </w:t>
            </w:r>
            <w:r w:rsidRPr="00F21830">
              <w:rPr>
                <w:rFonts w:ascii="Verdana" w:hAnsi="Verdana"/>
                <w:color w:val="222222"/>
                <w:sz w:val="20"/>
                <w:szCs w:val="20"/>
              </w:rPr>
              <w:t>cases calculated in the SEAC DO (82 fatal cases).</w:t>
            </w:r>
          </w:p>
          <w:p w:rsidR="006A3D73" w:rsidRDefault="006A3D73" w:rsidP="00247900">
            <w:pPr>
              <w:jc w:val="both"/>
              <w:rPr>
                <w:rFonts w:ascii="Verdana" w:hAnsi="Verdana"/>
                <w:color w:val="222222"/>
                <w:sz w:val="20"/>
                <w:szCs w:val="20"/>
              </w:rPr>
            </w:pPr>
          </w:p>
          <w:p w:rsidR="007B7A91" w:rsidRPr="00D96DEB" w:rsidRDefault="007B7A91" w:rsidP="00247900">
            <w:pPr>
              <w:jc w:val="both"/>
              <w:rPr>
                <w:rFonts w:ascii="Verdana" w:hAnsi="Verdana"/>
                <w:color w:val="222222"/>
                <w:sz w:val="20"/>
                <w:szCs w:val="20"/>
              </w:rPr>
            </w:pPr>
            <w:r w:rsidRPr="00D96DEB">
              <w:rPr>
                <w:rFonts w:ascii="Verdana" w:hAnsi="Verdana"/>
                <w:color w:val="222222"/>
                <w:sz w:val="20"/>
                <w:szCs w:val="20"/>
              </w:rPr>
              <w:t>In any case, the Scientific Committees of ECHA can take any observed data only as a minimum. There are countries, which have not reported anything and in many countries the reporting is partial</w:t>
            </w:r>
            <w:r w:rsidR="0009571D">
              <w:rPr>
                <w:rFonts w:ascii="Verdana" w:hAnsi="Verdana"/>
                <w:color w:val="222222"/>
                <w:sz w:val="20"/>
                <w:szCs w:val="20"/>
              </w:rPr>
              <w:t>,</w:t>
            </w:r>
            <w:r w:rsidRPr="00D96DEB">
              <w:rPr>
                <w:rFonts w:ascii="Verdana" w:hAnsi="Verdana"/>
                <w:color w:val="222222"/>
                <w:sz w:val="20"/>
                <w:szCs w:val="20"/>
              </w:rPr>
              <w:t xml:space="preserve"> </w:t>
            </w:r>
            <w:r w:rsidR="0009571D">
              <w:rPr>
                <w:rFonts w:ascii="Verdana" w:hAnsi="Verdana"/>
                <w:color w:val="222222"/>
                <w:sz w:val="20"/>
                <w:szCs w:val="20"/>
              </w:rPr>
              <w:t xml:space="preserve">therefore </w:t>
            </w:r>
            <w:r w:rsidR="0009571D" w:rsidRPr="00FB73D9">
              <w:rPr>
                <w:rFonts w:ascii="Verdana" w:hAnsi="Verdana"/>
                <w:color w:val="222222"/>
                <w:sz w:val="20"/>
                <w:szCs w:val="20"/>
              </w:rPr>
              <w:t xml:space="preserve">SEAC </w:t>
            </w:r>
            <w:r w:rsidR="0009571D">
              <w:rPr>
                <w:rFonts w:ascii="Verdana" w:hAnsi="Verdana"/>
                <w:color w:val="222222"/>
                <w:sz w:val="20"/>
                <w:szCs w:val="20"/>
              </w:rPr>
              <w:t>Rapporteurs consider</w:t>
            </w:r>
            <w:r w:rsidRPr="00D96DEB">
              <w:rPr>
                <w:rFonts w:ascii="Verdana" w:hAnsi="Verdana"/>
                <w:color w:val="222222"/>
                <w:sz w:val="20"/>
                <w:szCs w:val="20"/>
              </w:rPr>
              <w:t xml:space="preserve"> the figures </w:t>
            </w:r>
            <w:r w:rsidR="0009571D">
              <w:rPr>
                <w:rFonts w:ascii="Verdana" w:hAnsi="Verdana"/>
                <w:color w:val="222222"/>
                <w:sz w:val="20"/>
                <w:szCs w:val="20"/>
              </w:rPr>
              <w:t>to be</w:t>
            </w:r>
            <w:r w:rsidRPr="00D96DEB">
              <w:rPr>
                <w:rFonts w:ascii="Verdana" w:hAnsi="Verdana"/>
                <w:color w:val="222222"/>
                <w:sz w:val="20"/>
                <w:szCs w:val="20"/>
              </w:rPr>
              <w:t xml:space="preserve"> an underestimate for the EU</w:t>
            </w:r>
            <w:r w:rsidR="0009571D" w:rsidRPr="00FB73D9">
              <w:rPr>
                <w:rFonts w:ascii="Verdana" w:hAnsi="Verdana"/>
                <w:color w:val="222222"/>
                <w:sz w:val="20"/>
                <w:szCs w:val="20"/>
              </w:rPr>
              <w:t xml:space="preserve"> </w:t>
            </w:r>
            <w:r w:rsidR="0009571D">
              <w:rPr>
                <w:rFonts w:ascii="Verdana" w:hAnsi="Verdana"/>
                <w:color w:val="222222"/>
                <w:sz w:val="20"/>
                <w:szCs w:val="20"/>
              </w:rPr>
              <w:t xml:space="preserve">and </w:t>
            </w:r>
            <w:r w:rsidR="0009571D" w:rsidRPr="00FB73D9">
              <w:rPr>
                <w:rFonts w:ascii="Verdana" w:hAnsi="Verdana"/>
                <w:color w:val="222222"/>
                <w:sz w:val="20"/>
                <w:szCs w:val="20"/>
              </w:rPr>
              <w:t>that</w:t>
            </w:r>
            <w:r w:rsidR="0009571D">
              <w:rPr>
                <w:rFonts w:ascii="Verdana" w:hAnsi="Verdana"/>
                <w:color w:val="222222"/>
                <w:sz w:val="20"/>
                <w:szCs w:val="20"/>
              </w:rPr>
              <w:t xml:space="preserve"> the real number of fatalities will most likely be higher than the figures calculated</w:t>
            </w:r>
            <w:r w:rsidR="001B494C">
              <w:rPr>
                <w:rFonts w:ascii="Verdana" w:hAnsi="Verdana"/>
                <w:color w:val="222222"/>
                <w:sz w:val="20"/>
                <w:szCs w:val="20"/>
              </w:rPr>
              <w:t xml:space="preserve"> </w:t>
            </w:r>
            <w:r w:rsidR="0009571D" w:rsidRPr="00D96DEB">
              <w:rPr>
                <w:rFonts w:ascii="Verdana" w:hAnsi="Verdana"/>
                <w:color w:val="222222"/>
                <w:sz w:val="20"/>
                <w:szCs w:val="20"/>
              </w:rPr>
              <w:t>suggest</w:t>
            </w:r>
            <w:r w:rsidRPr="00D96DEB">
              <w:rPr>
                <w:rFonts w:ascii="Verdana" w:hAnsi="Verdana"/>
                <w:color w:val="222222"/>
                <w:sz w:val="20"/>
                <w:szCs w:val="20"/>
              </w:rPr>
              <w:t>.</w:t>
            </w:r>
            <w:r w:rsidR="0009571D">
              <w:rPr>
                <w:rFonts w:ascii="Verdana" w:hAnsi="Verdana"/>
                <w:color w:val="222222"/>
                <w:sz w:val="20"/>
                <w:szCs w:val="20"/>
              </w:rPr>
              <w:t xml:space="preserve"> </w:t>
            </w:r>
          </w:p>
          <w:p w:rsidR="00D725AA" w:rsidRPr="00C53AC3" w:rsidRDefault="00122BF2" w:rsidP="00247900">
            <w:pPr>
              <w:spacing w:before="120"/>
              <w:jc w:val="both"/>
              <w:rPr>
                <w:rFonts w:ascii="Verdana" w:hAnsi="Verdana"/>
                <w:i/>
                <w:color w:val="222222"/>
                <w:sz w:val="20"/>
                <w:szCs w:val="20"/>
                <w:u w:val="single"/>
              </w:rPr>
            </w:pPr>
            <w:r w:rsidRPr="00C53AC3">
              <w:rPr>
                <w:rFonts w:ascii="Verdana" w:hAnsi="Verdana"/>
                <w:i/>
                <w:color w:val="222222"/>
                <w:sz w:val="20"/>
                <w:szCs w:val="20"/>
                <w:u w:val="single"/>
              </w:rPr>
              <w:t>Unit cost of mortality</w:t>
            </w:r>
          </w:p>
          <w:p w:rsidR="006A3D73" w:rsidRPr="00025FA9" w:rsidRDefault="00787986" w:rsidP="00247900">
            <w:pPr>
              <w:jc w:val="both"/>
              <w:rPr>
                <w:rFonts w:ascii="Verdana" w:hAnsi="Verdana"/>
                <w:color w:val="222222"/>
                <w:sz w:val="20"/>
                <w:szCs w:val="20"/>
              </w:rPr>
            </w:pPr>
            <w:r>
              <w:rPr>
                <w:rFonts w:ascii="Verdana" w:hAnsi="Verdana"/>
                <w:color w:val="222222"/>
                <w:sz w:val="20"/>
                <w:szCs w:val="20"/>
              </w:rPr>
              <w:t>T</w:t>
            </w:r>
            <w:r w:rsidRPr="005048C9">
              <w:rPr>
                <w:rFonts w:ascii="Verdana" w:hAnsi="Verdana"/>
                <w:color w:val="222222"/>
                <w:sz w:val="20"/>
                <w:szCs w:val="20"/>
              </w:rPr>
              <w:t xml:space="preserve">he ECHA </w:t>
            </w:r>
            <w:r w:rsidRPr="00EC7119">
              <w:rPr>
                <w:rFonts w:ascii="Verdana" w:hAnsi="Verdana"/>
                <w:color w:val="222222"/>
                <w:sz w:val="20"/>
                <w:szCs w:val="20"/>
              </w:rPr>
              <w:t>Guidance</w:t>
            </w:r>
            <w:r w:rsidR="00EA52F8" w:rsidRPr="00EC7119">
              <w:rPr>
                <w:rFonts w:ascii="Verdana" w:hAnsi="Verdana"/>
                <w:color w:val="222222"/>
                <w:sz w:val="20"/>
                <w:szCs w:val="20"/>
              </w:rPr>
              <w:t xml:space="preserve"> </w:t>
            </w:r>
            <w:r w:rsidR="00E243EF" w:rsidRPr="0074425C">
              <w:rPr>
                <w:rFonts w:ascii="Verdana" w:hAnsi="Verdana"/>
                <w:color w:val="222222"/>
                <w:sz w:val="20"/>
                <w:szCs w:val="20"/>
              </w:rPr>
              <w:t>on Socio-Economic Analysis-Restrictions</w:t>
            </w:r>
            <w:r w:rsidRPr="005048C9">
              <w:rPr>
                <w:rFonts w:ascii="Verdana" w:hAnsi="Verdana"/>
                <w:color w:val="222222"/>
                <w:sz w:val="20"/>
                <w:szCs w:val="20"/>
              </w:rPr>
              <w:t xml:space="preserve"> </w:t>
            </w:r>
            <w:r w:rsidR="00EA52F8">
              <w:rPr>
                <w:rFonts w:ascii="Verdana" w:hAnsi="Verdana"/>
                <w:color w:val="222222"/>
                <w:sz w:val="20"/>
                <w:szCs w:val="20"/>
              </w:rPr>
              <w:t xml:space="preserve">recommends </w:t>
            </w:r>
            <w:r w:rsidR="00697ED0">
              <w:rPr>
                <w:rFonts w:ascii="Verdana" w:hAnsi="Verdana"/>
                <w:color w:val="222222"/>
                <w:sz w:val="20"/>
                <w:szCs w:val="20"/>
              </w:rPr>
              <w:t>using</w:t>
            </w:r>
            <w:r w:rsidRPr="005048C9">
              <w:rPr>
                <w:rFonts w:ascii="Verdana" w:hAnsi="Verdana"/>
                <w:color w:val="222222"/>
                <w:sz w:val="20"/>
                <w:szCs w:val="20"/>
              </w:rPr>
              <w:t xml:space="preserve"> the VSL</w:t>
            </w:r>
            <w:r w:rsidR="00532B96">
              <w:rPr>
                <w:rFonts w:ascii="Verdana" w:hAnsi="Verdana"/>
                <w:color w:val="222222"/>
                <w:sz w:val="20"/>
                <w:szCs w:val="20"/>
              </w:rPr>
              <w:t xml:space="preserve"> </w:t>
            </w:r>
            <w:r w:rsidR="00EA52F8">
              <w:rPr>
                <w:rFonts w:ascii="Verdana" w:hAnsi="Verdana"/>
                <w:color w:val="222222"/>
                <w:sz w:val="20"/>
                <w:szCs w:val="20"/>
              </w:rPr>
              <w:t>(Value of Statistical Life)</w:t>
            </w:r>
            <w:r w:rsidR="00532B96">
              <w:rPr>
                <w:rFonts w:ascii="Verdana" w:hAnsi="Verdana"/>
                <w:color w:val="222222"/>
                <w:sz w:val="20"/>
                <w:szCs w:val="20"/>
              </w:rPr>
              <w:t xml:space="preserve"> </w:t>
            </w:r>
            <w:r w:rsidR="00532B96" w:rsidRPr="005048C9">
              <w:rPr>
                <w:rFonts w:ascii="Verdana" w:hAnsi="Verdana"/>
                <w:color w:val="222222"/>
                <w:sz w:val="20"/>
                <w:szCs w:val="20"/>
              </w:rPr>
              <w:t>when calculating unit costs for mortality</w:t>
            </w:r>
            <w:r w:rsidR="001246A1">
              <w:rPr>
                <w:rFonts w:ascii="Verdana" w:hAnsi="Verdana"/>
                <w:color w:val="222222"/>
                <w:sz w:val="20"/>
                <w:szCs w:val="20"/>
              </w:rPr>
              <w:t>,</w:t>
            </w:r>
            <w:r w:rsidR="00532B96">
              <w:rPr>
                <w:rFonts w:ascii="Verdana" w:hAnsi="Verdana"/>
                <w:color w:val="222222"/>
                <w:sz w:val="20"/>
                <w:szCs w:val="20"/>
              </w:rPr>
              <w:t xml:space="preserve"> and t</w:t>
            </w:r>
            <w:r w:rsidR="004502CA">
              <w:rPr>
                <w:rFonts w:ascii="Verdana" w:hAnsi="Verdana"/>
                <w:color w:val="222222"/>
                <w:sz w:val="20"/>
                <w:szCs w:val="20"/>
              </w:rPr>
              <w:t>his is the approach</w:t>
            </w:r>
            <w:r w:rsidR="008F1745">
              <w:rPr>
                <w:rFonts w:ascii="Verdana" w:hAnsi="Verdana"/>
                <w:color w:val="222222"/>
                <w:sz w:val="20"/>
                <w:szCs w:val="20"/>
              </w:rPr>
              <w:t xml:space="preserve"> agreed by SEAC and</w:t>
            </w:r>
            <w:r w:rsidR="004502CA">
              <w:rPr>
                <w:rFonts w:ascii="Verdana" w:hAnsi="Verdana"/>
                <w:color w:val="222222"/>
                <w:sz w:val="20"/>
                <w:szCs w:val="20"/>
              </w:rPr>
              <w:t xml:space="preserve"> taken in the SEAC DO</w:t>
            </w:r>
            <w:r w:rsidR="00532B96" w:rsidRPr="00C53AC3">
              <w:rPr>
                <w:rFonts w:ascii="Verdana" w:hAnsi="Verdana"/>
                <w:color w:val="222222"/>
                <w:sz w:val="20"/>
                <w:szCs w:val="20"/>
              </w:rPr>
              <w:t>.</w:t>
            </w:r>
            <w:r w:rsidR="004502CA" w:rsidRPr="00C53AC3">
              <w:rPr>
                <w:rFonts w:ascii="Verdana" w:hAnsi="Verdana"/>
                <w:color w:val="222222"/>
                <w:sz w:val="20"/>
                <w:szCs w:val="20"/>
              </w:rPr>
              <w:t xml:space="preserve"> </w:t>
            </w:r>
            <w:r w:rsidR="00532B96" w:rsidRPr="00C53AC3">
              <w:rPr>
                <w:rFonts w:ascii="Verdana" w:hAnsi="Verdana"/>
                <w:color w:val="222222"/>
                <w:sz w:val="20"/>
                <w:szCs w:val="20"/>
              </w:rPr>
              <w:t>T</w:t>
            </w:r>
            <w:r w:rsidR="004502CA" w:rsidRPr="00C53AC3">
              <w:rPr>
                <w:rFonts w:ascii="Verdana" w:hAnsi="Verdana"/>
                <w:color w:val="222222"/>
                <w:sz w:val="20"/>
                <w:szCs w:val="20"/>
              </w:rPr>
              <w:t xml:space="preserve">he TNO report </w:t>
            </w:r>
            <w:r w:rsidR="00532B96" w:rsidRPr="00C53AC3">
              <w:rPr>
                <w:rFonts w:ascii="Verdana" w:hAnsi="Verdana"/>
                <w:color w:val="222222"/>
                <w:sz w:val="20"/>
                <w:szCs w:val="20"/>
              </w:rPr>
              <w:t xml:space="preserve">applies </w:t>
            </w:r>
            <w:r w:rsidR="004502CA" w:rsidRPr="00C53AC3">
              <w:rPr>
                <w:rFonts w:ascii="Verdana" w:hAnsi="Verdana"/>
                <w:color w:val="222222"/>
                <w:sz w:val="20"/>
                <w:szCs w:val="20"/>
              </w:rPr>
              <w:t xml:space="preserve">the value of </w:t>
            </w:r>
            <w:r w:rsidR="00697ED0" w:rsidRPr="00C53AC3">
              <w:rPr>
                <w:rFonts w:ascii="Verdana" w:hAnsi="Verdana"/>
                <w:color w:val="222222"/>
                <w:sz w:val="20"/>
                <w:szCs w:val="20"/>
              </w:rPr>
              <w:t>YL</w:t>
            </w:r>
            <w:r w:rsidR="00EA52F8" w:rsidRPr="00C53AC3">
              <w:rPr>
                <w:rFonts w:ascii="Verdana" w:hAnsi="Verdana"/>
                <w:color w:val="222222"/>
                <w:sz w:val="20"/>
                <w:szCs w:val="20"/>
              </w:rPr>
              <w:t>L</w:t>
            </w:r>
            <w:r w:rsidR="004502CA" w:rsidRPr="00C53AC3">
              <w:rPr>
                <w:rFonts w:ascii="Verdana" w:hAnsi="Verdana"/>
                <w:color w:val="222222"/>
                <w:sz w:val="20"/>
                <w:szCs w:val="20"/>
              </w:rPr>
              <w:t xml:space="preserve"> (</w:t>
            </w:r>
            <w:r w:rsidR="001246A1" w:rsidRPr="00C53AC3">
              <w:rPr>
                <w:rFonts w:ascii="Verdana" w:hAnsi="Verdana"/>
                <w:color w:val="222222"/>
                <w:sz w:val="20"/>
                <w:szCs w:val="20"/>
              </w:rPr>
              <w:t>Year</w:t>
            </w:r>
            <w:r w:rsidR="00E243EF" w:rsidRPr="00C53AC3">
              <w:rPr>
                <w:rFonts w:ascii="Verdana" w:hAnsi="Verdana"/>
                <w:color w:val="222222"/>
                <w:sz w:val="20"/>
                <w:szCs w:val="20"/>
              </w:rPr>
              <w:t>s</w:t>
            </w:r>
            <w:r w:rsidR="001246A1" w:rsidRPr="00C53AC3">
              <w:rPr>
                <w:rFonts w:ascii="Verdana" w:hAnsi="Verdana"/>
                <w:color w:val="222222"/>
                <w:sz w:val="20"/>
                <w:szCs w:val="20"/>
              </w:rPr>
              <w:t xml:space="preserve"> </w:t>
            </w:r>
            <w:r w:rsidR="00E243EF" w:rsidRPr="00C53AC3">
              <w:rPr>
                <w:rFonts w:ascii="Verdana" w:hAnsi="Verdana"/>
                <w:color w:val="222222"/>
                <w:sz w:val="20"/>
                <w:szCs w:val="20"/>
              </w:rPr>
              <w:t xml:space="preserve">of </w:t>
            </w:r>
            <w:r w:rsidR="001246A1" w:rsidRPr="00C53AC3">
              <w:rPr>
                <w:rFonts w:ascii="Verdana" w:hAnsi="Verdana"/>
                <w:color w:val="222222"/>
                <w:sz w:val="20"/>
                <w:szCs w:val="20"/>
              </w:rPr>
              <w:t>Life L</w:t>
            </w:r>
            <w:r w:rsidR="004502CA" w:rsidRPr="00C53AC3">
              <w:rPr>
                <w:rFonts w:ascii="Verdana" w:hAnsi="Verdana"/>
                <w:color w:val="222222"/>
                <w:sz w:val="20"/>
                <w:szCs w:val="20"/>
              </w:rPr>
              <w:t>ost)</w:t>
            </w:r>
            <w:r w:rsidR="005A6F72">
              <w:rPr>
                <w:rFonts w:ascii="Verdana" w:hAnsi="Verdana"/>
                <w:color w:val="222222"/>
                <w:sz w:val="20"/>
                <w:szCs w:val="20"/>
              </w:rPr>
              <w:t xml:space="preserve"> </w:t>
            </w:r>
            <w:r w:rsidR="00532B96" w:rsidRPr="00C53AC3">
              <w:rPr>
                <w:rFonts w:ascii="Verdana" w:hAnsi="Verdana"/>
                <w:color w:val="222222"/>
                <w:sz w:val="20"/>
                <w:szCs w:val="20"/>
              </w:rPr>
              <w:t>derived from the VSL</w:t>
            </w:r>
            <w:r w:rsidR="004D2DFB">
              <w:rPr>
                <w:rFonts w:ascii="Verdana" w:hAnsi="Verdana"/>
                <w:color w:val="222222"/>
                <w:sz w:val="20"/>
                <w:szCs w:val="20"/>
              </w:rPr>
              <w:t>,</w:t>
            </w:r>
            <w:r w:rsidR="00532B96" w:rsidRPr="00C53AC3">
              <w:rPr>
                <w:rFonts w:ascii="Verdana" w:hAnsi="Verdana"/>
                <w:color w:val="222222"/>
                <w:sz w:val="20"/>
                <w:szCs w:val="20"/>
              </w:rPr>
              <w:t xml:space="preserve"> and</w:t>
            </w:r>
            <w:r w:rsidR="00697ED0" w:rsidRPr="00C53AC3">
              <w:rPr>
                <w:rFonts w:ascii="Verdana" w:hAnsi="Verdana"/>
                <w:color w:val="222222"/>
                <w:sz w:val="20"/>
                <w:szCs w:val="20"/>
              </w:rPr>
              <w:t xml:space="preserve"> </w:t>
            </w:r>
            <w:r w:rsidR="00532B96" w:rsidRPr="00C53AC3">
              <w:rPr>
                <w:rFonts w:ascii="Verdana" w:hAnsi="Verdana"/>
                <w:color w:val="222222"/>
                <w:sz w:val="20"/>
                <w:szCs w:val="20"/>
              </w:rPr>
              <w:t xml:space="preserve">adjusts </w:t>
            </w:r>
            <w:r w:rsidR="004D2DFB">
              <w:rPr>
                <w:rFonts w:ascii="Verdana" w:hAnsi="Verdana"/>
                <w:color w:val="222222"/>
                <w:sz w:val="20"/>
                <w:szCs w:val="20"/>
              </w:rPr>
              <w:t xml:space="preserve">further </w:t>
            </w:r>
            <w:r w:rsidR="00532B96" w:rsidRPr="00C53AC3">
              <w:rPr>
                <w:rFonts w:ascii="Verdana" w:hAnsi="Verdana"/>
                <w:color w:val="222222"/>
                <w:sz w:val="20"/>
                <w:szCs w:val="20"/>
              </w:rPr>
              <w:t xml:space="preserve">the </w:t>
            </w:r>
            <w:r w:rsidRPr="00C53AC3">
              <w:rPr>
                <w:rFonts w:ascii="Verdana" w:hAnsi="Verdana"/>
                <w:color w:val="222222"/>
                <w:sz w:val="20"/>
                <w:szCs w:val="20"/>
              </w:rPr>
              <w:t>VSL based on the GDP/ca</w:t>
            </w:r>
            <w:r w:rsidR="00E243EF" w:rsidRPr="00C53AC3">
              <w:rPr>
                <w:rFonts w:ascii="Verdana" w:hAnsi="Verdana"/>
                <w:color w:val="222222"/>
                <w:sz w:val="20"/>
                <w:szCs w:val="20"/>
              </w:rPr>
              <w:t xml:space="preserve"> for each European country.</w:t>
            </w:r>
          </w:p>
          <w:p w:rsidR="002D65CC" w:rsidRPr="00025FA9" w:rsidRDefault="002D65CC" w:rsidP="00247900">
            <w:pPr>
              <w:jc w:val="both"/>
              <w:rPr>
                <w:rFonts w:ascii="Verdana" w:hAnsi="Verdana"/>
                <w:color w:val="222222"/>
                <w:sz w:val="20"/>
                <w:szCs w:val="20"/>
              </w:rPr>
            </w:pPr>
          </w:p>
          <w:p w:rsidR="008C37B8" w:rsidRPr="00F21830" w:rsidRDefault="00787986" w:rsidP="00247900">
            <w:pPr>
              <w:jc w:val="both"/>
              <w:rPr>
                <w:rFonts w:ascii="Verdana" w:hAnsi="Verdana"/>
                <w:color w:val="222222"/>
                <w:sz w:val="20"/>
                <w:szCs w:val="20"/>
              </w:rPr>
            </w:pPr>
            <w:r w:rsidRPr="005048C9">
              <w:rPr>
                <w:rFonts w:ascii="Verdana" w:hAnsi="Verdana"/>
                <w:color w:val="222222"/>
                <w:sz w:val="20"/>
                <w:szCs w:val="20"/>
              </w:rPr>
              <w:t xml:space="preserve">The Guidance </w:t>
            </w:r>
            <w:proofErr w:type="gramStart"/>
            <w:r w:rsidRPr="005048C9">
              <w:rPr>
                <w:rFonts w:ascii="Verdana" w:hAnsi="Verdana"/>
                <w:color w:val="222222"/>
                <w:sz w:val="20"/>
                <w:szCs w:val="20"/>
              </w:rPr>
              <w:t>suggests that</w:t>
            </w:r>
            <w:proofErr w:type="gramEnd"/>
            <w:r w:rsidRPr="005048C9">
              <w:rPr>
                <w:rFonts w:ascii="Verdana" w:hAnsi="Verdana"/>
                <w:color w:val="222222"/>
                <w:sz w:val="20"/>
                <w:szCs w:val="20"/>
              </w:rPr>
              <w:t xml:space="preserve"> </w:t>
            </w:r>
            <w:r w:rsidR="00F21830" w:rsidRPr="005048C9">
              <w:rPr>
                <w:rFonts w:ascii="Verdana" w:hAnsi="Verdana"/>
                <w:color w:val="222222"/>
                <w:sz w:val="20"/>
                <w:szCs w:val="20"/>
              </w:rPr>
              <w:t>“if</w:t>
            </w:r>
            <w:r w:rsidRPr="005048C9">
              <w:rPr>
                <w:rFonts w:ascii="Verdana" w:hAnsi="Verdana"/>
                <w:color w:val="222222"/>
                <w:sz w:val="20"/>
                <w:szCs w:val="20"/>
              </w:rPr>
              <w:t xml:space="preserve"> you are considering using any of the unit costs used in this section (i.e. VSL), it is recommended to check if these values have been “superseded” by more recent studies"</w:t>
            </w:r>
            <w:r w:rsidR="00697ED0">
              <w:rPr>
                <w:rFonts w:ascii="Verdana" w:hAnsi="Verdana"/>
                <w:color w:val="222222"/>
                <w:sz w:val="20"/>
                <w:szCs w:val="20"/>
              </w:rPr>
              <w:t xml:space="preserve">. </w:t>
            </w:r>
            <w:r w:rsidR="002D65CC">
              <w:rPr>
                <w:rFonts w:ascii="Verdana" w:hAnsi="Verdana"/>
                <w:color w:val="222222"/>
                <w:sz w:val="20"/>
                <w:szCs w:val="20"/>
              </w:rPr>
              <w:t xml:space="preserve">In line with the Guidance, </w:t>
            </w:r>
            <w:r w:rsidR="002D65CC" w:rsidRPr="00F21830">
              <w:rPr>
                <w:rFonts w:ascii="Verdana" w:hAnsi="Verdana"/>
                <w:color w:val="222222"/>
                <w:sz w:val="20"/>
                <w:szCs w:val="20"/>
              </w:rPr>
              <w:t>t</w:t>
            </w:r>
            <w:r w:rsidRPr="00F21830">
              <w:rPr>
                <w:rFonts w:ascii="Verdana" w:hAnsi="Verdana"/>
                <w:color w:val="222222"/>
                <w:sz w:val="20"/>
                <w:szCs w:val="20"/>
              </w:rPr>
              <w:t>he SEAC DO use</w:t>
            </w:r>
            <w:r w:rsidR="009C5901" w:rsidRPr="00F21830">
              <w:rPr>
                <w:rFonts w:ascii="Verdana" w:hAnsi="Verdana"/>
                <w:color w:val="222222"/>
                <w:sz w:val="20"/>
                <w:szCs w:val="20"/>
              </w:rPr>
              <w:t>s</w:t>
            </w:r>
            <w:r w:rsidRPr="00F21830">
              <w:rPr>
                <w:rFonts w:ascii="Verdana" w:hAnsi="Verdana"/>
                <w:color w:val="222222"/>
                <w:sz w:val="20"/>
                <w:szCs w:val="20"/>
              </w:rPr>
              <w:t xml:space="preserve"> a recent WHO study</w:t>
            </w:r>
            <w:r w:rsidR="00122BF2" w:rsidRPr="00F21830">
              <w:rPr>
                <w:rFonts w:ascii="Verdana" w:hAnsi="Verdana"/>
                <w:color w:val="222222"/>
                <w:sz w:val="20"/>
                <w:szCs w:val="20"/>
              </w:rPr>
              <w:t xml:space="preserve"> (</w:t>
            </w:r>
            <w:r w:rsidRPr="00F21830">
              <w:rPr>
                <w:rFonts w:ascii="Verdana" w:hAnsi="Verdana"/>
                <w:color w:val="222222"/>
                <w:sz w:val="20"/>
                <w:szCs w:val="20"/>
              </w:rPr>
              <w:t>2011</w:t>
            </w:r>
            <w:r w:rsidR="00122BF2" w:rsidRPr="00F21830">
              <w:rPr>
                <w:rFonts w:ascii="Verdana" w:hAnsi="Verdana"/>
                <w:color w:val="222222"/>
                <w:sz w:val="20"/>
                <w:szCs w:val="20"/>
              </w:rPr>
              <w:t>)</w:t>
            </w:r>
            <w:r w:rsidRPr="00F21830">
              <w:rPr>
                <w:rFonts w:ascii="Verdana" w:hAnsi="Verdana"/>
                <w:color w:val="222222"/>
                <w:sz w:val="20"/>
                <w:szCs w:val="20"/>
              </w:rPr>
              <w:t xml:space="preserve"> where the value of the VSL is around 3.9 Million Euro in 2015 price level. </w:t>
            </w:r>
            <w:r w:rsidR="001B62BD" w:rsidRPr="00F21830">
              <w:rPr>
                <w:rFonts w:ascii="Verdana" w:hAnsi="Verdana"/>
                <w:color w:val="222222"/>
                <w:sz w:val="20"/>
                <w:szCs w:val="20"/>
              </w:rPr>
              <w:t xml:space="preserve">According to the TNO </w:t>
            </w:r>
            <w:r w:rsidR="004D2DFB" w:rsidRPr="00F21830">
              <w:rPr>
                <w:rFonts w:ascii="Verdana" w:hAnsi="Verdana"/>
                <w:color w:val="222222"/>
                <w:sz w:val="20"/>
                <w:szCs w:val="20"/>
              </w:rPr>
              <w:t>assessment</w:t>
            </w:r>
            <w:r w:rsidR="001B62BD" w:rsidRPr="00F21830">
              <w:rPr>
                <w:rFonts w:ascii="Verdana" w:hAnsi="Verdana"/>
                <w:color w:val="222222"/>
                <w:sz w:val="20"/>
                <w:szCs w:val="20"/>
              </w:rPr>
              <w:t xml:space="preserve">, </w:t>
            </w:r>
            <w:r w:rsidRPr="00F21830">
              <w:rPr>
                <w:rFonts w:ascii="Verdana" w:hAnsi="Verdana"/>
                <w:color w:val="222222"/>
                <w:sz w:val="20"/>
                <w:szCs w:val="20"/>
              </w:rPr>
              <w:t xml:space="preserve">the </w:t>
            </w:r>
            <w:r w:rsidR="001246A1" w:rsidRPr="00F21830">
              <w:rPr>
                <w:rFonts w:ascii="Verdana" w:hAnsi="Verdana"/>
                <w:color w:val="222222"/>
                <w:sz w:val="20"/>
                <w:szCs w:val="20"/>
              </w:rPr>
              <w:t>cost</w:t>
            </w:r>
            <w:r w:rsidRPr="00F21830">
              <w:rPr>
                <w:rFonts w:ascii="Verdana" w:hAnsi="Verdana"/>
                <w:color w:val="222222"/>
                <w:sz w:val="20"/>
                <w:szCs w:val="20"/>
              </w:rPr>
              <w:t xml:space="preserve"> of </w:t>
            </w:r>
            <w:r w:rsidR="004D2DFB" w:rsidRPr="00F21830">
              <w:rPr>
                <w:rFonts w:ascii="Verdana" w:hAnsi="Verdana"/>
                <w:color w:val="222222"/>
                <w:sz w:val="20"/>
                <w:szCs w:val="20"/>
              </w:rPr>
              <w:t>one</w:t>
            </w:r>
            <w:r w:rsidRPr="00F21830">
              <w:rPr>
                <w:rFonts w:ascii="Verdana" w:hAnsi="Verdana"/>
                <w:color w:val="222222"/>
                <w:sz w:val="20"/>
                <w:szCs w:val="20"/>
              </w:rPr>
              <w:t xml:space="preserve"> life lost (based on YLL) is around 1.2 Million Euro (65</w:t>
            </w:r>
            <w:r w:rsidR="00122BF2" w:rsidRPr="00F21830">
              <w:rPr>
                <w:rFonts w:ascii="Verdana" w:hAnsi="Verdana"/>
                <w:color w:val="222222"/>
                <w:sz w:val="20"/>
                <w:szCs w:val="20"/>
              </w:rPr>
              <w:t xml:space="preserve"> 000 Euros</w:t>
            </w:r>
            <w:r w:rsidR="004D2DFB" w:rsidRPr="00F21830">
              <w:rPr>
                <w:rFonts w:ascii="Verdana" w:hAnsi="Verdana"/>
                <w:color w:val="222222"/>
                <w:sz w:val="20"/>
                <w:szCs w:val="20"/>
              </w:rPr>
              <w:t>/</w:t>
            </w:r>
            <w:r w:rsidRPr="00F21830">
              <w:rPr>
                <w:rFonts w:ascii="Verdana" w:hAnsi="Verdana"/>
                <w:color w:val="222222"/>
                <w:sz w:val="20"/>
                <w:szCs w:val="20"/>
              </w:rPr>
              <w:t xml:space="preserve">YLL x 18 </w:t>
            </w:r>
            <w:r w:rsidR="004D2DFB" w:rsidRPr="00F21830">
              <w:rPr>
                <w:rFonts w:ascii="Verdana" w:hAnsi="Verdana"/>
                <w:color w:val="222222"/>
                <w:sz w:val="20"/>
                <w:szCs w:val="20"/>
              </w:rPr>
              <w:t>YLL</w:t>
            </w:r>
            <w:r w:rsidRPr="00F21830">
              <w:rPr>
                <w:rFonts w:ascii="Verdana" w:hAnsi="Verdana"/>
                <w:color w:val="222222"/>
                <w:sz w:val="20"/>
                <w:szCs w:val="20"/>
              </w:rPr>
              <w:t>)</w:t>
            </w:r>
            <w:r w:rsidR="001246A1" w:rsidRPr="00F21830">
              <w:rPr>
                <w:rFonts w:ascii="Verdana" w:hAnsi="Verdana"/>
                <w:color w:val="222222"/>
                <w:sz w:val="20"/>
                <w:szCs w:val="20"/>
              </w:rPr>
              <w:t xml:space="preserve">. This </w:t>
            </w:r>
            <w:r w:rsidRPr="00F21830">
              <w:rPr>
                <w:rFonts w:ascii="Verdana" w:hAnsi="Verdana"/>
                <w:color w:val="222222"/>
                <w:sz w:val="20"/>
                <w:szCs w:val="20"/>
              </w:rPr>
              <w:t xml:space="preserve">figure is </w:t>
            </w:r>
            <w:r w:rsidR="001246A1" w:rsidRPr="00F21830">
              <w:rPr>
                <w:rFonts w:ascii="Verdana" w:hAnsi="Verdana"/>
                <w:color w:val="222222"/>
                <w:sz w:val="20"/>
                <w:szCs w:val="20"/>
              </w:rPr>
              <w:t xml:space="preserve">further adjusted </w:t>
            </w:r>
            <w:r w:rsidRPr="00F21830">
              <w:rPr>
                <w:rFonts w:ascii="Verdana" w:hAnsi="Verdana"/>
                <w:color w:val="222222"/>
                <w:sz w:val="20"/>
                <w:szCs w:val="20"/>
              </w:rPr>
              <w:t>with the GDP/ca</w:t>
            </w:r>
            <w:r w:rsidR="001B62BD" w:rsidRPr="00F21830">
              <w:rPr>
                <w:rFonts w:ascii="Verdana" w:hAnsi="Verdana"/>
                <w:color w:val="222222"/>
                <w:sz w:val="20"/>
                <w:szCs w:val="20"/>
              </w:rPr>
              <w:t xml:space="preserve"> resulting in </w:t>
            </w:r>
            <w:r w:rsidR="004D2DFB" w:rsidRPr="00F21830">
              <w:rPr>
                <w:rFonts w:ascii="Verdana" w:hAnsi="Verdana"/>
                <w:color w:val="222222"/>
                <w:sz w:val="20"/>
                <w:szCs w:val="20"/>
              </w:rPr>
              <w:t xml:space="preserve">different VSL per European country; </w:t>
            </w:r>
            <w:r w:rsidR="001B62BD" w:rsidRPr="00F21830">
              <w:rPr>
                <w:rFonts w:ascii="Verdana" w:hAnsi="Verdana"/>
                <w:color w:val="222222"/>
                <w:sz w:val="20"/>
                <w:szCs w:val="20"/>
              </w:rPr>
              <w:t>the</w:t>
            </w:r>
            <w:r w:rsidRPr="00F21830">
              <w:rPr>
                <w:rFonts w:ascii="Verdana" w:hAnsi="Verdana"/>
                <w:color w:val="222222"/>
                <w:sz w:val="20"/>
                <w:szCs w:val="20"/>
              </w:rPr>
              <w:t xml:space="preserve"> highest VSL </w:t>
            </w:r>
            <w:r w:rsidR="001B62BD" w:rsidRPr="00F21830">
              <w:rPr>
                <w:rFonts w:ascii="Verdana" w:hAnsi="Verdana"/>
                <w:color w:val="222222"/>
                <w:sz w:val="20"/>
                <w:szCs w:val="20"/>
              </w:rPr>
              <w:t xml:space="preserve">is </w:t>
            </w:r>
            <w:r w:rsidRPr="00F21830">
              <w:rPr>
                <w:rFonts w:ascii="Verdana" w:hAnsi="Verdana"/>
                <w:color w:val="222222"/>
                <w:sz w:val="20"/>
                <w:szCs w:val="20"/>
              </w:rPr>
              <w:t>for Finland</w:t>
            </w:r>
            <w:r w:rsidR="00A2326A" w:rsidRPr="00F21830">
              <w:rPr>
                <w:rFonts w:ascii="Verdana" w:hAnsi="Verdana"/>
                <w:color w:val="222222"/>
                <w:sz w:val="20"/>
                <w:szCs w:val="20"/>
              </w:rPr>
              <w:t xml:space="preserve"> (</w:t>
            </w:r>
            <w:r w:rsidRPr="00F21830">
              <w:rPr>
                <w:rFonts w:ascii="Verdana" w:hAnsi="Verdana"/>
                <w:color w:val="222222"/>
                <w:sz w:val="20"/>
                <w:szCs w:val="20"/>
              </w:rPr>
              <w:t>1.4 Million</w:t>
            </w:r>
            <w:r w:rsidR="001246A1" w:rsidRPr="00F21830">
              <w:rPr>
                <w:rFonts w:ascii="Verdana" w:hAnsi="Verdana"/>
                <w:color w:val="222222"/>
                <w:sz w:val="20"/>
                <w:szCs w:val="20"/>
              </w:rPr>
              <w:t xml:space="preserve"> Euro</w:t>
            </w:r>
            <w:r w:rsidR="00A2326A" w:rsidRPr="00F21830">
              <w:rPr>
                <w:rFonts w:ascii="Verdana" w:hAnsi="Verdana"/>
                <w:color w:val="222222"/>
                <w:sz w:val="20"/>
                <w:szCs w:val="20"/>
              </w:rPr>
              <w:t>s)</w:t>
            </w:r>
            <w:r w:rsidR="00735524" w:rsidRPr="00F21830">
              <w:rPr>
                <w:rFonts w:ascii="Verdana" w:hAnsi="Verdana"/>
                <w:color w:val="222222"/>
                <w:sz w:val="20"/>
                <w:szCs w:val="20"/>
              </w:rPr>
              <w:t xml:space="preserve"> and </w:t>
            </w:r>
            <w:r w:rsidRPr="00F21830">
              <w:rPr>
                <w:rFonts w:ascii="Verdana" w:hAnsi="Verdana"/>
                <w:color w:val="222222"/>
                <w:sz w:val="20"/>
                <w:szCs w:val="20"/>
              </w:rPr>
              <w:t>the lowest for Bulgaria</w:t>
            </w:r>
            <w:r w:rsidR="00A2326A" w:rsidRPr="00F21830">
              <w:rPr>
                <w:rFonts w:ascii="Verdana" w:hAnsi="Verdana"/>
                <w:color w:val="222222"/>
                <w:sz w:val="20"/>
                <w:szCs w:val="20"/>
              </w:rPr>
              <w:t xml:space="preserve"> (</w:t>
            </w:r>
            <w:r w:rsidRPr="00F21830">
              <w:rPr>
                <w:rFonts w:ascii="Verdana" w:hAnsi="Verdana"/>
                <w:color w:val="222222"/>
                <w:sz w:val="20"/>
                <w:szCs w:val="20"/>
              </w:rPr>
              <w:t>0.2 Million</w:t>
            </w:r>
            <w:r w:rsidR="00A2326A" w:rsidRPr="00F21830">
              <w:rPr>
                <w:rFonts w:ascii="Verdana" w:hAnsi="Verdana"/>
                <w:color w:val="222222"/>
                <w:sz w:val="20"/>
                <w:szCs w:val="20"/>
              </w:rPr>
              <w:t xml:space="preserve"> Euros)</w:t>
            </w:r>
            <w:r w:rsidRPr="00F21830">
              <w:rPr>
                <w:rFonts w:ascii="Verdana" w:hAnsi="Verdana"/>
                <w:color w:val="222222"/>
                <w:sz w:val="20"/>
                <w:szCs w:val="20"/>
              </w:rPr>
              <w:t>.</w:t>
            </w:r>
            <w:r w:rsidR="009C5901" w:rsidRPr="00F21830">
              <w:rPr>
                <w:rFonts w:ascii="Verdana" w:hAnsi="Verdana"/>
                <w:color w:val="222222"/>
                <w:sz w:val="20"/>
                <w:szCs w:val="20"/>
              </w:rPr>
              <w:t xml:space="preserve"> Th</w:t>
            </w:r>
            <w:r w:rsidR="008F1745">
              <w:rPr>
                <w:rFonts w:ascii="Verdana" w:hAnsi="Verdana"/>
                <w:color w:val="222222"/>
                <w:sz w:val="20"/>
                <w:szCs w:val="20"/>
              </w:rPr>
              <w:t>e</w:t>
            </w:r>
            <w:r w:rsidR="009C5901" w:rsidRPr="00F21830">
              <w:rPr>
                <w:rFonts w:ascii="Verdana" w:hAnsi="Verdana"/>
                <w:color w:val="222222"/>
                <w:sz w:val="20"/>
                <w:szCs w:val="20"/>
              </w:rPr>
              <w:t xml:space="preserve"> approach</w:t>
            </w:r>
            <w:r w:rsidR="008F1745">
              <w:rPr>
                <w:rFonts w:ascii="Verdana" w:hAnsi="Verdana"/>
                <w:color w:val="222222"/>
                <w:sz w:val="20"/>
                <w:szCs w:val="20"/>
              </w:rPr>
              <w:t xml:space="preserve"> of adjusting for the GDP/ca</w:t>
            </w:r>
            <w:r w:rsidR="009C5901" w:rsidRPr="00F21830">
              <w:rPr>
                <w:rFonts w:ascii="Verdana" w:hAnsi="Verdana"/>
                <w:color w:val="222222"/>
                <w:sz w:val="20"/>
                <w:szCs w:val="20"/>
              </w:rPr>
              <w:t xml:space="preserve"> </w:t>
            </w:r>
            <w:proofErr w:type="gramStart"/>
            <w:r w:rsidR="009C5901" w:rsidRPr="00F21830">
              <w:rPr>
                <w:rFonts w:ascii="Verdana" w:hAnsi="Verdana"/>
                <w:color w:val="222222"/>
                <w:sz w:val="20"/>
                <w:szCs w:val="20"/>
              </w:rPr>
              <w:t>is not considered</w:t>
            </w:r>
            <w:proofErr w:type="gramEnd"/>
            <w:r w:rsidR="009C5901" w:rsidRPr="00F21830">
              <w:rPr>
                <w:rFonts w:ascii="Verdana" w:hAnsi="Verdana"/>
                <w:color w:val="222222"/>
                <w:sz w:val="20"/>
                <w:szCs w:val="20"/>
              </w:rPr>
              <w:t xml:space="preserve"> acceptable and is not taken </w:t>
            </w:r>
            <w:r w:rsidR="00CE53EA" w:rsidRPr="00F21830">
              <w:rPr>
                <w:rFonts w:ascii="Verdana" w:hAnsi="Verdana"/>
                <w:color w:val="222222"/>
                <w:sz w:val="20"/>
                <w:szCs w:val="20"/>
              </w:rPr>
              <w:t>into consideration</w:t>
            </w:r>
            <w:r w:rsidR="009C5901" w:rsidRPr="00F21830">
              <w:rPr>
                <w:rFonts w:ascii="Verdana" w:hAnsi="Verdana"/>
                <w:color w:val="222222"/>
                <w:sz w:val="20"/>
                <w:szCs w:val="20"/>
              </w:rPr>
              <w:t xml:space="preserve"> in the final SEAC Opinion</w:t>
            </w:r>
            <w:r w:rsidR="00122BF2" w:rsidRPr="00F21830">
              <w:rPr>
                <w:rFonts w:ascii="Verdana" w:hAnsi="Verdana"/>
                <w:color w:val="222222"/>
                <w:sz w:val="20"/>
                <w:szCs w:val="20"/>
              </w:rPr>
              <w:t>.</w:t>
            </w:r>
          </w:p>
          <w:p w:rsidR="009F298B" w:rsidRPr="00C53AC3" w:rsidRDefault="00CE53EA" w:rsidP="00247900">
            <w:pPr>
              <w:spacing w:before="120"/>
              <w:jc w:val="both"/>
              <w:rPr>
                <w:rFonts w:ascii="Verdana" w:hAnsi="Verdana"/>
                <w:i/>
                <w:color w:val="222222"/>
                <w:sz w:val="20"/>
                <w:szCs w:val="20"/>
                <w:u w:val="single"/>
              </w:rPr>
            </w:pPr>
            <w:r w:rsidRPr="00C53AC3">
              <w:rPr>
                <w:rFonts w:ascii="Verdana" w:hAnsi="Verdana"/>
                <w:i/>
                <w:color w:val="222222"/>
                <w:sz w:val="20"/>
                <w:szCs w:val="20"/>
                <w:u w:val="single"/>
              </w:rPr>
              <w:t>Costs of visual impairment</w:t>
            </w:r>
          </w:p>
          <w:p w:rsidR="00CE53EA" w:rsidRPr="00C53AC3" w:rsidRDefault="007756E9" w:rsidP="00247900">
            <w:pPr>
              <w:jc w:val="both"/>
              <w:rPr>
                <w:rFonts w:ascii="Verdana" w:hAnsi="Verdana"/>
                <w:sz w:val="20"/>
                <w:szCs w:val="20"/>
              </w:rPr>
            </w:pPr>
            <w:r w:rsidRPr="00C53AC3">
              <w:rPr>
                <w:rFonts w:ascii="Verdana" w:hAnsi="Verdana"/>
                <w:color w:val="000000"/>
                <w:sz w:val="20"/>
                <w:szCs w:val="20"/>
                <w:lang w:val="en-US"/>
              </w:rPr>
              <w:t xml:space="preserve">According to the TNO study, there are approximately </w:t>
            </w:r>
            <w:r w:rsidRPr="00C53AC3">
              <w:rPr>
                <w:rFonts w:ascii="Verdana" w:hAnsi="Verdana"/>
                <w:sz w:val="20"/>
                <w:szCs w:val="20"/>
              </w:rPr>
              <w:t xml:space="preserve">0.7 cases of visual impairment </w:t>
            </w:r>
            <w:r w:rsidRPr="00C53AC3">
              <w:rPr>
                <w:rFonts w:ascii="Verdana" w:hAnsi="Verdana"/>
                <w:color w:val="000000"/>
                <w:sz w:val="20"/>
                <w:szCs w:val="20"/>
                <w:lang w:val="en-US"/>
              </w:rPr>
              <w:t>for each fatal case due to methanol poisoning</w:t>
            </w:r>
            <w:r w:rsidR="007D3434" w:rsidRPr="00C53AC3">
              <w:rPr>
                <w:rFonts w:ascii="Verdana" w:hAnsi="Verdana"/>
                <w:color w:val="000000"/>
                <w:sz w:val="20"/>
                <w:szCs w:val="20"/>
                <w:lang w:val="en-US"/>
              </w:rPr>
              <w:t>. Considering the 87 fatalities calculated in the study, th</w:t>
            </w:r>
            <w:r w:rsidR="00857018" w:rsidRPr="00C53AC3">
              <w:rPr>
                <w:rFonts w:ascii="Verdana" w:hAnsi="Verdana"/>
                <w:color w:val="000000"/>
                <w:sz w:val="20"/>
                <w:szCs w:val="20"/>
                <w:lang w:val="en-US"/>
              </w:rPr>
              <w:t xml:space="preserve">e authors calculate </w:t>
            </w:r>
            <w:r w:rsidRPr="00C53AC3">
              <w:rPr>
                <w:rFonts w:ascii="Verdana" w:hAnsi="Verdana"/>
                <w:sz w:val="20"/>
                <w:szCs w:val="20"/>
              </w:rPr>
              <w:t xml:space="preserve">a monetary value of </w:t>
            </w:r>
            <w:r w:rsidRPr="00C53AC3">
              <w:rPr>
                <w:rFonts w:ascii="Verdana" w:hAnsi="Verdana"/>
                <w:color w:val="000000"/>
                <w:sz w:val="20"/>
                <w:szCs w:val="20"/>
                <w:lang w:val="en-US"/>
              </w:rPr>
              <w:t xml:space="preserve">17.5 </w:t>
            </w:r>
            <w:r w:rsidR="007D3434" w:rsidRPr="00C53AC3">
              <w:rPr>
                <w:rFonts w:ascii="Verdana" w:hAnsi="Verdana"/>
                <w:color w:val="000000"/>
                <w:sz w:val="20"/>
                <w:szCs w:val="20"/>
                <w:lang w:val="en-US"/>
              </w:rPr>
              <w:t>M</w:t>
            </w:r>
            <w:r w:rsidRPr="00C53AC3">
              <w:rPr>
                <w:rFonts w:ascii="Verdana" w:hAnsi="Verdana"/>
                <w:color w:val="000000"/>
                <w:sz w:val="20"/>
                <w:szCs w:val="20"/>
                <w:lang w:val="en-US"/>
              </w:rPr>
              <w:t xml:space="preserve">illion Euro for the costs </w:t>
            </w:r>
            <w:r w:rsidR="007D3434" w:rsidRPr="00C53AC3">
              <w:rPr>
                <w:rFonts w:ascii="Verdana" w:hAnsi="Verdana"/>
                <w:color w:val="000000"/>
                <w:sz w:val="20"/>
                <w:szCs w:val="20"/>
                <w:lang w:val="en-US"/>
              </w:rPr>
              <w:t xml:space="preserve">of </w:t>
            </w:r>
            <w:r w:rsidRPr="00C53AC3">
              <w:rPr>
                <w:rFonts w:ascii="Verdana" w:hAnsi="Verdana"/>
                <w:color w:val="000000"/>
                <w:sz w:val="20"/>
                <w:szCs w:val="20"/>
                <w:lang w:val="en-US"/>
              </w:rPr>
              <w:t xml:space="preserve">medical and non-medical </w:t>
            </w:r>
            <w:r w:rsidRPr="00C53AC3">
              <w:rPr>
                <w:rFonts w:ascii="Verdana" w:hAnsi="Verdana"/>
                <w:color w:val="000000"/>
                <w:sz w:val="20"/>
                <w:szCs w:val="20"/>
                <w:lang w:val="en-US"/>
              </w:rPr>
              <w:lastRenderedPageBreak/>
              <w:t>care and</w:t>
            </w:r>
            <w:r w:rsidR="007D3434" w:rsidRPr="00C53AC3">
              <w:rPr>
                <w:rFonts w:ascii="Verdana" w:hAnsi="Verdana"/>
                <w:color w:val="000000"/>
                <w:sz w:val="20"/>
                <w:szCs w:val="20"/>
                <w:lang w:val="en-US"/>
              </w:rPr>
              <w:t xml:space="preserve"> the</w:t>
            </w:r>
            <w:r w:rsidRPr="00C53AC3">
              <w:rPr>
                <w:rFonts w:ascii="Verdana" w:hAnsi="Verdana"/>
                <w:color w:val="000000"/>
                <w:sz w:val="20"/>
                <w:szCs w:val="20"/>
                <w:lang w:val="en-US"/>
              </w:rPr>
              <w:t xml:space="preserve"> loss of healthy life years due to visual impairment </w:t>
            </w:r>
            <w:proofErr w:type="gramStart"/>
            <w:r w:rsidRPr="00C53AC3">
              <w:rPr>
                <w:rFonts w:ascii="Verdana" w:hAnsi="Verdana"/>
                <w:color w:val="000000"/>
                <w:sz w:val="20"/>
                <w:szCs w:val="20"/>
                <w:lang w:val="en-US"/>
              </w:rPr>
              <w:t>as a result</w:t>
            </w:r>
            <w:proofErr w:type="gramEnd"/>
            <w:r w:rsidRPr="00C53AC3">
              <w:rPr>
                <w:rFonts w:ascii="Verdana" w:hAnsi="Verdana"/>
                <w:color w:val="000000"/>
                <w:sz w:val="20"/>
                <w:szCs w:val="20"/>
                <w:lang w:val="en-US"/>
              </w:rPr>
              <w:t xml:space="preserve"> of methanol poisoning. </w:t>
            </w:r>
            <w:proofErr w:type="gramStart"/>
            <w:r w:rsidR="00857018" w:rsidRPr="00F21830">
              <w:rPr>
                <w:rFonts w:ascii="Verdana" w:hAnsi="Verdana"/>
                <w:color w:val="000000"/>
                <w:sz w:val="20"/>
                <w:szCs w:val="20"/>
                <w:lang w:val="en-US"/>
              </w:rPr>
              <w:t xml:space="preserve">The SEAC rapporteurs </w:t>
            </w:r>
            <w:r w:rsidRPr="00F21830">
              <w:rPr>
                <w:rFonts w:ascii="Verdana" w:hAnsi="Verdana"/>
                <w:color w:val="000000"/>
                <w:sz w:val="20"/>
                <w:szCs w:val="20"/>
                <w:lang w:val="en-US"/>
              </w:rPr>
              <w:t>find the</w:t>
            </w:r>
            <w:r w:rsidR="00857018" w:rsidRPr="00F21830">
              <w:rPr>
                <w:rFonts w:ascii="Verdana" w:hAnsi="Verdana"/>
                <w:color w:val="000000"/>
                <w:sz w:val="20"/>
                <w:szCs w:val="20"/>
                <w:lang w:val="en-US"/>
              </w:rPr>
              <w:t>se estimates reliable</w:t>
            </w:r>
            <w:r w:rsidR="00295946" w:rsidRPr="00F21830">
              <w:rPr>
                <w:rFonts w:ascii="Verdana" w:hAnsi="Verdana"/>
                <w:color w:val="000000"/>
                <w:sz w:val="20"/>
                <w:szCs w:val="20"/>
                <w:lang w:val="en-US"/>
              </w:rPr>
              <w:t xml:space="preserve"> but </w:t>
            </w:r>
            <w:r w:rsidRPr="00F21830">
              <w:rPr>
                <w:rFonts w:ascii="Verdana" w:hAnsi="Verdana"/>
                <w:color w:val="000000"/>
                <w:sz w:val="20"/>
                <w:szCs w:val="20"/>
                <w:lang w:val="en-US"/>
              </w:rPr>
              <w:t xml:space="preserve">will not include the cost </w:t>
            </w:r>
            <w:r w:rsidRPr="00F21830">
              <w:rPr>
                <w:rFonts w:ascii="Verdana" w:hAnsi="Verdana"/>
                <w:sz w:val="20"/>
                <w:szCs w:val="20"/>
              </w:rPr>
              <w:t xml:space="preserve">of visual impairment in </w:t>
            </w:r>
            <w:r w:rsidR="00295946" w:rsidRPr="00F21830">
              <w:rPr>
                <w:rFonts w:ascii="Verdana" w:hAnsi="Verdana"/>
                <w:sz w:val="20"/>
                <w:szCs w:val="20"/>
              </w:rPr>
              <w:t xml:space="preserve">the </w:t>
            </w:r>
            <w:r w:rsidRPr="00F21830">
              <w:rPr>
                <w:rFonts w:ascii="Verdana" w:hAnsi="Verdana"/>
                <w:sz w:val="20"/>
                <w:szCs w:val="20"/>
              </w:rPr>
              <w:t>assessment</w:t>
            </w:r>
            <w:r w:rsidR="00295946" w:rsidRPr="00F21830">
              <w:rPr>
                <w:rFonts w:ascii="Verdana" w:hAnsi="Verdana"/>
                <w:sz w:val="20"/>
                <w:szCs w:val="20"/>
              </w:rPr>
              <w:t>,</w:t>
            </w:r>
            <w:r w:rsidRPr="00F21830">
              <w:rPr>
                <w:rFonts w:ascii="Verdana" w:hAnsi="Verdana"/>
                <w:sz w:val="20"/>
                <w:szCs w:val="20"/>
              </w:rPr>
              <w:t xml:space="preserve"> although it would strengthen even more the benefits/cost ratio of the proposed restriction</w:t>
            </w:r>
            <w:r w:rsidR="00857018" w:rsidRPr="00F21830">
              <w:rPr>
                <w:rFonts w:ascii="Verdana" w:hAnsi="Verdana"/>
                <w:sz w:val="20"/>
                <w:szCs w:val="20"/>
              </w:rPr>
              <w:t>.</w:t>
            </w:r>
            <w:proofErr w:type="gramEnd"/>
          </w:p>
          <w:p w:rsidR="009F298B" w:rsidRPr="00C53AC3" w:rsidRDefault="00857018" w:rsidP="00247900">
            <w:pPr>
              <w:spacing w:before="120" w:after="120"/>
              <w:jc w:val="both"/>
              <w:rPr>
                <w:rFonts w:ascii="Verdana" w:hAnsi="Verdana"/>
                <w:b/>
                <w:color w:val="222222"/>
                <w:sz w:val="20"/>
                <w:szCs w:val="20"/>
              </w:rPr>
            </w:pPr>
            <w:r>
              <w:rPr>
                <w:rFonts w:ascii="Verdana" w:hAnsi="Verdana"/>
                <w:b/>
                <w:color w:val="222222"/>
                <w:sz w:val="20"/>
                <w:szCs w:val="20"/>
              </w:rPr>
              <w:t>2</w:t>
            </w:r>
            <w:r w:rsidR="009F298B" w:rsidRPr="00C53AC3">
              <w:rPr>
                <w:rFonts w:ascii="Verdana" w:hAnsi="Verdana"/>
                <w:b/>
                <w:color w:val="222222"/>
                <w:sz w:val="20"/>
                <w:szCs w:val="20"/>
              </w:rPr>
              <w:t xml:space="preserve">) </w:t>
            </w:r>
            <w:r w:rsidR="00F9677F">
              <w:rPr>
                <w:rFonts w:ascii="Verdana" w:hAnsi="Verdana"/>
                <w:b/>
                <w:color w:val="222222"/>
                <w:sz w:val="20"/>
                <w:szCs w:val="20"/>
              </w:rPr>
              <w:t>Cost of substitution</w:t>
            </w:r>
          </w:p>
          <w:p w:rsidR="00787986" w:rsidRDefault="00AD05F0" w:rsidP="00247900">
            <w:pPr>
              <w:jc w:val="both"/>
              <w:rPr>
                <w:rFonts w:ascii="Verdana" w:hAnsi="Verdana"/>
                <w:color w:val="222222"/>
                <w:sz w:val="20"/>
                <w:szCs w:val="20"/>
              </w:rPr>
            </w:pPr>
            <w:r>
              <w:rPr>
                <w:rFonts w:ascii="Verdana" w:hAnsi="Verdana"/>
                <w:color w:val="222222"/>
                <w:sz w:val="20"/>
                <w:szCs w:val="20"/>
              </w:rPr>
              <w:t xml:space="preserve">The TNO study estimates that </w:t>
            </w:r>
            <w:r w:rsidR="00295946">
              <w:rPr>
                <w:rFonts w:ascii="Verdana" w:hAnsi="Verdana"/>
                <w:color w:val="222222"/>
                <w:sz w:val="20"/>
                <w:szCs w:val="20"/>
              </w:rPr>
              <w:t>125 Million lit</w:t>
            </w:r>
            <w:r w:rsidRPr="005048C9">
              <w:rPr>
                <w:rFonts w:ascii="Verdana" w:hAnsi="Verdana"/>
                <w:color w:val="222222"/>
                <w:sz w:val="20"/>
                <w:szCs w:val="20"/>
              </w:rPr>
              <w:t>r</w:t>
            </w:r>
            <w:r w:rsidR="00295946">
              <w:rPr>
                <w:rFonts w:ascii="Verdana" w:hAnsi="Verdana"/>
                <w:color w:val="222222"/>
                <w:sz w:val="20"/>
                <w:szCs w:val="20"/>
              </w:rPr>
              <w:t>e</w:t>
            </w:r>
            <w:r w:rsidRPr="005048C9">
              <w:rPr>
                <w:rFonts w:ascii="Verdana" w:hAnsi="Verdana"/>
                <w:color w:val="222222"/>
                <w:sz w:val="20"/>
                <w:szCs w:val="20"/>
              </w:rPr>
              <w:t xml:space="preserve">s of methanol </w:t>
            </w:r>
            <w:r>
              <w:rPr>
                <w:rFonts w:ascii="Verdana" w:hAnsi="Verdana"/>
                <w:color w:val="222222"/>
                <w:sz w:val="20"/>
                <w:szCs w:val="20"/>
              </w:rPr>
              <w:t xml:space="preserve">are </w:t>
            </w:r>
            <w:r w:rsidRPr="005048C9">
              <w:rPr>
                <w:rFonts w:ascii="Verdana" w:hAnsi="Verdana"/>
                <w:color w:val="222222"/>
                <w:sz w:val="20"/>
                <w:szCs w:val="20"/>
              </w:rPr>
              <w:t xml:space="preserve">used </w:t>
            </w:r>
            <w:r>
              <w:rPr>
                <w:rFonts w:ascii="Verdana" w:hAnsi="Verdana"/>
                <w:color w:val="222222"/>
                <w:sz w:val="20"/>
                <w:szCs w:val="20"/>
              </w:rPr>
              <w:t xml:space="preserve">in windshield washing fluids in the EU </w:t>
            </w:r>
            <w:r w:rsidRPr="005048C9">
              <w:rPr>
                <w:rFonts w:ascii="Verdana" w:hAnsi="Verdana"/>
                <w:color w:val="222222"/>
                <w:sz w:val="20"/>
                <w:szCs w:val="20"/>
              </w:rPr>
              <w:t>(</w:t>
            </w:r>
            <w:r>
              <w:rPr>
                <w:rFonts w:ascii="Verdana" w:hAnsi="Verdana"/>
                <w:color w:val="222222"/>
                <w:sz w:val="20"/>
                <w:szCs w:val="20"/>
              </w:rPr>
              <w:t xml:space="preserve">approximately </w:t>
            </w:r>
            <w:r w:rsidRPr="005048C9">
              <w:rPr>
                <w:rFonts w:ascii="Verdana" w:hAnsi="Verdana"/>
                <w:color w:val="222222"/>
                <w:sz w:val="20"/>
                <w:szCs w:val="20"/>
              </w:rPr>
              <w:t>99</w:t>
            </w:r>
            <w:r>
              <w:rPr>
                <w:rFonts w:ascii="Verdana" w:hAnsi="Verdana"/>
                <w:color w:val="222222"/>
                <w:sz w:val="20"/>
                <w:szCs w:val="20"/>
              </w:rPr>
              <w:t xml:space="preserve"> 000</w:t>
            </w:r>
            <w:r w:rsidRPr="005048C9">
              <w:rPr>
                <w:rFonts w:ascii="Verdana" w:hAnsi="Verdana"/>
                <w:color w:val="222222"/>
                <w:sz w:val="20"/>
                <w:szCs w:val="20"/>
              </w:rPr>
              <w:t xml:space="preserve"> ton</w:t>
            </w:r>
            <w:r>
              <w:rPr>
                <w:rFonts w:ascii="Verdana" w:hAnsi="Verdana"/>
                <w:color w:val="222222"/>
                <w:sz w:val="20"/>
                <w:szCs w:val="20"/>
              </w:rPr>
              <w:t>nes</w:t>
            </w:r>
            <w:r w:rsidRPr="005048C9">
              <w:rPr>
                <w:rFonts w:ascii="Verdana" w:hAnsi="Verdana"/>
                <w:color w:val="222222"/>
                <w:sz w:val="20"/>
                <w:szCs w:val="20"/>
              </w:rPr>
              <w:t xml:space="preserve"> of </w:t>
            </w:r>
            <w:r>
              <w:rPr>
                <w:rFonts w:ascii="Verdana" w:hAnsi="Verdana"/>
                <w:color w:val="222222"/>
                <w:sz w:val="20"/>
                <w:szCs w:val="20"/>
              </w:rPr>
              <w:t>m</w:t>
            </w:r>
            <w:r w:rsidRPr="005048C9">
              <w:rPr>
                <w:rFonts w:ascii="Verdana" w:hAnsi="Verdana"/>
                <w:color w:val="222222"/>
                <w:sz w:val="20"/>
                <w:szCs w:val="20"/>
              </w:rPr>
              <w:t xml:space="preserve">ethanol). </w:t>
            </w:r>
            <w:r>
              <w:rPr>
                <w:rFonts w:ascii="Verdana" w:hAnsi="Verdana"/>
                <w:color w:val="222222"/>
                <w:sz w:val="20"/>
                <w:szCs w:val="20"/>
              </w:rPr>
              <w:t>In order to arrive to this figure, t</w:t>
            </w:r>
            <w:r w:rsidR="00787986" w:rsidRPr="005048C9">
              <w:rPr>
                <w:rFonts w:ascii="Verdana" w:hAnsi="Verdana"/>
                <w:color w:val="222222"/>
                <w:sz w:val="20"/>
                <w:szCs w:val="20"/>
              </w:rPr>
              <w:t xml:space="preserve">he </w:t>
            </w:r>
            <w:r>
              <w:rPr>
                <w:rFonts w:ascii="Verdana" w:hAnsi="Verdana"/>
                <w:color w:val="222222"/>
                <w:sz w:val="20"/>
                <w:szCs w:val="20"/>
              </w:rPr>
              <w:t>study assumes that</w:t>
            </w:r>
            <w:r w:rsidR="00787986" w:rsidRPr="005048C9">
              <w:rPr>
                <w:rFonts w:ascii="Verdana" w:hAnsi="Verdana"/>
                <w:color w:val="222222"/>
                <w:sz w:val="20"/>
                <w:szCs w:val="20"/>
              </w:rPr>
              <w:t xml:space="preserve"> </w:t>
            </w:r>
            <w:r>
              <w:rPr>
                <w:rFonts w:ascii="Verdana" w:hAnsi="Verdana"/>
                <w:color w:val="222222"/>
                <w:sz w:val="20"/>
                <w:szCs w:val="20"/>
              </w:rPr>
              <w:t>t</w:t>
            </w:r>
            <w:r w:rsidR="00787986" w:rsidRPr="005048C9">
              <w:rPr>
                <w:rFonts w:ascii="Verdana" w:hAnsi="Verdana"/>
                <w:color w:val="222222"/>
                <w:sz w:val="20"/>
                <w:szCs w:val="20"/>
              </w:rPr>
              <w:t xml:space="preserve">he volume of windshield washing fluid used per car per year is </w:t>
            </w:r>
            <w:r>
              <w:rPr>
                <w:rFonts w:ascii="Verdana" w:hAnsi="Verdana"/>
                <w:color w:val="222222"/>
                <w:sz w:val="20"/>
                <w:szCs w:val="20"/>
              </w:rPr>
              <w:t>t</w:t>
            </w:r>
            <w:r w:rsidR="00787986" w:rsidRPr="005048C9">
              <w:rPr>
                <w:rFonts w:ascii="Verdana" w:hAnsi="Verdana"/>
                <w:color w:val="222222"/>
                <w:sz w:val="20"/>
                <w:szCs w:val="20"/>
              </w:rPr>
              <w:t>he same all over Europe</w:t>
            </w:r>
            <w:r w:rsidR="007A305F">
              <w:rPr>
                <w:rFonts w:ascii="Verdana" w:hAnsi="Verdana"/>
                <w:color w:val="222222"/>
                <w:sz w:val="20"/>
                <w:szCs w:val="20"/>
              </w:rPr>
              <w:t xml:space="preserve">, </w:t>
            </w:r>
            <w:r w:rsidR="00857018">
              <w:rPr>
                <w:rFonts w:ascii="Verdana" w:hAnsi="Verdana"/>
                <w:color w:val="222222"/>
                <w:sz w:val="20"/>
                <w:szCs w:val="20"/>
              </w:rPr>
              <w:t xml:space="preserve">and although </w:t>
            </w:r>
            <w:r w:rsidR="00295946">
              <w:rPr>
                <w:rFonts w:ascii="Verdana" w:hAnsi="Verdana"/>
                <w:color w:val="222222"/>
                <w:sz w:val="20"/>
                <w:szCs w:val="20"/>
              </w:rPr>
              <w:t>the authors a</w:t>
            </w:r>
            <w:r w:rsidR="00787986" w:rsidRPr="005048C9">
              <w:rPr>
                <w:rFonts w:ascii="Verdana" w:hAnsi="Verdana"/>
                <w:color w:val="222222"/>
                <w:sz w:val="20"/>
                <w:szCs w:val="20"/>
              </w:rPr>
              <w:t xml:space="preserve">cknowledge that </w:t>
            </w:r>
            <w:r w:rsidR="00857018">
              <w:rPr>
                <w:rFonts w:ascii="Verdana" w:hAnsi="Verdana"/>
                <w:color w:val="222222"/>
                <w:sz w:val="20"/>
                <w:szCs w:val="20"/>
              </w:rPr>
              <w:t xml:space="preserve">this </w:t>
            </w:r>
            <w:proofErr w:type="gramStart"/>
            <w:r w:rsidR="00787986" w:rsidRPr="005048C9">
              <w:rPr>
                <w:rFonts w:ascii="Verdana" w:hAnsi="Verdana"/>
                <w:color w:val="222222"/>
                <w:sz w:val="20"/>
                <w:szCs w:val="20"/>
              </w:rPr>
              <w:t>is</w:t>
            </w:r>
            <w:proofErr w:type="gramEnd"/>
            <w:r w:rsidR="00787986" w:rsidRPr="005048C9">
              <w:rPr>
                <w:rFonts w:ascii="Verdana" w:hAnsi="Verdana"/>
                <w:color w:val="222222"/>
                <w:sz w:val="20"/>
                <w:szCs w:val="20"/>
              </w:rPr>
              <w:t xml:space="preserve"> "probably not correct" </w:t>
            </w:r>
            <w:r w:rsidR="00295946">
              <w:rPr>
                <w:rFonts w:ascii="Verdana" w:hAnsi="Verdana"/>
                <w:color w:val="222222"/>
                <w:sz w:val="20"/>
                <w:szCs w:val="20"/>
              </w:rPr>
              <w:t xml:space="preserve">they </w:t>
            </w:r>
            <w:r w:rsidR="00857018">
              <w:rPr>
                <w:rFonts w:ascii="Verdana" w:hAnsi="Verdana"/>
                <w:color w:val="222222"/>
                <w:sz w:val="20"/>
                <w:szCs w:val="20"/>
              </w:rPr>
              <w:t xml:space="preserve">do not apply any </w:t>
            </w:r>
            <w:r w:rsidR="00787986" w:rsidRPr="005048C9">
              <w:rPr>
                <w:rFonts w:ascii="Verdana" w:hAnsi="Verdana"/>
                <w:color w:val="222222"/>
                <w:sz w:val="20"/>
                <w:szCs w:val="20"/>
              </w:rPr>
              <w:t>adjustment factor</w:t>
            </w:r>
            <w:r w:rsidR="00857018">
              <w:rPr>
                <w:rFonts w:ascii="Verdana" w:hAnsi="Verdana"/>
                <w:color w:val="222222"/>
                <w:sz w:val="20"/>
                <w:szCs w:val="20"/>
              </w:rPr>
              <w:t xml:space="preserve"> to the calculations.</w:t>
            </w:r>
            <w:r w:rsidR="00787986" w:rsidRPr="005048C9">
              <w:rPr>
                <w:rFonts w:ascii="Verdana" w:hAnsi="Verdana"/>
                <w:color w:val="222222"/>
                <w:sz w:val="20"/>
                <w:szCs w:val="20"/>
              </w:rPr>
              <w:t xml:space="preserve"> </w:t>
            </w:r>
            <w:r w:rsidR="00412CFC">
              <w:rPr>
                <w:rFonts w:ascii="Verdana" w:hAnsi="Verdana"/>
                <w:color w:val="222222"/>
                <w:sz w:val="20"/>
                <w:szCs w:val="20"/>
              </w:rPr>
              <w:t xml:space="preserve">The study also </w:t>
            </w:r>
            <w:r w:rsidR="00412CFC" w:rsidRPr="005048C9">
              <w:rPr>
                <w:rFonts w:ascii="Verdana" w:hAnsi="Verdana"/>
                <w:color w:val="222222"/>
                <w:sz w:val="20"/>
                <w:szCs w:val="20"/>
              </w:rPr>
              <w:t xml:space="preserve">assumes that all cars in the EU will use </w:t>
            </w:r>
            <w:proofErr w:type="gramStart"/>
            <w:r w:rsidR="00412CFC">
              <w:rPr>
                <w:rFonts w:ascii="Verdana" w:hAnsi="Verdana"/>
                <w:color w:val="222222"/>
                <w:sz w:val="20"/>
                <w:szCs w:val="20"/>
              </w:rPr>
              <w:t>windshield washing</w:t>
            </w:r>
            <w:proofErr w:type="gramEnd"/>
            <w:r w:rsidR="00412CFC">
              <w:rPr>
                <w:rFonts w:ascii="Verdana" w:hAnsi="Verdana"/>
                <w:color w:val="222222"/>
                <w:sz w:val="20"/>
                <w:szCs w:val="20"/>
              </w:rPr>
              <w:t xml:space="preserve"> fluid</w:t>
            </w:r>
            <w:r w:rsidR="00412CFC" w:rsidRPr="005048C9">
              <w:rPr>
                <w:rFonts w:ascii="Verdana" w:hAnsi="Verdana"/>
                <w:color w:val="222222"/>
                <w:sz w:val="20"/>
                <w:szCs w:val="20"/>
              </w:rPr>
              <w:t xml:space="preserve"> at least on</w:t>
            </w:r>
            <w:r w:rsidR="00412CFC">
              <w:rPr>
                <w:rFonts w:ascii="Verdana" w:hAnsi="Verdana"/>
                <w:color w:val="222222"/>
                <w:sz w:val="20"/>
                <w:szCs w:val="20"/>
              </w:rPr>
              <w:t>ce</w:t>
            </w:r>
            <w:r w:rsidR="00412CFC" w:rsidRPr="005048C9">
              <w:rPr>
                <w:rFonts w:ascii="Verdana" w:hAnsi="Verdana"/>
                <w:color w:val="222222"/>
                <w:sz w:val="20"/>
                <w:szCs w:val="20"/>
              </w:rPr>
              <w:t xml:space="preserve"> per day</w:t>
            </w:r>
            <w:r w:rsidR="00412CFC">
              <w:rPr>
                <w:rFonts w:ascii="Verdana" w:hAnsi="Verdana"/>
                <w:color w:val="222222"/>
                <w:sz w:val="20"/>
                <w:szCs w:val="20"/>
              </w:rPr>
              <w:t>,</w:t>
            </w:r>
            <w:r w:rsidR="00412CFC" w:rsidRPr="005048C9">
              <w:rPr>
                <w:rFonts w:ascii="Verdana" w:hAnsi="Verdana"/>
                <w:color w:val="222222"/>
                <w:sz w:val="20"/>
                <w:szCs w:val="20"/>
              </w:rPr>
              <w:t xml:space="preserve"> 365 days </w:t>
            </w:r>
            <w:r w:rsidR="00412CFC">
              <w:rPr>
                <w:rFonts w:ascii="Verdana" w:hAnsi="Verdana"/>
                <w:color w:val="222222"/>
                <w:sz w:val="20"/>
                <w:szCs w:val="20"/>
              </w:rPr>
              <w:t>per year</w:t>
            </w:r>
            <w:r>
              <w:rPr>
                <w:rFonts w:ascii="Verdana" w:hAnsi="Verdana"/>
                <w:color w:val="222222"/>
                <w:sz w:val="20"/>
                <w:szCs w:val="20"/>
              </w:rPr>
              <w:t>.</w:t>
            </w:r>
            <w:r w:rsidR="00412CFC">
              <w:rPr>
                <w:rFonts w:ascii="Verdana" w:hAnsi="Verdana"/>
                <w:color w:val="222222"/>
                <w:sz w:val="20"/>
                <w:szCs w:val="20"/>
              </w:rPr>
              <w:t xml:space="preserve"> </w:t>
            </w:r>
            <w:r w:rsidR="006F514D">
              <w:rPr>
                <w:rFonts w:ascii="Verdana" w:hAnsi="Verdana"/>
                <w:color w:val="222222"/>
                <w:sz w:val="20"/>
                <w:szCs w:val="20"/>
              </w:rPr>
              <w:t>T</w:t>
            </w:r>
            <w:r w:rsidR="00787986" w:rsidRPr="005048C9">
              <w:rPr>
                <w:rFonts w:ascii="Verdana" w:hAnsi="Verdana"/>
                <w:color w:val="222222"/>
                <w:sz w:val="20"/>
                <w:szCs w:val="20"/>
              </w:rPr>
              <w:t xml:space="preserve">his </w:t>
            </w:r>
            <w:r w:rsidR="00FA7E28">
              <w:rPr>
                <w:rFonts w:ascii="Verdana" w:hAnsi="Verdana"/>
                <w:color w:val="222222"/>
                <w:sz w:val="20"/>
                <w:szCs w:val="20"/>
              </w:rPr>
              <w:t xml:space="preserve">leads to </w:t>
            </w:r>
            <w:r w:rsidR="00787986" w:rsidRPr="005048C9">
              <w:rPr>
                <w:rFonts w:ascii="Verdana" w:hAnsi="Verdana"/>
                <w:color w:val="222222"/>
                <w:sz w:val="20"/>
                <w:szCs w:val="20"/>
              </w:rPr>
              <w:t xml:space="preserve">a clear overestimation </w:t>
            </w:r>
            <w:r w:rsidR="00E00F7D">
              <w:rPr>
                <w:rFonts w:ascii="Verdana" w:hAnsi="Verdana"/>
                <w:color w:val="222222"/>
                <w:sz w:val="20"/>
                <w:szCs w:val="20"/>
              </w:rPr>
              <w:t xml:space="preserve">of the </w:t>
            </w:r>
            <w:r w:rsidR="00FA7E28">
              <w:rPr>
                <w:rFonts w:ascii="Verdana" w:hAnsi="Verdana"/>
                <w:color w:val="222222"/>
                <w:sz w:val="20"/>
                <w:szCs w:val="20"/>
              </w:rPr>
              <w:t xml:space="preserve">total </w:t>
            </w:r>
            <w:r w:rsidR="00E00F7D">
              <w:rPr>
                <w:rFonts w:ascii="Verdana" w:hAnsi="Verdana"/>
                <w:color w:val="222222"/>
                <w:sz w:val="20"/>
                <w:szCs w:val="20"/>
              </w:rPr>
              <w:t>volume of windshield washing fluids in use</w:t>
            </w:r>
            <w:r w:rsidR="00F9677F">
              <w:rPr>
                <w:rFonts w:ascii="Verdana" w:hAnsi="Verdana"/>
                <w:color w:val="222222"/>
                <w:sz w:val="20"/>
                <w:szCs w:val="20"/>
              </w:rPr>
              <w:t xml:space="preserve"> in the EU</w:t>
            </w:r>
            <w:r w:rsidR="00787986" w:rsidRPr="005048C9">
              <w:rPr>
                <w:rFonts w:ascii="Verdana" w:hAnsi="Verdana"/>
                <w:color w:val="222222"/>
                <w:sz w:val="20"/>
                <w:szCs w:val="20"/>
              </w:rPr>
              <w:t xml:space="preserve">. </w:t>
            </w:r>
            <w:r w:rsidR="00412CFC">
              <w:rPr>
                <w:rFonts w:ascii="Verdana" w:hAnsi="Verdana"/>
                <w:color w:val="222222"/>
                <w:sz w:val="20"/>
                <w:szCs w:val="20"/>
              </w:rPr>
              <w:t>(</w:t>
            </w:r>
            <w:r w:rsidR="00412CFC" w:rsidRPr="005048C9">
              <w:rPr>
                <w:rFonts w:ascii="Verdana" w:hAnsi="Verdana"/>
                <w:color w:val="222222"/>
                <w:sz w:val="20"/>
                <w:szCs w:val="20"/>
              </w:rPr>
              <w:t xml:space="preserve">The </w:t>
            </w:r>
            <w:r w:rsidR="00412CFC">
              <w:rPr>
                <w:rFonts w:ascii="Verdana" w:hAnsi="Verdana"/>
                <w:color w:val="222222"/>
                <w:sz w:val="20"/>
                <w:szCs w:val="20"/>
              </w:rPr>
              <w:t xml:space="preserve">total </w:t>
            </w:r>
            <w:r w:rsidR="00412CFC" w:rsidRPr="005048C9">
              <w:rPr>
                <w:rFonts w:ascii="Verdana" w:hAnsi="Verdana"/>
                <w:color w:val="222222"/>
                <w:sz w:val="20"/>
                <w:szCs w:val="20"/>
              </w:rPr>
              <w:t>number of cars used</w:t>
            </w:r>
            <w:r w:rsidR="00412CFC">
              <w:rPr>
                <w:rFonts w:ascii="Verdana" w:hAnsi="Verdana"/>
                <w:color w:val="222222"/>
                <w:sz w:val="20"/>
                <w:szCs w:val="20"/>
              </w:rPr>
              <w:t xml:space="preserve"> in the calculation </w:t>
            </w:r>
            <w:r w:rsidR="00412CFC" w:rsidRPr="005048C9">
              <w:rPr>
                <w:rFonts w:ascii="Verdana" w:hAnsi="Verdana"/>
                <w:color w:val="222222"/>
                <w:sz w:val="20"/>
                <w:szCs w:val="20"/>
              </w:rPr>
              <w:t xml:space="preserve">is not clear, </w:t>
            </w:r>
            <w:r w:rsidR="00412CFC">
              <w:rPr>
                <w:rFonts w:ascii="Verdana" w:hAnsi="Verdana"/>
                <w:color w:val="222222"/>
                <w:sz w:val="20"/>
                <w:szCs w:val="20"/>
              </w:rPr>
              <w:t xml:space="preserve">different figures </w:t>
            </w:r>
            <w:proofErr w:type="gramStart"/>
            <w:r w:rsidR="00412CFC">
              <w:rPr>
                <w:rFonts w:ascii="Verdana" w:hAnsi="Verdana"/>
                <w:color w:val="222222"/>
                <w:sz w:val="20"/>
                <w:szCs w:val="20"/>
              </w:rPr>
              <w:t>are used</w:t>
            </w:r>
            <w:proofErr w:type="gramEnd"/>
            <w:r w:rsidR="00412CFC">
              <w:rPr>
                <w:rFonts w:ascii="Verdana" w:hAnsi="Verdana"/>
                <w:color w:val="222222"/>
                <w:sz w:val="20"/>
                <w:szCs w:val="20"/>
              </w:rPr>
              <w:t xml:space="preserve"> in the report;</w:t>
            </w:r>
            <w:r w:rsidR="00D42DFD">
              <w:rPr>
                <w:rFonts w:ascii="Verdana" w:hAnsi="Verdana"/>
                <w:color w:val="222222"/>
                <w:sz w:val="20"/>
                <w:szCs w:val="20"/>
              </w:rPr>
              <w:t xml:space="preserve"> </w:t>
            </w:r>
            <w:r w:rsidR="00412CFC" w:rsidRPr="005048C9">
              <w:rPr>
                <w:rFonts w:ascii="Verdana" w:hAnsi="Verdana"/>
                <w:color w:val="222222"/>
                <w:sz w:val="20"/>
                <w:szCs w:val="20"/>
              </w:rPr>
              <w:t xml:space="preserve">279 Million cars </w:t>
            </w:r>
            <w:r w:rsidR="00412CFC">
              <w:rPr>
                <w:rFonts w:ascii="Verdana" w:hAnsi="Verdana"/>
                <w:color w:val="222222"/>
                <w:sz w:val="20"/>
                <w:szCs w:val="20"/>
              </w:rPr>
              <w:t xml:space="preserve">on page </w:t>
            </w:r>
            <w:r w:rsidR="00412CFC" w:rsidRPr="005048C9">
              <w:rPr>
                <w:rFonts w:ascii="Verdana" w:hAnsi="Verdana"/>
                <w:color w:val="222222"/>
                <w:sz w:val="20"/>
                <w:szCs w:val="20"/>
              </w:rPr>
              <w:t>14</w:t>
            </w:r>
            <w:r w:rsidR="00412CFC">
              <w:rPr>
                <w:rFonts w:ascii="Verdana" w:hAnsi="Verdana"/>
                <w:color w:val="222222"/>
                <w:sz w:val="20"/>
                <w:szCs w:val="20"/>
              </w:rPr>
              <w:t xml:space="preserve">, </w:t>
            </w:r>
            <w:r w:rsidR="00412CFC" w:rsidRPr="005048C9">
              <w:rPr>
                <w:rFonts w:ascii="Verdana" w:hAnsi="Verdana"/>
                <w:color w:val="222222"/>
                <w:sz w:val="20"/>
                <w:szCs w:val="20"/>
              </w:rPr>
              <w:t xml:space="preserve">264 Million cars </w:t>
            </w:r>
            <w:r w:rsidR="00412CFC">
              <w:rPr>
                <w:rFonts w:ascii="Verdana" w:hAnsi="Verdana"/>
                <w:color w:val="222222"/>
                <w:sz w:val="20"/>
                <w:szCs w:val="20"/>
              </w:rPr>
              <w:t xml:space="preserve">on </w:t>
            </w:r>
            <w:r w:rsidR="00412CFC" w:rsidRPr="005048C9">
              <w:rPr>
                <w:rFonts w:ascii="Verdana" w:hAnsi="Verdana"/>
                <w:color w:val="222222"/>
                <w:sz w:val="20"/>
                <w:szCs w:val="20"/>
              </w:rPr>
              <w:t>p</w:t>
            </w:r>
            <w:r w:rsidR="00412CFC">
              <w:rPr>
                <w:rFonts w:ascii="Verdana" w:hAnsi="Verdana"/>
                <w:color w:val="222222"/>
                <w:sz w:val="20"/>
                <w:szCs w:val="20"/>
              </w:rPr>
              <w:t xml:space="preserve">age </w:t>
            </w:r>
            <w:r w:rsidR="00412CFC" w:rsidRPr="005048C9">
              <w:rPr>
                <w:rFonts w:ascii="Verdana" w:hAnsi="Verdana"/>
                <w:color w:val="222222"/>
                <w:sz w:val="20"/>
                <w:szCs w:val="20"/>
              </w:rPr>
              <w:t>8</w:t>
            </w:r>
            <w:r w:rsidR="00412CFC">
              <w:rPr>
                <w:rFonts w:ascii="Verdana" w:hAnsi="Verdana"/>
                <w:color w:val="222222"/>
                <w:sz w:val="20"/>
                <w:szCs w:val="20"/>
              </w:rPr>
              <w:t xml:space="preserve">). </w:t>
            </w:r>
            <w:r w:rsidR="00295946">
              <w:rPr>
                <w:rFonts w:ascii="Verdana" w:hAnsi="Verdana"/>
                <w:color w:val="222222"/>
                <w:sz w:val="20"/>
                <w:szCs w:val="20"/>
              </w:rPr>
              <w:t xml:space="preserve">Additionally </w:t>
            </w:r>
            <w:r w:rsidR="00015AB1">
              <w:rPr>
                <w:rFonts w:ascii="Verdana" w:hAnsi="Verdana"/>
                <w:color w:val="222222"/>
                <w:sz w:val="20"/>
                <w:szCs w:val="20"/>
              </w:rPr>
              <w:t>t</w:t>
            </w:r>
            <w:r w:rsidR="00787986" w:rsidRPr="005048C9">
              <w:rPr>
                <w:rFonts w:ascii="Verdana" w:hAnsi="Verdana"/>
                <w:color w:val="222222"/>
                <w:sz w:val="20"/>
                <w:szCs w:val="20"/>
              </w:rPr>
              <w:t xml:space="preserve">he assumptions made </w:t>
            </w:r>
            <w:r w:rsidR="00506B0C">
              <w:rPr>
                <w:rFonts w:ascii="Verdana" w:hAnsi="Verdana"/>
                <w:color w:val="222222"/>
                <w:sz w:val="20"/>
                <w:szCs w:val="20"/>
              </w:rPr>
              <w:t xml:space="preserve">in the study </w:t>
            </w:r>
            <w:r w:rsidR="00FA7E28">
              <w:rPr>
                <w:rFonts w:ascii="Verdana" w:hAnsi="Verdana"/>
                <w:color w:val="222222"/>
                <w:sz w:val="20"/>
                <w:szCs w:val="20"/>
              </w:rPr>
              <w:t xml:space="preserve">regarding </w:t>
            </w:r>
            <w:r w:rsidR="00015AB1">
              <w:rPr>
                <w:rFonts w:ascii="Verdana" w:hAnsi="Verdana"/>
                <w:color w:val="222222"/>
                <w:sz w:val="20"/>
                <w:szCs w:val="20"/>
              </w:rPr>
              <w:t xml:space="preserve">the </w:t>
            </w:r>
            <w:r w:rsidR="00787986" w:rsidRPr="005048C9">
              <w:rPr>
                <w:rFonts w:ascii="Verdana" w:hAnsi="Verdana"/>
                <w:color w:val="222222"/>
                <w:sz w:val="20"/>
                <w:szCs w:val="20"/>
              </w:rPr>
              <w:t>methanol content</w:t>
            </w:r>
            <w:r w:rsidR="00015AB1">
              <w:rPr>
                <w:rFonts w:ascii="Verdana" w:hAnsi="Verdana"/>
                <w:color w:val="222222"/>
                <w:sz w:val="20"/>
                <w:szCs w:val="20"/>
              </w:rPr>
              <w:t xml:space="preserve"> of wind</w:t>
            </w:r>
            <w:r w:rsidR="00E00F7D">
              <w:rPr>
                <w:rFonts w:ascii="Verdana" w:hAnsi="Verdana"/>
                <w:color w:val="222222"/>
                <w:sz w:val="20"/>
                <w:szCs w:val="20"/>
              </w:rPr>
              <w:t xml:space="preserve">shield washing fluids </w:t>
            </w:r>
            <w:r w:rsidR="00787986" w:rsidRPr="005048C9">
              <w:rPr>
                <w:rFonts w:ascii="Verdana" w:hAnsi="Verdana"/>
                <w:color w:val="222222"/>
                <w:sz w:val="20"/>
                <w:szCs w:val="20"/>
              </w:rPr>
              <w:t xml:space="preserve">in </w:t>
            </w:r>
            <w:r w:rsidR="00E00F7D">
              <w:rPr>
                <w:rFonts w:ascii="Verdana" w:hAnsi="Verdana"/>
                <w:color w:val="222222"/>
                <w:sz w:val="20"/>
                <w:szCs w:val="20"/>
              </w:rPr>
              <w:t xml:space="preserve">the </w:t>
            </w:r>
            <w:r w:rsidR="00787986" w:rsidRPr="005048C9">
              <w:rPr>
                <w:rFonts w:ascii="Verdana" w:hAnsi="Verdana"/>
                <w:color w:val="222222"/>
                <w:sz w:val="20"/>
                <w:szCs w:val="20"/>
              </w:rPr>
              <w:t xml:space="preserve">different </w:t>
            </w:r>
            <w:r w:rsidR="00E00F7D">
              <w:rPr>
                <w:rFonts w:ascii="Verdana" w:hAnsi="Verdana"/>
                <w:color w:val="222222"/>
                <w:sz w:val="20"/>
                <w:szCs w:val="20"/>
              </w:rPr>
              <w:t xml:space="preserve">European </w:t>
            </w:r>
            <w:r w:rsidR="00787986" w:rsidRPr="005048C9">
              <w:rPr>
                <w:rFonts w:ascii="Verdana" w:hAnsi="Verdana"/>
                <w:color w:val="222222"/>
                <w:sz w:val="20"/>
                <w:szCs w:val="20"/>
              </w:rPr>
              <w:t>countries ha</w:t>
            </w:r>
            <w:r w:rsidR="005F4440">
              <w:rPr>
                <w:rFonts w:ascii="Verdana" w:hAnsi="Verdana"/>
                <w:color w:val="222222"/>
                <w:sz w:val="20"/>
                <w:szCs w:val="20"/>
              </w:rPr>
              <w:t>ve</w:t>
            </w:r>
            <w:r w:rsidR="00787986" w:rsidRPr="005048C9">
              <w:rPr>
                <w:rFonts w:ascii="Verdana" w:hAnsi="Verdana"/>
                <w:color w:val="222222"/>
                <w:sz w:val="20"/>
                <w:szCs w:val="20"/>
              </w:rPr>
              <w:t xml:space="preserve"> no backing substantiated evidence</w:t>
            </w:r>
            <w:r w:rsidR="00604816">
              <w:rPr>
                <w:rFonts w:ascii="Verdana" w:hAnsi="Verdana"/>
                <w:color w:val="222222"/>
                <w:sz w:val="20"/>
                <w:szCs w:val="20"/>
              </w:rPr>
              <w:t>.</w:t>
            </w:r>
          </w:p>
          <w:p w:rsidR="006A3D73" w:rsidRPr="005048C9" w:rsidRDefault="006A3D73" w:rsidP="00247900">
            <w:pPr>
              <w:jc w:val="both"/>
              <w:rPr>
                <w:rFonts w:ascii="Verdana" w:hAnsi="Verdana"/>
                <w:color w:val="222222"/>
                <w:sz w:val="20"/>
                <w:szCs w:val="20"/>
              </w:rPr>
            </w:pPr>
          </w:p>
          <w:p w:rsidR="00787986" w:rsidRDefault="00787986" w:rsidP="00247900">
            <w:pPr>
              <w:jc w:val="both"/>
              <w:rPr>
                <w:rFonts w:ascii="Verdana" w:hAnsi="Verdana"/>
                <w:color w:val="222222"/>
                <w:sz w:val="20"/>
                <w:szCs w:val="20"/>
              </w:rPr>
            </w:pPr>
            <w:r w:rsidRPr="00BE407C">
              <w:rPr>
                <w:rFonts w:ascii="Verdana" w:hAnsi="Verdana"/>
                <w:color w:val="222222"/>
                <w:sz w:val="20"/>
                <w:szCs w:val="20"/>
              </w:rPr>
              <w:t>Thus</w:t>
            </w:r>
            <w:r w:rsidR="00E1162A" w:rsidRPr="00BE407C">
              <w:rPr>
                <w:rFonts w:ascii="Verdana" w:hAnsi="Verdana"/>
                <w:color w:val="222222"/>
                <w:sz w:val="20"/>
                <w:szCs w:val="20"/>
              </w:rPr>
              <w:t>,</w:t>
            </w:r>
            <w:r w:rsidRPr="00BE407C">
              <w:rPr>
                <w:rFonts w:ascii="Verdana" w:hAnsi="Verdana"/>
                <w:color w:val="222222"/>
                <w:sz w:val="20"/>
                <w:szCs w:val="20"/>
              </w:rPr>
              <w:t xml:space="preserve"> SEAC considers that the amount</w:t>
            </w:r>
            <w:r w:rsidR="00E1162A" w:rsidRPr="00BE407C">
              <w:rPr>
                <w:rFonts w:ascii="Verdana" w:hAnsi="Verdana"/>
                <w:color w:val="222222"/>
                <w:sz w:val="20"/>
                <w:szCs w:val="20"/>
              </w:rPr>
              <w:t xml:space="preserve"> of methanol </w:t>
            </w:r>
            <w:r w:rsidRPr="00BE407C">
              <w:rPr>
                <w:rFonts w:ascii="Verdana" w:hAnsi="Verdana"/>
                <w:color w:val="222222"/>
                <w:sz w:val="20"/>
                <w:szCs w:val="20"/>
              </w:rPr>
              <w:t xml:space="preserve">presented in the DO </w:t>
            </w:r>
            <w:r w:rsidR="00993629" w:rsidRPr="00BE407C">
              <w:rPr>
                <w:rFonts w:ascii="Verdana" w:hAnsi="Verdana"/>
                <w:color w:val="222222"/>
                <w:sz w:val="20"/>
                <w:szCs w:val="20"/>
              </w:rPr>
              <w:t>(56 000 tonnes)</w:t>
            </w:r>
            <w:r w:rsidR="00993629">
              <w:rPr>
                <w:rFonts w:ascii="Verdana" w:hAnsi="Verdana"/>
                <w:color w:val="222222"/>
                <w:sz w:val="20"/>
                <w:szCs w:val="20"/>
              </w:rPr>
              <w:t xml:space="preserve"> </w:t>
            </w:r>
            <w:r w:rsidR="00197D47" w:rsidRPr="00BE407C">
              <w:rPr>
                <w:rFonts w:ascii="Verdana" w:hAnsi="Verdana"/>
                <w:color w:val="222222"/>
                <w:sz w:val="20"/>
                <w:szCs w:val="20"/>
              </w:rPr>
              <w:t xml:space="preserve">is </w:t>
            </w:r>
            <w:r w:rsidR="00A800B3">
              <w:rPr>
                <w:rFonts w:ascii="Verdana" w:hAnsi="Verdana"/>
                <w:color w:val="222222"/>
                <w:sz w:val="20"/>
                <w:szCs w:val="20"/>
              </w:rPr>
              <w:t>better justified</w:t>
            </w:r>
            <w:r w:rsidR="00E1162A" w:rsidRPr="00BE407C">
              <w:rPr>
                <w:rFonts w:ascii="Verdana" w:hAnsi="Verdana"/>
                <w:color w:val="222222"/>
                <w:sz w:val="20"/>
                <w:szCs w:val="20"/>
              </w:rPr>
              <w:t xml:space="preserve"> </w:t>
            </w:r>
            <w:r w:rsidRPr="00BE407C">
              <w:rPr>
                <w:rFonts w:ascii="Verdana" w:hAnsi="Verdana"/>
                <w:color w:val="222222"/>
                <w:sz w:val="20"/>
                <w:szCs w:val="20"/>
              </w:rPr>
              <w:t xml:space="preserve">and will use </w:t>
            </w:r>
            <w:r w:rsidR="00197D47" w:rsidRPr="00BE407C">
              <w:rPr>
                <w:rFonts w:ascii="Verdana" w:hAnsi="Verdana"/>
                <w:color w:val="222222"/>
                <w:sz w:val="20"/>
                <w:szCs w:val="20"/>
              </w:rPr>
              <w:t xml:space="preserve">it </w:t>
            </w:r>
            <w:r w:rsidRPr="00BE407C">
              <w:rPr>
                <w:rFonts w:ascii="Verdana" w:hAnsi="Verdana"/>
                <w:color w:val="222222"/>
                <w:sz w:val="20"/>
                <w:szCs w:val="20"/>
              </w:rPr>
              <w:t>in its assessment.</w:t>
            </w:r>
          </w:p>
          <w:p w:rsidR="006A3D73" w:rsidRPr="00BE407C" w:rsidRDefault="006A3D73" w:rsidP="00247900">
            <w:pPr>
              <w:jc w:val="both"/>
              <w:rPr>
                <w:rFonts w:ascii="Verdana" w:hAnsi="Verdana"/>
                <w:color w:val="222222"/>
                <w:sz w:val="20"/>
                <w:szCs w:val="20"/>
              </w:rPr>
            </w:pPr>
          </w:p>
          <w:p w:rsidR="00EC7119" w:rsidRPr="00BE407C" w:rsidRDefault="00787986" w:rsidP="00247900">
            <w:pPr>
              <w:jc w:val="both"/>
              <w:rPr>
                <w:rFonts w:ascii="Verdana" w:hAnsi="Verdana"/>
                <w:b/>
                <w:color w:val="222222"/>
                <w:sz w:val="20"/>
                <w:szCs w:val="20"/>
              </w:rPr>
            </w:pPr>
            <w:r>
              <w:rPr>
                <w:rFonts w:ascii="Verdana" w:hAnsi="Verdana"/>
                <w:color w:val="222222"/>
                <w:sz w:val="20"/>
                <w:szCs w:val="20"/>
              </w:rPr>
              <w:t>The</w:t>
            </w:r>
            <w:r w:rsidRPr="005048C9">
              <w:rPr>
                <w:rFonts w:ascii="Verdana" w:hAnsi="Verdana"/>
                <w:color w:val="222222"/>
                <w:sz w:val="20"/>
                <w:szCs w:val="20"/>
              </w:rPr>
              <w:t xml:space="preserve"> </w:t>
            </w:r>
            <w:r w:rsidR="00EC7119">
              <w:rPr>
                <w:rFonts w:ascii="Verdana" w:hAnsi="Verdana"/>
                <w:color w:val="222222"/>
                <w:sz w:val="20"/>
                <w:szCs w:val="20"/>
              </w:rPr>
              <w:t xml:space="preserve">TNO </w:t>
            </w:r>
            <w:r w:rsidRPr="005048C9">
              <w:rPr>
                <w:rFonts w:ascii="Verdana" w:hAnsi="Verdana"/>
                <w:color w:val="222222"/>
                <w:sz w:val="20"/>
                <w:szCs w:val="20"/>
              </w:rPr>
              <w:t xml:space="preserve">study uses the price difference between a methanol free </w:t>
            </w:r>
            <w:r>
              <w:rPr>
                <w:rFonts w:ascii="Verdana" w:hAnsi="Verdana"/>
                <w:color w:val="222222"/>
                <w:sz w:val="20"/>
                <w:szCs w:val="20"/>
              </w:rPr>
              <w:t>windshield washing fluid</w:t>
            </w:r>
            <w:r w:rsidRPr="005048C9">
              <w:rPr>
                <w:rFonts w:ascii="Verdana" w:hAnsi="Verdana"/>
                <w:color w:val="222222"/>
                <w:sz w:val="20"/>
                <w:szCs w:val="20"/>
              </w:rPr>
              <w:t xml:space="preserve"> and one that contains methanol in different concentration level</w:t>
            </w:r>
            <w:r w:rsidR="00EC7119">
              <w:rPr>
                <w:rFonts w:ascii="Verdana" w:hAnsi="Verdana"/>
                <w:color w:val="222222"/>
                <w:sz w:val="20"/>
                <w:szCs w:val="20"/>
              </w:rPr>
              <w:t>s</w:t>
            </w:r>
            <w:r w:rsidRPr="005048C9">
              <w:rPr>
                <w:rFonts w:ascii="Verdana" w:hAnsi="Verdana"/>
                <w:color w:val="222222"/>
                <w:sz w:val="20"/>
                <w:szCs w:val="20"/>
              </w:rPr>
              <w:t xml:space="preserve"> to calculate the market value of the </w:t>
            </w:r>
            <w:r>
              <w:rPr>
                <w:rFonts w:ascii="Verdana" w:hAnsi="Verdana"/>
                <w:color w:val="222222"/>
                <w:sz w:val="20"/>
                <w:szCs w:val="20"/>
              </w:rPr>
              <w:t>windshield washing fluid</w:t>
            </w:r>
            <w:r w:rsidRPr="005048C9">
              <w:rPr>
                <w:rFonts w:ascii="Verdana" w:hAnsi="Verdana"/>
                <w:color w:val="222222"/>
                <w:sz w:val="20"/>
                <w:szCs w:val="20"/>
              </w:rPr>
              <w:t xml:space="preserve"> business if a restriction w</w:t>
            </w:r>
            <w:r w:rsidR="00EC7119">
              <w:rPr>
                <w:rFonts w:ascii="Verdana" w:hAnsi="Verdana"/>
                <w:color w:val="222222"/>
                <w:sz w:val="20"/>
                <w:szCs w:val="20"/>
              </w:rPr>
              <w:t>ould</w:t>
            </w:r>
            <w:r w:rsidRPr="005048C9">
              <w:rPr>
                <w:rFonts w:ascii="Verdana" w:hAnsi="Verdana"/>
                <w:color w:val="222222"/>
                <w:sz w:val="20"/>
                <w:szCs w:val="20"/>
              </w:rPr>
              <w:t xml:space="preserve"> be in place</w:t>
            </w:r>
            <w:r w:rsidR="00F21830">
              <w:rPr>
                <w:rFonts w:ascii="Verdana" w:hAnsi="Verdana"/>
                <w:color w:val="222222"/>
                <w:sz w:val="20"/>
                <w:szCs w:val="20"/>
              </w:rPr>
              <w:t>.</w:t>
            </w:r>
            <w:r w:rsidRPr="005048C9">
              <w:rPr>
                <w:rFonts w:ascii="Verdana" w:hAnsi="Verdana"/>
                <w:color w:val="222222"/>
                <w:sz w:val="20"/>
                <w:szCs w:val="20"/>
              </w:rPr>
              <w:t xml:space="preserve"> It assumes that in the "as i</w:t>
            </w:r>
            <w:r w:rsidR="00EC7119">
              <w:rPr>
                <w:rFonts w:ascii="Verdana" w:hAnsi="Verdana"/>
                <w:color w:val="222222"/>
                <w:sz w:val="20"/>
                <w:szCs w:val="20"/>
              </w:rPr>
              <w:t>s</w:t>
            </w:r>
            <w:r w:rsidRPr="005048C9">
              <w:rPr>
                <w:rFonts w:ascii="Verdana" w:hAnsi="Verdana"/>
                <w:color w:val="222222"/>
                <w:sz w:val="20"/>
                <w:szCs w:val="20"/>
              </w:rPr>
              <w:t xml:space="preserve"> situation" the yearly </w:t>
            </w:r>
            <w:r>
              <w:rPr>
                <w:rFonts w:ascii="Verdana" w:hAnsi="Verdana"/>
                <w:color w:val="222222"/>
                <w:sz w:val="20"/>
                <w:szCs w:val="20"/>
              </w:rPr>
              <w:t>windshield washing fluid</w:t>
            </w:r>
            <w:r w:rsidRPr="005048C9">
              <w:rPr>
                <w:rFonts w:ascii="Verdana" w:hAnsi="Verdana"/>
                <w:color w:val="222222"/>
                <w:sz w:val="20"/>
                <w:szCs w:val="20"/>
              </w:rPr>
              <w:t xml:space="preserve"> business is 30.2 billion Euro and due to the restriction </w:t>
            </w:r>
            <w:r w:rsidR="00775D10">
              <w:rPr>
                <w:rFonts w:ascii="Verdana" w:hAnsi="Verdana"/>
                <w:color w:val="222222"/>
                <w:sz w:val="20"/>
                <w:szCs w:val="20"/>
              </w:rPr>
              <w:t xml:space="preserve">it </w:t>
            </w:r>
            <w:r w:rsidRPr="005048C9">
              <w:rPr>
                <w:rFonts w:ascii="Verdana" w:hAnsi="Verdana"/>
                <w:color w:val="222222"/>
                <w:sz w:val="20"/>
                <w:szCs w:val="20"/>
              </w:rPr>
              <w:t xml:space="preserve">would increase to 32 billion </w:t>
            </w:r>
            <w:r w:rsidR="00775D10">
              <w:rPr>
                <w:rFonts w:ascii="Verdana" w:hAnsi="Verdana"/>
                <w:color w:val="222222"/>
                <w:sz w:val="20"/>
                <w:szCs w:val="20"/>
              </w:rPr>
              <w:t xml:space="preserve">Euro </w:t>
            </w:r>
            <w:r w:rsidRPr="005048C9">
              <w:rPr>
                <w:rFonts w:ascii="Verdana" w:hAnsi="Verdana"/>
                <w:color w:val="222222"/>
                <w:sz w:val="20"/>
                <w:szCs w:val="20"/>
              </w:rPr>
              <w:t>(pages 90-92). Th</w:t>
            </w:r>
            <w:r w:rsidR="00D42DFD">
              <w:rPr>
                <w:rFonts w:ascii="Verdana" w:hAnsi="Verdana"/>
                <w:color w:val="222222"/>
                <w:sz w:val="20"/>
                <w:szCs w:val="20"/>
              </w:rPr>
              <w:t xml:space="preserve">is </w:t>
            </w:r>
            <w:r w:rsidRPr="005048C9">
              <w:rPr>
                <w:rFonts w:ascii="Verdana" w:hAnsi="Verdana"/>
                <w:color w:val="222222"/>
                <w:sz w:val="20"/>
                <w:szCs w:val="20"/>
              </w:rPr>
              <w:t xml:space="preserve">assessment is highly unreliable as it </w:t>
            </w:r>
            <w:r w:rsidR="00775D10">
              <w:rPr>
                <w:rFonts w:ascii="Verdana" w:hAnsi="Verdana"/>
                <w:color w:val="222222"/>
                <w:sz w:val="20"/>
                <w:szCs w:val="20"/>
              </w:rPr>
              <w:t>considers the retail value of the product as an additional cost for society rather tha</w:t>
            </w:r>
            <w:r w:rsidR="00D42DFD">
              <w:rPr>
                <w:rFonts w:ascii="Verdana" w:hAnsi="Verdana"/>
                <w:color w:val="222222"/>
                <w:sz w:val="20"/>
                <w:szCs w:val="20"/>
              </w:rPr>
              <w:t>n</w:t>
            </w:r>
            <w:r w:rsidRPr="005048C9">
              <w:rPr>
                <w:rFonts w:ascii="Verdana" w:hAnsi="Verdana"/>
                <w:color w:val="222222"/>
                <w:sz w:val="20"/>
                <w:szCs w:val="20"/>
              </w:rPr>
              <w:t xml:space="preserve"> the cost difference of alternatives </w:t>
            </w:r>
            <w:r w:rsidRPr="00F21830">
              <w:rPr>
                <w:rFonts w:ascii="Verdana" w:hAnsi="Verdana"/>
                <w:color w:val="222222"/>
                <w:sz w:val="20"/>
                <w:szCs w:val="20"/>
              </w:rPr>
              <w:t>needed to replace methanol</w:t>
            </w:r>
            <w:r w:rsidR="00775D10" w:rsidRPr="00F21830">
              <w:rPr>
                <w:rFonts w:ascii="Verdana" w:hAnsi="Verdana"/>
                <w:color w:val="222222"/>
                <w:sz w:val="20"/>
                <w:szCs w:val="20"/>
              </w:rPr>
              <w:t xml:space="preserve">. The use of retail value does </w:t>
            </w:r>
            <w:r w:rsidRPr="00F21830">
              <w:rPr>
                <w:rFonts w:ascii="Verdana" w:hAnsi="Verdana"/>
                <w:color w:val="222222"/>
                <w:sz w:val="20"/>
                <w:szCs w:val="20"/>
              </w:rPr>
              <w:t>not account for the fact that the price of a product is made of different elements (raw materials, manufacturing cost</w:t>
            </w:r>
            <w:r w:rsidR="005A6F72" w:rsidRPr="00F21830">
              <w:rPr>
                <w:rFonts w:ascii="Verdana" w:hAnsi="Verdana"/>
                <w:color w:val="222222"/>
                <w:sz w:val="20"/>
                <w:szCs w:val="20"/>
              </w:rPr>
              <w:t>s</w:t>
            </w:r>
            <w:r w:rsidRPr="00F21830">
              <w:rPr>
                <w:rFonts w:ascii="Verdana" w:hAnsi="Verdana"/>
                <w:color w:val="222222"/>
                <w:sz w:val="20"/>
                <w:szCs w:val="20"/>
              </w:rPr>
              <w:t>, market place, competition, market condition, brand, quality of product</w:t>
            </w:r>
            <w:r w:rsidR="00775D10" w:rsidRPr="00F21830">
              <w:rPr>
                <w:rFonts w:ascii="Verdana" w:hAnsi="Verdana"/>
                <w:color w:val="222222"/>
                <w:sz w:val="20"/>
                <w:szCs w:val="20"/>
              </w:rPr>
              <w:t>,</w:t>
            </w:r>
            <w:r w:rsidRPr="00F21830">
              <w:rPr>
                <w:rFonts w:ascii="Verdana" w:hAnsi="Verdana"/>
                <w:color w:val="222222"/>
                <w:sz w:val="20"/>
                <w:szCs w:val="20"/>
              </w:rPr>
              <w:t xml:space="preserve"> etc.)</w:t>
            </w:r>
            <w:r w:rsidR="00232EEB" w:rsidRPr="00F21830">
              <w:rPr>
                <w:rFonts w:ascii="Verdana" w:hAnsi="Verdana"/>
                <w:color w:val="222222"/>
                <w:sz w:val="20"/>
                <w:szCs w:val="20"/>
              </w:rPr>
              <w:t xml:space="preserve"> and is not appropriate to use in this case</w:t>
            </w:r>
            <w:r w:rsidRPr="00F21830">
              <w:rPr>
                <w:rFonts w:ascii="Verdana" w:hAnsi="Verdana"/>
                <w:color w:val="222222"/>
                <w:sz w:val="20"/>
                <w:szCs w:val="20"/>
              </w:rPr>
              <w:t xml:space="preserve">. The extra cost for the society </w:t>
            </w:r>
            <w:r w:rsidR="00232EEB" w:rsidRPr="00F21830">
              <w:rPr>
                <w:rFonts w:ascii="Verdana" w:hAnsi="Verdana"/>
                <w:color w:val="222222"/>
                <w:sz w:val="20"/>
                <w:szCs w:val="20"/>
              </w:rPr>
              <w:t xml:space="preserve">of this restriction </w:t>
            </w:r>
            <w:r w:rsidRPr="00F21830">
              <w:rPr>
                <w:rFonts w:ascii="Verdana" w:hAnsi="Verdana"/>
                <w:color w:val="222222"/>
                <w:sz w:val="20"/>
                <w:szCs w:val="20"/>
              </w:rPr>
              <w:t xml:space="preserve">is </w:t>
            </w:r>
            <w:r w:rsidR="00232EEB" w:rsidRPr="00F21830">
              <w:rPr>
                <w:rFonts w:ascii="Verdana" w:hAnsi="Verdana"/>
                <w:color w:val="222222"/>
                <w:sz w:val="20"/>
                <w:szCs w:val="20"/>
              </w:rPr>
              <w:t xml:space="preserve">only the value resulting from multiplying </w:t>
            </w:r>
            <w:r w:rsidRPr="00F21830">
              <w:rPr>
                <w:rFonts w:ascii="Verdana" w:hAnsi="Verdana"/>
                <w:color w:val="222222"/>
                <w:sz w:val="20"/>
                <w:szCs w:val="20"/>
              </w:rPr>
              <w:t>the increase in price</w:t>
            </w:r>
            <w:r w:rsidR="00232EEB" w:rsidRPr="00F21830">
              <w:rPr>
                <w:rFonts w:ascii="Verdana" w:hAnsi="Verdana"/>
                <w:color w:val="222222"/>
                <w:sz w:val="20"/>
                <w:szCs w:val="20"/>
              </w:rPr>
              <w:t xml:space="preserve"> by the </w:t>
            </w:r>
            <w:r w:rsidRPr="00F21830">
              <w:rPr>
                <w:rFonts w:ascii="Verdana" w:hAnsi="Verdana"/>
                <w:color w:val="222222"/>
                <w:sz w:val="20"/>
                <w:szCs w:val="20"/>
              </w:rPr>
              <w:t>amount of alternative</w:t>
            </w:r>
            <w:r w:rsidR="00232EEB" w:rsidRPr="00F21830">
              <w:rPr>
                <w:rFonts w:ascii="Verdana" w:hAnsi="Verdana"/>
                <w:color w:val="222222"/>
                <w:sz w:val="20"/>
                <w:szCs w:val="20"/>
              </w:rPr>
              <w:t xml:space="preserve"> and not the other cost elements</w:t>
            </w:r>
            <w:r w:rsidR="00EC7119" w:rsidRPr="00F21830">
              <w:rPr>
                <w:rFonts w:ascii="Verdana" w:hAnsi="Verdana"/>
                <w:color w:val="222222"/>
                <w:sz w:val="20"/>
                <w:szCs w:val="20"/>
              </w:rPr>
              <w:t>.</w:t>
            </w:r>
          </w:p>
          <w:p w:rsidR="000D23B4" w:rsidRPr="00BE407C" w:rsidRDefault="00EC7119" w:rsidP="00247900">
            <w:pPr>
              <w:spacing w:before="120" w:after="120"/>
              <w:jc w:val="both"/>
              <w:rPr>
                <w:rFonts w:ascii="Verdana" w:hAnsi="Verdana"/>
                <w:b/>
                <w:color w:val="222222"/>
                <w:sz w:val="20"/>
                <w:szCs w:val="20"/>
              </w:rPr>
            </w:pPr>
            <w:r>
              <w:rPr>
                <w:rFonts w:ascii="Verdana" w:hAnsi="Verdana"/>
                <w:b/>
                <w:color w:val="222222"/>
                <w:sz w:val="20"/>
                <w:szCs w:val="20"/>
              </w:rPr>
              <w:t>3</w:t>
            </w:r>
            <w:r w:rsidR="000D23B4">
              <w:rPr>
                <w:rFonts w:ascii="Verdana" w:hAnsi="Verdana"/>
                <w:b/>
                <w:color w:val="222222"/>
                <w:sz w:val="20"/>
                <w:szCs w:val="20"/>
              </w:rPr>
              <w:t xml:space="preserve">) </w:t>
            </w:r>
            <w:r w:rsidR="000D23B4" w:rsidRPr="00BE407C">
              <w:rPr>
                <w:rFonts w:ascii="Verdana" w:hAnsi="Verdana"/>
                <w:b/>
                <w:color w:val="222222"/>
                <w:sz w:val="20"/>
                <w:szCs w:val="20"/>
              </w:rPr>
              <w:t xml:space="preserve">Use of </w:t>
            </w:r>
            <w:proofErr w:type="spellStart"/>
            <w:r w:rsidR="000D23B4" w:rsidRPr="00BE407C">
              <w:rPr>
                <w:rFonts w:ascii="Verdana" w:hAnsi="Verdana"/>
                <w:b/>
                <w:color w:val="222222"/>
                <w:sz w:val="20"/>
                <w:szCs w:val="20"/>
              </w:rPr>
              <w:t>bitterants</w:t>
            </w:r>
            <w:proofErr w:type="spellEnd"/>
          </w:p>
          <w:p w:rsidR="00787986" w:rsidRDefault="00787986" w:rsidP="00247900">
            <w:pPr>
              <w:jc w:val="both"/>
              <w:rPr>
                <w:rFonts w:ascii="Verdana" w:hAnsi="Verdana"/>
                <w:color w:val="222222"/>
                <w:sz w:val="20"/>
                <w:szCs w:val="20"/>
              </w:rPr>
            </w:pPr>
            <w:r w:rsidRPr="005048C9">
              <w:rPr>
                <w:rFonts w:ascii="Verdana" w:hAnsi="Verdana"/>
                <w:color w:val="222222"/>
                <w:sz w:val="20"/>
                <w:szCs w:val="20"/>
              </w:rPr>
              <w:t xml:space="preserve">The TNO evaluation of the effectiveness of </w:t>
            </w:r>
            <w:proofErr w:type="spellStart"/>
            <w:r w:rsidRPr="005048C9">
              <w:rPr>
                <w:rFonts w:ascii="Verdana" w:hAnsi="Verdana"/>
                <w:color w:val="222222"/>
                <w:sz w:val="20"/>
                <w:szCs w:val="20"/>
              </w:rPr>
              <w:t>bitterants</w:t>
            </w:r>
            <w:proofErr w:type="spellEnd"/>
            <w:r w:rsidRPr="005048C9">
              <w:rPr>
                <w:rFonts w:ascii="Verdana" w:hAnsi="Verdana"/>
                <w:color w:val="222222"/>
                <w:sz w:val="20"/>
                <w:szCs w:val="20"/>
              </w:rPr>
              <w:t xml:space="preserve"> as a </w:t>
            </w:r>
            <w:proofErr w:type="spellStart"/>
            <w:r w:rsidRPr="005048C9">
              <w:rPr>
                <w:rFonts w:ascii="Verdana" w:hAnsi="Verdana"/>
                <w:color w:val="222222"/>
                <w:sz w:val="20"/>
                <w:szCs w:val="20"/>
              </w:rPr>
              <w:t>deterrant</w:t>
            </w:r>
            <w:proofErr w:type="spellEnd"/>
            <w:r w:rsidRPr="005048C9">
              <w:rPr>
                <w:rFonts w:ascii="Verdana" w:hAnsi="Verdana"/>
                <w:color w:val="222222"/>
                <w:sz w:val="20"/>
                <w:szCs w:val="20"/>
              </w:rPr>
              <w:t xml:space="preserve"> to the drinking of methanol-cont</w:t>
            </w:r>
            <w:r>
              <w:rPr>
                <w:rFonts w:ascii="Verdana" w:hAnsi="Verdana"/>
                <w:color w:val="222222"/>
                <w:sz w:val="20"/>
                <w:szCs w:val="20"/>
              </w:rPr>
              <w:t>aining windshield washing fluid</w:t>
            </w:r>
            <w:r w:rsidR="00EC7119">
              <w:rPr>
                <w:rFonts w:ascii="Verdana" w:hAnsi="Verdana"/>
                <w:color w:val="222222"/>
                <w:sz w:val="20"/>
                <w:szCs w:val="20"/>
              </w:rPr>
              <w:t xml:space="preserve">s </w:t>
            </w:r>
            <w:r w:rsidRPr="005048C9">
              <w:rPr>
                <w:rFonts w:ascii="Verdana" w:hAnsi="Verdana"/>
                <w:color w:val="222222"/>
                <w:sz w:val="20"/>
                <w:szCs w:val="20"/>
              </w:rPr>
              <w:t xml:space="preserve">describes significant uncertainties regarding its </w:t>
            </w:r>
            <w:r w:rsidRPr="005048C9">
              <w:rPr>
                <w:rFonts w:ascii="Verdana" w:hAnsi="Verdana"/>
                <w:color w:val="222222"/>
                <w:sz w:val="20"/>
                <w:szCs w:val="20"/>
              </w:rPr>
              <w:lastRenderedPageBreak/>
              <w:t xml:space="preserve">effectiveness. </w:t>
            </w:r>
            <w:proofErr w:type="spellStart"/>
            <w:r w:rsidRPr="005048C9">
              <w:rPr>
                <w:rFonts w:ascii="Verdana" w:hAnsi="Verdana"/>
                <w:color w:val="222222"/>
                <w:sz w:val="20"/>
                <w:szCs w:val="20"/>
              </w:rPr>
              <w:t>Denatonium</w:t>
            </w:r>
            <w:proofErr w:type="spellEnd"/>
            <w:r w:rsidRPr="005048C9">
              <w:rPr>
                <w:rFonts w:ascii="Verdana" w:hAnsi="Verdana"/>
                <w:color w:val="222222"/>
                <w:sz w:val="20"/>
                <w:szCs w:val="20"/>
              </w:rPr>
              <w:t xml:space="preserve"> benzoate is the most readily available </w:t>
            </w:r>
            <w:proofErr w:type="spellStart"/>
            <w:r w:rsidRPr="005048C9">
              <w:rPr>
                <w:rFonts w:ascii="Verdana" w:hAnsi="Verdana"/>
                <w:color w:val="222222"/>
                <w:sz w:val="20"/>
                <w:szCs w:val="20"/>
              </w:rPr>
              <w:t>bitterant</w:t>
            </w:r>
            <w:proofErr w:type="spellEnd"/>
            <w:r w:rsidRPr="005048C9">
              <w:rPr>
                <w:rFonts w:ascii="Verdana" w:hAnsi="Verdana"/>
                <w:color w:val="222222"/>
                <w:sz w:val="20"/>
                <w:szCs w:val="20"/>
              </w:rPr>
              <w:t>, with reportedly low toxicity. As the</w:t>
            </w:r>
            <w:r w:rsidR="00EC7119">
              <w:rPr>
                <w:rFonts w:ascii="Verdana" w:hAnsi="Verdana"/>
                <w:color w:val="222222"/>
                <w:sz w:val="20"/>
                <w:szCs w:val="20"/>
              </w:rPr>
              <w:t xml:space="preserve"> report states</w:t>
            </w:r>
            <w:r w:rsidRPr="005048C9">
              <w:rPr>
                <w:rFonts w:ascii="Verdana" w:hAnsi="Verdana"/>
                <w:color w:val="222222"/>
                <w:sz w:val="20"/>
                <w:szCs w:val="20"/>
              </w:rPr>
              <w:t xml:space="preserve">, information on the effectiveness of </w:t>
            </w:r>
            <w:proofErr w:type="spellStart"/>
            <w:r w:rsidRPr="005048C9">
              <w:rPr>
                <w:rFonts w:ascii="Verdana" w:hAnsi="Verdana"/>
                <w:color w:val="222222"/>
                <w:sz w:val="20"/>
                <w:szCs w:val="20"/>
              </w:rPr>
              <w:t>bitterants</w:t>
            </w:r>
            <w:proofErr w:type="spellEnd"/>
            <w:r w:rsidRPr="005048C9">
              <w:rPr>
                <w:rFonts w:ascii="Verdana" w:hAnsi="Verdana"/>
                <w:color w:val="222222"/>
                <w:sz w:val="20"/>
                <w:szCs w:val="20"/>
              </w:rPr>
              <w:t xml:space="preserve"> is very limited, and “pertinent scientific data indicating the effectiveness of </w:t>
            </w:r>
            <w:proofErr w:type="spellStart"/>
            <w:r w:rsidRPr="005048C9">
              <w:rPr>
                <w:rFonts w:ascii="Verdana" w:hAnsi="Verdana"/>
                <w:color w:val="222222"/>
                <w:sz w:val="20"/>
                <w:szCs w:val="20"/>
              </w:rPr>
              <w:t>bitterants</w:t>
            </w:r>
            <w:proofErr w:type="spellEnd"/>
            <w:r w:rsidRPr="005048C9">
              <w:rPr>
                <w:rFonts w:ascii="Verdana" w:hAnsi="Verdana"/>
                <w:color w:val="222222"/>
                <w:sz w:val="20"/>
                <w:szCs w:val="20"/>
              </w:rPr>
              <w:t xml:space="preserve"> (i.e. </w:t>
            </w:r>
            <w:proofErr w:type="spellStart"/>
            <w:r w:rsidRPr="005048C9">
              <w:rPr>
                <w:rFonts w:ascii="Verdana" w:hAnsi="Verdana"/>
                <w:color w:val="222222"/>
                <w:sz w:val="20"/>
                <w:szCs w:val="20"/>
              </w:rPr>
              <w:t>denatonium</w:t>
            </w:r>
            <w:proofErr w:type="spellEnd"/>
            <w:r w:rsidRPr="005048C9">
              <w:rPr>
                <w:rFonts w:ascii="Verdana" w:hAnsi="Verdana"/>
                <w:color w:val="222222"/>
                <w:sz w:val="20"/>
                <w:szCs w:val="20"/>
              </w:rPr>
              <w:t xml:space="preserve"> benzoate) to prevent abuse of products containing methanol by alcohol dependent people is lacking”. Also, there are no available data which could indicate to what extent experimental studies on </w:t>
            </w:r>
            <w:proofErr w:type="spellStart"/>
            <w:r w:rsidRPr="005048C9">
              <w:rPr>
                <w:rFonts w:ascii="Verdana" w:hAnsi="Verdana"/>
                <w:color w:val="222222"/>
                <w:sz w:val="20"/>
                <w:szCs w:val="20"/>
              </w:rPr>
              <w:t>denatonium</w:t>
            </w:r>
            <w:proofErr w:type="spellEnd"/>
            <w:r w:rsidRPr="005048C9">
              <w:rPr>
                <w:rFonts w:ascii="Verdana" w:hAnsi="Verdana"/>
                <w:color w:val="222222"/>
                <w:sz w:val="20"/>
                <w:szCs w:val="20"/>
              </w:rPr>
              <w:t xml:space="preserve"> benzoate effectiveness performed in non-alcoholic individuals could be extrapolated to </w:t>
            </w:r>
            <w:r>
              <w:rPr>
                <w:rFonts w:ascii="Verdana" w:hAnsi="Verdana"/>
                <w:color w:val="222222"/>
                <w:sz w:val="20"/>
                <w:szCs w:val="20"/>
              </w:rPr>
              <w:t>alcohol dependent people</w:t>
            </w:r>
            <w:r w:rsidRPr="005048C9">
              <w:rPr>
                <w:rFonts w:ascii="Verdana" w:hAnsi="Verdana"/>
                <w:color w:val="222222"/>
                <w:sz w:val="20"/>
                <w:szCs w:val="20"/>
              </w:rPr>
              <w:t xml:space="preserve">; it is thus difficult to predict how many </w:t>
            </w:r>
            <w:r>
              <w:rPr>
                <w:rFonts w:ascii="Verdana" w:hAnsi="Verdana"/>
                <w:color w:val="222222"/>
                <w:sz w:val="20"/>
                <w:szCs w:val="20"/>
              </w:rPr>
              <w:t>alcohol dependent people</w:t>
            </w:r>
            <w:r w:rsidRPr="005048C9">
              <w:rPr>
                <w:rFonts w:ascii="Verdana" w:hAnsi="Verdana"/>
                <w:color w:val="222222"/>
                <w:sz w:val="20"/>
                <w:szCs w:val="20"/>
              </w:rPr>
              <w:t xml:space="preserve"> compared to non-</w:t>
            </w:r>
            <w:r>
              <w:rPr>
                <w:rFonts w:ascii="Verdana" w:hAnsi="Verdana"/>
                <w:color w:val="222222"/>
                <w:sz w:val="20"/>
                <w:szCs w:val="20"/>
              </w:rPr>
              <w:t>alcohol dependent people</w:t>
            </w:r>
            <w:r w:rsidRPr="005048C9">
              <w:rPr>
                <w:rFonts w:ascii="Verdana" w:hAnsi="Verdana"/>
                <w:color w:val="222222"/>
                <w:sz w:val="20"/>
                <w:szCs w:val="20"/>
              </w:rPr>
              <w:t xml:space="preserve"> will be deterred by the same concentration of </w:t>
            </w:r>
            <w:proofErr w:type="spellStart"/>
            <w:r w:rsidRPr="005048C9">
              <w:rPr>
                <w:rFonts w:ascii="Verdana" w:hAnsi="Verdana"/>
                <w:color w:val="222222"/>
                <w:sz w:val="20"/>
                <w:szCs w:val="20"/>
              </w:rPr>
              <w:t>bitterant</w:t>
            </w:r>
            <w:proofErr w:type="spellEnd"/>
            <w:r w:rsidRPr="005048C9">
              <w:rPr>
                <w:rFonts w:ascii="Verdana" w:hAnsi="Verdana"/>
                <w:color w:val="222222"/>
                <w:sz w:val="20"/>
                <w:szCs w:val="20"/>
              </w:rPr>
              <w:t xml:space="preserve"> in a product.</w:t>
            </w:r>
          </w:p>
          <w:p w:rsidR="006A3D73" w:rsidRPr="005048C9" w:rsidRDefault="006A3D73" w:rsidP="00247900">
            <w:pPr>
              <w:jc w:val="both"/>
              <w:rPr>
                <w:rFonts w:ascii="Verdana" w:hAnsi="Verdana"/>
                <w:color w:val="222222"/>
                <w:sz w:val="20"/>
                <w:szCs w:val="20"/>
              </w:rPr>
            </w:pPr>
          </w:p>
          <w:p w:rsidR="00787986" w:rsidRDefault="00787986" w:rsidP="00247900">
            <w:pPr>
              <w:jc w:val="both"/>
              <w:rPr>
                <w:rFonts w:ascii="Verdana" w:hAnsi="Verdana"/>
                <w:color w:val="222222"/>
                <w:sz w:val="20"/>
                <w:szCs w:val="20"/>
              </w:rPr>
            </w:pPr>
            <w:r w:rsidRPr="005048C9">
              <w:rPr>
                <w:rFonts w:ascii="Verdana" w:hAnsi="Verdana"/>
                <w:color w:val="222222"/>
                <w:sz w:val="20"/>
                <w:szCs w:val="20"/>
              </w:rPr>
              <w:t xml:space="preserve">From reports in the available literature, it </w:t>
            </w:r>
            <w:proofErr w:type="gramStart"/>
            <w:r w:rsidRPr="005048C9">
              <w:rPr>
                <w:rFonts w:ascii="Verdana" w:hAnsi="Verdana"/>
                <w:color w:val="222222"/>
                <w:sz w:val="20"/>
                <w:szCs w:val="20"/>
              </w:rPr>
              <w:t>can be concluded</w:t>
            </w:r>
            <w:proofErr w:type="gramEnd"/>
            <w:r w:rsidRPr="005048C9">
              <w:rPr>
                <w:rFonts w:ascii="Verdana" w:hAnsi="Verdana"/>
                <w:color w:val="222222"/>
                <w:sz w:val="20"/>
                <w:szCs w:val="20"/>
              </w:rPr>
              <w:t xml:space="preserve"> that adding bittering agent to a product does not deter chronic </w:t>
            </w:r>
            <w:r>
              <w:rPr>
                <w:rFonts w:ascii="Verdana" w:hAnsi="Verdana"/>
                <w:color w:val="222222"/>
                <w:sz w:val="20"/>
                <w:szCs w:val="20"/>
              </w:rPr>
              <w:t>alcohol dependent people</w:t>
            </w:r>
            <w:r w:rsidRPr="005048C9">
              <w:rPr>
                <w:rFonts w:ascii="Verdana" w:hAnsi="Verdana"/>
                <w:color w:val="222222"/>
                <w:sz w:val="20"/>
                <w:szCs w:val="20"/>
              </w:rPr>
              <w:t xml:space="preserve"> from drinking such products in an effective manner. Chronic alcoholism is a disease with both psychological and physical dependence on ethanol, and an urge for alcohol consumption in an alcoholic seems to be able to override aversive taste of a product (e.g. Reid and Chen 2014; Jones et al. 1989). </w:t>
            </w:r>
            <w:proofErr w:type="gramStart"/>
            <w:r w:rsidRPr="005048C9">
              <w:rPr>
                <w:rFonts w:ascii="Verdana" w:hAnsi="Verdana"/>
                <w:color w:val="222222"/>
                <w:sz w:val="20"/>
                <w:szCs w:val="20"/>
              </w:rPr>
              <w:t>Also</w:t>
            </w:r>
            <w:proofErr w:type="gramEnd"/>
            <w:r w:rsidRPr="005048C9">
              <w:rPr>
                <w:rFonts w:ascii="Verdana" w:hAnsi="Verdana"/>
                <w:color w:val="222222"/>
                <w:sz w:val="20"/>
                <w:szCs w:val="20"/>
              </w:rPr>
              <w:t xml:space="preserve">, it is recognised that sensitivity to bitter taste varies substantially in the human population (up to 16-fold inter-individual variation in threshold perception was found for </w:t>
            </w:r>
            <w:proofErr w:type="spellStart"/>
            <w:r w:rsidRPr="005048C9">
              <w:rPr>
                <w:rFonts w:ascii="Verdana" w:hAnsi="Verdana"/>
                <w:color w:val="222222"/>
                <w:sz w:val="20"/>
                <w:szCs w:val="20"/>
              </w:rPr>
              <w:t>denatonium</w:t>
            </w:r>
            <w:proofErr w:type="spellEnd"/>
            <w:r w:rsidRPr="005048C9">
              <w:rPr>
                <w:rFonts w:ascii="Verdana" w:hAnsi="Verdana"/>
                <w:color w:val="222222"/>
                <w:sz w:val="20"/>
                <w:szCs w:val="20"/>
              </w:rPr>
              <w:t xml:space="preserve"> benzoate), which is largely explained by genetic variability of taste receptors (</w:t>
            </w:r>
            <w:proofErr w:type="spellStart"/>
            <w:r w:rsidRPr="005048C9">
              <w:rPr>
                <w:rFonts w:ascii="Verdana" w:hAnsi="Verdana"/>
                <w:color w:val="222222"/>
                <w:sz w:val="20"/>
                <w:szCs w:val="20"/>
              </w:rPr>
              <w:t>Roudnitzky</w:t>
            </w:r>
            <w:proofErr w:type="spellEnd"/>
            <w:r w:rsidRPr="005048C9">
              <w:rPr>
                <w:rFonts w:ascii="Verdana" w:hAnsi="Verdana"/>
                <w:color w:val="222222"/>
                <w:sz w:val="20"/>
                <w:szCs w:val="20"/>
              </w:rPr>
              <w:t xml:space="preserve"> et al. 2011). </w:t>
            </w:r>
            <w:proofErr w:type="gramStart"/>
            <w:r w:rsidRPr="005048C9">
              <w:rPr>
                <w:rFonts w:ascii="Verdana" w:hAnsi="Verdana"/>
                <w:color w:val="222222"/>
                <w:sz w:val="20"/>
                <w:szCs w:val="20"/>
              </w:rPr>
              <w:t>It seems that sensitivity to bitter taste is also inversely associated with alcohol intake, i.e. that individuals with enhanced perception of bitter taste have less frequent alcoholic intake compared to individuals with less sensitive perception of bitterness (Duffy et al. 2004), and an association between genetic variation in a bitter taste receptor gene and the consumption of alcohol was observed has been reported (Dotson et al. 2012).</w:t>
            </w:r>
            <w:proofErr w:type="gramEnd"/>
            <w:r w:rsidRPr="005048C9">
              <w:rPr>
                <w:rFonts w:ascii="Verdana" w:hAnsi="Verdana"/>
                <w:color w:val="222222"/>
                <w:sz w:val="20"/>
                <w:szCs w:val="20"/>
              </w:rPr>
              <w:t xml:space="preserve"> </w:t>
            </w:r>
          </w:p>
          <w:p w:rsidR="006A3D73" w:rsidRPr="005048C9" w:rsidRDefault="006A3D73" w:rsidP="00247900">
            <w:pPr>
              <w:jc w:val="both"/>
              <w:rPr>
                <w:rFonts w:ascii="Verdana" w:hAnsi="Verdana"/>
                <w:color w:val="222222"/>
                <w:sz w:val="20"/>
                <w:szCs w:val="20"/>
              </w:rPr>
            </w:pPr>
          </w:p>
          <w:p w:rsidR="00787986" w:rsidRPr="005048C9" w:rsidRDefault="00787986" w:rsidP="00247900">
            <w:pPr>
              <w:jc w:val="both"/>
              <w:rPr>
                <w:rFonts w:ascii="Verdana" w:hAnsi="Verdana"/>
                <w:color w:val="222222"/>
                <w:sz w:val="20"/>
                <w:szCs w:val="20"/>
              </w:rPr>
            </w:pPr>
            <w:r w:rsidRPr="005048C9">
              <w:rPr>
                <w:rFonts w:ascii="Verdana" w:hAnsi="Verdana"/>
                <w:color w:val="222222"/>
                <w:sz w:val="20"/>
                <w:szCs w:val="20"/>
              </w:rPr>
              <w:t xml:space="preserve">To what degree an increasing amount of </w:t>
            </w:r>
            <w:proofErr w:type="spellStart"/>
            <w:r w:rsidRPr="005048C9">
              <w:rPr>
                <w:rFonts w:ascii="Verdana" w:hAnsi="Verdana"/>
                <w:color w:val="222222"/>
                <w:sz w:val="20"/>
                <w:szCs w:val="20"/>
              </w:rPr>
              <w:t>denatonium</w:t>
            </w:r>
            <w:proofErr w:type="spellEnd"/>
            <w:r w:rsidRPr="005048C9">
              <w:rPr>
                <w:rFonts w:ascii="Verdana" w:hAnsi="Verdana"/>
                <w:color w:val="222222"/>
                <w:sz w:val="20"/>
                <w:szCs w:val="20"/>
              </w:rPr>
              <w:t xml:space="preserve"> benzoate (10 ppm, 20 ppm, 50 ppm or more) could influence its effectiveness in </w:t>
            </w:r>
            <w:r>
              <w:rPr>
                <w:rFonts w:ascii="Verdana" w:hAnsi="Verdana"/>
                <w:color w:val="222222"/>
                <w:sz w:val="20"/>
                <w:szCs w:val="20"/>
              </w:rPr>
              <w:t>alcohol dependent people</w:t>
            </w:r>
            <w:r w:rsidRPr="005048C9">
              <w:rPr>
                <w:rFonts w:ascii="Verdana" w:hAnsi="Verdana"/>
                <w:color w:val="222222"/>
                <w:sz w:val="20"/>
                <w:szCs w:val="20"/>
              </w:rPr>
              <w:t xml:space="preserve"> is also unclear. In the above report, 20 ppm of </w:t>
            </w:r>
            <w:proofErr w:type="spellStart"/>
            <w:r w:rsidRPr="005048C9">
              <w:rPr>
                <w:rFonts w:ascii="Verdana" w:hAnsi="Verdana"/>
                <w:color w:val="222222"/>
                <w:sz w:val="20"/>
                <w:szCs w:val="20"/>
              </w:rPr>
              <w:t>denatonium</w:t>
            </w:r>
            <w:proofErr w:type="spellEnd"/>
            <w:r w:rsidRPr="005048C9">
              <w:rPr>
                <w:rFonts w:ascii="Verdana" w:hAnsi="Verdana"/>
                <w:color w:val="222222"/>
                <w:sz w:val="20"/>
                <w:szCs w:val="20"/>
              </w:rPr>
              <w:t xml:space="preserve"> benzoate in a methanol product was used for risk calculation (In such a risk assessment, it would be prudent to use the ‘high estimates’, i.e. “assuming that </w:t>
            </w:r>
            <w:r>
              <w:rPr>
                <w:rFonts w:ascii="Verdana" w:hAnsi="Verdana"/>
                <w:color w:val="222222"/>
                <w:sz w:val="20"/>
                <w:szCs w:val="20"/>
              </w:rPr>
              <w:t>alcohol dependent people</w:t>
            </w:r>
            <w:r w:rsidRPr="005048C9">
              <w:rPr>
                <w:rFonts w:ascii="Verdana" w:hAnsi="Verdana"/>
                <w:color w:val="222222"/>
                <w:sz w:val="20"/>
                <w:szCs w:val="20"/>
              </w:rPr>
              <w:t xml:space="preserve"> are less responsive to the deterring effects of </w:t>
            </w:r>
            <w:proofErr w:type="spellStart"/>
            <w:r w:rsidRPr="005048C9">
              <w:rPr>
                <w:rFonts w:ascii="Verdana" w:hAnsi="Verdana"/>
                <w:color w:val="222222"/>
                <w:sz w:val="20"/>
                <w:szCs w:val="20"/>
              </w:rPr>
              <w:t>bitterants</w:t>
            </w:r>
            <w:proofErr w:type="spellEnd"/>
            <w:r w:rsidRPr="005048C9">
              <w:rPr>
                <w:rFonts w:ascii="Verdana" w:hAnsi="Verdana"/>
                <w:color w:val="222222"/>
                <w:sz w:val="20"/>
                <w:szCs w:val="20"/>
              </w:rPr>
              <w:t>”).</w:t>
            </w:r>
          </w:p>
          <w:p w:rsidR="00787986" w:rsidRDefault="00787986" w:rsidP="00247900">
            <w:pPr>
              <w:jc w:val="both"/>
              <w:rPr>
                <w:rFonts w:ascii="Verdana" w:hAnsi="Verdana"/>
                <w:color w:val="222222"/>
                <w:sz w:val="20"/>
                <w:szCs w:val="20"/>
              </w:rPr>
            </w:pPr>
            <w:r w:rsidRPr="005048C9">
              <w:rPr>
                <w:rFonts w:ascii="Verdana" w:hAnsi="Verdana"/>
                <w:color w:val="222222"/>
                <w:sz w:val="20"/>
                <w:szCs w:val="20"/>
              </w:rPr>
              <w:t xml:space="preserve">With a lack of actual data in </w:t>
            </w:r>
            <w:r>
              <w:rPr>
                <w:rFonts w:ascii="Verdana" w:hAnsi="Verdana"/>
                <w:color w:val="222222"/>
                <w:sz w:val="20"/>
                <w:szCs w:val="20"/>
              </w:rPr>
              <w:t>alcohol dependent people</w:t>
            </w:r>
            <w:r w:rsidRPr="005048C9">
              <w:rPr>
                <w:rFonts w:ascii="Verdana" w:hAnsi="Verdana"/>
                <w:color w:val="222222"/>
                <w:sz w:val="20"/>
                <w:szCs w:val="20"/>
              </w:rPr>
              <w:t xml:space="preserve">, and being aware of apparently different behaviour of </w:t>
            </w:r>
            <w:r>
              <w:rPr>
                <w:rFonts w:ascii="Verdana" w:hAnsi="Verdana"/>
                <w:color w:val="222222"/>
                <w:sz w:val="20"/>
                <w:szCs w:val="20"/>
              </w:rPr>
              <w:t>alcohol dependent people</w:t>
            </w:r>
            <w:r w:rsidRPr="005048C9">
              <w:rPr>
                <w:rFonts w:ascii="Verdana" w:hAnsi="Verdana"/>
                <w:color w:val="222222"/>
                <w:sz w:val="20"/>
                <w:szCs w:val="20"/>
              </w:rPr>
              <w:t xml:space="preserve"> and non-</w:t>
            </w:r>
            <w:r>
              <w:rPr>
                <w:rFonts w:ascii="Verdana" w:hAnsi="Verdana"/>
                <w:color w:val="222222"/>
                <w:sz w:val="20"/>
                <w:szCs w:val="20"/>
              </w:rPr>
              <w:t>alcohol dependent people</w:t>
            </w:r>
            <w:r w:rsidRPr="005048C9">
              <w:rPr>
                <w:rFonts w:ascii="Verdana" w:hAnsi="Verdana"/>
                <w:color w:val="222222"/>
                <w:sz w:val="20"/>
                <w:szCs w:val="20"/>
              </w:rPr>
              <w:t xml:space="preserve"> with respect to consumption of drinks with aversive taste, the uncertainties in estimating the risk such as presented in the TNO </w:t>
            </w:r>
            <w:r w:rsidR="00D92AB4">
              <w:rPr>
                <w:rFonts w:ascii="Verdana" w:hAnsi="Verdana"/>
                <w:color w:val="222222"/>
                <w:sz w:val="20"/>
                <w:szCs w:val="20"/>
              </w:rPr>
              <w:t xml:space="preserve">study </w:t>
            </w:r>
            <w:r w:rsidRPr="005048C9">
              <w:rPr>
                <w:rFonts w:ascii="Verdana" w:hAnsi="Verdana"/>
                <w:color w:val="222222"/>
                <w:sz w:val="20"/>
                <w:szCs w:val="20"/>
              </w:rPr>
              <w:t xml:space="preserve">(pages 60-63) are high. </w:t>
            </w:r>
          </w:p>
          <w:p w:rsidR="006A3D73" w:rsidRPr="005048C9" w:rsidRDefault="006A3D73" w:rsidP="00247900">
            <w:pPr>
              <w:jc w:val="both"/>
              <w:rPr>
                <w:rFonts w:ascii="Verdana" w:hAnsi="Verdana"/>
                <w:color w:val="222222"/>
                <w:sz w:val="20"/>
                <w:szCs w:val="20"/>
              </w:rPr>
            </w:pPr>
          </w:p>
          <w:p w:rsidR="00103D05" w:rsidRDefault="00787986" w:rsidP="00247900">
            <w:pPr>
              <w:jc w:val="both"/>
              <w:rPr>
                <w:rFonts w:ascii="Verdana" w:hAnsi="Verdana"/>
                <w:color w:val="222222"/>
                <w:sz w:val="20"/>
                <w:szCs w:val="20"/>
                <w:u w:val="single"/>
              </w:rPr>
            </w:pPr>
            <w:proofErr w:type="gramStart"/>
            <w:r w:rsidRPr="00F21830">
              <w:rPr>
                <w:rFonts w:ascii="Verdana" w:hAnsi="Verdana"/>
                <w:color w:val="222222"/>
                <w:sz w:val="20"/>
                <w:szCs w:val="20"/>
              </w:rPr>
              <w:t>The conclusion of the R</w:t>
            </w:r>
            <w:r w:rsidR="00891800" w:rsidRPr="00F21830">
              <w:rPr>
                <w:rFonts w:ascii="Verdana" w:hAnsi="Verdana"/>
                <w:color w:val="222222"/>
                <w:sz w:val="20"/>
                <w:szCs w:val="20"/>
              </w:rPr>
              <w:t>PA r</w:t>
            </w:r>
            <w:r w:rsidRPr="00F21830">
              <w:rPr>
                <w:rFonts w:ascii="Verdana" w:hAnsi="Verdana"/>
                <w:color w:val="222222"/>
                <w:sz w:val="20"/>
                <w:szCs w:val="20"/>
              </w:rPr>
              <w:t>eport</w:t>
            </w:r>
            <w:r w:rsidR="00397528" w:rsidRPr="00F21830">
              <w:rPr>
                <w:rFonts w:ascii="Verdana" w:hAnsi="Verdana"/>
                <w:color w:val="222222"/>
                <w:sz w:val="20"/>
                <w:szCs w:val="20"/>
              </w:rPr>
              <w:t>,</w:t>
            </w:r>
            <w:r w:rsidRPr="00F21830">
              <w:rPr>
                <w:rFonts w:ascii="Verdana" w:hAnsi="Verdana"/>
                <w:color w:val="222222"/>
                <w:sz w:val="20"/>
                <w:szCs w:val="20"/>
              </w:rPr>
              <w:t xml:space="preserve"> that although </w:t>
            </w:r>
            <w:proofErr w:type="spellStart"/>
            <w:r w:rsidRPr="00F21830">
              <w:rPr>
                <w:rFonts w:ascii="Verdana" w:hAnsi="Verdana"/>
                <w:color w:val="222222"/>
                <w:sz w:val="20"/>
                <w:szCs w:val="20"/>
              </w:rPr>
              <w:t>bitterants</w:t>
            </w:r>
            <w:proofErr w:type="spellEnd"/>
            <w:r w:rsidRPr="00F21830">
              <w:rPr>
                <w:rFonts w:ascii="Verdana" w:hAnsi="Verdana"/>
                <w:color w:val="222222"/>
                <w:sz w:val="20"/>
                <w:szCs w:val="20"/>
              </w:rPr>
              <w:t xml:space="preserve"> could be effective against accidental consumption, there is “a lack of evidence for action against intentional consumption”, and that effectiveness of a </w:t>
            </w:r>
            <w:proofErr w:type="spellStart"/>
            <w:r w:rsidRPr="00F21830">
              <w:rPr>
                <w:rFonts w:ascii="Verdana" w:hAnsi="Verdana"/>
                <w:color w:val="222222"/>
                <w:sz w:val="20"/>
                <w:szCs w:val="20"/>
              </w:rPr>
              <w:t>bitterant</w:t>
            </w:r>
            <w:proofErr w:type="spellEnd"/>
            <w:r w:rsidRPr="00F21830">
              <w:rPr>
                <w:rFonts w:ascii="Verdana" w:hAnsi="Verdana"/>
                <w:color w:val="222222"/>
                <w:sz w:val="20"/>
                <w:szCs w:val="20"/>
              </w:rPr>
              <w:t xml:space="preserve"> under the conditions of intentional consumption is worth further </w:t>
            </w:r>
            <w:r w:rsidRPr="00F21830">
              <w:rPr>
                <w:rFonts w:ascii="Verdana" w:hAnsi="Verdana"/>
                <w:color w:val="222222"/>
                <w:sz w:val="20"/>
                <w:szCs w:val="20"/>
              </w:rPr>
              <w:lastRenderedPageBreak/>
              <w:t xml:space="preserve">evaluation (e.g. effective concentration, type of </w:t>
            </w:r>
            <w:proofErr w:type="spellStart"/>
            <w:r w:rsidRPr="00F21830">
              <w:rPr>
                <w:rFonts w:ascii="Verdana" w:hAnsi="Verdana"/>
                <w:color w:val="222222"/>
                <w:sz w:val="20"/>
                <w:szCs w:val="20"/>
              </w:rPr>
              <w:t>bitterant</w:t>
            </w:r>
            <w:proofErr w:type="spellEnd"/>
            <w:r w:rsidRPr="00F21830">
              <w:rPr>
                <w:rFonts w:ascii="Verdana" w:hAnsi="Verdana"/>
                <w:color w:val="222222"/>
                <w:sz w:val="20"/>
                <w:szCs w:val="20"/>
              </w:rPr>
              <w:t xml:space="preserve">) fits well with the conclusions of RAC </w:t>
            </w:r>
            <w:r w:rsidRPr="00F21830">
              <w:rPr>
                <w:rFonts w:ascii="Verdana" w:hAnsi="Verdana"/>
                <w:color w:val="222222"/>
                <w:sz w:val="20"/>
                <w:szCs w:val="20"/>
                <w:u w:val="single"/>
              </w:rPr>
              <w:t xml:space="preserve">regarding the ineffectiveness of </w:t>
            </w:r>
            <w:proofErr w:type="spellStart"/>
            <w:r w:rsidRPr="00F21830">
              <w:rPr>
                <w:rFonts w:ascii="Verdana" w:hAnsi="Verdana"/>
                <w:color w:val="222222"/>
                <w:sz w:val="20"/>
                <w:szCs w:val="20"/>
                <w:u w:val="single"/>
              </w:rPr>
              <w:t>bitterants</w:t>
            </w:r>
            <w:proofErr w:type="spellEnd"/>
            <w:r w:rsidRPr="00F21830">
              <w:rPr>
                <w:rFonts w:ascii="Verdana" w:hAnsi="Verdana"/>
                <w:color w:val="222222"/>
                <w:sz w:val="20"/>
                <w:szCs w:val="20"/>
                <w:u w:val="single"/>
              </w:rPr>
              <w:t xml:space="preserve"> in deterring alcohol dependent people.</w:t>
            </w:r>
            <w:proofErr w:type="gramEnd"/>
          </w:p>
          <w:p w:rsidR="00025FA9" w:rsidRDefault="00025FA9" w:rsidP="00247900">
            <w:pPr>
              <w:jc w:val="both"/>
              <w:rPr>
                <w:rFonts w:ascii="Verdana" w:hAnsi="Verdana"/>
                <w:color w:val="222222"/>
                <w:sz w:val="20"/>
                <w:szCs w:val="20"/>
                <w:u w:val="single"/>
              </w:rPr>
            </w:pPr>
          </w:p>
          <w:p w:rsidR="00025FA9" w:rsidRPr="00787986" w:rsidRDefault="00025FA9" w:rsidP="00247900">
            <w:pPr>
              <w:jc w:val="both"/>
              <w:rPr>
                <w:rFonts w:ascii="Verdana" w:hAnsi="Verdana"/>
                <w:color w:val="222222"/>
                <w:sz w:val="20"/>
                <w:szCs w:val="20"/>
              </w:rPr>
            </w:pPr>
          </w:p>
        </w:tc>
      </w:tr>
      <w:tr w:rsidR="0064338A" w:rsidRPr="001D714B" w:rsidTr="00AE1B35">
        <w:tc>
          <w:tcPr>
            <w:tcW w:w="959" w:type="dxa"/>
            <w:vMerge w:val="restart"/>
          </w:tcPr>
          <w:p w:rsidR="0064338A" w:rsidRPr="001D714B" w:rsidRDefault="0064338A" w:rsidP="00EE7C1D">
            <w:pPr>
              <w:rPr>
                <w:rFonts w:ascii="Verdana" w:hAnsi="Verdana"/>
                <w:sz w:val="20"/>
                <w:szCs w:val="20"/>
              </w:rPr>
            </w:pPr>
            <w:r w:rsidRPr="002922E7">
              <w:rPr>
                <w:rFonts w:ascii="Verdana" w:hAnsi="Verdana"/>
                <w:noProof/>
                <w:sz w:val="20"/>
                <w:szCs w:val="20"/>
              </w:rPr>
              <w:lastRenderedPageBreak/>
              <w:t>294</w:t>
            </w:r>
          </w:p>
        </w:tc>
        <w:tc>
          <w:tcPr>
            <w:tcW w:w="3260" w:type="dxa"/>
            <w:vMerge w:val="restart"/>
          </w:tcPr>
          <w:p w:rsidR="0064338A" w:rsidRPr="001D714B" w:rsidRDefault="0064338A" w:rsidP="00EE7C1D">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2922E7">
              <w:rPr>
                <w:rFonts w:ascii="Verdana" w:hAnsi="Verdana"/>
                <w:noProof/>
                <w:sz w:val="20"/>
                <w:szCs w:val="20"/>
              </w:rPr>
              <w:t>2016/02/08 21:05</w:t>
            </w:r>
          </w:p>
          <w:p w:rsidR="0064338A" w:rsidRPr="001D714B" w:rsidRDefault="0064338A" w:rsidP="00EE7C1D">
            <w:pPr>
              <w:rPr>
                <w:rFonts w:ascii="Verdana" w:hAnsi="Verdana"/>
                <w:sz w:val="20"/>
                <w:szCs w:val="20"/>
              </w:rPr>
            </w:pPr>
          </w:p>
          <w:p w:rsidR="0064338A" w:rsidRPr="001D714B" w:rsidRDefault="0064338A" w:rsidP="00EE7C1D">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2922E7">
              <w:rPr>
                <w:rFonts w:ascii="Verdana" w:hAnsi="Verdana"/>
                <w:noProof/>
                <w:sz w:val="20"/>
                <w:szCs w:val="20"/>
              </w:rPr>
              <w:t>Industry or trade association</w:t>
            </w:r>
          </w:p>
          <w:p w:rsidR="0064338A" w:rsidRPr="001D714B" w:rsidRDefault="0064338A" w:rsidP="00EE7C1D">
            <w:pPr>
              <w:rPr>
                <w:rFonts w:ascii="Verdana" w:hAnsi="Verdana"/>
                <w:sz w:val="20"/>
                <w:szCs w:val="20"/>
              </w:rPr>
            </w:pPr>
          </w:p>
          <w:p w:rsidR="0064338A" w:rsidRPr="001D714B" w:rsidRDefault="0064338A" w:rsidP="00EE7C1D">
            <w:pPr>
              <w:rPr>
                <w:rFonts w:ascii="Verdana" w:hAnsi="Verdana"/>
                <w:b/>
                <w:sz w:val="20"/>
                <w:szCs w:val="20"/>
              </w:rPr>
            </w:pPr>
            <w:r w:rsidRPr="001D714B">
              <w:rPr>
                <w:rFonts w:ascii="Verdana" w:hAnsi="Verdana"/>
                <w:b/>
                <w:sz w:val="20"/>
                <w:szCs w:val="20"/>
              </w:rPr>
              <w:t>Org. type:</w:t>
            </w:r>
          </w:p>
          <w:p w:rsidR="0064338A" w:rsidRPr="001D714B" w:rsidRDefault="0064338A" w:rsidP="00EE7C1D">
            <w:pPr>
              <w:rPr>
                <w:rFonts w:ascii="Verdana" w:hAnsi="Verdana"/>
                <w:sz w:val="20"/>
                <w:szCs w:val="20"/>
              </w:rPr>
            </w:pPr>
            <w:r w:rsidRPr="002922E7">
              <w:rPr>
                <w:rFonts w:ascii="Verdana" w:hAnsi="Verdana"/>
                <w:noProof/>
                <w:sz w:val="20"/>
                <w:szCs w:val="20"/>
              </w:rPr>
              <w:t>Industry or trade association</w:t>
            </w:r>
          </w:p>
          <w:p w:rsidR="0064338A" w:rsidRPr="001D714B" w:rsidRDefault="0064338A" w:rsidP="00EE7C1D">
            <w:pPr>
              <w:rPr>
                <w:rFonts w:ascii="Verdana" w:hAnsi="Verdana"/>
                <w:sz w:val="20"/>
                <w:szCs w:val="20"/>
              </w:rPr>
            </w:pPr>
          </w:p>
          <w:p w:rsidR="0064338A" w:rsidRPr="001D714B" w:rsidRDefault="0064338A" w:rsidP="00EE7C1D">
            <w:pPr>
              <w:rPr>
                <w:rFonts w:ascii="Verdana" w:hAnsi="Verdana"/>
                <w:b/>
                <w:sz w:val="20"/>
                <w:szCs w:val="20"/>
              </w:rPr>
            </w:pPr>
            <w:r w:rsidRPr="001D714B">
              <w:rPr>
                <w:rFonts w:ascii="Verdana" w:hAnsi="Verdana"/>
                <w:b/>
                <w:sz w:val="20"/>
                <w:szCs w:val="20"/>
              </w:rPr>
              <w:t>Org. name:</w:t>
            </w:r>
          </w:p>
          <w:p w:rsidR="0064338A" w:rsidRPr="001D714B" w:rsidRDefault="0064338A" w:rsidP="00EE7C1D">
            <w:pPr>
              <w:rPr>
                <w:rFonts w:ascii="Verdana" w:hAnsi="Verdana"/>
                <w:sz w:val="20"/>
                <w:szCs w:val="20"/>
              </w:rPr>
            </w:pPr>
            <w:r w:rsidRPr="002922E7">
              <w:rPr>
                <w:rFonts w:ascii="Verdana" w:hAnsi="Verdana"/>
                <w:noProof/>
                <w:sz w:val="20"/>
                <w:szCs w:val="20"/>
              </w:rPr>
              <w:t>Methanol Institute</w:t>
            </w:r>
          </w:p>
          <w:p w:rsidR="0064338A" w:rsidRPr="001D714B" w:rsidRDefault="0064338A" w:rsidP="00EE7C1D">
            <w:pPr>
              <w:rPr>
                <w:rFonts w:ascii="Verdana" w:hAnsi="Verdana"/>
                <w:sz w:val="20"/>
                <w:szCs w:val="20"/>
              </w:rPr>
            </w:pPr>
          </w:p>
          <w:p w:rsidR="0064338A" w:rsidRPr="001D714B" w:rsidRDefault="0064338A" w:rsidP="00EE7C1D">
            <w:pPr>
              <w:rPr>
                <w:rFonts w:ascii="Verdana" w:hAnsi="Verdana"/>
                <w:b/>
                <w:sz w:val="20"/>
                <w:szCs w:val="20"/>
              </w:rPr>
            </w:pPr>
            <w:r w:rsidRPr="001D714B">
              <w:rPr>
                <w:rFonts w:ascii="Verdana" w:hAnsi="Verdana"/>
                <w:b/>
                <w:sz w:val="20"/>
                <w:szCs w:val="20"/>
              </w:rPr>
              <w:t>Org. country:</w:t>
            </w:r>
          </w:p>
          <w:p w:rsidR="0064338A" w:rsidRPr="001D714B" w:rsidRDefault="0064338A" w:rsidP="00EE7C1D">
            <w:pPr>
              <w:rPr>
                <w:rFonts w:ascii="Verdana" w:hAnsi="Verdana"/>
                <w:sz w:val="20"/>
                <w:szCs w:val="20"/>
              </w:rPr>
            </w:pPr>
            <w:r w:rsidRPr="002922E7">
              <w:rPr>
                <w:rFonts w:ascii="Verdana" w:hAnsi="Verdana"/>
                <w:noProof/>
                <w:sz w:val="20"/>
                <w:szCs w:val="20"/>
              </w:rPr>
              <w:t>Belgium</w:t>
            </w:r>
          </w:p>
          <w:p w:rsidR="0064338A" w:rsidRPr="001D714B" w:rsidRDefault="0064338A" w:rsidP="00EE7C1D">
            <w:pPr>
              <w:rPr>
                <w:rFonts w:ascii="Verdana" w:hAnsi="Verdana"/>
                <w:b/>
                <w:sz w:val="20"/>
                <w:szCs w:val="20"/>
              </w:rPr>
            </w:pPr>
          </w:p>
          <w:p w:rsidR="0064338A" w:rsidRPr="001D714B" w:rsidRDefault="0064338A" w:rsidP="00EE7C1D">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No</w:t>
            </w:r>
          </w:p>
          <w:p w:rsidR="0064338A" w:rsidRPr="001D714B" w:rsidRDefault="0064338A" w:rsidP="00EE7C1D">
            <w:pPr>
              <w:rPr>
                <w:rFonts w:ascii="Verdana" w:hAnsi="Verdana"/>
                <w:noProof/>
                <w:sz w:val="20"/>
                <w:szCs w:val="20"/>
              </w:rPr>
            </w:pPr>
          </w:p>
          <w:p w:rsidR="0064338A" w:rsidRDefault="0064338A" w:rsidP="00EE7C1D">
            <w:pPr>
              <w:rPr>
                <w:rFonts w:ascii="Verdana" w:hAnsi="Verdana"/>
                <w:b/>
                <w:noProof/>
                <w:sz w:val="20"/>
                <w:szCs w:val="20"/>
              </w:rPr>
            </w:pPr>
            <w:r w:rsidRPr="001D714B">
              <w:rPr>
                <w:rFonts w:ascii="Verdana" w:hAnsi="Verdana"/>
                <w:b/>
                <w:noProof/>
                <w:sz w:val="20"/>
                <w:szCs w:val="20"/>
              </w:rPr>
              <w:t>Attachment:</w:t>
            </w:r>
          </w:p>
          <w:p w:rsidR="0064338A" w:rsidRDefault="0064338A" w:rsidP="00EE7C1D">
            <w:pPr>
              <w:rPr>
                <w:rFonts w:ascii="Verdana" w:hAnsi="Verdana"/>
                <w:b/>
                <w:noProof/>
                <w:sz w:val="20"/>
                <w:szCs w:val="20"/>
              </w:rPr>
            </w:pPr>
          </w:p>
          <w:p w:rsidR="0064338A" w:rsidRDefault="00295946" w:rsidP="00EE7C1D">
            <w:pPr>
              <w:rPr>
                <w:rFonts w:ascii="Verdana" w:hAnsi="Verdana"/>
                <w:b/>
                <w:noProof/>
                <w:sz w:val="20"/>
                <w:szCs w:val="20"/>
              </w:rPr>
            </w:pPr>
            <w:r>
              <w:rPr>
                <w:rFonts w:ascii="Verdana" w:hAnsi="Verdana"/>
                <w:b/>
                <w:noProof/>
                <w:sz w:val="20"/>
                <w:szCs w:val="20"/>
              </w:rPr>
              <w:object w:dxaOrig="2040" w:dyaOrig="1320">
                <v:shape id="_x0000_i1026" type="#_x0000_t75" style="width:101.25pt;height:65.25pt" o:ole="">
                  <v:imagedata r:id="rId16" o:title=""/>
                </v:shape>
                <o:OLEObject Type="Embed" ProgID="AcroExch.Document.DC" ShapeID="_x0000_i1026" DrawAspect="Icon" ObjectID="_1594550719" r:id="rId17"/>
              </w:object>
            </w:r>
          </w:p>
          <w:p w:rsidR="0064338A" w:rsidRPr="001D714B" w:rsidRDefault="0064338A" w:rsidP="00EE7C1D">
            <w:pPr>
              <w:rPr>
                <w:rFonts w:ascii="Verdana" w:hAnsi="Verdana"/>
                <w:b/>
                <w:noProof/>
                <w:sz w:val="20"/>
                <w:szCs w:val="20"/>
              </w:rPr>
            </w:pPr>
          </w:p>
          <w:p w:rsidR="0064338A" w:rsidRPr="001D714B" w:rsidRDefault="0064338A" w:rsidP="00EE7C1D">
            <w:pPr>
              <w:rPr>
                <w:rFonts w:ascii="Verdana" w:hAnsi="Verdana"/>
                <w:sz w:val="20"/>
                <w:szCs w:val="20"/>
              </w:rPr>
            </w:pPr>
          </w:p>
        </w:tc>
        <w:tc>
          <w:tcPr>
            <w:tcW w:w="9923" w:type="dxa"/>
          </w:tcPr>
          <w:p w:rsidR="0064338A" w:rsidRPr="001D714B" w:rsidRDefault="0064338A" w:rsidP="00787986">
            <w:pPr>
              <w:jc w:val="both"/>
              <w:rPr>
                <w:rFonts w:ascii="Verdana" w:hAnsi="Verdana"/>
                <w:b/>
                <w:sz w:val="20"/>
                <w:szCs w:val="20"/>
              </w:rPr>
            </w:pPr>
            <w:r w:rsidRPr="001D714B">
              <w:rPr>
                <w:rFonts w:ascii="Verdana" w:hAnsi="Verdana"/>
                <w:b/>
                <w:sz w:val="20"/>
                <w:szCs w:val="20"/>
              </w:rPr>
              <w:t>Comments on the SEAC draft opinion:</w:t>
            </w:r>
          </w:p>
          <w:p w:rsidR="00E42189" w:rsidRDefault="00E42189" w:rsidP="00787986">
            <w:pPr>
              <w:jc w:val="both"/>
              <w:rPr>
                <w:rFonts w:ascii="Verdana" w:hAnsi="Verdana"/>
                <w:noProof/>
                <w:sz w:val="20"/>
                <w:szCs w:val="20"/>
              </w:rPr>
            </w:pPr>
          </w:p>
          <w:p w:rsidR="0064338A" w:rsidRPr="002922E7" w:rsidRDefault="0064338A" w:rsidP="00787986">
            <w:pPr>
              <w:jc w:val="both"/>
              <w:rPr>
                <w:rFonts w:ascii="Verdana" w:hAnsi="Verdana"/>
                <w:noProof/>
                <w:sz w:val="20"/>
                <w:szCs w:val="20"/>
              </w:rPr>
            </w:pPr>
            <w:r w:rsidRPr="002922E7">
              <w:rPr>
                <w:rFonts w:ascii="Verdana" w:hAnsi="Verdana"/>
                <w:noProof/>
                <w:sz w:val="20"/>
                <w:szCs w:val="20"/>
              </w:rPr>
              <w:t>Please find attached the Methanol Institute's comments on the draft opinion of the Committee for Socio-economic Analysis (SEAC) concerning a proposal to restrict methanol.</w:t>
            </w:r>
          </w:p>
          <w:p w:rsidR="0064338A" w:rsidRPr="002922E7" w:rsidRDefault="0064338A" w:rsidP="00787986">
            <w:pPr>
              <w:jc w:val="both"/>
              <w:rPr>
                <w:rFonts w:ascii="Verdana" w:hAnsi="Verdana"/>
                <w:noProof/>
                <w:sz w:val="20"/>
                <w:szCs w:val="20"/>
              </w:rPr>
            </w:pPr>
            <w:r w:rsidRPr="002922E7">
              <w:rPr>
                <w:rFonts w:ascii="Verdana" w:hAnsi="Verdana"/>
                <w:noProof/>
                <w:sz w:val="20"/>
                <w:szCs w:val="20"/>
              </w:rPr>
              <w:t>8 February 2016</w:t>
            </w:r>
          </w:p>
          <w:p w:rsidR="0064338A" w:rsidRPr="002922E7" w:rsidRDefault="0064338A" w:rsidP="00787986">
            <w:pPr>
              <w:jc w:val="both"/>
              <w:rPr>
                <w:rFonts w:ascii="Verdana" w:hAnsi="Verdana"/>
                <w:noProof/>
                <w:sz w:val="20"/>
                <w:szCs w:val="20"/>
              </w:rPr>
            </w:pPr>
            <w:r w:rsidRPr="002922E7">
              <w:rPr>
                <w:rFonts w:ascii="Verdana" w:hAnsi="Verdana"/>
                <w:noProof/>
                <w:sz w:val="20"/>
                <w:szCs w:val="20"/>
              </w:rPr>
              <w:t xml:space="preserve">The Methanol Institute shares many concerns on surrogate alcohol use and the methanol poisonings reported in the SEAC draft opinion.  </w:t>
            </w:r>
          </w:p>
          <w:p w:rsidR="0064338A" w:rsidRPr="002922E7" w:rsidRDefault="0064338A" w:rsidP="00787986">
            <w:pPr>
              <w:jc w:val="both"/>
              <w:rPr>
                <w:rFonts w:ascii="Verdana" w:hAnsi="Verdana"/>
                <w:noProof/>
                <w:sz w:val="20"/>
                <w:szCs w:val="20"/>
              </w:rPr>
            </w:pPr>
            <w:r w:rsidRPr="002922E7">
              <w:rPr>
                <w:rFonts w:ascii="Verdana" w:hAnsi="Verdana"/>
                <w:noProof/>
                <w:sz w:val="20"/>
                <w:szCs w:val="20"/>
              </w:rPr>
              <w:t xml:space="preserve">Making consumer windshield wash fluid safe for consumption as a surrogate alcohol could, however, have major unintended long-term repercussions across the EU.   Based on experience in Finland in the 1960s with household windshield wash, such a regulatory approach can increase surrogate alcohol consumption by making surrogate alcohol more readily accessible and attractable to the public (Nordlund &amp; Osterberg, 20101).  </w:t>
            </w:r>
          </w:p>
          <w:p w:rsidR="0064338A" w:rsidRPr="002922E7" w:rsidRDefault="0064338A" w:rsidP="00787986">
            <w:pPr>
              <w:jc w:val="both"/>
              <w:rPr>
                <w:rFonts w:ascii="Verdana" w:hAnsi="Verdana"/>
                <w:noProof/>
                <w:sz w:val="20"/>
                <w:szCs w:val="20"/>
              </w:rPr>
            </w:pPr>
            <w:r w:rsidRPr="002922E7">
              <w:rPr>
                <w:rFonts w:ascii="Verdana" w:hAnsi="Verdana"/>
                <w:noProof/>
                <w:sz w:val="20"/>
                <w:szCs w:val="20"/>
              </w:rPr>
              <w:t xml:space="preserve">Social media forums on surrogate alcohol are filled with anecdotal examples of how warnings of methanol toxicity have a deterrent effect on illegal consumption of ethanol containing products. </w:t>
            </w:r>
          </w:p>
          <w:p w:rsidR="0064338A" w:rsidRPr="002922E7" w:rsidRDefault="0064338A" w:rsidP="00787986">
            <w:pPr>
              <w:jc w:val="both"/>
              <w:rPr>
                <w:rFonts w:ascii="Verdana" w:hAnsi="Verdana"/>
                <w:noProof/>
                <w:sz w:val="20"/>
                <w:szCs w:val="20"/>
              </w:rPr>
            </w:pPr>
            <w:r w:rsidRPr="002922E7">
              <w:rPr>
                <w:rFonts w:ascii="Verdana" w:hAnsi="Verdana"/>
                <w:noProof/>
                <w:sz w:val="20"/>
                <w:szCs w:val="20"/>
              </w:rPr>
              <w:t>Additionally, research supporting methanol as a deterrent to surrogate alcohol abuse shows:</w:t>
            </w:r>
          </w:p>
          <w:p w:rsidR="0064338A" w:rsidRPr="002922E7" w:rsidRDefault="0064338A" w:rsidP="00787986">
            <w:pPr>
              <w:jc w:val="both"/>
              <w:rPr>
                <w:rFonts w:ascii="Verdana" w:hAnsi="Verdana"/>
                <w:noProof/>
                <w:sz w:val="20"/>
                <w:szCs w:val="20"/>
              </w:rPr>
            </w:pPr>
            <w:r>
              <w:rPr>
                <w:rFonts w:ascii="Verdana" w:hAnsi="Verdana"/>
                <w:noProof/>
                <w:sz w:val="20"/>
                <w:szCs w:val="20"/>
              </w:rPr>
              <w:t>-</w:t>
            </w:r>
            <w:r w:rsidRPr="002922E7">
              <w:rPr>
                <w:rFonts w:ascii="Verdana" w:hAnsi="Verdana"/>
                <w:noProof/>
                <w:sz w:val="20"/>
                <w:szCs w:val="20"/>
              </w:rPr>
              <w:t xml:space="preserve">Methanol-containing products are not usually selected by surrogate alcohol users  (e.g. Lang et al., 20062) </w:t>
            </w:r>
          </w:p>
          <w:p w:rsidR="0064338A" w:rsidRPr="002922E7" w:rsidRDefault="0064338A" w:rsidP="00787986">
            <w:pPr>
              <w:jc w:val="both"/>
              <w:rPr>
                <w:rFonts w:ascii="Verdana" w:hAnsi="Verdana"/>
                <w:noProof/>
                <w:sz w:val="20"/>
                <w:szCs w:val="20"/>
              </w:rPr>
            </w:pPr>
            <w:r>
              <w:rPr>
                <w:rFonts w:ascii="Verdana" w:hAnsi="Verdana"/>
                <w:noProof/>
                <w:sz w:val="20"/>
                <w:szCs w:val="20"/>
              </w:rPr>
              <w:t>-</w:t>
            </w:r>
            <w:r w:rsidRPr="002922E7">
              <w:rPr>
                <w:rFonts w:ascii="Verdana" w:hAnsi="Verdana"/>
                <w:noProof/>
                <w:sz w:val="20"/>
                <w:szCs w:val="20"/>
              </w:rPr>
              <w:t>Methanol is not usually found as a major component of surrogate alcohols (e.g. Solodun et al., 20113; Lachenmeier et al., 20094)</w:t>
            </w:r>
          </w:p>
          <w:p w:rsidR="0064338A" w:rsidRPr="002922E7" w:rsidRDefault="0064338A" w:rsidP="00787986">
            <w:pPr>
              <w:jc w:val="both"/>
              <w:rPr>
                <w:rFonts w:ascii="Verdana" w:hAnsi="Verdana"/>
                <w:noProof/>
                <w:sz w:val="20"/>
                <w:szCs w:val="20"/>
              </w:rPr>
            </w:pPr>
            <w:r>
              <w:rPr>
                <w:rFonts w:ascii="Verdana" w:hAnsi="Verdana"/>
                <w:noProof/>
                <w:sz w:val="20"/>
                <w:szCs w:val="20"/>
              </w:rPr>
              <w:t>-</w:t>
            </w:r>
            <w:r w:rsidRPr="002922E7">
              <w:rPr>
                <w:rFonts w:ascii="Verdana" w:hAnsi="Verdana"/>
                <w:noProof/>
                <w:sz w:val="20"/>
                <w:szCs w:val="20"/>
              </w:rPr>
              <w:t xml:space="preserve">Methanol’s inebriating effects differ substantially from ethanol and other alcohols, where the effects have been described as a “disappointment” to alcoholics (e.g. Bryson, 19965) </w:t>
            </w:r>
          </w:p>
          <w:p w:rsidR="0064338A" w:rsidRPr="002922E7" w:rsidRDefault="0064338A" w:rsidP="00787986">
            <w:pPr>
              <w:jc w:val="both"/>
              <w:rPr>
                <w:rFonts w:ascii="Verdana" w:hAnsi="Verdana"/>
                <w:noProof/>
                <w:sz w:val="20"/>
                <w:szCs w:val="20"/>
              </w:rPr>
            </w:pPr>
            <w:r>
              <w:rPr>
                <w:rFonts w:ascii="Verdana" w:hAnsi="Verdana"/>
                <w:noProof/>
                <w:sz w:val="20"/>
                <w:szCs w:val="20"/>
              </w:rPr>
              <w:t>-</w:t>
            </w:r>
            <w:r w:rsidRPr="002922E7">
              <w:rPr>
                <w:rFonts w:ascii="Verdana" w:hAnsi="Verdana"/>
                <w:noProof/>
                <w:sz w:val="20"/>
                <w:szCs w:val="20"/>
              </w:rPr>
              <w:t>Symptoms associated with methanol toxicity, such as temporary blindness, numbness and severe headaches, are considered by alcohol abusers as ‘poor’ or ‘bad’ surrogate alcohol (e.g. Bobrova, 20126)</w:t>
            </w:r>
          </w:p>
          <w:p w:rsidR="0064338A" w:rsidRPr="002922E7" w:rsidRDefault="0064338A" w:rsidP="00787986">
            <w:pPr>
              <w:jc w:val="both"/>
              <w:rPr>
                <w:rFonts w:ascii="Verdana" w:hAnsi="Verdana"/>
                <w:noProof/>
                <w:sz w:val="20"/>
                <w:szCs w:val="20"/>
              </w:rPr>
            </w:pPr>
            <w:r>
              <w:rPr>
                <w:rFonts w:ascii="Verdana" w:hAnsi="Verdana"/>
                <w:noProof/>
                <w:sz w:val="20"/>
                <w:szCs w:val="20"/>
              </w:rPr>
              <w:t>-</w:t>
            </w:r>
            <w:r w:rsidRPr="002922E7">
              <w:rPr>
                <w:rFonts w:ascii="Verdana" w:hAnsi="Verdana"/>
                <w:noProof/>
                <w:sz w:val="20"/>
                <w:szCs w:val="20"/>
              </w:rPr>
              <w:t>As toxic substances in an ethanol-containing product can deter consumption, the potential benefits of adding an intentionally toxic substance to a product containing ethanol may outweigh the risk of poisoning (e.g. Carnahan et al. 20057)</w:t>
            </w:r>
          </w:p>
          <w:p w:rsidR="0064338A" w:rsidRPr="002922E7" w:rsidRDefault="0064338A" w:rsidP="00787986">
            <w:pPr>
              <w:jc w:val="both"/>
              <w:rPr>
                <w:rFonts w:ascii="Verdana" w:hAnsi="Verdana"/>
                <w:noProof/>
                <w:sz w:val="20"/>
                <w:szCs w:val="20"/>
              </w:rPr>
            </w:pPr>
            <w:r w:rsidRPr="002922E7">
              <w:rPr>
                <w:rFonts w:ascii="Verdana" w:hAnsi="Verdana"/>
                <w:noProof/>
                <w:sz w:val="20"/>
                <w:szCs w:val="20"/>
              </w:rPr>
              <w:t xml:space="preserve">Encouraging surrogate alcohol use across the EU is therefore a greater threat than the current isolated cases of methanol poisoning from surrogate alcohol use.  This is particularly the case because there is no evidence of methanol poisonings from windshield wash fluid in many EU countries even though windshield wash fluid containing methanol is available in those markets. </w:t>
            </w:r>
          </w:p>
          <w:p w:rsidR="0064338A" w:rsidRPr="002922E7" w:rsidRDefault="0064338A" w:rsidP="00787986">
            <w:pPr>
              <w:jc w:val="both"/>
              <w:rPr>
                <w:rFonts w:ascii="Verdana" w:hAnsi="Verdana"/>
                <w:noProof/>
                <w:sz w:val="20"/>
                <w:szCs w:val="20"/>
              </w:rPr>
            </w:pPr>
            <w:r w:rsidRPr="002922E7">
              <w:rPr>
                <w:rFonts w:ascii="Verdana" w:hAnsi="Verdana"/>
                <w:noProof/>
                <w:sz w:val="20"/>
                <w:szCs w:val="20"/>
              </w:rPr>
              <w:t xml:space="preserve">To limit the potential for abuse of windshield wash fluid, the SEAC draft opinion currently considers that bitterants are ineffective.  This position is inconsistent with the European </w:t>
            </w:r>
            <w:r w:rsidRPr="002922E7">
              <w:rPr>
                <w:rFonts w:ascii="Verdana" w:hAnsi="Verdana"/>
                <w:noProof/>
                <w:sz w:val="20"/>
                <w:szCs w:val="20"/>
              </w:rPr>
              <w:lastRenderedPageBreak/>
              <w:t xml:space="preserve">Commission’s recommendation that a bitterant is a key component in denatured alcohol to prevent illegal consumption and use.  </w:t>
            </w:r>
          </w:p>
          <w:p w:rsidR="0064338A" w:rsidRPr="002922E7" w:rsidRDefault="0064338A" w:rsidP="00787986">
            <w:pPr>
              <w:jc w:val="both"/>
              <w:rPr>
                <w:rFonts w:ascii="Verdana" w:hAnsi="Verdana"/>
                <w:noProof/>
                <w:sz w:val="20"/>
                <w:szCs w:val="20"/>
              </w:rPr>
            </w:pPr>
            <w:r w:rsidRPr="002922E7">
              <w:rPr>
                <w:rFonts w:ascii="Verdana" w:hAnsi="Verdana"/>
                <w:noProof/>
                <w:sz w:val="20"/>
                <w:szCs w:val="20"/>
              </w:rPr>
              <w:t>From information provided in the RAC Background Document, there is clear evidence of the effectiveness of bitterants, dependent on:</w:t>
            </w:r>
          </w:p>
          <w:p w:rsidR="0064338A" w:rsidRPr="002922E7" w:rsidRDefault="0064338A" w:rsidP="00787986">
            <w:pPr>
              <w:jc w:val="both"/>
              <w:rPr>
                <w:rFonts w:ascii="Verdana" w:hAnsi="Verdana"/>
                <w:noProof/>
                <w:sz w:val="20"/>
                <w:szCs w:val="20"/>
              </w:rPr>
            </w:pPr>
            <w:r>
              <w:rPr>
                <w:rFonts w:ascii="Verdana" w:hAnsi="Verdana"/>
                <w:noProof/>
                <w:sz w:val="20"/>
                <w:szCs w:val="20"/>
              </w:rPr>
              <w:t>1)</w:t>
            </w:r>
            <w:r w:rsidRPr="002922E7">
              <w:rPr>
                <w:rFonts w:ascii="Verdana" w:hAnsi="Verdana"/>
                <w:noProof/>
                <w:sz w:val="20"/>
                <w:szCs w:val="20"/>
              </w:rPr>
              <w:t>Type of bitterant</w:t>
            </w:r>
          </w:p>
          <w:p w:rsidR="0064338A" w:rsidRPr="002922E7" w:rsidRDefault="0064338A" w:rsidP="00787986">
            <w:pPr>
              <w:jc w:val="both"/>
              <w:rPr>
                <w:rFonts w:ascii="Verdana" w:hAnsi="Verdana"/>
                <w:noProof/>
                <w:sz w:val="20"/>
                <w:szCs w:val="20"/>
              </w:rPr>
            </w:pPr>
            <w:r>
              <w:rPr>
                <w:rFonts w:ascii="Verdana" w:hAnsi="Verdana"/>
                <w:noProof/>
                <w:sz w:val="20"/>
                <w:szCs w:val="20"/>
              </w:rPr>
              <w:t>2)</w:t>
            </w:r>
            <w:r w:rsidRPr="002922E7">
              <w:rPr>
                <w:rFonts w:ascii="Verdana" w:hAnsi="Verdana"/>
                <w:noProof/>
                <w:sz w:val="20"/>
                <w:szCs w:val="20"/>
              </w:rPr>
              <w:t>Concentration of bitterant</w:t>
            </w:r>
          </w:p>
          <w:p w:rsidR="0064338A" w:rsidRPr="002922E7" w:rsidRDefault="0064338A" w:rsidP="00787986">
            <w:pPr>
              <w:jc w:val="both"/>
              <w:rPr>
                <w:rFonts w:ascii="Verdana" w:hAnsi="Verdana"/>
                <w:noProof/>
                <w:sz w:val="20"/>
                <w:szCs w:val="20"/>
              </w:rPr>
            </w:pPr>
            <w:r>
              <w:rPr>
                <w:rFonts w:ascii="Verdana" w:hAnsi="Verdana"/>
                <w:noProof/>
                <w:sz w:val="20"/>
                <w:szCs w:val="20"/>
              </w:rPr>
              <w:t>3)</w:t>
            </w:r>
            <w:r w:rsidRPr="002922E7">
              <w:rPr>
                <w:rFonts w:ascii="Verdana" w:hAnsi="Verdana"/>
                <w:noProof/>
                <w:sz w:val="20"/>
                <w:szCs w:val="20"/>
              </w:rPr>
              <w:t>Individual differences of bitterant</w:t>
            </w:r>
          </w:p>
          <w:p w:rsidR="0064338A" w:rsidRPr="002922E7" w:rsidRDefault="0064338A" w:rsidP="00787986">
            <w:pPr>
              <w:jc w:val="both"/>
              <w:rPr>
                <w:rFonts w:ascii="Verdana" w:hAnsi="Verdana"/>
                <w:noProof/>
                <w:sz w:val="20"/>
                <w:szCs w:val="20"/>
              </w:rPr>
            </w:pPr>
            <w:r w:rsidRPr="002922E7">
              <w:rPr>
                <w:rFonts w:ascii="Verdana" w:hAnsi="Verdana"/>
                <w:noProof/>
                <w:sz w:val="20"/>
                <w:szCs w:val="20"/>
              </w:rPr>
              <w:t>So, it is therefore evident that the scientific references cited by the SEAC have a very limited practical relevance to evaluating the proper use of bittering agents in windshield wash fluid:</w:t>
            </w:r>
          </w:p>
          <w:p w:rsidR="0064338A" w:rsidRPr="002922E7" w:rsidRDefault="0064338A" w:rsidP="00787986">
            <w:pPr>
              <w:jc w:val="both"/>
              <w:rPr>
                <w:rFonts w:ascii="Verdana" w:hAnsi="Verdana"/>
                <w:noProof/>
                <w:sz w:val="20"/>
                <w:szCs w:val="20"/>
              </w:rPr>
            </w:pPr>
            <w:r>
              <w:rPr>
                <w:rFonts w:ascii="Verdana" w:hAnsi="Verdana"/>
                <w:noProof/>
                <w:sz w:val="20"/>
                <w:szCs w:val="20"/>
              </w:rPr>
              <w:t>-</w:t>
            </w:r>
            <w:r w:rsidRPr="002922E7">
              <w:rPr>
                <w:rFonts w:ascii="Verdana" w:hAnsi="Verdana"/>
                <w:noProof/>
                <w:sz w:val="20"/>
                <w:szCs w:val="20"/>
              </w:rPr>
              <w:t>Toronto Public Health Fact Sheet ‘Non-palatable (toxic) alcohol use’ (2011) defines ‘non-palatable’ as any denatured alcohol, such as Chinese cooking wine or methyl alcohol, even without any bittering agent.  As this reference has no relevance to effectiveness of bitterants, the RAC and SEAC must have misunderstood ‘non-palatable’ as inferring ethanol product that contains a bitterant, when actually it is a synonym for denatured alcohol.</w:t>
            </w:r>
          </w:p>
          <w:p w:rsidR="0064338A" w:rsidRPr="002922E7" w:rsidRDefault="0064338A" w:rsidP="00787986">
            <w:pPr>
              <w:jc w:val="both"/>
              <w:rPr>
                <w:rFonts w:ascii="Verdana" w:hAnsi="Verdana"/>
                <w:noProof/>
                <w:sz w:val="20"/>
                <w:szCs w:val="20"/>
              </w:rPr>
            </w:pPr>
            <w:r>
              <w:rPr>
                <w:rFonts w:ascii="Verdana" w:hAnsi="Verdana"/>
                <w:noProof/>
                <w:sz w:val="20"/>
                <w:szCs w:val="20"/>
              </w:rPr>
              <w:t>-</w:t>
            </w:r>
            <w:r w:rsidRPr="002922E7">
              <w:rPr>
                <w:rFonts w:ascii="Verdana" w:hAnsi="Verdana"/>
                <w:noProof/>
                <w:sz w:val="20"/>
                <w:szCs w:val="20"/>
              </w:rPr>
              <w:t xml:space="preserve">Carnahan et al. 20057 include a description of a single (chronic alcoholic) patient consumption of a denatured alcohol formulation containing 0.1 % tert-butyl alcohol, 6 ppm denatonium benzoate bitterant and ethanol. This level of denatonium benzoate is well below the levels usually recommended by industry or set by regulatory authorities for a concentrated ethanol solution. </w:t>
            </w:r>
          </w:p>
          <w:p w:rsidR="0064338A" w:rsidRPr="002922E7" w:rsidRDefault="0064338A" w:rsidP="00787986">
            <w:pPr>
              <w:jc w:val="both"/>
              <w:rPr>
                <w:rFonts w:ascii="Verdana" w:hAnsi="Verdana"/>
                <w:noProof/>
                <w:sz w:val="20"/>
                <w:szCs w:val="20"/>
              </w:rPr>
            </w:pPr>
            <w:r>
              <w:rPr>
                <w:rFonts w:ascii="Verdana" w:hAnsi="Verdana"/>
                <w:noProof/>
                <w:sz w:val="20"/>
                <w:szCs w:val="20"/>
              </w:rPr>
              <w:t>-</w:t>
            </w:r>
            <w:r w:rsidRPr="002922E7">
              <w:rPr>
                <w:rFonts w:ascii="Verdana" w:hAnsi="Verdana"/>
                <w:noProof/>
                <w:sz w:val="20"/>
                <w:szCs w:val="20"/>
              </w:rPr>
              <w:t xml:space="preserve">Reid &amp; Chen 20148 report on a case of intentional abuse of a hand sanitizer. However the level of the denatonium benzoate bitterant in the product is not specified and the formulation contains a flavouring at above 1000 ppm, which is not used in windshield wash fluid. </w:t>
            </w:r>
          </w:p>
          <w:p w:rsidR="00FB73D9" w:rsidRPr="002922E7" w:rsidRDefault="0064338A" w:rsidP="00787986">
            <w:pPr>
              <w:jc w:val="both"/>
              <w:rPr>
                <w:rFonts w:ascii="Verdana" w:hAnsi="Verdana"/>
                <w:noProof/>
                <w:sz w:val="20"/>
                <w:szCs w:val="20"/>
              </w:rPr>
            </w:pPr>
            <w:r w:rsidRPr="002922E7">
              <w:rPr>
                <w:rFonts w:ascii="Verdana" w:hAnsi="Verdana"/>
                <w:noProof/>
                <w:sz w:val="20"/>
                <w:szCs w:val="20"/>
              </w:rPr>
              <w:t xml:space="preserve">In conclusion, it is not possible for the SEAC to conclude that the proposed restriction is proportionate or justifiable without evaluating the consequences of removing deterrents of consumption of windshield wash fluid as a surrogate alcohol.  </w:t>
            </w:r>
          </w:p>
          <w:p w:rsidR="0064338A" w:rsidRPr="002922E7" w:rsidRDefault="0064338A" w:rsidP="00787986">
            <w:pPr>
              <w:jc w:val="both"/>
              <w:rPr>
                <w:rFonts w:ascii="Verdana" w:hAnsi="Verdana"/>
                <w:noProof/>
                <w:sz w:val="20"/>
                <w:szCs w:val="20"/>
              </w:rPr>
            </w:pPr>
            <w:r w:rsidRPr="002922E7">
              <w:rPr>
                <w:rFonts w:ascii="Verdana" w:hAnsi="Verdana"/>
                <w:noProof/>
                <w:sz w:val="20"/>
                <w:szCs w:val="20"/>
              </w:rPr>
              <w:t>References: (1) Addiction, Vol. 95, S551-S564, 2000; (2) Alcohol &amp; Alcoholism, Vol. 41, 446-450, 2006; (3) Interdisciplinary Toxicology, Vol. 4, 198-205, 2011; (4) Alcohol &amp; Alcoholism, Vol. 44, 93-102, 2009; (5) Comprehensive Reviews in Toxicology: For Emergency Clinicians. Chapter 38. CRC Press, 1996; (6) Doctoral Thesis. University College London, 2012; (7) Pharmaco-therapy, Vol. 25, 1646-1650, 2005; (8) Proceedings of UCLA Healthcare, Vol. 18, 2014.</w:t>
            </w:r>
          </w:p>
          <w:p w:rsidR="0064338A" w:rsidRPr="002922E7" w:rsidRDefault="0064338A" w:rsidP="00787986">
            <w:pPr>
              <w:jc w:val="both"/>
              <w:rPr>
                <w:rFonts w:ascii="Verdana" w:hAnsi="Verdana"/>
                <w:noProof/>
                <w:sz w:val="20"/>
                <w:szCs w:val="20"/>
              </w:rPr>
            </w:pPr>
            <w:r w:rsidRPr="002922E7">
              <w:rPr>
                <w:rFonts w:ascii="Verdana" w:hAnsi="Verdana"/>
                <w:noProof/>
                <w:sz w:val="20"/>
                <w:szCs w:val="20"/>
              </w:rPr>
              <w:t>*</w:t>
            </w:r>
            <w:r w:rsidRPr="002922E7">
              <w:rPr>
                <w:rFonts w:ascii="Verdana" w:hAnsi="Verdana"/>
                <w:noProof/>
                <w:sz w:val="20"/>
                <w:szCs w:val="20"/>
              </w:rPr>
              <w:tab/>
              <w:t>*</w:t>
            </w:r>
            <w:r w:rsidRPr="002922E7">
              <w:rPr>
                <w:rFonts w:ascii="Verdana" w:hAnsi="Verdana"/>
                <w:noProof/>
                <w:sz w:val="20"/>
                <w:szCs w:val="20"/>
              </w:rPr>
              <w:tab/>
              <w:t>*</w:t>
            </w:r>
          </w:p>
          <w:p w:rsidR="0064338A" w:rsidRPr="002922E7" w:rsidRDefault="0064338A" w:rsidP="00787986">
            <w:pPr>
              <w:jc w:val="both"/>
              <w:rPr>
                <w:rFonts w:ascii="Verdana" w:hAnsi="Verdana"/>
                <w:noProof/>
                <w:sz w:val="20"/>
                <w:szCs w:val="20"/>
              </w:rPr>
            </w:pPr>
            <w:r w:rsidRPr="002922E7">
              <w:rPr>
                <w:rFonts w:ascii="Verdana" w:hAnsi="Verdana"/>
                <w:noProof/>
                <w:sz w:val="20"/>
                <w:szCs w:val="20"/>
              </w:rPr>
              <w:t>The Methanol Institute serves as the trade association for the global methanol industry.</w:t>
            </w:r>
          </w:p>
          <w:p w:rsidR="0064338A" w:rsidRPr="002922E7" w:rsidRDefault="0064338A" w:rsidP="00787986">
            <w:pPr>
              <w:jc w:val="both"/>
              <w:rPr>
                <w:rFonts w:ascii="Verdana" w:hAnsi="Verdana"/>
                <w:noProof/>
                <w:sz w:val="20"/>
                <w:szCs w:val="20"/>
              </w:rPr>
            </w:pPr>
            <w:r w:rsidRPr="002922E7">
              <w:rPr>
                <w:rFonts w:ascii="Verdana" w:hAnsi="Verdana"/>
                <w:noProof/>
                <w:sz w:val="20"/>
                <w:szCs w:val="20"/>
              </w:rPr>
              <w:t>The Methanol Institute is registered in the European Commission’s Transparency Registry as:</w:t>
            </w:r>
          </w:p>
          <w:p w:rsidR="0064338A" w:rsidRPr="001D714B" w:rsidRDefault="0064338A" w:rsidP="00787986">
            <w:pPr>
              <w:jc w:val="both"/>
              <w:rPr>
                <w:rFonts w:ascii="Verdana" w:hAnsi="Verdana"/>
                <w:noProof/>
                <w:sz w:val="20"/>
                <w:szCs w:val="20"/>
              </w:rPr>
            </w:pPr>
            <w:r w:rsidRPr="002922E7">
              <w:rPr>
                <w:rFonts w:ascii="Verdana" w:hAnsi="Verdana"/>
                <w:noProof/>
                <w:sz w:val="20"/>
                <w:szCs w:val="20"/>
              </w:rPr>
              <w:t>0846.425.760</w:t>
            </w:r>
          </w:p>
          <w:p w:rsidR="0064338A" w:rsidRPr="001D714B" w:rsidRDefault="0064338A" w:rsidP="00787986">
            <w:pPr>
              <w:jc w:val="both"/>
              <w:rPr>
                <w:rFonts w:ascii="Verdana" w:hAnsi="Verdana"/>
                <w:sz w:val="20"/>
                <w:szCs w:val="20"/>
              </w:rPr>
            </w:pPr>
          </w:p>
        </w:tc>
      </w:tr>
      <w:tr w:rsidR="0064338A" w:rsidRPr="001D714B" w:rsidTr="00AE1B35">
        <w:tc>
          <w:tcPr>
            <w:tcW w:w="959" w:type="dxa"/>
            <w:vMerge/>
          </w:tcPr>
          <w:p w:rsidR="0064338A" w:rsidRPr="001D714B" w:rsidRDefault="0064338A" w:rsidP="00EE7C1D">
            <w:pPr>
              <w:rPr>
                <w:rFonts w:ascii="Verdana" w:hAnsi="Verdana"/>
                <w:sz w:val="20"/>
                <w:szCs w:val="20"/>
              </w:rPr>
            </w:pPr>
          </w:p>
        </w:tc>
        <w:tc>
          <w:tcPr>
            <w:tcW w:w="3260" w:type="dxa"/>
            <w:vMerge/>
          </w:tcPr>
          <w:p w:rsidR="0064338A" w:rsidRPr="001D714B" w:rsidRDefault="0064338A" w:rsidP="00EE7C1D">
            <w:pPr>
              <w:rPr>
                <w:rFonts w:ascii="Verdana" w:hAnsi="Verdana"/>
                <w:b/>
                <w:sz w:val="20"/>
                <w:szCs w:val="20"/>
              </w:rPr>
            </w:pPr>
          </w:p>
        </w:tc>
        <w:tc>
          <w:tcPr>
            <w:tcW w:w="9923" w:type="dxa"/>
          </w:tcPr>
          <w:p w:rsidR="0064338A" w:rsidRPr="001D714B" w:rsidRDefault="0064338A" w:rsidP="00247900">
            <w:pPr>
              <w:spacing w:after="120"/>
              <w:rPr>
                <w:rFonts w:ascii="Verdana" w:hAnsi="Verdana"/>
                <w:b/>
                <w:sz w:val="20"/>
                <w:szCs w:val="20"/>
              </w:rPr>
            </w:pPr>
            <w:r w:rsidRPr="001D714B">
              <w:rPr>
                <w:rFonts w:ascii="Verdana" w:hAnsi="Verdana"/>
                <w:b/>
                <w:sz w:val="20"/>
                <w:szCs w:val="20"/>
              </w:rPr>
              <w:t>SEAC Rapporteurs response:</w:t>
            </w:r>
          </w:p>
          <w:p w:rsidR="006A3D73" w:rsidRDefault="00787986" w:rsidP="00247900">
            <w:pPr>
              <w:rPr>
                <w:rFonts w:ascii="Verdana" w:hAnsi="Verdana"/>
                <w:color w:val="222222"/>
                <w:sz w:val="20"/>
                <w:szCs w:val="20"/>
              </w:rPr>
            </w:pPr>
            <w:r w:rsidRPr="00FB73D9">
              <w:rPr>
                <w:rFonts w:ascii="Verdana" w:hAnsi="Verdana"/>
                <w:color w:val="222222"/>
                <w:sz w:val="20"/>
                <w:szCs w:val="20"/>
              </w:rPr>
              <w:t>The SEAC Rapporteurs thank you for the submitted comments.</w:t>
            </w:r>
          </w:p>
          <w:p w:rsidR="0064338A" w:rsidRPr="00FB73D9" w:rsidRDefault="00787986" w:rsidP="00247900">
            <w:pPr>
              <w:rPr>
                <w:rFonts w:ascii="Verdana" w:hAnsi="Verdana"/>
                <w:color w:val="222222"/>
                <w:sz w:val="20"/>
                <w:szCs w:val="20"/>
              </w:rPr>
            </w:pPr>
            <w:r w:rsidRPr="00FB73D9">
              <w:rPr>
                <w:rFonts w:ascii="Verdana" w:hAnsi="Verdana"/>
                <w:color w:val="222222"/>
                <w:sz w:val="20"/>
                <w:szCs w:val="20"/>
              </w:rPr>
              <w:lastRenderedPageBreak/>
              <w:t xml:space="preserve"> </w:t>
            </w:r>
          </w:p>
          <w:p w:rsidR="0064338A" w:rsidRDefault="00397528" w:rsidP="00247900">
            <w:pPr>
              <w:jc w:val="both"/>
              <w:rPr>
                <w:rFonts w:ascii="Verdana" w:hAnsi="Verdana"/>
                <w:color w:val="222222"/>
                <w:sz w:val="20"/>
                <w:szCs w:val="20"/>
              </w:rPr>
            </w:pPr>
            <w:r>
              <w:rPr>
                <w:rFonts w:ascii="Verdana" w:hAnsi="Verdana"/>
                <w:color w:val="222222"/>
                <w:sz w:val="20"/>
                <w:szCs w:val="20"/>
              </w:rPr>
              <w:t xml:space="preserve">The </w:t>
            </w:r>
            <w:r w:rsidR="00787986" w:rsidRPr="00FB73D9">
              <w:rPr>
                <w:rFonts w:ascii="Verdana" w:hAnsi="Verdana"/>
                <w:color w:val="222222"/>
                <w:sz w:val="20"/>
                <w:szCs w:val="20"/>
              </w:rPr>
              <w:t xml:space="preserve">SEAC </w:t>
            </w:r>
            <w:r>
              <w:rPr>
                <w:rFonts w:ascii="Verdana" w:hAnsi="Verdana"/>
                <w:color w:val="222222"/>
                <w:sz w:val="20"/>
                <w:szCs w:val="20"/>
              </w:rPr>
              <w:t xml:space="preserve">Rapporteurs </w:t>
            </w:r>
            <w:r w:rsidR="00787986" w:rsidRPr="00FB73D9">
              <w:rPr>
                <w:rFonts w:ascii="Verdana" w:hAnsi="Verdana"/>
                <w:color w:val="222222"/>
                <w:sz w:val="20"/>
                <w:szCs w:val="20"/>
              </w:rPr>
              <w:t xml:space="preserve">consider that there is sufficient </w:t>
            </w:r>
            <w:r>
              <w:rPr>
                <w:rFonts w:ascii="Verdana" w:hAnsi="Verdana"/>
                <w:color w:val="222222"/>
                <w:sz w:val="20"/>
                <w:szCs w:val="20"/>
              </w:rPr>
              <w:t>evidence of methanol poisoning</w:t>
            </w:r>
            <w:r w:rsidR="00AE0DAC">
              <w:rPr>
                <w:rFonts w:ascii="Verdana" w:hAnsi="Verdana"/>
                <w:color w:val="222222"/>
                <w:sz w:val="20"/>
                <w:szCs w:val="20"/>
              </w:rPr>
              <w:t>s</w:t>
            </w:r>
            <w:r>
              <w:rPr>
                <w:rFonts w:ascii="Verdana" w:hAnsi="Verdana"/>
                <w:color w:val="222222"/>
                <w:sz w:val="20"/>
                <w:szCs w:val="20"/>
              </w:rPr>
              <w:t xml:space="preserve"> </w:t>
            </w:r>
            <w:r w:rsidR="00AE0DAC">
              <w:rPr>
                <w:rFonts w:ascii="Verdana" w:hAnsi="Verdana"/>
                <w:color w:val="222222"/>
                <w:sz w:val="20"/>
                <w:szCs w:val="20"/>
              </w:rPr>
              <w:t xml:space="preserve">from windshield washing fluids in a number of European countries, as presented in </w:t>
            </w:r>
            <w:r w:rsidR="00787986" w:rsidRPr="00FB73D9">
              <w:rPr>
                <w:rFonts w:ascii="Verdana" w:hAnsi="Verdana"/>
                <w:color w:val="222222"/>
                <w:sz w:val="20"/>
                <w:szCs w:val="20"/>
              </w:rPr>
              <w:t xml:space="preserve">the SEAC DO. </w:t>
            </w:r>
            <w:r w:rsidR="005C08FF">
              <w:rPr>
                <w:rFonts w:ascii="Verdana" w:hAnsi="Verdana"/>
                <w:color w:val="222222"/>
                <w:sz w:val="20"/>
                <w:szCs w:val="20"/>
              </w:rPr>
              <w:t>Additionally, a</w:t>
            </w:r>
            <w:r w:rsidR="00787986" w:rsidRPr="00FB73D9">
              <w:rPr>
                <w:rFonts w:ascii="Verdana" w:hAnsi="Verdana"/>
                <w:color w:val="222222"/>
                <w:sz w:val="20"/>
                <w:szCs w:val="20"/>
              </w:rPr>
              <w:t xml:space="preserve">n SEA submitted during the public consultation </w:t>
            </w:r>
            <w:r w:rsidR="001C5DFC">
              <w:rPr>
                <w:rFonts w:ascii="Verdana" w:hAnsi="Verdana"/>
                <w:color w:val="222222"/>
                <w:sz w:val="20"/>
                <w:szCs w:val="20"/>
              </w:rPr>
              <w:t xml:space="preserve">estimated </w:t>
            </w:r>
            <w:r w:rsidR="00787986" w:rsidRPr="00FB73D9">
              <w:rPr>
                <w:rFonts w:ascii="Verdana" w:hAnsi="Verdana"/>
                <w:color w:val="222222"/>
                <w:sz w:val="20"/>
                <w:szCs w:val="20"/>
              </w:rPr>
              <w:t>a similar number of fatalities (82 in the DO, 87 in the SEA)</w:t>
            </w:r>
            <w:r w:rsidR="00FB73D9" w:rsidRPr="00FB73D9">
              <w:rPr>
                <w:rFonts w:ascii="Verdana" w:hAnsi="Verdana"/>
                <w:color w:val="222222"/>
                <w:sz w:val="20"/>
                <w:szCs w:val="20"/>
              </w:rPr>
              <w:t xml:space="preserve"> and </w:t>
            </w:r>
            <w:r w:rsidR="001C5DFC">
              <w:rPr>
                <w:rFonts w:ascii="Verdana" w:hAnsi="Verdana"/>
                <w:color w:val="222222"/>
                <w:sz w:val="20"/>
                <w:szCs w:val="20"/>
              </w:rPr>
              <w:t xml:space="preserve">identified </w:t>
            </w:r>
            <w:r w:rsidR="00FB73D9" w:rsidRPr="00FB73D9">
              <w:rPr>
                <w:rFonts w:ascii="Verdana" w:hAnsi="Verdana"/>
                <w:color w:val="222222"/>
                <w:sz w:val="20"/>
                <w:szCs w:val="20"/>
              </w:rPr>
              <w:t xml:space="preserve">the </w:t>
            </w:r>
            <w:r w:rsidR="001C5DFC">
              <w:rPr>
                <w:rFonts w:ascii="Verdana" w:hAnsi="Verdana"/>
                <w:color w:val="222222"/>
                <w:sz w:val="20"/>
                <w:szCs w:val="20"/>
              </w:rPr>
              <w:t xml:space="preserve">same </w:t>
            </w:r>
            <w:r w:rsidR="00FB73D9" w:rsidRPr="00FB73D9">
              <w:rPr>
                <w:rFonts w:ascii="Verdana" w:hAnsi="Verdana"/>
                <w:color w:val="222222"/>
                <w:sz w:val="20"/>
                <w:szCs w:val="20"/>
              </w:rPr>
              <w:t xml:space="preserve">Member States </w:t>
            </w:r>
            <w:r w:rsidR="001C5DFC">
              <w:rPr>
                <w:rFonts w:ascii="Verdana" w:hAnsi="Verdana"/>
                <w:color w:val="222222"/>
                <w:sz w:val="20"/>
                <w:szCs w:val="20"/>
              </w:rPr>
              <w:t xml:space="preserve">as the ones </w:t>
            </w:r>
            <w:r w:rsidR="00FB73D9" w:rsidRPr="00FB73D9">
              <w:rPr>
                <w:rFonts w:ascii="Verdana" w:hAnsi="Verdana"/>
                <w:color w:val="222222"/>
                <w:sz w:val="20"/>
                <w:szCs w:val="20"/>
              </w:rPr>
              <w:t>affected</w:t>
            </w:r>
            <w:r w:rsidR="00787986" w:rsidRPr="00FB73D9">
              <w:rPr>
                <w:rFonts w:ascii="Verdana" w:hAnsi="Verdana"/>
                <w:color w:val="222222"/>
                <w:sz w:val="20"/>
                <w:szCs w:val="20"/>
              </w:rPr>
              <w:t xml:space="preserve">. </w:t>
            </w:r>
            <w:r w:rsidR="001C5DFC">
              <w:rPr>
                <w:rFonts w:ascii="Verdana" w:hAnsi="Verdana"/>
                <w:color w:val="222222"/>
                <w:sz w:val="20"/>
                <w:szCs w:val="20"/>
              </w:rPr>
              <w:t>T</w:t>
            </w:r>
            <w:r w:rsidR="00AE0DAC">
              <w:rPr>
                <w:rFonts w:ascii="Verdana" w:hAnsi="Verdana"/>
                <w:color w:val="222222"/>
                <w:sz w:val="20"/>
                <w:szCs w:val="20"/>
              </w:rPr>
              <w:t xml:space="preserve">he </w:t>
            </w:r>
            <w:r w:rsidR="00787986" w:rsidRPr="00FB73D9">
              <w:rPr>
                <w:rFonts w:ascii="Verdana" w:hAnsi="Verdana"/>
                <w:color w:val="222222"/>
                <w:sz w:val="20"/>
                <w:szCs w:val="20"/>
              </w:rPr>
              <w:t xml:space="preserve">SEAC </w:t>
            </w:r>
            <w:r w:rsidR="00AE0DAC">
              <w:rPr>
                <w:rFonts w:ascii="Verdana" w:hAnsi="Verdana"/>
                <w:color w:val="222222"/>
                <w:sz w:val="20"/>
                <w:szCs w:val="20"/>
              </w:rPr>
              <w:t xml:space="preserve">Rapporteurs </w:t>
            </w:r>
            <w:r w:rsidR="00DF386C">
              <w:rPr>
                <w:rFonts w:ascii="Verdana" w:hAnsi="Verdana"/>
                <w:color w:val="222222"/>
                <w:sz w:val="20"/>
                <w:szCs w:val="20"/>
              </w:rPr>
              <w:t xml:space="preserve">consider </w:t>
            </w:r>
            <w:r w:rsidR="00787986" w:rsidRPr="00FB73D9">
              <w:rPr>
                <w:rFonts w:ascii="Verdana" w:hAnsi="Verdana"/>
                <w:color w:val="222222"/>
                <w:sz w:val="20"/>
                <w:szCs w:val="20"/>
              </w:rPr>
              <w:t>that</w:t>
            </w:r>
            <w:r w:rsidR="00651FE7">
              <w:rPr>
                <w:rFonts w:ascii="Verdana" w:hAnsi="Verdana"/>
                <w:color w:val="222222"/>
                <w:sz w:val="20"/>
                <w:szCs w:val="20"/>
              </w:rPr>
              <w:t>,</w:t>
            </w:r>
            <w:r w:rsidR="00787986" w:rsidRPr="00FB73D9">
              <w:rPr>
                <w:rFonts w:ascii="Verdana" w:hAnsi="Verdana"/>
                <w:color w:val="222222"/>
                <w:sz w:val="20"/>
                <w:szCs w:val="20"/>
              </w:rPr>
              <w:t xml:space="preserve"> </w:t>
            </w:r>
            <w:r w:rsidR="00651FE7">
              <w:rPr>
                <w:rFonts w:ascii="Verdana" w:hAnsi="Verdana"/>
                <w:color w:val="222222"/>
                <w:sz w:val="20"/>
                <w:szCs w:val="20"/>
              </w:rPr>
              <w:t>given the</w:t>
            </w:r>
            <w:r w:rsidR="00787986" w:rsidRPr="00FB73D9">
              <w:rPr>
                <w:rFonts w:ascii="Verdana" w:hAnsi="Verdana"/>
                <w:color w:val="222222"/>
                <w:sz w:val="20"/>
                <w:szCs w:val="20"/>
              </w:rPr>
              <w:t xml:space="preserve"> lack of systematic reporting </w:t>
            </w:r>
            <w:r w:rsidR="00DF386C">
              <w:rPr>
                <w:rFonts w:ascii="Verdana" w:hAnsi="Verdana"/>
                <w:color w:val="222222"/>
                <w:sz w:val="20"/>
                <w:szCs w:val="20"/>
              </w:rPr>
              <w:t xml:space="preserve">of </w:t>
            </w:r>
            <w:r w:rsidR="00787986" w:rsidRPr="00FB73D9">
              <w:rPr>
                <w:rFonts w:ascii="Verdana" w:hAnsi="Verdana"/>
                <w:color w:val="222222"/>
                <w:sz w:val="20"/>
                <w:szCs w:val="20"/>
              </w:rPr>
              <w:t>methanol poisoning</w:t>
            </w:r>
            <w:r w:rsidR="00DF386C">
              <w:rPr>
                <w:rFonts w:ascii="Verdana" w:hAnsi="Verdana"/>
                <w:color w:val="222222"/>
                <w:sz w:val="20"/>
                <w:szCs w:val="20"/>
              </w:rPr>
              <w:t xml:space="preserve"> cases</w:t>
            </w:r>
            <w:r w:rsidR="00651FE7">
              <w:rPr>
                <w:rFonts w:ascii="Verdana" w:hAnsi="Verdana"/>
                <w:color w:val="222222"/>
                <w:sz w:val="20"/>
                <w:szCs w:val="20"/>
              </w:rPr>
              <w:t xml:space="preserve">, the real number of </w:t>
            </w:r>
            <w:r w:rsidR="00C1663B">
              <w:rPr>
                <w:rFonts w:ascii="Verdana" w:hAnsi="Verdana"/>
                <w:color w:val="222222"/>
                <w:sz w:val="20"/>
                <w:szCs w:val="20"/>
              </w:rPr>
              <w:t xml:space="preserve">fatalities </w:t>
            </w:r>
            <w:r w:rsidR="00651FE7">
              <w:rPr>
                <w:rFonts w:ascii="Verdana" w:hAnsi="Verdana"/>
                <w:color w:val="222222"/>
                <w:sz w:val="20"/>
                <w:szCs w:val="20"/>
              </w:rPr>
              <w:t xml:space="preserve">will </w:t>
            </w:r>
            <w:r w:rsidR="0009571D">
              <w:rPr>
                <w:rFonts w:ascii="Verdana" w:hAnsi="Verdana"/>
                <w:color w:val="222222"/>
                <w:sz w:val="20"/>
                <w:szCs w:val="20"/>
              </w:rPr>
              <w:t xml:space="preserve">most likely </w:t>
            </w:r>
            <w:r w:rsidR="00651FE7">
              <w:rPr>
                <w:rFonts w:ascii="Verdana" w:hAnsi="Verdana"/>
                <w:color w:val="222222"/>
                <w:sz w:val="20"/>
                <w:szCs w:val="20"/>
              </w:rPr>
              <w:t xml:space="preserve">be higher than </w:t>
            </w:r>
            <w:r w:rsidR="005C08FF">
              <w:rPr>
                <w:rFonts w:ascii="Verdana" w:hAnsi="Verdana"/>
                <w:color w:val="222222"/>
                <w:sz w:val="20"/>
                <w:szCs w:val="20"/>
              </w:rPr>
              <w:t xml:space="preserve">the figures </w:t>
            </w:r>
            <w:r w:rsidR="001C5DFC">
              <w:rPr>
                <w:rFonts w:ascii="Verdana" w:hAnsi="Verdana"/>
                <w:color w:val="222222"/>
                <w:sz w:val="20"/>
                <w:szCs w:val="20"/>
              </w:rPr>
              <w:t>calculated</w:t>
            </w:r>
            <w:r w:rsidR="00C1663B">
              <w:rPr>
                <w:rFonts w:ascii="Verdana" w:hAnsi="Verdana"/>
                <w:color w:val="222222"/>
                <w:sz w:val="20"/>
                <w:szCs w:val="20"/>
              </w:rPr>
              <w:t xml:space="preserve">. </w:t>
            </w:r>
            <w:proofErr w:type="gramStart"/>
            <w:r w:rsidR="00C1663B">
              <w:rPr>
                <w:rFonts w:ascii="Verdana" w:hAnsi="Verdana"/>
                <w:color w:val="222222"/>
                <w:sz w:val="20"/>
                <w:szCs w:val="20"/>
              </w:rPr>
              <w:t>Moreover</w:t>
            </w:r>
            <w:proofErr w:type="gramEnd"/>
            <w:r w:rsidR="00C1663B">
              <w:rPr>
                <w:rFonts w:ascii="Verdana" w:hAnsi="Verdana"/>
                <w:color w:val="222222"/>
                <w:sz w:val="20"/>
                <w:szCs w:val="20"/>
              </w:rPr>
              <w:t xml:space="preserve"> a number </w:t>
            </w:r>
            <w:r w:rsidR="00FB73D9" w:rsidRPr="00FB73D9">
              <w:rPr>
                <w:rFonts w:ascii="Verdana" w:hAnsi="Verdana"/>
                <w:color w:val="222222"/>
                <w:sz w:val="20"/>
                <w:szCs w:val="20"/>
              </w:rPr>
              <w:t xml:space="preserve">of Member States </w:t>
            </w:r>
            <w:r w:rsidR="00C1663B">
              <w:rPr>
                <w:rFonts w:ascii="Verdana" w:hAnsi="Verdana"/>
                <w:color w:val="222222"/>
                <w:sz w:val="20"/>
                <w:szCs w:val="20"/>
              </w:rPr>
              <w:t xml:space="preserve">presently </w:t>
            </w:r>
            <w:r w:rsidR="00FB73D9" w:rsidRPr="00FB73D9">
              <w:rPr>
                <w:rFonts w:ascii="Verdana" w:hAnsi="Verdana"/>
                <w:color w:val="222222"/>
                <w:sz w:val="20"/>
                <w:szCs w:val="20"/>
              </w:rPr>
              <w:t>have</w:t>
            </w:r>
            <w:r w:rsidR="00C1663B">
              <w:rPr>
                <w:rFonts w:ascii="Verdana" w:hAnsi="Verdana"/>
                <w:color w:val="222222"/>
                <w:sz w:val="20"/>
                <w:szCs w:val="20"/>
              </w:rPr>
              <w:t xml:space="preserve"> or </w:t>
            </w:r>
            <w:r w:rsidR="00FB73D9" w:rsidRPr="00FB73D9">
              <w:rPr>
                <w:rFonts w:ascii="Verdana" w:hAnsi="Verdana"/>
                <w:color w:val="222222"/>
                <w:sz w:val="20"/>
                <w:szCs w:val="20"/>
              </w:rPr>
              <w:t>have had measures addressing</w:t>
            </w:r>
            <w:r w:rsidR="00C1663B">
              <w:rPr>
                <w:rFonts w:ascii="Verdana" w:hAnsi="Verdana"/>
                <w:color w:val="222222"/>
                <w:sz w:val="20"/>
                <w:szCs w:val="20"/>
              </w:rPr>
              <w:t xml:space="preserve"> the </w:t>
            </w:r>
            <w:r w:rsidR="00FB73D9" w:rsidRPr="00FB73D9">
              <w:rPr>
                <w:rFonts w:ascii="Verdana" w:hAnsi="Verdana"/>
                <w:color w:val="222222"/>
                <w:sz w:val="20"/>
                <w:szCs w:val="20"/>
              </w:rPr>
              <w:t>availability</w:t>
            </w:r>
            <w:r w:rsidR="00C1663B">
              <w:rPr>
                <w:rFonts w:ascii="Verdana" w:hAnsi="Verdana"/>
                <w:color w:val="222222"/>
                <w:sz w:val="20"/>
                <w:szCs w:val="20"/>
              </w:rPr>
              <w:t xml:space="preserve"> </w:t>
            </w:r>
            <w:r w:rsidR="005C08FF">
              <w:rPr>
                <w:rFonts w:ascii="Verdana" w:hAnsi="Verdana"/>
                <w:color w:val="222222"/>
                <w:sz w:val="20"/>
                <w:szCs w:val="20"/>
              </w:rPr>
              <w:t>of</w:t>
            </w:r>
            <w:r w:rsidR="00FB73D9" w:rsidRPr="00FB73D9">
              <w:rPr>
                <w:rFonts w:ascii="Verdana" w:hAnsi="Verdana"/>
                <w:color w:val="222222"/>
                <w:sz w:val="20"/>
                <w:szCs w:val="20"/>
              </w:rPr>
              <w:t xml:space="preserve">/access </w:t>
            </w:r>
            <w:r w:rsidR="00C1663B">
              <w:rPr>
                <w:rFonts w:ascii="Verdana" w:hAnsi="Verdana"/>
                <w:color w:val="222222"/>
                <w:sz w:val="20"/>
                <w:szCs w:val="20"/>
              </w:rPr>
              <w:t>to m</w:t>
            </w:r>
            <w:r w:rsidR="00FB73D9" w:rsidRPr="00FB73D9">
              <w:rPr>
                <w:rFonts w:ascii="Verdana" w:hAnsi="Verdana"/>
                <w:color w:val="222222"/>
                <w:sz w:val="20"/>
                <w:szCs w:val="20"/>
              </w:rPr>
              <w:t>ethanol (e.g. Sweden, Germany)</w:t>
            </w:r>
            <w:r w:rsidR="00C1663B">
              <w:rPr>
                <w:rFonts w:ascii="Verdana" w:hAnsi="Verdana"/>
                <w:color w:val="222222"/>
                <w:sz w:val="20"/>
                <w:szCs w:val="20"/>
              </w:rPr>
              <w:t xml:space="preserve"> suggesting </w:t>
            </w:r>
            <w:r w:rsidR="00FB73D9" w:rsidRPr="00FB73D9">
              <w:rPr>
                <w:rFonts w:ascii="Verdana" w:hAnsi="Verdana"/>
                <w:color w:val="222222"/>
                <w:sz w:val="20"/>
                <w:szCs w:val="20"/>
              </w:rPr>
              <w:t>there is</w:t>
            </w:r>
            <w:r w:rsidR="00B2487A">
              <w:rPr>
                <w:rFonts w:ascii="Verdana" w:hAnsi="Verdana"/>
                <w:color w:val="222222"/>
                <w:sz w:val="20"/>
                <w:szCs w:val="20"/>
              </w:rPr>
              <w:t xml:space="preserve"> a potential risk/problem in tho</w:t>
            </w:r>
            <w:r w:rsidR="00FB73D9" w:rsidRPr="00FB73D9">
              <w:rPr>
                <w:rFonts w:ascii="Verdana" w:hAnsi="Verdana"/>
                <w:color w:val="222222"/>
                <w:sz w:val="20"/>
                <w:szCs w:val="20"/>
              </w:rPr>
              <w:t>se countries</w:t>
            </w:r>
            <w:r w:rsidR="00C1663B">
              <w:rPr>
                <w:rFonts w:ascii="Verdana" w:hAnsi="Verdana"/>
                <w:color w:val="222222"/>
                <w:sz w:val="20"/>
                <w:szCs w:val="20"/>
              </w:rPr>
              <w:t xml:space="preserve"> too</w:t>
            </w:r>
            <w:r w:rsidR="005C08FF">
              <w:rPr>
                <w:rFonts w:ascii="Verdana" w:hAnsi="Verdana"/>
                <w:color w:val="222222"/>
                <w:sz w:val="20"/>
                <w:szCs w:val="20"/>
              </w:rPr>
              <w:t>.</w:t>
            </w:r>
          </w:p>
          <w:p w:rsidR="006A3D73" w:rsidRPr="00FB73D9" w:rsidRDefault="006A3D73" w:rsidP="00247900">
            <w:pPr>
              <w:jc w:val="both"/>
              <w:rPr>
                <w:rFonts w:ascii="Verdana" w:hAnsi="Verdana"/>
                <w:color w:val="222222"/>
                <w:sz w:val="20"/>
                <w:szCs w:val="20"/>
              </w:rPr>
            </w:pPr>
          </w:p>
          <w:p w:rsidR="00FB73D9" w:rsidRPr="00E5401C" w:rsidRDefault="005C08FF" w:rsidP="00247900">
            <w:pPr>
              <w:jc w:val="both"/>
              <w:rPr>
                <w:rFonts w:ascii="Verdana" w:hAnsi="Verdana"/>
                <w:color w:val="222222"/>
                <w:sz w:val="20"/>
                <w:szCs w:val="20"/>
              </w:rPr>
            </w:pPr>
            <w:r>
              <w:rPr>
                <w:rFonts w:ascii="Verdana" w:hAnsi="Verdana"/>
                <w:color w:val="222222"/>
                <w:sz w:val="20"/>
                <w:szCs w:val="20"/>
              </w:rPr>
              <w:t xml:space="preserve">Regarding the effectiveness of </w:t>
            </w:r>
            <w:proofErr w:type="spellStart"/>
            <w:r>
              <w:rPr>
                <w:rFonts w:ascii="Verdana" w:hAnsi="Verdana"/>
                <w:color w:val="222222"/>
                <w:sz w:val="20"/>
                <w:szCs w:val="20"/>
              </w:rPr>
              <w:t>bitterants</w:t>
            </w:r>
            <w:proofErr w:type="spellEnd"/>
            <w:r>
              <w:rPr>
                <w:rFonts w:ascii="Verdana" w:hAnsi="Verdana"/>
                <w:color w:val="222222"/>
                <w:sz w:val="20"/>
                <w:szCs w:val="20"/>
              </w:rPr>
              <w:t xml:space="preserve">, please see the response to the previous comment. </w:t>
            </w:r>
          </w:p>
        </w:tc>
      </w:tr>
      <w:tr w:rsidR="004E3007" w:rsidRPr="001D714B" w:rsidTr="00AE1B35">
        <w:tc>
          <w:tcPr>
            <w:tcW w:w="959" w:type="dxa"/>
            <w:vMerge w:val="restart"/>
          </w:tcPr>
          <w:p w:rsidR="004E3007" w:rsidRPr="001D714B" w:rsidRDefault="004E3007" w:rsidP="00EE7C1D">
            <w:pPr>
              <w:rPr>
                <w:rFonts w:ascii="Verdana" w:hAnsi="Verdana"/>
                <w:sz w:val="20"/>
                <w:szCs w:val="20"/>
              </w:rPr>
            </w:pPr>
            <w:r w:rsidRPr="00AC6605">
              <w:rPr>
                <w:rFonts w:ascii="Verdana" w:hAnsi="Verdana"/>
                <w:noProof/>
                <w:sz w:val="20"/>
                <w:szCs w:val="20"/>
              </w:rPr>
              <w:lastRenderedPageBreak/>
              <w:t>295</w:t>
            </w:r>
          </w:p>
        </w:tc>
        <w:tc>
          <w:tcPr>
            <w:tcW w:w="3260" w:type="dxa"/>
            <w:vMerge w:val="restart"/>
          </w:tcPr>
          <w:p w:rsidR="004E3007" w:rsidRPr="001D714B" w:rsidRDefault="004E3007" w:rsidP="00EE7C1D">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C6605">
              <w:rPr>
                <w:rFonts w:ascii="Verdana" w:hAnsi="Verdana"/>
                <w:noProof/>
                <w:sz w:val="20"/>
                <w:szCs w:val="20"/>
              </w:rPr>
              <w:t>2016/02/09 13:44</w:t>
            </w:r>
          </w:p>
          <w:p w:rsidR="004E3007" w:rsidRPr="001D714B" w:rsidRDefault="004E3007" w:rsidP="00EE7C1D">
            <w:pPr>
              <w:rPr>
                <w:rFonts w:ascii="Verdana" w:hAnsi="Verdana"/>
                <w:sz w:val="20"/>
                <w:szCs w:val="20"/>
              </w:rPr>
            </w:pPr>
          </w:p>
          <w:p w:rsidR="004E3007" w:rsidRPr="001D714B" w:rsidRDefault="004E3007" w:rsidP="00EE7C1D">
            <w:pPr>
              <w:rPr>
                <w:rFonts w:ascii="Verdana" w:hAnsi="Verdana"/>
                <w:b/>
                <w:sz w:val="20"/>
                <w:szCs w:val="20"/>
              </w:rPr>
            </w:pPr>
            <w:r w:rsidRPr="001D714B">
              <w:rPr>
                <w:rFonts w:ascii="Verdana" w:hAnsi="Verdana"/>
                <w:b/>
                <w:sz w:val="20"/>
                <w:szCs w:val="20"/>
              </w:rPr>
              <w:t>MS name:</w:t>
            </w:r>
          </w:p>
          <w:p w:rsidR="004E3007" w:rsidRPr="001D714B" w:rsidRDefault="004E3007" w:rsidP="00EE7C1D">
            <w:pPr>
              <w:rPr>
                <w:rFonts w:ascii="Verdana" w:hAnsi="Verdana"/>
                <w:sz w:val="20"/>
                <w:szCs w:val="20"/>
              </w:rPr>
            </w:pPr>
            <w:r w:rsidRPr="00AC6605">
              <w:rPr>
                <w:rFonts w:ascii="Verdana" w:hAnsi="Verdana"/>
                <w:noProof/>
                <w:sz w:val="20"/>
                <w:szCs w:val="20"/>
              </w:rPr>
              <w:t>Sweden</w:t>
            </w:r>
          </w:p>
          <w:p w:rsidR="004E3007" w:rsidRPr="001D714B" w:rsidRDefault="004E3007" w:rsidP="00EE7C1D">
            <w:pPr>
              <w:rPr>
                <w:rFonts w:ascii="Verdana" w:hAnsi="Verdana"/>
                <w:b/>
                <w:sz w:val="20"/>
                <w:szCs w:val="20"/>
              </w:rPr>
            </w:pPr>
          </w:p>
          <w:p w:rsidR="004E3007" w:rsidRDefault="004E3007" w:rsidP="00EE7C1D">
            <w:pPr>
              <w:rPr>
                <w:rFonts w:ascii="Verdana" w:hAnsi="Verdana"/>
                <w:b/>
                <w:sz w:val="20"/>
                <w:szCs w:val="20"/>
              </w:rPr>
            </w:pPr>
            <w:r w:rsidRPr="001D714B">
              <w:rPr>
                <w:rFonts w:ascii="Verdana" w:hAnsi="Verdana"/>
                <w:b/>
                <w:sz w:val="20"/>
                <w:szCs w:val="20"/>
              </w:rPr>
              <w:t xml:space="preserve">Country: </w:t>
            </w:r>
          </w:p>
          <w:p w:rsidR="004E3007" w:rsidRPr="00D03D59" w:rsidRDefault="004E3007" w:rsidP="00EE7C1D">
            <w:pPr>
              <w:rPr>
                <w:rFonts w:ascii="Verdana" w:hAnsi="Verdana"/>
                <w:sz w:val="20"/>
                <w:szCs w:val="20"/>
              </w:rPr>
            </w:pPr>
            <w:r w:rsidRPr="00AC6605">
              <w:rPr>
                <w:rFonts w:ascii="Verdana" w:hAnsi="Verdana"/>
                <w:noProof/>
                <w:sz w:val="20"/>
                <w:szCs w:val="20"/>
              </w:rPr>
              <w:t>Sweden</w:t>
            </w:r>
          </w:p>
          <w:p w:rsidR="004E3007" w:rsidRPr="001D714B" w:rsidRDefault="004E3007" w:rsidP="00EE7C1D">
            <w:pPr>
              <w:rPr>
                <w:rFonts w:ascii="Verdana" w:hAnsi="Verdana"/>
                <w:noProof/>
                <w:sz w:val="20"/>
                <w:szCs w:val="20"/>
              </w:rPr>
            </w:pPr>
          </w:p>
          <w:p w:rsidR="004E3007" w:rsidRPr="001D714B" w:rsidRDefault="004E3007" w:rsidP="00EE7C1D">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No</w:t>
            </w:r>
          </w:p>
          <w:p w:rsidR="004E3007" w:rsidRDefault="004E3007" w:rsidP="00EE7C1D">
            <w:pPr>
              <w:rPr>
                <w:rFonts w:ascii="Verdana" w:hAnsi="Verdana"/>
                <w:b/>
                <w:noProof/>
                <w:sz w:val="20"/>
                <w:szCs w:val="20"/>
              </w:rPr>
            </w:pPr>
          </w:p>
          <w:p w:rsidR="004E3007" w:rsidRPr="001D714B" w:rsidRDefault="004E3007" w:rsidP="00EE7C1D">
            <w:pPr>
              <w:rPr>
                <w:rFonts w:ascii="Verdana" w:hAnsi="Verdana"/>
                <w:b/>
                <w:noProof/>
                <w:sz w:val="20"/>
                <w:szCs w:val="20"/>
              </w:rPr>
            </w:pPr>
          </w:p>
          <w:p w:rsidR="004E3007" w:rsidRPr="001D714B" w:rsidRDefault="004E3007" w:rsidP="00EE7C1D">
            <w:pPr>
              <w:rPr>
                <w:rFonts w:ascii="Verdana" w:hAnsi="Verdana"/>
                <w:sz w:val="20"/>
                <w:szCs w:val="20"/>
              </w:rPr>
            </w:pPr>
          </w:p>
        </w:tc>
        <w:tc>
          <w:tcPr>
            <w:tcW w:w="9923" w:type="dxa"/>
          </w:tcPr>
          <w:p w:rsidR="004E3007" w:rsidRPr="001D714B" w:rsidRDefault="004E3007" w:rsidP="00E5401C">
            <w:pPr>
              <w:jc w:val="both"/>
              <w:rPr>
                <w:rFonts w:ascii="Verdana" w:hAnsi="Verdana"/>
                <w:b/>
                <w:sz w:val="20"/>
                <w:szCs w:val="20"/>
              </w:rPr>
            </w:pPr>
            <w:r w:rsidRPr="001D714B">
              <w:rPr>
                <w:rFonts w:ascii="Verdana" w:hAnsi="Verdana"/>
                <w:b/>
                <w:sz w:val="20"/>
                <w:szCs w:val="20"/>
              </w:rPr>
              <w:t>Comments on the SEAC draft opinion:</w:t>
            </w:r>
          </w:p>
          <w:p w:rsidR="00E42189" w:rsidRDefault="00E42189" w:rsidP="00E5401C">
            <w:pPr>
              <w:jc w:val="both"/>
              <w:rPr>
                <w:rFonts w:ascii="Verdana" w:hAnsi="Verdana"/>
                <w:noProof/>
                <w:sz w:val="20"/>
                <w:szCs w:val="20"/>
              </w:rPr>
            </w:pPr>
          </w:p>
          <w:p w:rsidR="004E3007" w:rsidRPr="00AC6605" w:rsidRDefault="004E3007" w:rsidP="00E5401C">
            <w:pPr>
              <w:jc w:val="both"/>
              <w:rPr>
                <w:rFonts w:ascii="Verdana" w:hAnsi="Verdana"/>
                <w:noProof/>
                <w:sz w:val="20"/>
                <w:szCs w:val="20"/>
              </w:rPr>
            </w:pPr>
            <w:r>
              <w:rPr>
                <w:rFonts w:ascii="Verdana" w:hAnsi="Verdana"/>
                <w:noProof/>
                <w:sz w:val="20"/>
                <w:szCs w:val="20"/>
              </w:rPr>
              <w:t>1.</w:t>
            </w:r>
            <w:r w:rsidRPr="00AC6605">
              <w:rPr>
                <w:rFonts w:ascii="Verdana" w:hAnsi="Verdana"/>
                <w:noProof/>
                <w:sz w:val="20"/>
                <w:szCs w:val="20"/>
              </w:rPr>
              <w:t>The Swedish Chemicals Agency supports the restriction of methanol in windshield washing fluids.</w:t>
            </w:r>
          </w:p>
          <w:p w:rsidR="004E3007" w:rsidRPr="00AC6605" w:rsidRDefault="004E3007" w:rsidP="00E5401C">
            <w:pPr>
              <w:jc w:val="both"/>
              <w:rPr>
                <w:rFonts w:ascii="Verdana" w:hAnsi="Verdana"/>
                <w:noProof/>
                <w:sz w:val="20"/>
                <w:szCs w:val="20"/>
              </w:rPr>
            </w:pPr>
            <w:r>
              <w:rPr>
                <w:rFonts w:ascii="Verdana" w:hAnsi="Verdana"/>
                <w:noProof/>
                <w:sz w:val="20"/>
                <w:szCs w:val="20"/>
              </w:rPr>
              <w:t>2.</w:t>
            </w:r>
            <w:r w:rsidRPr="00AC6605">
              <w:rPr>
                <w:rFonts w:ascii="Verdana" w:hAnsi="Verdana"/>
                <w:noProof/>
                <w:sz w:val="20"/>
                <w:szCs w:val="20"/>
              </w:rPr>
              <w:t xml:space="preserve">The Swedish Chemicals Agency thinks that the exclusion of denaturated alcohol from the scope is questionable. </w:t>
            </w:r>
          </w:p>
          <w:p w:rsidR="004E3007" w:rsidRPr="00AC6605" w:rsidRDefault="004E3007" w:rsidP="00E5401C">
            <w:pPr>
              <w:jc w:val="both"/>
              <w:rPr>
                <w:rFonts w:ascii="Verdana" w:hAnsi="Verdana"/>
                <w:noProof/>
                <w:sz w:val="20"/>
                <w:szCs w:val="20"/>
              </w:rPr>
            </w:pPr>
            <w:r w:rsidRPr="00AC6605">
              <w:rPr>
                <w:rFonts w:ascii="Verdana" w:hAnsi="Verdana"/>
                <w:noProof/>
                <w:sz w:val="20"/>
                <w:szCs w:val="20"/>
              </w:rPr>
              <w:t>SEAC argues that there is not enough available information on hazard and risk of methanol exposure via denaturated alcohol to justify a restriction. There are however indications in the draft opinion and in the BD that an inclusion of denaturated alcohol in the restriction could be proportional, and the Swedish Chemicals Agency thinks that this should have been investigated by the DS and/or by SEAC.</w:t>
            </w:r>
          </w:p>
          <w:p w:rsidR="004E3007" w:rsidRPr="00B71E3F" w:rsidRDefault="004E3007" w:rsidP="00E5401C">
            <w:pPr>
              <w:jc w:val="both"/>
              <w:rPr>
                <w:rFonts w:ascii="Verdana" w:hAnsi="Verdana"/>
                <w:color w:val="222222"/>
                <w:sz w:val="20"/>
                <w:szCs w:val="20"/>
              </w:rPr>
            </w:pPr>
            <w:r w:rsidRPr="00AC6605">
              <w:rPr>
                <w:rFonts w:ascii="Verdana" w:hAnsi="Verdana"/>
                <w:noProof/>
                <w:sz w:val="20"/>
                <w:szCs w:val="20"/>
              </w:rPr>
              <w:t>For windshield washing fluids, the benefits are estimated to be 8 times larger than costs (draft opinion p.19). The estimated benefits only include avoided fatalities, but not the costs of expecte</w:t>
            </w:r>
            <w:r w:rsidRPr="00B71E3F">
              <w:rPr>
                <w:rFonts w:ascii="Verdana" w:hAnsi="Verdana"/>
                <w:color w:val="222222"/>
                <w:sz w:val="20"/>
                <w:szCs w:val="20"/>
              </w:rPr>
              <w:t xml:space="preserve">d adverse health effects, such as vision impairment. Assuming that the substitution costs for methanol in </w:t>
            </w:r>
            <w:proofErr w:type="spellStart"/>
            <w:r w:rsidRPr="00B71E3F">
              <w:rPr>
                <w:rFonts w:ascii="Verdana" w:hAnsi="Verdana"/>
                <w:color w:val="222222"/>
                <w:sz w:val="20"/>
                <w:szCs w:val="20"/>
              </w:rPr>
              <w:t>denaturated</w:t>
            </w:r>
            <w:proofErr w:type="spellEnd"/>
            <w:r w:rsidRPr="00B71E3F">
              <w:rPr>
                <w:rFonts w:ascii="Verdana" w:hAnsi="Verdana"/>
                <w:color w:val="222222"/>
                <w:sz w:val="20"/>
                <w:szCs w:val="20"/>
              </w:rPr>
              <w:t xml:space="preserve"> alcohol is of similar magnitude to those of methanol in windshield washing </w:t>
            </w:r>
            <w:proofErr w:type="gramStart"/>
            <w:r w:rsidRPr="00B71E3F">
              <w:rPr>
                <w:rFonts w:ascii="Verdana" w:hAnsi="Verdana"/>
                <w:color w:val="222222"/>
                <w:sz w:val="20"/>
                <w:szCs w:val="20"/>
              </w:rPr>
              <w:t>fluids,</w:t>
            </w:r>
            <w:proofErr w:type="gramEnd"/>
            <w:r w:rsidRPr="00B71E3F">
              <w:rPr>
                <w:rFonts w:ascii="Verdana" w:hAnsi="Verdana"/>
                <w:color w:val="222222"/>
                <w:sz w:val="20"/>
                <w:szCs w:val="20"/>
              </w:rPr>
              <w:t xml:space="preserve"> relatively few cases of methanol poisoning caused by </w:t>
            </w:r>
            <w:proofErr w:type="spellStart"/>
            <w:r w:rsidRPr="00B71E3F">
              <w:rPr>
                <w:rFonts w:ascii="Verdana" w:hAnsi="Verdana"/>
                <w:color w:val="222222"/>
                <w:sz w:val="20"/>
                <w:szCs w:val="20"/>
              </w:rPr>
              <w:t>denaturated</w:t>
            </w:r>
            <w:proofErr w:type="spellEnd"/>
            <w:r w:rsidRPr="00B71E3F">
              <w:rPr>
                <w:rFonts w:ascii="Verdana" w:hAnsi="Verdana"/>
                <w:color w:val="222222"/>
                <w:sz w:val="20"/>
                <w:szCs w:val="20"/>
              </w:rPr>
              <w:t xml:space="preserve"> alcohol are required to conclude that an inclusion of </w:t>
            </w:r>
            <w:proofErr w:type="spellStart"/>
            <w:r w:rsidRPr="00B71E3F">
              <w:rPr>
                <w:rFonts w:ascii="Verdana" w:hAnsi="Verdana"/>
                <w:color w:val="222222"/>
                <w:sz w:val="20"/>
                <w:szCs w:val="20"/>
              </w:rPr>
              <w:t>denaturated</w:t>
            </w:r>
            <w:proofErr w:type="spellEnd"/>
            <w:r w:rsidRPr="00B71E3F">
              <w:rPr>
                <w:rFonts w:ascii="Verdana" w:hAnsi="Verdana"/>
                <w:color w:val="222222"/>
                <w:sz w:val="20"/>
                <w:szCs w:val="20"/>
              </w:rPr>
              <w:t xml:space="preserve"> alcohol in the scope of the restriction is proportional. </w:t>
            </w:r>
          </w:p>
          <w:p w:rsidR="004E3007" w:rsidRPr="00B71E3F" w:rsidRDefault="004E3007" w:rsidP="00E5401C">
            <w:pPr>
              <w:jc w:val="both"/>
              <w:rPr>
                <w:rFonts w:ascii="Verdana" w:hAnsi="Verdana"/>
                <w:color w:val="222222"/>
                <w:sz w:val="20"/>
                <w:szCs w:val="20"/>
              </w:rPr>
            </w:pPr>
            <w:r w:rsidRPr="00B71E3F">
              <w:rPr>
                <w:rFonts w:ascii="Verdana" w:hAnsi="Verdana"/>
                <w:color w:val="222222"/>
                <w:sz w:val="20"/>
                <w:szCs w:val="20"/>
              </w:rPr>
              <w:t xml:space="preserve">In Silesia (draft opinion p.17), only 26 out of 73 identified methanol poisonings over 3,5 years were caused by windshield washing fluids, while the remaining two thirds of the reported cases had unspecified causes. In the BD (p.122), it </w:t>
            </w:r>
            <w:proofErr w:type="gramStart"/>
            <w:r w:rsidRPr="00B71E3F">
              <w:rPr>
                <w:rFonts w:ascii="Verdana" w:hAnsi="Verdana"/>
                <w:color w:val="222222"/>
                <w:sz w:val="20"/>
                <w:szCs w:val="20"/>
              </w:rPr>
              <w:t>is mentioned</w:t>
            </w:r>
            <w:proofErr w:type="gramEnd"/>
            <w:r w:rsidRPr="00B71E3F">
              <w:rPr>
                <w:rFonts w:ascii="Verdana" w:hAnsi="Verdana"/>
                <w:color w:val="222222"/>
                <w:sz w:val="20"/>
                <w:szCs w:val="20"/>
              </w:rPr>
              <w:t xml:space="preserve"> that there were two reported cases of methanol poisoning caused by </w:t>
            </w:r>
            <w:proofErr w:type="spellStart"/>
            <w:r w:rsidRPr="00B71E3F">
              <w:rPr>
                <w:rFonts w:ascii="Verdana" w:hAnsi="Verdana"/>
                <w:color w:val="222222"/>
                <w:sz w:val="20"/>
                <w:szCs w:val="20"/>
              </w:rPr>
              <w:t>denaturated</w:t>
            </w:r>
            <w:proofErr w:type="spellEnd"/>
            <w:r w:rsidRPr="00B71E3F">
              <w:rPr>
                <w:rFonts w:ascii="Verdana" w:hAnsi="Verdana"/>
                <w:color w:val="222222"/>
                <w:sz w:val="20"/>
                <w:szCs w:val="20"/>
              </w:rPr>
              <w:t xml:space="preserve"> alcohol in Silesia in one year (2013). As a comparison, the identified cases over 3.5 years for windshield washing fluids were 7.4 cases/year, or less than four times the number of identified cases of poisoning caused by </w:t>
            </w:r>
            <w:proofErr w:type="spellStart"/>
            <w:r w:rsidRPr="00B71E3F">
              <w:rPr>
                <w:rFonts w:ascii="Verdana" w:hAnsi="Verdana"/>
                <w:color w:val="222222"/>
                <w:sz w:val="20"/>
                <w:szCs w:val="20"/>
              </w:rPr>
              <w:t>denaturated</w:t>
            </w:r>
            <w:proofErr w:type="spellEnd"/>
            <w:r w:rsidRPr="00B71E3F">
              <w:rPr>
                <w:rFonts w:ascii="Verdana" w:hAnsi="Verdana"/>
                <w:color w:val="222222"/>
                <w:sz w:val="20"/>
                <w:szCs w:val="20"/>
              </w:rPr>
              <w:t xml:space="preserve"> alcohol. </w:t>
            </w:r>
          </w:p>
          <w:p w:rsidR="004E3007" w:rsidRPr="00B71E3F" w:rsidRDefault="004E3007" w:rsidP="00E5401C">
            <w:pPr>
              <w:jc w:val="both"/>
              <w:rPr>
                <w:rFonts w:ascii="Verdana" w:hAnsi="Verdana"/>
                <w:color w:val="222222"/>
                <w:sz w:val="20"/>
                <w:szCs w:val="20"/>
              </w:rPr>
            </w:pPr>
            <w:r w:rsidRPr="00B71E3F">
              <w:rPr>
                <w:rFonts w:ascii="Verdana" w:hAnsi="Verdana"/>
                <w:color w:val="222222"/>
                <w:sz w:val="20"/>
                <w:szCs w:val="20"/>
              </w:rPr>
              <w:t xml:space="preserve">Even though we should be careful to draw conclusions from these small data samples, it indicates </w:t>
            </w:r>
            <w:r w:rsidRPr="00B71E3F">
              <w:rPr>
                <w:rFonts w:ascii="Verdana" w:hAnsi="Verdana"/>
                <w:color w:val="222222"/>
                <w:sz w:val="20"/>
                <w:szCs w:val="20"/>
              </w:rPr>
              <w:lastRenderedPageBreak/>
              <w:t xml:space="preserve">that a restriction of methanol in </w:t>
            </w:r>
            <w:proofErr w:type="spellStart"/>
            <w:r w:rsidRPr="00B71E3F">
              <w:rPr>
                <w:rFonts w:ascii="Verdana" w:hAnsi="Verdana"/>
                <w:color w:val="222222"/>
                <w:sz w:val="20"/>
                <w:szCs w:val="20"/>
              </w:rPr>
              <w:t>denaturated</w:t>
            </w:r>
            <w:proofErr w:type="spellEnd"/>
            <w:r w:rsidRPr="00B71E3F">
              <w:rPr>
                <w:rFonts w:ascii="Verdana" w:hAnsi="Verdana"/>
                <w:color w:val="222222"/>
                <w:sz w:val="20"/>
                <w:szCs w:val="20"/>
              </w:rPr>
              <w:t xml:space="preserve"> alcohol could be proportional, especially when taking the relatively high share of unspecified causes among methanol poisoning cases (nearly two thirds in Silesia) into account.</w:t>
            </w:r>
          </w:p>
          <w:p w:rsidR="004E3007" w:rsidRPr="00B71E3F" w:rsidRDefault="004E3007" w:rsidP="00E5401C">
            <w:pPr>
              <w:jc w:val="both"/>
              <w:rPr>
                <w:rFonts w:ascii="Verdana" w:hAnsi="Verdana"/>
                <w:color w:val="222222"/>
                <w:sz w:val="20"/>
                <w:szCs w:val="20"/>
              </w:rPr>
            </w:pPr>
            <w:r w:rsidRPr="00B71E3F">
              <w:rPr>
                <w:rFonts w:ascii="Verdana" w:hAnsi="Verdana"/>
                <w:color w:val="222222"/>
                <w:sz w:val="20"/>
                <w:szCs w:val="20"/>
              </w:rPr>
              <w:t xml:space="preserve">The Swedish Chemicals Agency </w:t>
            </w:r>
            <w:proofErr w:type="gramStart"/>
            <w:r w:rsidRPr="00B71E3F">
              <w:rPr>
                <w:rFonts w:ascii="Verdana" w:hAnsi="Verdana"/>
                <w:color w:val="222222"/>
                <w:sz w:val="20"/>
                <w:szCs w:val="20"/>
              </w:rPr>
              <w:t>is concerned</w:t>
            </w:r>
            <w:proofErr w:type="gramEnd"/>
            <w:r w:rsidRPr="00B71E3F">
              <w:rPr>
                <w:rFonts w:ascii="Verdana" w:hAnsi="Verdana"/>
                <w:color w:val="222222"/>
                <w:sz w:val="20"/>
                <w:szCs w:val="20"/>
              </w:rPr>
              <w:t xml:space="preserve"> by SEACs proposal to exclude </w:t>
            </w:r>
            <w:proofErr w:type="spellStart"/>
            <w:r w:rsidRPr="00B71E3F">
              <w:rPr>
                <w:rFonts w:ascii="Verdana" w:hAnsi="Verdana"/>
                <w:color w:val="222222"/>
                <w:sz w:val="20"/>
                <w:szCs w:val="20"/>
              </w:rPr>
              <w:t>denaturated</w:t>
            </w:r>
            <w:proofErr w:type="spellEnd"/>
            <w:r w:rsidRPr="00B71E3F">
              <w:rPr>
                <w:rFonts w:ascii="Verdana" w:hAnsi="Verdana"/>
                <w:color w:val="222222"/>
                <w:sz w:val="20"/>
                <w:szCs w:val="20"/>
              </w:rPr>
              <w:t xml:space="preserve"> alcohol from the scope of the restriction. The existing information in the BD and the draft opinion indicate that </w:t>
            </w:r>
            <w:proofErr w:type="spellStart"/>
            <w:r w:rsidRPr="00B71E3F">
              <w:rPr>
                <w:rFonts w:ascii="Verdana" w:hAnsi="Verdana"/>
                <w:color w:val="222222"/>
                <w:sz w:val="20"/>
                <w:szCs w:val="20"/>
              </w:rPr>
              <w:t>denaturated</w:t>
            </w:r>
            <w:proofErr w:type="spellEnd"/>
            <w:r w:rsidRPr="00B71E3F">
              <w:rPr>
                <w:rFonts w:ascii="Verdana" w:hAnsi="Verdana"/>
                <w:color w:val="222222"/>
                <w:sz w:val="20"/>
                <w:szCs w:val="20"/>
              </w:rPr>
              <w:t xml:space="preserve"> alcohol is a cause of methanol poisoning among consumers, and that proportionality of a restriction of methanol in </w:t>
            </w:r>
            <w:proofErr w:type="spellStart"/>
            <w:r w:rsidRPr="00B71E3F">
              <w:rPr>
                <w:rFonts w:ascii="Verdana" w:hAnsi="Verdana"/>
                <w:color w:val="222222"/>
                <w:sz w:val="20"/>
                <w:szCs w:val="20"/>
              </w:rPr>
              <w:t>denaturated</w:t>
            </w:r>
            <w:proofErr w:type="spellEnd"/>
            <w:r w:rsidRPr="00B71E3F">
              <w:rPr>
                <w:rFonts w:ascii="Verdana" w:hAnsi="Verdana"/>
                <w:color w:val="222222"/>
                <w:sz w:val="20"/>
                <w:szCs w:val="20"/>
              </w:rPr>
              <w:t xml:space="preserve"> alcohol </w:t>
            </w:r>
            <w:proofErr w:type="gramStart"/>
            <w:r w:rsidRPr="00B71E3F">
              <w:rPr>
                <w:rFonts w:ascii="Verdana" w:hAnsi="Verdana"/>
                <w:color w:val="222222"/>
                <w:sz w:val="20"/>
                <w:szCs w:val="20"/>
              </w:rPr>
              <w:t>cannot be dismissed</w:t>
            </w:r>
            <w:proofErr w:type="gramEnd"/>
            <w:r w:rsidRPr="00B71E3F">
              <w:rPr>
                <w:rFonts w:ascii="Verdana" w:hAnsi="Verdana"/>
                <w:color w:val="222222"/>
                <w:sz w:val="20"/>
                <w:szCs w:val="20"/>
              </w:rPr>
              <w:t>.</w:t>
            </w:r>
          </w:p>
          <w:p w:rsidR="004E3007" w:rsidRPr="001D714B" w:rsidRDefault="004E3007" w:rsidP="00E5401C">
            <w:pPr>
              <w:jc w:val="both"/>
              <w:rPr>
                <w:rFonts w:ascii="Verdana" w:hAnsi="Verdana"/>
                <w:sz w:val="20"/>
                <w:szCs w:val="20"/>
              </w:rPr>
            </w:pPr>
          </w:p>
        </w:tc>
      </w:tr>
      <w:tr w:rsidR="004E3007" w:rsidRPr="001D714B" w:rsidTr="00AE1B35">
        <w:tc>
          <w:tcPr>
            <w:tcW w:w="959" w:type="dxa"/>
            <w:vMerge/>
          </w:tcPr>
          <w:p w:rsidR="004E3007" w:rsidRPr="001D714B" w:rsidRDefault="004E3007" w:rsidP="00EE7C1D">
            <w:pPr>
              <w:rPr>
                <w:rFonts w:ascii="Verdana" w:hAnsi="Verdana"/>
                <w:sz w:val="20"/>
                <w:szCs w:val="20"/>
              </w:rPr>
            </w:pPr>
          </w:p>
        </w:tc>
        <w:tc>
          <w:tcPr>
            <w:tcW w:w="3260" w:type="dxa"/>
            <w:vMerge/>
          </w:tcPr>
          <w:p w:rsidR="004E3007" w:rsidRPr="001D714B" w:rsidRDefault="004E3007" w:rsidP="00EE7C1D">
            <w:pPr>
              <w:rPr>
                <w:rFonts w:ascii="Verdana" w:hAnsi="Verdana"/>
                <w:b/>
                <w:sz w:val="20"/>
                <w:szCs w:val="20"/>
              </w:rPr>
            </w:pPr>
          </w:p>
        </w:tc>
        <w:tc>
          <w:tcPr>
            <w:tcW w:w="9923" w:type="dxa"/>
          </w:tcPr>
          <w:p w:rsidR="004E3007" w:rsidRPr="001D714B" w:rsidRDefault="004E3007" w:rsidP="00247900">
            <w:pPr>
              <w:spacing w:after="120"/>
              <w:rPr>
                <w:rFonts w:ascii="Verdana" w:hAnsi="Verdana"/>
                <w:b/>
                <w:sz w:val="20"/>
                <w:szCs w:val="20"/>
              </w:rPr>
            </w:pPr>
            <w:r w:rsidRPr="001D714B">
              <w:rPr>
                <w:rFonts w:ascii="Verdana" w:hAnsi="Verdana"/>
                <w:b/>
                <w:sz w:val="20"/>
                <w:szCs w:val="20"/>
              </w:rPr>
              <w:t>SEAC Rapporteurs response:</w:t>
            </w:r>
          </w:p>
          <w:p w:rsidR="004E3007" w:rsidRDefault="00E5401C" w:rsidP="00247900">
            <w:pPr>
              <w:rPr>
                <w:rFonts w:ascii="Verdana" w:hAnsi="Verdana"/>
                <w:color w:val="222222"/>
                <w:sz w:val="20"/>
                <w:szCs w:val="20"/>
              </w:rPr>
            </w:pPr>
            <w:r w:rsidRPr="00B71E3F">
              <w:rPr>
                <w:rFonts w:ascii="Verdana" w:hAnsi="Verdana"/>
                <w:color w:val="222222"/>
                <w:sz w:val="20"/>
                <w:szCs w:val="20"/>
              </w:rPr>
              <w:t>The SEAC Rapporteurs thank you for the submitted comments.</w:t>
            </w:r>
          </w:p>
          <w:p w:rsidR="006A3D73" w:rsidRPr="00B71E3F" w:rsidRDefault="006A3D73" w:rsidP="00247900">
            <w:pPr>
              <w:rPr>
                <w:rFonts w:ascii="Verdana" w:hAnsi="Verdana"/>
                <w:color w:val="222222"/>
                <w:sz w:val="20"/>
                <w:szCs w:val="20"/>
              </w:rPr>
            </w:pPr>
          </w:p>
          <w:p w:rsidR="00E5401C" w:rsidRPr="001D714B" w:rsidRDefault="00E5401C" w:rsidP="00247900">
            <w:pPr>
              <w:jc w:val="both"/>
              <w:rPr>
                <w:rFonts w:ascii="Verdana" w:hAnsi="Verdana"/>
                <w:sz w:val="20"/>
                <w:szCs w:val="20"/>
              </w:rPr>
            </w:pPr>
            <w:r w:rsidRPr="00B71E3F">
              <w:rPr>
                <w:rFonts w:ascii="Verdana" w:hAnsi="Verdana"/>
                <w:color w:val="222222"/>
                <w:sz w:val="20"/>
                <w:szCs w:val="20"/>
              </w:rPr>
              <w:t xml:space="preserve">SEAC assessed the available information </w:t>
            </w:r>
            <w:r w:rsidR="00CC6793">
              <w:rPr>
                <w:rFonts w:ascii="Verdana" w:hAnsi="Verdana"/>
                <w:color w:val="222222"/>
                <w:sz w:val="20"/>
                <w:szCs w:val="20"/>
              </w:rPr>
              <w:t xml:space="preserve">in the Annex XV report </w:t>
            </w:r>
            <w:r w:rsidRPr="00B71E3F">
              <w:rPr>
                <w:rFonts w:ascii="Verdana" w:hAnsi="Verdana"/>
                <w:color w:val="222222"/>
                <w:sz w:val="20"/>
                <w:szCs w:val="20"/>
              </w:rPr>
              <w:t xml:space="preserve">and </w:t>
            </w:r>
            <w:r w:rsidR="006B2CFB">
              <w:rPr>
                <w:rFonts w:ascii="Verdana" w:hAnsi="Verdana"/>
                <w:color w:val="222222"/>
                <w:sz w:val="20"/>
                <w:szCs w:val="20"/>
              </w:rPr>
              <w:t xml:space="preserve">concluded </w:t>
            </w:r>
            <w:r w:rsidRPr="00B71E3F">
              <w:rPr>
                <w:rFonts w:ascii="Verdana" w:hAnsi="Verdana"/>
                <w:color w:val="222222"/>
                <w:sz w:val="20"/>
                <w:szCs w:val="20"/>
              </w:rPr>
              <w:t xml:space="preserve">there is no </w:t>
            </w:r>
            <w:r w:rsidR="00B71E3F" w:rsidRPr="00B71E3F">
              <w:rPr>
                <w:rFonts w:ascii="Verdana" w:hAnsi="Verdana"/>
                <w:color w:val="222222"/>
                <w:sz w:val="20"/>
                <w:szCs w:val="20"/>
              </w:rPr>
              <w:t xml:space="preserve">socio-economic data </w:t>
            </w:r>
            <w:r w:rsidR="006B2CFB">
              <w:rPr>
                <w:rFonts w:ascii="Verdana" w:hAnsi="Verdana"/>
                <w:color w:val="222222"/>
                <w:sz w:val="20"/>
                <w:szCs w:val="20"/>
              </w:rPr>
              <w:t xml:space="preserve">available to evaluate the socio-economic impacts of </w:t>
            </w:r>
            <w:r w:rsidR="00313799">
              <w:rPr>
                <w:rFonts w:ascii="Verdana" w:hAnsi="Verdana"/>
                <w:color w:val="222222"/>
                <w:sz w:val="20"/>
                <w:szCs w:val="20"/>
              </w:rPr>
              <w:t xml:space="preserve">restricting the content of methanol in </w:t>
            </w:r>
            <w:proofErr w:type="spellStart"/>
            <w:r w:rsidR="006B2CFB">
              <w:rPr>
                <w:rFonts w:ascii="Verdana" w:hAnsi="Verdana"/>
                <w:color w:val="222222"/>
                <w:sz w:val="20"/>
                <w:szCs w:val="20"/>
              </w:rPr>
              <w:t>denaturated</w:t>
            </w:r>
            <w:proofErr w:type="spellEnd"/>
            <w:r w:rsidR="006B2CFB">
              <w:rPr>
                <w:rFonts w:ascii="Verdana" w:hAnsi="Verdana"/>
                <w:color w:val="222222"/>
                <w:sz w:val="20"/>
                <w:szCs w:val="20"/>
              </w:rPr>
              <w:t xml:space="preserve"> alcohol</w:t>
            </w:r>
            <w:r w:rsidR="00313799">
              <w:rPr>
                <w:rFonts w:ascii="Verdana" w:hAnsi="Verdana"/>
                <w:color w:val="222222"/>
                <w:sz w:val="20"/>
                <w:szCs w:val="20"/>
              </w:rPr>
              <w:t>.</w:t>
            </w:r>
            <w:r w:rsidR="00CC6793">
              <w:rPr>
                <w:rFonts w:ascii="Verdana" w:hAnsi="Verdana"/>
                <w:color w:val="222222"/>
                <w:sz w:val="20"/>
                <w:szCs w:val="20"/>
              </w:rPr>
              <w:t xml:space="preserve"> During the Public Consultations, both on the Annex XV report and on the SEAC DO, no additional information </w:t>
            </w:r>
            <w:proofErr w:type="gramStart"/>
            <w:r w:rsidR="00EE7C1D">
              <w:rPr>
                <w:rFonts w:ascii="Verdana" w:hAnsi="Verdana"/>
                <w:color w:val="222222"/>
                <w:sz w:val="20"/>
                <w:szCs w:val="20"/>
              </w:rPr>
              <w:t>has been received</w:t>
            </w:r>
            <w:proofErr w:type="gramEnd"/>
            <w:r w:rsidR="00EE7C1D">
              <w:rPr>
                <w:rFonts w:ascii="Verdana" w:hAnsi="Verdana"/>
                <w:color w:val="222222"/>
                <w:sz w:val="20"/>
                <w:szCs w:val="20"/>
              </w:rPr>
              <w:t xml:space="preserve"> regarding the costs </w:t>
            </w:r>
            <w:r w:rsidR="006206FB">
              <w:rPr>
                <w:rFonts w:ascii="Verdana" w:hAnsi="Verdana"/>
                <w:color w:val="222222"/>
                <w:sz w:val="20"/>
                <w:szCs w:val="20"/>
              </w:rPr>
              <w:t xml:space="preserve">of </w:t>
            </w:r>
            <w:r w:rsidR="00313799">
              <w:rPr>
                <w:rFonts w:ascii="Verdana" w:hAnsi="Verdana"/>
                <w:color w:val="222222"/>
                <w:sz w:val="20"/>
                <w:szCs w:val="20"/>
              </w:rPr>
              <w:t>restricti</w:t>
            </w:r>
            <w:r w:rsidR="006206FB">
              <w:rPr>
                <w:rFonts w:ascii="Verdana" w:hAnsi="Verdana"/>
                <w:color w:val="222222"/>
                <w:sz w:val="20"/>
                <w:szCs w:val="20"/>
              </w:rPr>
              <w:t xml:space="preserve">ng </w:t>
            </w:r>
            <w:r w:rsidR="00EE7C1D">
              <w:rPr>
                <w:rFonts w:ascii="Verdana" w:hAnsi="Verdana"/>
                <w:color w:val="222222"/>
                <w:sz w:val="20"/>
                <w:szCs w:val="20"/>
              </w:rPr>
              <w:t xml:space="preserve">methanol </w:t>
            </w:r>
            <w:r w:rsidR="00313799">
              <w:rPr>
                <w:rFonts w:ascii="Verdana" w:hAnsi="Verdana"/>
                <w:color w:val="222222"/>
                <w:sz w:val="20"/>
                <w:szCs w:val="20"/>
              </w:rPr>
              <w:t>in</w:t>
            </w:r>
            <w:r w:rsidR="00EE7C1D">
              <w:rPr>
                <w:rFonts w:ascii="Verdana" w:hAnsi="Verdana"/>
                <w:color w:val="222222"/>
                <w:sz w:val="20"/>
                <w:szCs w:val="20"/>
              </w:rPr>
              <w:t xml:space="preserve"> </w:t>
            </w:r>
            <w:proofErr w:type="spellStart"/>
            <w:r w:rsidR="00EE7C1D">
              <w:rPr>
                <w:rFonts w:ascii="Verdana" w:hAnsi="Verdana"/>
                <w:color w:val="222222"/>
                <w:sz w:val="20"/>
                <w:szCs w:val="20"/>
              </w:rPr>
              <w:t>denaturated</w:t>
            </w:r>
            <w:proofErr w:type="spellEnd"/>
            <w:r w:rsidR="00EE7C1D">
              <w:rPr>
                <w:rFonts w:ascii="Verdana" w:hAnsi="Verdana"/>
                <w:color w:val="222222"/>
                <w:sz w:val="20"/>
                <w:szCs w:val="20"/>
              </w:rPr>
              <w:t xml:space="preserve"> alcohol</w:t>
            </w:r>
            <w:r w:rsidR="006206FB">
              <w:rPr>
                <w:rFonts w:ascii="Verdana" w:hAnsi="Verdana"/>
                <w:color w:val="222222"/>
                <w:sz w:val="20"/>
                <w:szCs w:val="20"/>
              </w:rPr>
              <w:t>.</w:t>
            </w:r>
            <w:r w:rsidR="00EE7C1D">
              <w:rPr>
                <w:rFonts w:ascii="Verdana" w:hAnsi="Verdana"/>
                <w:color w:val="222222"/>
                <w:sz w:val="20"/>
                <w:szCs w:val="20"/>
              </w:rPr>
              <w:t xml:space="preserve"> Therefore, and due to the lack of information, the SEAC rapporteurs cannot support the inclusion of </w:t>
            </w:r>
            <w:proofErr w:type="spellStart"/>
            <w:r w:rsidR="00EE7C1D">
              <w:rPr>
                <w:rFonts w:ascii="Verdana" w:hAnsi="Verdana"/>
                <w:color w:val="222222"/>
                <w:sz w:val="20"/>
                <w:szCs w:val="20"/>
              </w:rPr>
              <w:t>denaturated</w:t>
            </w:r>
            <w:proofErr w:type="spellEnd"/>
            <w:r w:rsidR="00EE7C1D">
              <w:rPr>
                <w:rFonts w:ascii="Verdana" w:hAnsi="Verdana"/>
                <w:color w:val="222222"/>
                <w:sz w:val="20"/>
                <w:szCs w:val="20"/>
              </w:rPr>
              <w:t xml:space="preserve"> alcohol in the scope of the present restriction.</w:t>
            </w:r>
          </w:p>
        </w:tc>
      </w:tr>
      <w:tr w:rsidR="004E3007" w:rsidRPr="001D714B" w:rsidTr="00AE1B35">
        <w:tc>
          <w:tcPr>
            <w:tcW w:w="959" w:type="dxa"/>
            <w:vMerge w:val="restart"/>
          </w:tcPr>
          <w:p w:rsidR="004E3007" w:rsidRPr="001D714B" w:rsidRDefault="004E3007" w:rsidP="00EE7C1D">
            <w:pPr>
              <w:rPr>
                <w:rFonts w:ascii="Verdana" w:hAnsi="Verdana"/>
                <w:sz w:val="20"/>
                <w:szCs w:val="20"/>
              </w:rPr>
            </w:pPr>
            <w:r w:rsidRPr="00AC6605">
              <w:rPr>
                <w:rFonts w:ascii="Verdana" w:hAnsi="Verdana"/>
                <w:noProof/>
                <w:sz w:val="20"/>
                <w:szCs w:val="20"/>
              </w:rPr>
              <w:t>296</w:t>
            </w:r>
          </w:p>
        </w:tc>
        <w:tc>
          <w:tcPr>
            <w:tcW w:w="3260" w:type="dxa"/>
            <w:vMerge w:val="restart"/>
          </w:tcPr>
          <w:p w:rsidR="004E3007" w:rsidRPr="001D714B" w:rsidRDefault="004E3007" w:rsidP="00EE7C1D">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C6605">
              <w:rPr>
                <w:rFonts w:ascii="Verdana" w:hAnsi="Verdana"/>
                <w:noProof/>
                <w:sz w:val="20"/>
                <w:szCs w:val="20"/>
              </w:rPr>
              <w:t>2016/02/09 16:14</w:t>
            </w:r>
          </w:p>
          <w:p w:rsidR="004E3007" w:rsidRPr="001D714B" w:rsidRDefault="004E3007" w:rsidP="00EE7C1D">
            <w:pPr>
              <w:rPr>
                <w:rFonts w:ascii="Verdana" w:hAnsi="Verdana"/>
                <w:b/>
                <w:sz w:val="20"/>
                <w:szCs w:val="20"/>
              </w:rPr>
            </w:pPr>
          </w:p>
          <w:p w:rsidR="004E3007" w:rsidRDefault="004E3007" w:rsidP="00EE7C1D">
            <w:pPr>
              <w:rPr>
                <w:rFonts w:ascii="Verdana" w:hAnsi="Verdana"/>
                <w:b/>
                <w:sz w:val="20"/>
                <w:szCs w:val="20"/>
              </w:rPr>
            </w:pPr>
            <w:r w:rsidRPr="001D714B">
              <w:rPr>
                <w:rFonts w:ascii="Verdana" w:hAnsi="Verdana"/>
                <w:b/>
                <w:sz w:val="20"/>
                <w:szCs w:val="20"/>
              </w:rPr>
              <w:t xml:space="preserve">Country: </w:t>
            </w:r>
          </w:p>
          <w:p w:rsidR="004E3007" w:rsidRPr="00D03D59" w:rsidRDefault="004E3007" w:rsidP="00EE7C1D">
            <w:pPr>
              <w:rPr>
                <w:rFonts w:ascii="Verdana" w:hAnsi="Verdana"/>
                <w:sz w:val="20"/>
                <w:szCs w:val="20"/>
              </w:rPr>
            </w:pPr>
            <w:r w:rsidRPr="00AC6605">
              <w:rPr>
                <w:rFonts w:ascii="Verdana" w:hAnsi="Verdana"/>
                <w:noProof/>
                <w:sz w:val="20"/>
                <w:szCs w:val="20"/>
              </w:rPr>
              <w:t>Bulgaria</w:t>
            </w:r>
          </w:p>
          <w:p w:rsidR="004E3007" w:rsidRPr="001D714B" w:rsidRDefault="004E3007" w:rsidP="00EE7C1D">
            <w:pPr>
              <w:rPr>
                <w:rFonts w:ascii="Verdana" w:hAnsi="Verdana"/>
                <w:noProof/>
                <w:sz w:val="20"/>
                <w:szCs w:val="20"/>
              </w:rPr>
            </w:pPr>
          </w:p>
          <w:p w:rsidR="004E3007" w:rsidRPr="001D714B" w:rsidRDefault="004E3007" w:rsidP="00EE7C1D">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No</w:t>
            </w:r>
          </w:p>
          <w:p w:rsidR="004E3007" w:rsidRPr="001D714B" w:rsidRDefault="004E3007" w:rsidP="00EE7C1D">
            <w:pPr>
              <w:rPr>
                <w:rFonts w:ascii="Verdana" w:hAnsi="Verdana"/>
                <w:b/>
                <w:noProof/>
                <w:sz w:val="20"/>
                <w:szCs w:val="20"/>
              </w:rPr>
            </w:pPr>
          </w:p>
          <w:p w:rsidR="004E3007" w:rsidRPr="001D714B" w:rsidRDefault="004E3007" w:rsidP="00EE7C1D">
            <w:pPr>
              <w:rPr>
                <w:rFonts w:ascii="Verdana" w:hAnsi="Verdana"/>
                <w:sz w:val="20"/>
                <w:szCs w:val="20"/>
              </w:rPr>
            </w:pPr>
          </w:p>
        </w:tc>
        <w:tc>
          <w:tcPr>
            <w:tcW w:w="9923" w:type="dxa"/>
          </w:tcPr>
          <w:p w:rsidR="004E3007" w:rsidRPr="001D714B" w:rsidRDefault="004E3007" w:rsidP="00B71E3F">
            <w:pPr>
              <w:jc w:val="both"/>
              <w:rPr>
                <w:rFonts w:ascii="Verdana" w:hAnsi="Verdana"/>
                <w:b/>
                <w:sz w:val="20"/>
                <w:szCs w:val="20"/>
              </w:rPr>
            </w:pPr>
            <w:r w:rsidRPr="001D714B">
              <w:rPr>
                <w:rFonts w:ascii="Verdana" w:hAnsi="Verdana"/>
                <w:b/>
                <w:sz w:val="20"/>
                <w:szCs w:val="20"/>
              </w:rPr>
              <w:t>Comments on the SEAC draft opinion:</w:t>
            </w:r>
          </w:p>
          <w:p w:rsidR="00E42189" w:rsidRDefault="00E42189" w:rsidP="00B71E3F">
            <w:pPr>
              <w:jc w:val="both"/>
              <w:rPr>
                <w:rFonts w:ascii="Verdana" w:hAnsi="Verdana"/>
                <w:noProof/>
                <w:sz w:val="20"/>
                <w:szCs w:val="20"/>
              </w:rPr>
            </w:pPr>
          </w:p>
          <w:p w:rsidR="004E3007" w:rsidRPr="001D714B" w:rsidRDefault="004E3007" w:rsidP="00025FA9">
            <w:pPr>
              <w:jc w:val="both"/>
              <w:rPr>
                <w:rFonts w:ascii="Verdana" w:hAnsi="Verdana"/>
                <w:sz w:val="20"/>
                <w:szCs w:val="20"/>
              </w:rPr>
            </w:pPr>
            <w:r w:rsidRPr="00AC6605">
              <w:rPr>
                <w:rFonts w:ascii="Verdana" w:hAnsi="Verdana"/>
                <w:noProof/>
                <w:sz w:val="20"/>
                <w:szCs w:val="20"/>
              </w:rPr>
              <w:t>Methanol should be restricted as an anti-freezing component in the windshield washing fluid because there are proofs of the toxicity even of small quantities of methanol on the organism following inhalation, oral or percutaneous exposure. In Bulgaria there are reported cases of suffocation in the cabin of cars caused by methanol containing windshield fluids. Also there are cases of headaches, nausea, low concentration of the driver also caused by such type of windshield washing fluids. This creates a potential risk of accidents on the road. А lot of people are exposed, in many cases without knowing, to the effect of the substance, including small children and pregnant women. These fluids are easily accessible from the market and people under 18 years could buy them and consume then instead of spirit drink for which could lead to severe consequences even death. There are also such cases reported in Bulgaria almost every year. It is important that there is a Bulgarian Ordinance №35/1995 which banned the use of methanol in liquid household chemicals. According to all above we consider that if there is an alternative substance with the same anti-freezing effect it should be used instead of methanol in the windshield washing fluids.</w:t>
            </w:r>
          </w:p>
        </w:tc>
      </w:tr>
      <w:tr w:rsidR="004E3007" w:rsidRPr="001D714B" w:rsidTr="00234990">
        <w:tc>
          <w:tcPr>
            <w:tcW w:w="959" w:type="dxa"/>
            <w:vMerge/>
          </w:tcPr>
          <w:p w:rsidR="004E3007" w:rsidRPr="001D714B" w:rsidRDefault="004E3007" w:rsidP="00EE7C1D">
            <w:pPr>
              <w:rPr>
                <w:rFonts w:ascii="Verdana" w:hAnsi="Verdana"/>
                <w:sz w:val="20"/>
                <w:szCs w:val="20"/>
              </w:rPr>
            </w:pPr>
          </w:p>
        </w:tc>
        <w:tc>
          <w:tcPr>
            <w:tcW w:w="3260" w:type="dxa"/>
            <w:vMerge/>
          </w:tcPr>
          <w:p w:rsidR="004E3007" w:rsidRPr="001D714B" w:rsidRDefault="004E3007" w:rsidP="00EE7C1D">
            <w:pPr>
              <w:rPr>
                <w:rFonts w:ascii="Verdana" w:hAnsi="Verdana"/>
                <w:b/>
                <w:sz w:val="20"/>
                <w:szCs w:val="20"/>
              </w:rPr>
            </w:pPr>
          </w:p>
        </w:tc>
        <w:tc>
          <w:tcPr>
            <w:tcW w:w="9923" w:type="dxa"/>
          </w:tcPr>
          <w:p w:rsidR="004E3007" w:rsidRPr="001D714B" w:rsidRDefault="004E3007" w:rsidP="00EE7C1D">
            <w:pPr>
              <w:rPr>
                <w:rFonts w:ascii="Verdana" w:hAnsi="Verdana"/>
                <w:b/>
                <w:sz w:val="20"/>
                <w:szCs w:val="20"/>
              </w:rPr>
            </w:pPr>
            <w:r w:rsidRPr="001D714B">
              <w:rPr>
                <w:rFonts w:ascii="Verdana" w:hAnsi="Verdana"/>
                <w:b/>
                <w:sz w:val="20"/>
                <w:szCs w:val="20"/>
              </w:rPr>
              <w:t>Specific information 1:</w:t>
            </w:r>
          </w:p>
          <w:p w:rsidR="004E3007" w:rsidRPr="001D714B" w:rsidRDefault="004E3007" w:rsidP="00EE7C1D">
            <w:pPr>
              <w:rPr>
                <w:rFonts w:ascii="Verdana" w:hAnsi="Verdana"/>
                <w:sz w:val="20"/>
                <w:szCs w:val="20"/>
              </w:rPr>
            </w:pPr>
            <w:r w:rsidRPr="00AC6605">
              <w:rPr>
                <w:rFonts w:ascii="Verdana" w:hAnsi="Verdana"/>
                <w:noProof/>
                <w:sz w:val="20"/>
                <w:szCs w:val="20"/>
              </w:rPr>
              <w:t>We do not have such information.</w:t>
            </w:r>
          </w:p>
          <w:p w:rsidR="004E3007" w:rsidRPr="001D714B" w:rsidRDefault="004E3007" w:rsidP="00EE7C1D">
            <w:pPr>
              <w:rPr>
                <w:rFonts w:ascii="Verdana" w:hAnsi="Verdana"/>
                <w:sz w:val="20"/>
                <w:szCs w:val="20"/>
              </w:rPr>
            </w:pPr>
          </w:p>
        </w:tc>
      </w:tr>
      <w:tr w:rsidR="004E3007" w:rsidRPr="001D714B" w:rsidTr="00025FA9">
        <w:tc>
          <w:tcPr>
            <w:tcW w:w="959" w:type="dxa"/>
            <w:vMerge/>
          </w:tcPr>
          <w:p w:rsidR="004E3007" w:rsidRPr="001D714B" w:rsidRDefault="004E3007" w:rsidP="00EE7C1D">
            <w:pPr>
              <w:rPr>
                <w:rFonts w:ascii="Verdana" w:hAnsi="Verdana"/>
                <w:sz w:val="20"/>
                <w:szCs w:val="20"/>
              </w:rPr>
            </w:pPr>
          </w:p>
        </w:tc>
        <w:tc>
          <w:tcPr>
            <w:tcW w:w="3260" w:type="dxa"/>
            <w:vMerge/>
          </w:tcPr>
          <w:p w:rsidR="004E3007" w:rsidRPr="001D714B" w:rsidRDefault="004E3007" w:rsidP="00EE7C1D">
            <w:pPr>
              <w:rPr>
                <w:rFonts w:ascii="Verdana" w:hAnsi="Verdana"/>
                <w:b/>
                <w:sz w:val="20"/>
                <w:szCs w:val="20"/>
              </w:rPr>
            </w:pPr>
          </w:p>
        </w:tc>
        <w:tc>
          <w:tcPr>
            <w:tcW w:w="9923" w:type="dxa"/>
          </w:tcPr>
          <w:p w:rsidR="004E3007" w:rsidRPr="001D714B" w:rsidRDefault="004E3007" w:rsidP="00B71E3F">
            <w:pPr>
              <w:jc w:val="both"/>
              <w:rPr>
                <w:rFonts w:ascii="Verdana" w:hAnsi="Verdana"/>
                <w:b/>
                <w:sz w:val="20"/>
                <w:szCs w:val="20"/>
              </w:rPr>
            </w:pPr>
            <w:r w:rsidRPr="001D714B">
              <w:rPr>
                <w:rFonts w:ascii="Verdana" w:hAnsi="Verdana"/>
                <w:b/>
                <w:sz w:val="20"/>
                <w:szCs w:val="20"/>
              </w:rPr>
              <w:t>Specific information 2:</w:t>
            </w:r>
          </w:p>
          <w:p w:rsidR="004E3007" w:rsidRDefault="004E3007" w:rsidP="00B71E3F">
            <w:pPr>
              <w:jc w:val="both"/>
              <w:rPr>
                <w:rFonts w:ascii="Verdana" w:hAnsi="Verdana"/>
                <w:noProof/>
                <w:sz w:val="20"/>
                <w:szCs w:val="20"/>
              </w:rPr>
            </w:pPr>
            <w:r w:rsidRPr="00AC6605">
              <w:rPr>
                <w:rFonts w:ascii="Verdana" w:hAnsi="Verdana"/>
                <w:noProof/>
                <w:sz w:val="20"/>
                <w:szCs w:val="20"/>
              </w:rPr>
              <w:t>According to the freezing point of the substances the water solution of approx. 40 vol % methanol or 50 vol % ethanol or 70 vol % isopropyl alcohol will freeze at -30°C.</w:t>
            </w:r>
          </w:p>
          <w:p w:rsidR="004E3007" w:rsidRPr="001D714B" w:rsidRDefault="004E3007" w:rsidP="00B71E3F">
            <w:pPr>
              <w:jc w:val="both"/>
              <w:rPr>
                <w:rFonts w:ascii="Verdana" w:hAnsi="Verdana"/>
                <w:sz w:val="20"/>
                <w:szCs w:val="20"/>
              </w:rPr>
            </w:pPr>
          </w:p>
        </w:tc>
      </w:tr>
      <w:tr w:rsidR="004E3007" w:rsidRPr="001D714B" w:rsidTr="00AE1B35">
        <w:tc>
          <w:tcPr>
            <w:tcW w:w="959" w:type="dxa"/>
            <w:vMerge/>
          </w:tcPr>
          <w:p w:rsidR="004E3007" w:rsidRPr="001D714B" w:rsidRDefault="004E3007" w:rsidP="00EE7C1D">
            <w:pPr>
              <w:rPr>
                <w:rFonts w:ascii="Verdana" w:hAnsi="Verdana"/>
                <w:sz w:val="20"/>
                <w:szCs w:val="20"/>
              </w:rPr>
            </w:pPr>
          </w:p>
        </w:tc>
        <w:tc>
          <w:tcPr>
            <w:tcW w:w="3260" w:type="dxa"/>
            <w:vMerge/>
          </w:tcPr>
          <w:p w:rsidR="004E3007" w:rsidRPr="001D714B" w:rsidRDefault="004E3007" w:rsidP="00EE7C1D">
            <w:pPr>
              <w:rPr>
                <w:rFonts w:ascii="Verdana" w:hAnsi="Verdana"/>
                <w:b/>
                <w:sz w:val="20"/>
                <w:szCs w:val="20"/>
              </w:rPr>
            </w:pPr>
          </w:p>
        </w:tc>
        <w:tc>
          <w:tcPr>
            <w:tcW w:w="9923" w:type="dxa"/>
          </w:tcPr>
          <w:p w:rsidR="004E3007" w:rsidRPr="001D714B" w:rsidRDefault="004E3007" w:rsidP="00EE7C1D">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3:</w:t>
            </w:r>
          </w:p>
          <w:p w:rsidR="004E3007" w:rsidRPr="001D714B" w:rsidRDefault="004E3007" w:rsidP="00EE7C1D">
            <w:pPr>
              <w:rPr>
                <w:rFonts w:ascii="Verdana" w:hAnsi="Verdana"/>
                <w:noProof/>
                <w:sz w:val="20"/>
                <w:szCs w:val="20"/>
              </w:rPr>
            </w:pPr>
            <w:r w:rsidRPr="00AC6605">
              <w:rPr>
                <w:rFonts w:ascii="Verdana" w:hAnsi="Verdana"/>
                <w:noProof/>
                <w:sz w:val="20"/>
                <w:szCs w:val="20"/>
              </w:rPr>
              <w:t>No.</w:t>
            </w:r>
          </w:p>
          <w:p w:rsidR="004E3007" w:rsidRPr="001D714B" w:rsidRDefault="004E3007" w:rsidP="00EE7C1D">
            <w:pPr>
              <w:rPr>
                <w:rFonts w:ascii="Verdana" w:hAnsi="Verdana"/>
                <w:b/>
                <w:sz w:val="20"/>
                <w:szCs w:val="20"/>
              </w:rPr>
            </w:pPr>
          </w:p>
        </w:tc>
      </w:tr>
      <w:tr w:rsidR="004E3007" w:rsidRPr="001D714B" w:rsidTr="00AE1B35">
        <w:tc>
          <w:tcPr>
            <w:tcW w:w="959" w:type="dxa"/>
            <w:vMerge/>
          </w:tcPr>
          <w:p w:rsidR="004E3007" w:rsidRPr="001D714B" w:rsidRDefault="004E3007" w:rsidP="00EE7C1D">
            <w:pPr>
              <w:rPr>
                <w:rFonts w:ascii="Verdana" w:hAnsi="Verdana"/>
                <w:sz w:val="20"/>
                <w:szCs w:val="20"/>
              </w:rPr>
            </w:pPr>
          </w:p>
        </w:tc>
        <w:tc>
          <w:tcPr>
            <w:tcW w:w="3260" w:type="dxa"/>
            <w:vMerge/>
          </w:tcPr>
          <w:p w:rsidR="004E3007" w:rsidRPr="001D714B" w:rsidRDefault="004E3007" w:rsidP="00EE7C1D">
            <w:pPr>
              <w:rPr>
                <w:rFonts w:ascii="Verdana" w:hAnsi="Verdana"/>
                <w:b/>
                <w:sz w:val="20"/>
                <w:szCs w:val="20"/>
              </w:rPr>
            </w:pPr>
          </w:p>
        </w:tc>
        <w:tc>
          <w:tcPr>
            <w:tcW w:w="9923" w:type="dxa"/>
          </w:tcPr>
          <w:p w:rsidR="004E3007" w:rsidRPr="001D714B" w:rsidRDefault="004E3007" w:rsidP="00EE7C1D">
            <w:pPr>
              <w:rPr>
                <w:rFonts w:ascii="Verdana" w:hAnsi="Verdana"/>
                <w:b/>
                <w:sz w:val="20"/>
                <w:szCs w:val="20"/>
              </w:rPr>
            </w:pPr>
            <w:r w:rsidRPr="001D714B">
              <w:rPr>
                <w:rFonts w:ascii="Verdana" w:hAnsi="Verdana"/>
                <w:b/>
                <w:sz w:val="20"/>
                <w:szCs w:val="20"/>
              </w:rPr>
              <w:t>SEAC Rapporteurs response:</w:t>
            </w:r>
          </w:p>
          <w:p w:rsidR="00E42189" w:rsidRDefault="00E42189">
            <w:pPr>
              <w:rPr>
                <w:rFonts w:ascii="Verdana" w:hAnsi="Verdana"/>
                <w:sz w:val="20"/>
                <w:szCs w:val="20"/>
              </w:rPr>
            </w:pPr>
          </w:p>
          <w:p w:rsidR="004E3007" w:rsidRPr="001D714B" w:rsidRDefault="00B71E3F">
            <w:pPr>
              <w:rPr>
                <w:rFonts w:ascii="Verdana" w:hAnsi="Verdana"/>
                <w:sz w:val="20"/>
                <w:szCs w:val="20"/>
              </w:rPr>
            </w:pPr>
            <w:r w:rsidRPr="00B71E3F">
              <w:rPr>
                <w:rFonts w:ascii="Verdana" w:hAnsi="Verdana"/>
                <w:sz w:val="20"/>
                <w:szCs w:val="20"/>
              </w:rPr>
              <w:t>The SEAC Rapporteurs thank you for the submitted comments.</w:t>
            </w:r>
          </w:p>
        </w:tc>
      </w:tr>
    </w:tbl>
    <w:p w:rsidR="00861D1F" w:rsidRPr="00861D1F" w:rsidRDefault="00861D1F">
      <w:pPr>
        <w:rPr>
          <w:rFonts w:ascii="Verdana" w:hAnsi="Verdana"/>
          <w:sz w:val="20"/>
          <w:szCs w:val="20"/>
        </w:rPr>
      </w:pPr>
    </w:p>
    <w:sectPr w:rsidR="00861D1F" w:rsidRPr="00861D1F" w:rsidSect="00861D1F">
      <w:headerReference w:type="first" r:id="rId18"/>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C41" w:rsidRDefault="00A50C41" w:rsidP="004E600F">
      <w:r>
        <w:separator/>
      </w:r>
    </w:p>
  </w:endnote>
  <w:endnote w:type="continuationSeparator" w:id="0">
    <w:p w:rsidR="00A50C41" w:rsidRDefault="00A50C41"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077" w:rsidRDefault="00F430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C1D" w:rsidRPr="00F5009D" w:rsidRDefault="00EE7C1D" w:rsidP="00F5009D">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F43077">
      <w:rPr>
        <w:noProof/>
        <w:sz w:val="16"/>
      </w:rPr>
      <w:t>11</w:t>
    </w:r>
    <w:r w:rsidRPr="003B6D57">
      <w:rPr>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C1D" w:rsidRPr="003B6D57" w:rsidRDefault="00EE7C1D" w:rsidP="003B6D57">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F43077">
      <w:rPr>
        <w:noProof/>
        <w:sz w:val="16"/>
      </w:rPr>
      <w:t>2</w:t>
    </w:r>
    <w:r w:rsidRPr="003B6D57">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C41" w:rsidRDefault="00A50C41" w:rsidP="004E600F">
      <w:r>
        <w:separator/>
      </w:r>
    </w:p>
  </w:footnote>
  <w:footnote w:type="continuationSeparator" w:id="0">
    <w:p w:rsidR="00A50C41" w:rsidRDefault="00A50C41"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077" w:rsidRDefault="00F430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C1D" w:rsidRPr="00B904DC" w:rsidRDefault="00EE7C1D">
    <w:pPr>
      <w:pStyle w:val="Header"/>
    </w:pPr>
  </w:p>
  <w:p w:rsidR="00EE7C1D" w:rsidRPr="00B904DC" w:rsidRDefault="00EE7C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208" w:rsidRDefault="00A50C41">
    <w:pPr>
      <w:pStyle w:val="Header"/>
    </w:pPr>
    <w:r w:rsidRPr="00A50C41">
      <w:rPr>
        <w:noProof/>
        <w:lang w:eastAsia="en-GB"/>
      </w:rPr>
      <w:drawing>
        <wp:inline distT="0" distB="0" distL="0" distR="0">
          <wp:extent cx="2085975" cy="533400"/>
          <wp:effectExtent l="0" t="0" r="0" b="0"/>
          <wp:docPr id="2" name="Picture 4"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33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4328"/>
      <w:gridCol w:w="9633"/>
    </w:tblGrid>
    <w:tr w:rsidR="0001204F" w:rsidRPr="009F04CB" w:rsidTr="00841092">
      <w:tc>
        <w:tcPr>
          <w:tcW w:w="1550" w:type="pct"/>
        </w:tcPr>
        <w:p w:rsidR="0001204F" w:rsidRPr="009F04CB" w:rsidRDefault="0001204F" w:rsidP="00861D1F">
          <w:pPr>
            <w:rPr>
              <w:rFonts w:ascii="Verdana" w:hAnsi="Verdana"/>
              <w:sz w:val="20"/>
              <w:szCs w:val="20"/>
            </w:rPr>
          </w:pPr>
          <w:r w:rsidRPr="009F04CB">
            <w:rPr>
              <w:rFonts w:ascii="Verdana" w:hAnsi="Verdana"/>
              <w:b/>
              <w:sz w:val="20"/>
              <w:szCs w:val="20"/>
            </w:rPr>
            <w:t xml:space="preserve">Substance: </w:t>
          </w:r>
          <w:r w:rsidRPr="00F5009D">
            <w:rPr>
              <w:rFonts w:ascii="Verdana" w:hAnsi="Verdana"/>
              <w:sz w:val="20"/>
              <w:szCs w:val="20"/>
            </w:rPr>
            <w:t>Methanol</w:t>
          </w:r>
        </w:p>
        <w:p w:rsidR="0001204F" w:rsidRPr="009F04CB" w:rsidRDefault="0001204F" w:rsidP="00861D1F">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r w:rsidRPr="00F5009D">
            <w:rPr>
              <w:rFonts w:ascii="Verdana" w:hAnsi="Verdana"/>
              <w:sz w:val="20"/>
              <w:szCs w:val="20"/>
            </w:rPr>
            <w:t>200-659-6</w:t>
          </w:r>
        </w:p>
        <w:p w:rsidR="0001204F" w:rsidRPr="009F04CB" w:rsidRDefault="0001204F" w:rsidP="00F5009D">
          <w:pPr>
            <w:rPr>
              <w:rFonts w:ascii="Verdana" w:hAnsi="Verdana"/>
              <w:sz w:val="20"/>
              <w:szCs w:val="20"/>
            </w:rPr>
          </w:pPr>
          <w:r w:rsidRPr="009F04CB">
            <w:rPr>
              <w:rFonts w:ascii="Verdana" w:hAnsi="Verdana"/>
              <w:b/>
              <w:sz w:val="20"/>
              <w:szCs w:val="20"/>
            </w:rPr>
            <w:t>CAS number:</w:t>
          </w:r>
          <w:r w:rsidRPr="00F5009D">
            <w:rPr>
              <w:rFonts w:ascii="Verdana" w:hAnsi="Verdana"/>
              <w:sz w:val="20"/>
              <w:szCs w:val="20"/>
            </w:rPr>
            <w:t xml:space="preserve"> 67-56-1</w:t>
          </w:r>
        </w:p>
      </w:tc>
      <w:tc>
        <w:tcPr>
          <w:tcW w:w="3450" w:type="pct"/>
        </w:tcPr>
        <w:p w:rsidR="0001204F" w:rsidRPr="009F04CB" w:rsidRDefault="0001204F" w:rsidP="005F3D13">
          <w:pPr>
            <w:pStyle w:val="Header"/>
            <w:jc w:val="right"/>
          </w:pPr>
          <w:r w:rsidRPr="009F04CB">
            <w:t xml:space="preserve">Comments and response to comments on SEAC draft opinion on Annex XV restriction </w:t>
          </w:r>
          <w:r>
            <w:t>report</w:t>
          </w:r>
          <w:r w:rsidRPr="009F04CB">
            <w:t xml:space="preserve"> </w:t>
          </w:r>
        </w:p>
        <w:p w:rsidR="0001204F" w:rsidRPr="009F04CB" w:rsidRDefault="0001204F" w:rsidP="00861D1F">
          <w:pPr>
            <w:pStyle w:val="Header"/>
            <w:jc w:val="right"/>
            <w:rPr>
              <w:noProof/>
            </w:rPr>
          </w:pPr>
          <w:r w:rsidRPr="009F04CB">
            <w:rPr>
              <w:noProof/>
            </w:rPr>
            <w:t xml:space="preserve">submitted by </w:t>
          </w:r>
          <w:r w:rsidRPr="00F5009D">
            <w:rPr>
              <w:b/>
              <w:noProof/>
            </w:rPr>
            <w:t>Poland</w:t>
          </w:r>
          <w:r>
            <w:rPr>
              <w:b/>
              <w:noProof/>
            </w:rPr>
            <w:t xml:space="preserve"> </w:t>
          </w:r>
          <w:r>
            <w:rPr>
              <w:noProof/>
            </w:rPr>
            <w:t xml:space="preserve">on </w:t>
          </w:r>
          <w:r w:rsidRPr="00F5009D">
            <w:rPr>
              <w:b/>
              <w:noProof/>
            </w:rPr>
            <w:t>16/01/2015</w:t>
          </w:r>
        </w:p>
        <w:p w:rsidR="0001204F" w:rsidRPr="009F04CB" w:rsidRDefault="0001204F" w:rsidP="00F5009D">
          <w:pPr>
            <w:pStyle w:val="Header"/>
            <w:jc w:val="right"/>
          </w:pPr>
          <w:r w:rsidRPr="009F04CB">
            <w:rPr>
              <w:noProof/>
            </w:rPr>
            <w:t xml:space="preserve">Public consultation on SEAC draft opinion started on </w:t>
          </w:r>
          <w:r>
            <w:rPr>
              <w:b/>
              <w:noProof/>
            </w:rPr>
            <w:t>09/12/2015</w:t>
          </w:r>
        </w:p>
      </w:tc>
    </w:tr>
  </w:tbl>
  <w:p w:rsidR="0001204F" w:rsidRDefault="000120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3A20A2"/>
    <w:multiLevelType w:val="hybridMultilevel"/>
    <w:tmpl w:val="80DAAC40"/>
    <w:lvl w:ilvl="0" w:tplc="9BA6A3BA">
      <w:start w:val="1"/>
      <w:numFmt w:val="decimal"/>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1204F"/>
    <w:rsid w:val="00015AB1"/>
    <w:rsid w:val="00025FA9"/>
    <w:rsid w:val="000272E1"/>
    <w:rsid w:val="00055B3E"/>
    <w:rsid w:val="000823DC"/>
    <w:rsid w:val="00082A5A"/>
    <w:rsid w:val="0009571D"/>
    <w:rsid w:val="000C4B1D"/>
    <w:rsid w:val="000D23B4"/>
    <w:rsid w:val="000F11E0"/>
    <w:rsid w:val="000F344B"/>
    <w:rsid w:val="00103D05"/>
    <w:rsid w:val="00122BF2"/>
    <w:rsid w:val="001246A1"/>
    <w:rsid w:val="00160929"/>
    <w:rsid w:val="0018059A"/>
    <w:rsid w:val="00191F92"/>
    <w:rsid w:val="00197D47"/>
    <w:rsid w:val="001B494C"/>
    <w:rsid w:val="001B62BD"/>
    <w:rsid w:val="001C5DFC"/>
    <w:rsid w:val="001D3E62"/>
    <w:rsid w:val="001D714B"/>
    <w:rsid w:val="001F5EF4"/>
    <w:rsid w:val="001F7759"/>
    <w:rsid w:val="00204DB2"/>
    <w:rsid w:val="0022763F"/>
    <w:rsid w:val="00232EEB"/>
    <w:rsid w:val="00234990"/>
    <w:rsid w:val="00247900"/>
    <w:rsid w:val="00254F53"/>
    <w:rsid w:val="00280BE1"/>
    <w:rsid w:val="0028657F"/>
    <w:rsid w:val="002922E7"/>
    <w:rsid w:val="00295946"/>
    <w:rsid w:val="002A4356"/>
    <w:rsid w:val="002B01A3"/>
    <w:rsid w:val="002B1234"/>
    <w:rsid w:val="002D65CC"/>
    <w:rsid w:val="002F7862"/>
    <w:rsid w:val="00300CF7"/>
    <w:rsid w:val="00313127"/>
    <w:rsid w:val="00313799"/>
    <w:rsid w:val="003172C6"/>
    <w:rsid w:val="003331F5"/>
    <w:rsid w:val="00370179"/>
    <w:rsid w:val="003800DD"/>
    <w:rsid w:val="00397528"/>
    <w:rsid w:val="003A04E7"/>
    <w:rsid w:val="003B6D57"/>
    <w:rsid w:val="003E13CB"/>
    <w:rsid w:val="003F4D8D"/>
    <w:rsid w:val="00412CFC"/>
    <w:rsid w:val="00421911"/>
    <w:rsid w:val="00446DFB"/>
    <w:rsid w:val="004502CA"/>
    <w:rsid w:val="00481A2E"/>
    <w:rsid w:val="00485CEA"/>
    <w:rsid w:val="004C379C"/>
    <w:rsid w:val="004D2DFB"/>
    <w:rsid w:val="004E3007"/>
    <w:rsid w:val="004E600F"/>
    <w:rsid w:val="004F0375"/>
    <w:rsid w:val="004F532F"/>
    <w:rsid w:val="005048C9"/>
    <w:rsid w:val="00506B0C"/>
    <w:rsid w:val="005079BD"/>
    <w:rsid w:val="00524EFD"/>
    <w:rsid w:val="00530EFF"/>
    <w:rsid w:val="00532B96"/>
    <w:rsid w:val="00544253"/>
    <w:rsid w:val="00583841"/>
    <w:rsid w:val="005A6F72"/>
    <w:rsid w:val="005C08FF"/>
    <w:rsid w:val="005C4EAC"/>
    <w:rsid w:val="005F3D13"/>
    <w:rsid w:val="005F4440"/>
    <w:rsid w:val="00604816"/>
    <w:rsid w:val="006206FB"/>
    <w:rsid w:val="0064338A"/>
    <w:rsid w:val="00651FE7"/>
    <w:rsid w:val="00665052"/>
    <w:rsid w:val="00682798"/>
    <w:rsid w:val="00697ED0"/>
    <w:rsid w:val="006A3D73"/>
    <w:rsid w:val="006B2CFB"/>
    <w:rsid w:val="006B2F6E"/>
    <w:rsid w:val="006B553B"/>
    <w:rsid w:val="006B7316"/>
    <w:rsid w:val="006D35FF"/>
    <w:rsid w:val="006E0B75"/>
    <w:rsid w:val="006F514D"/>
    <w:rsid w:val="00721DF4"/>
    <w:rsid w:val="00735524"/>
    <w:rsid w:val="0074425C"/>
    <w:rsid w:val="00767898"/>
    <w:rsid w:val="007756E9"/>
    <w:rsid w:val="00775D10"/>
    <w:rsid w:val="00787986"/>
    <w:rsid w:val="00790245"/>
    <w:rsid w:val="007A305F"/>
    <w:rsid w:val="007A4E18"/>
    <w:rsid w:val="007A584D"/>
    <w:rsid w:val="007A5852"/>
    <w:rsid w:val="007A5997"/>
    <w:rsid w:val="007B2205"/>
    <w:rsid w:val="007B7A91"/>
    <w:rsid w:val="007D3434"/>
    <w:rsid w:val="008003A4"/>
    <w:rsid w:val="00810A90"/>
    <w:rsid w:val="00825E28"/>
    <w:rsid w:val="00841092"/>
    <w:rsid w:val="008462D7"/>
    <w:rsid w:val="00857018"/>
    <w:rsid w:val="00860F73"/>
    <w:rsid w:val="00861D1F"/>
    <w:rsid w:val="00864B57"/>
    <w:rsid w:val="00891800"/>
    <w:rsid w:val="008B465D"/>
    <w:rsid w:val="008C2DAF"/>
    <w:rsid w:val="008C37B8"/>
    <w:rsid w:val="008D4BB4"/>
    <w:rsid w:val="008E0219"/>
    <w:rsid w:val="008F1745"/>
    <w:rsid w:val="008F7E6E"/>
    <w:rsid w:val="00925C04"/>
    <w:rsid w:val="00936D5B"/>
    <w:rsid w:val="00955503"/>
    <w:rsid w:val="00957E58"/>
    <w:rsid w:val="00972F76"/>
    <w:rsid w:val="00993629"/>
    <w:rsid w:val="009C257E"/>
    <w:rsid w:val="009C53CD"/>
    <w:rsid w:val="009C5901"/>
    <w:rsid w:val="009D0A27"/>
    <w:rsid w:val="009D30D1"/>
    <w:rsid w:val="009F04CB"/>
    <w:rsid w:val="009F298B"/>
    <w:rsid w:val="00A05498"/>
    <w:rsid w:val="00A10E15"/>
    <w:rsid w:val="00A2326A"/>
    <w:rsid w:val="00A4115C"/>
    <w:rsid w:val="00A41B5E"/>
    <w:rsid w:val="00A50C41"/>
    <w:rsid w:val="00A71291"/>
    <w:rsid w:val="00A74C8C"/>
    <w:rsid w:val="00A800B3"/>
    <w:rsid w:val="00A920D6"/>
    <w:rsid w:val="00AC6605"/>
    <w:rsid w:val="00AD05F0"/>
    <w:rsid w:val="00AE0DAC"/>
    <w:rsid w:val="00AE1B35"/>
    <w:rsid w:val="00B2487A"/>
    <w:rsid w:val="00B330EF"/>
    <w:rsid w:val="00B43654"/>
    <w:rsid w:val="00B52CED"/>
    <w:rsid w:val="00B607D8"/>
    <w:rsid w:val="00B7005C"/>
    <w:rsid w:val="00B70163"/>
    <w:rsid w:val="00B71E3F"/>
    <w:rsid w:val="00B777AD"/>
    <w:rsid w:val="00B904DC"/>
    <w:rsid w:val="00B91C07"/>
    <w:rsid w:val="00BC0066"/>
    <w:rsid w:val="00BE06E2"/>
    <w:rsid w:val="00BE407C"/>
    <w:rsid w:val="00C1663B"/>
    <w:rsid w:val="00C36225"/>
    <w:rsid w:val="00C43A9A"/>
    <w:rsid w:val="00C53AC3"/>
    <w:rsid w:val="00C65E7F"/>
    <w:rsid w:val="00CA19AD"/>
    <w:rsid w:val="00CA3668"/>
    <w:rsid w:val="00CC6793"/>
    <w:rsid w:val="00CD28EE"/>
    <w:rsid w:val="00CE1208"/>
    <w:rsid w:val="00CE53EA"/>
    <w:rsid w:val="00D03D59"/>
    <w:rsid w:val="00D06866"/>
    <w:rsid w:val="00D21568"/>
    <w:rsid w:val="00D323E3"/>
    <w:rsid w:val="00D3435A"/>
    <w:rsid w:val="00D42DFD"/>
    <w:rsid w:val="00D725AA"/>
    <w:rsid w:val="00D90596"/>
    <w:rsid w:val="00D92AB4"/>
    <w:rsid w:val="00D96DEB"/>
    <w:rsid w:val="00D96E8F"/>
    <w:rsid w:val="00DA020E"/>
    <w:rsid w:val="00DA7A5A"/>
    <w:rsid w:val="00DB6EA3"/>
    <w:rsid w:val="00DE2380"/>
    <w:rsid w:val="00DF2594"/>
    <w:rsid w:val="00DF386C"/>
    <w:rsid w:val="00DF6D17"/>
    <w:rsid w:val="00E00F7D"/>
    <w:rsid w:val="00E10C9C"/>
    <w:rsid w:val="00E1162A"/>
    <w:rsid w:val="00E23F3B"/>
    <w:rsid w:val="00E243EF"/>
    <w:rsid w:val="00E34E28"/>
    <w:rsid w:val="00E42189"/>
    <w:rsid w:val="00E42828"/>
    <w:rsid w:val="00E46B99"/>
    <w:rsid w:val="00E5401C"/>
    <w:rsid w:val="00E55655"/>
    <w:rsid w:val="00EA52F8"/>
    <w:rsid w:val="00EC7119"/>
    <w:rsid w:val="00ED1C4F"/>
    <w:rsid w:val="00ED2101"/>
    <w:rsid w:val="00ED63F6"/>
    <w:rsid w:val="00EE3BD3"/>
    <w:rsid w:val="00EE7C1D"/>
    <w:rsid w:val="00EF1FC1"/>
    <w:rsid w:val="00EF5BE2"/>
    <w:rsid w:val="00F02847"/>
    <w:rsid w:val="00F21830"/>
    <w:rsid w:val="00F308F6"/>
    <w:rsid w:val="00F43077"/>
    <w:rsid w:val="00F5009D"/>
    <w:rsid w:val="00F81928"/>
    <w:rsid w:val="00F91D3A"/>
    <w:rsid w:val="00F92C47"/>
    <w:rsid w:val="00F9677F"/>
    <w:rsid w:val="00FA3E36"/>
    <w:rsid w:val="00FA7E28"/>
    <w:rsid w:val="00FB6710"/>
    <w:rsid w:val="00FB73D9"/>
    <w:rsid w:val="00FC6CB4"/>
    <w:rsid w:val="00FD596F"/>
    <w:rsid w:val="00FD7A0E"/>
    <w:rsid w:val="00FF4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qFormat="1"/>
    <w:lsdException w:name="Default Paragraph Font" w:semiHidden="1" w:uiPriority="0"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Normal (Web)" w:semiHidden="1" w:uiPriority="0" w:unhideWhenUsed="1"/>
    <w:lsdException w:name="Normal Table" w:semiHidden="1" w:unhideWhenUsed="1"/>
    <w:lsdException w:name="annotation subject" w:semiHidden="1" w:uiPriority="0" w:unhideWhenUsed="1"/>
    <w:lsdException w:name="No List"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uiPriority w:val="9"/>
    <w:qFormat/>
    <w:rsid w:val="00A41B5E"/>
    <w:pPr>
      <w:keepNext/>
      <w:keepLines/>
      <w:widowControl w:val="0"/>
      <w:spacing w:after="240"/>
      <w:outlineLvl w:val="0"/>
    </w:pPr>
    <w:rPr>
      <w:rFonts w:ascii="Verdana" w:hAnsi="Verdana"/>
      <w:b/>
      <w:color w:val="0046AD"/>
      <w:sz w:val="28"/>
      <w:lang w:eastAsia="fi-FI"/>
    </w:rPr>
  </w:style>
  <w:style w:type="paragraph" w:styleId="Heading2">
    <w:name w:val="heading 2"/>
    <w:aliases w:val="ECHA Heading 2"/>
    <w:basedOn w:val="Heading1"/>
    <w:next w:val="BodyText"/>
    <w:link w:val="Heading2Char"/>
    <w:uiPriority w:val="9"/>
    <w:qFormat/>
    <w:rsid w:val="00A41B5E"/>
    <w:pPr>
      <w:outlineLvl w:val="1"/>
    </w:pPr>
    <w:rPr>
      <w:rFonts w:cs="Arial"/>
      <w:sz w:val="24"/>
      <w:szCs w:val="22"/>
    </w:rPr>
  </w:style>
  <w:style w:type="paragraph" w:styleId="Heading3">
    <w:name w:val="heading 3"/>
    <w:aliases w:val="ECHA Heading 3"/>
    <w:basedOn w:val="Heading2"/>
    <w:next w:val="BodyText"/>
    <w:link w:val="Heading3Char"/>
    <w:uiPriority w:val="9"/>
    <w:qFormat/>
    <w:rsid w:val="00A41B5E"/>
    <w:pPr>
      <w:outlineLvl w:val="2"/>
    </w:pPr>
    <w:rPr>
      <w:bCs/>
      <w:color w:val="000000"/>
      <w:sz w:val="22"/>
    </w:rPr>
  </w:style>
  <w:style w:type="paragraph" w:styleId="Heading4">
    <w:name w:val="heading 4"/>
    <w:aliases w:val="ECHA Heading 4"/>
    <w:basedOn w:val="Heading3"/>
    <w:next w:val="BodyText"/>
    <w:link w:val="Heading4Char"/>
    <w:uiPriority w:val="9"/>
    <w:qFormat/>
    <w:rsid w:val="00A41B5E"/>
    <w:pPr>
      <w:outlineLvl w:val="3"/>
    </w:pPr>
    <w:rPr>
      <w:b w:val="0"/>
      <w:bCs w:val="0"/>
      <w:szCs w:val="28"/>
    </w:rPr>
  </w:style>
  <w:style w:type="paragraph" w:styleId="Heading5">
    <w:name w:val="heading 5"/>
    <w:aliases w:val="ECHA Heading 5"/>
    <w:basedOn w:val="Heading3"/>
    <w:next w:val="BodyText"/>
    <w:link w:val="Heading5Char"/>
    <w:uiPriority w:val="9"/>
    <w:qFormat/>
    <w:rsid w:val="00A41B5E"/>
    <w:pPr>
      <w:outlineLvl w:val="4"/>
    </w:pPr>
    <w:rPr>
      <w:bCs w:val="0"/>
      <w:iCs/>
      <w:sz w:val="20"/>
      <w:szCs w:val="26"/>
    </w:rPr>
  </w:style>
  <w:style w:type="paragraph" w:styleId="Heading6">
    <w:name w:val="heading 6"/>
    <w:aliases w:val="ECHA Heading 6"/>
    <w:basedOn w:val="Heading5"/>
    <w:next w:val="BodyText"/>
    <w:link w:val="Heading6Char"/>
    <w:uiPriority w:val="9"/>
    <w:qFormat/>
    <w:rsid w:val="00A41B5E"/>
    <w:pPr>
      <w:outlineLvl w:val="5"/>
    </w:pPr>
    <w:rPr>
      <w:bCs/>
      <w:szCs w:val="22"/>
    </w:rPr>
  </w:style>
  <w:style w:type="paragraph" w:styleId="Heading7">
    <w:name w:val="heading 7"/>
    <w:aliases w:val="ECHA Heading 7"/>
    <w:basedOn w:val="Heading5"/>
    <w:next w:val="BodyText"/>
    <w:link w:val="Heading7Char"/>
    <w:uiPriority w:val="9"/>
    <w:qFormat/>
    <w:rsid w:val="00A41B5E"/>
    <w:pPr>
      <w:outlineLvl w:val="6"/>
    </w:pPr>
    <w:rPr>
      <w:szCs w:val="24"/>
    </w:rPr>
  </w:style>
  <w:style w:type="paragraph" w:styleId="Heading8">
    <w:name w:val="heading 8"/>
    <w:aliases w:val="ECHA Heading 8"/>
    <w:basedOn w:val="Heading5"/>
    <w:next w:val="BodyText"/>
    <w:link w:val="Heading8Char"/>
    <w:uiPriority w:val="9"/>
    <w:qFormat/>
    <w:rsid w:val="00A41B5E"/>
    <w:pPr>
      <w:outlineLvl w:val="7"/>
    </w:pPr>
    <w:rPr>
      <w:iCs w:val="0"/>
      <w:szCs w:val="24"/>
    </w:rPr>
  </w:style>
  <w:style w:type="paragraph" w:styleId="Heading9">
    <w:name w:val="heading 9"/>
    <w:aliases w:val="ECHA Heading 9"/>
    <w:basedOn w:val="Heading5"/>
    <w:next w:val="BodyText"/>
    <w:link w:val="Heading9Char"/>
    <w:uiPriority w:val="9"/>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HA Heading 1 Char"/>
    <w:basedOn w:val="DefaultParagraphFont"/>
    <w:link w:val="Heading1"/>
    <w:uiPriority w:val="9"/>
    <w:locked/>
    <w:rsid w:val="00682798"/>
    <w:rPr>
      <w:rFonts w:ascii="Verdana" w:hAnsi="Verdana" w:cs="Times New Roman"/>
      <w:b/>
      <w:color w:val="0046AD"/>
      <w:sz w:val="24"/>
      <w:szCs w:val="24"/>
      <w:lang w:val="x-none" w:eastAsia="fi-FI"/>
    </w:rPr>
  </w:style>
  <w:style w:type="character" w:customStyle="1" w:styleId="Heading2Char">
    <w:name w:val="Heading 2 Char"/>
    <w:aliases w:val="ECHA Heading 2 Char"/>
    <w:basedOn w:val="DefaultParagraphFont"/>
    <w:link w:val="Heading2"/>
    <w:uiPriority w:val="9"/>
    <w:locked/>
    <w:rsid w:val="00682798"/>
    <w:rPr>
      <w:rFonts w:ascii="Verdana" w:hAnsi="Verdana" w:cs="Arial"/>
      <w:b/>
      <w:color w:val="0046AD"/>
      <w:sz w:val="24"/>
      <w:lang w:val="x-none" w:eastAsia="fi-FI"/>
    </w:rPr>
  </w:style>
  <w:style w:type="character" w:customStyle="1" w:styleId="Heading3Char">
    <w:name w:val="Heading 3 Char"/>
    <w:aliases w:val="ECHA Heading 3 Char"/>
    <w:basedOn w:val="DefaultParagraphFont"/>
    <w:link w:val="Heading3"/>
    <w:uiPriority w:val="9"/>
    <w:locked/>
    <w:rsid w:val="00682798"/>
    <w:rPr>
      <w:rFonts w:ascii="Verdana" w:hAnsi="Verdana" w:cs="Arial"/>
      <w:b/>
      <w:bCs/>
      <w:color w:val="000000"/>
      <w:lang w:val="x-none" w:eastAsia="fi-FI"/>
    </w:rPr>
  </w:style>
  <w:style w:type="character" w:customStyle="1" w:styleId="Heading4Char">
    <w:name w:val="Heading 4 Char"/>
    <w:aliases w:val="ECHA Heading 4 Char"/>
    <w:basedOn w:val="DefaultParagraphFont"/>
    <w:link w:val="Heading4"/>
    <w:uiPriority w:val="9"/>
    <w:locked/>
    <w:rsid w:val="00682798"/>
    <w:rPr>
      <w:rFonts w:ascii="Verdana" w:hAnsi="Verdana" w:cs="Arial"/>
      <w:color w:val="000000"/>
      <w:sz w:val="28"/>
      <w:szCs w:val="28"/>
      <w:lang w:val="x-none" w:eastAsia="fi-FI"/>
    </w:rPr>
  </w:style>
  <w:style w:type="character" w:customStyle="1" w:styleId="Heading5Char">
    <w:name w:val="Heading 5 Char"/>
    <w:aliases w:val="ECHA Heading 5 Char"/>
    <w:basedOn w:val="DefaultParagraphFont"/>
    <w:link w:val="Heading5"/>
    <w:uiPriority w:val="9"/>
    <w:locked/>
    <w:rsid w:val="00682798"/>
    <w:rPr>
      <w:rFonts w:ascii="Verdana" w:hAnsi="Verdana" w:cs="Arial"/>
      <w:b/>
      <w:iCs/>
      <w:color w:val="000000"/>
      <w:sz w:val="26"/>
      <w:szCs w:val="26"/>
      <w:lang w:val="x-none" w:eastAsia="fi-FI"/>
    </w:rPr>
  </w:style>
  <w:style w:type="character" w:customStyle="1" w:styleId="Heading6Char">
    <w:name w:val="Heading 6 Char"/>
    <w:aliases w:val="ECHA Heading 6 Char"/>
    <w:basedOn w:val="DefaultParagraphFont"/>
    <w:link w:val="Heading6"/>
    <w:uiPriority w:val="9"/>
    <w:locked/>
    <w:rsid w:val="00682798"/>
    <w:rPr>
      <w:rFonts w:ascii="Verdana" w:hAnsi="Verdana" w:cs="Arial"/>
      <w:b/>
      <w:bCs/>
      <w:iCs/>
      <w:color w:val="000000"/>
      <w:sz w:val="20"/>
      <w:lang w:val="x-none" w:eastAsia="fi-FI"/>
    </w:rPr>
  </w:style>
  <w:style w:type="character" w:customStyle="1" w:styleId="Heading7Char">
    <w:name w:val="Heading 7 Char"/>
    <w:aliases w:val="ECHA Heading 7 Char"/>
    <w:basedOn w:val="DefaultParagraphFont"/>
    <w:link w:val="Heading7"/>
    <w:uiPriority w:val="9"/>
    <w:locked/>
    <w:rsid w:val="00682798"/>
    <w:rPr>
      <w:rFonts w:ascii="Verdana" w:hAnsi="Verdana" w:cs="Arial"/>
      <w:b/>
      <w:iCs/>
      <w:color w:val="000000"/>
      <w:sz w:val="24"/>
      <w:szCs w:val="24"/>
      <w:lang w:val="x-none" w:eastAsia="fi-FI"/>
    </w:rPr>
  </w:style>
  <w:style w:type="character" w:customStyle="1" w:styleId="Heading8Char">
    <w:name w:val="Heading 8 Char"/>
    <w:aliases w:val="ECHA Heading 8 Char"/>
    <w:basedOn w:val="DefaultParagraphFont"/>
    <w:link w:val="Heading8"/>
    <w:uiPriority w:val="9"/>
    <w:locked/>
    <w:rsid w:val="00682798"/>
    <w:rPr>
      <w:rFonts w:ascii="Verdana" w:hAnsi="Verdana" w:cs="Arial"/>
      <w:b/>
      <w:color w:val="000000"/>
      <w:sz w:val="24"/>
      <w:szCs w:val="24"/>
      <w:lang w:val="x-none" w:eastAsia="fi-FI"/>
    </w:rPr>
  </w:style>
  <w:style w:type="character" w:customStyle="1" w:styleId="Heading9Char">
    <w:name w:val="Heading 9 Char"/>
    <w:aliases w:val="ECHA Heading 9 Char"/>
    <w:basedOn w:val="DefaultParagraphFont"/>
    <w:link w:val="Heading9"/>
    <w:uiPriority w:val="9"/>
    <w:locked/>
    <w:rsid w:val="00682798"/>
    <w:rPr>
      <w:rFonts w:ascii="Verdana" w:hAnsi="Verdana" w:cs="Arial"/>
      <w:b/>
      <w:iCs/>
      <w:color w:val="000000"/>
      <w:sz w:val="20"/>
      <w:lang w:val="x-none" w:eastAsia="fi-FI"/>
    </w:rPr>
  </w:style>
  <w:style w:type="paragraph" w:styleId="BodyText">
    <w:name w:val="Body Text"/>
    <w:aliases w:val="Text"/>
    <w:basedOn w:val="Normal"/>
    <w:link w:val="BodyTextChar"/>
    <w:uiPriority w:val="99"/>
    <w:rsid w:val="00A41B5E"/>
    <w:pPr>
      <w:widowControl w:val="0"/>
      <w:spacing w:after="240"/>
    </w:pPr>
    <w:rPr>
      <w:rFonts w:ascii="Verdana" w:hAnsi="Verdana"/>
      <w:sz w:val="20"/>
      <w:szCs w:val="20"/>
      <w:lang w:eastAsia="fi-FI"/>
    </w:rPr>
  </w:style>
  <w:style w:type="character" w:customStyle="1" w:styleId="BodyTextChar">
    <w:name w:val="Body Text Char"/>
    <w:aliases w:val="Text Char"/>
    <w:basedOn w:val="DefaultParagraphFont"/>
    <w:link w:val="BodyText"/>
    <w:uiPriority w:val="99"/>
    <w:locked/>
    <w:rsid w:val="00682798"/>
    <w:rPr>
      <w:rFonts w:ascii="Verdana" w:hAnsi="Verdana" w:cs="Times New Roman"/>
      <w:sz w:val="20"/>
      <w:szCs w:val="20"/>
      <w:lang w:val="x-none" w:eastAsia="fi-FI"/>
    </w:rPr>
  </w:style>
  <w:style w:type="paragraph" w:styleId="Title">
    <w:name w:val="Title"/>
    <w:aliases w:val="ECHA Heading"/>
    <w:basedOn w:val="Heading1"/>
    <w:next w:val="BodyText"/>
    <w:link w:val="TitleChar"/>
    <w:uiPriority w:val="99"/>
    <w:qFormat/>
    <w:rsid w:val="00A41B5E"/>
    <w:rPr>
      <w:rFonts w:cs="Arial"/>
      <w:bCs/>
      <w:szCs w:val="32"/>
    </w:rPr>
  </w:style>
  <w:style w:type="character" w:customStyle="1" w:styleId="TitleChar">
    <w:name w:val="Title Char"/>
    <w:aliases w:val="ECHA Heading Char"/>
    <w:basedOn w:val="DefaultParagraphFont"/>
    <w:link w:val="Title"/>
    <w:uiPriority w:val="99"/>
    <w:locked/>
    <w:rsid w:val="00682798"/>
    <w:rPr>
      <w:rFonts w:ascii="Verdana" w:hAnsi="Verdana" w:cs="Arial"/>
      <w:b/>
      <w:bCs/>
      <w:color w:val="0046AD"/>
      <w:sz w:val="32"/>
      <w:szCs w:val="32"/>
      <w:lang w:val="x-none" w:eastAsia="fi-FI"/>
    </w:rPr>
  </w:style>
  <w:style w:type="paragraph" w:styleId="BalloonText">
    <w:name w:val="Balloon Text"/>
    <w:basedOn w:val="Normal"/>
    <w:link w:val="BalloonTextChar"/>
    <w:uiPriority w:val="99"/>
    <w:semiHidden/>
    <w:rsid w:val="00A41B5E"/>
    <w:pPr>
      <w:widowControl w:val="0"/>
    </w:pPr>
    <w:rPr>
      <w:rFonts w:ascii="Tahoma" w:hAnsi="Tahoma" w:cs="Tahoma"/>
      <w:sz w:val="16"/>
      <w:szCs w:val="16"/>
      <w:lang w:eastAsia="fi-FI"/>
    </w:rPr>
  </w:style>
  <w:style w:type="character" w:customStyle="1" w:styleId="BalloonTextChar">
    <w:name w:val="Balloon Text Char"/>
    <w:basedOn w:val="DefaultParagraphFont"/>
    <w:link w:val="BalloonText"/>
    <w:uiPriority w:val="99"/>
    <w:semiHidden/>
    <w:locked/>
    <w:rsid w:val="00A41B5E"/>
    <w:rPr>
      <w:rFonts w:ascii="Tahoma" w:hAnsi="Tahoma" w:cs="Tahoma"/>
      <w:sz w:val="16"/>
      <w:szCs w:val="16"/>
      <w:lang w:val="x-none" w:eastAsia="fi-FI"/>
    </w:rPr>
  </w:style>
  <w:style w:type="paragraph" w:styleId="BodyTextFirstIndent">
    <w:name w:val="Body Text First Indent"/>
    <w:basedOn w:val="BodyText"/>
    <w:link w:val="BodyTextFirstIndentChar"/>
    <w:uiPriority w:val="99"/>
    <w:semiHidden/>
    <w:rsid w:val="00A41B5E"/>
    <w:pPr>
      <w:spacing w:after="120"/>
      <w:ind w:firstLine="210"/>
    </w:pPr>
  </w:style>
  <w:style w:type="character" w:customStyle="1" w:styleId="BodyTextFirstIndentChar">
    <w:name w:val="Body Text First Indent Char"/>
    <w:basedOn w:val="BodyTextChar"/>
    <w:link w:val="BodyTextFirstIndent"/>
    <w:uiPriority w:val="99"/>
    <w:semiHidden/>
    <w:locked/>
    <w:rsid w:val="00A41B5E"/>
    <w:rPr>
      <w:rFonts w:ascii="Verdana" w:hAnsi="Verdana" w:cs="Times New Roman"/>
      <w:sz w:val="20"/>
      <w:szCs w:val="20"/>
      <w:lang w:val="x-none"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z w:val="20"/>
      <w:szCs w:val="20"/>
      <w:lang w:eastAsia="fi-FI"/>
    </w:rPr>
  </w:style>
  <w:style w:type="character" w:customStyle="1" w:styleId="BodyTextIndentChar">
    <w:name w:val="Body Text Indent Char"/>
    <w:basedOn w:val="DefaultParagraphFont"/>
    <w:link w:val="BodyTextIndent"/>
    <w:uiPriority w:val="99"/>
    <w:semiHidden/>
    <w:locked/>
    <w:rsid w:val="00A41B5E"/>
    <w:rPr>
      <w:rFonts w:ascii="Verdana" w:hAnsi="Verdana" w:cs="Times New Roman"/>
      <w:sz w:val="20"/>
      <w:szCs w:val="20"/>
      <w:lang w:val="x-none" w:eastAsia="fi-FI"/>
    </w:rPr>
  </w:style>
  <w:style w:type="paragraph" w:styleId="BodyTextFirstIndent2">
    <w:name w:val="Body Text First Indent 2"/>
    <w:basedOn w:val="Normal"/>
    <w:link w:val="BodyTextFirstIndent2Char"/>
    <w:uiPriority w:val="99"/>
    <w:semiHidden/>
    <w:rsid w:val="00A41B5E"/>
    <w:pPr>
      <w:widowControl w:val="0"/>
      <w:spacing w:after="120"/>
      <w:ind w:left="283" w:firstLine="210"/>
    </w:pPr>
    <w:rPr>
      <w:rFonts w:ascii="Verdana" w:hAnsi="Verdana"/>
      <w:sz w:val="20"/>
      <w:szCs w:val="20"/>
      <w:lang w:eastAsia="fi-FI"/>
    </w:rPr>
  </w:style>
  <w:style w:type="character" w:customStyle="1" w:styleId="BodyTextFirstIndent2Char">
    <w:name w:val="Body Text First Indent 2 Char"/>
    <w:basedOn w:val="BodyTextIndentChar"/>
    <w:link w:val="BodyTextFirstIndent2"/>
    <w:uiPriority w:val="99"/>
    <w:semiHidden/>
    <w:locked/>
    <w:rsid w:val="00A41B5E"/>
    <w:rPr>
      <w:rFonts w:ascii="Verdana" w:hAnsi="Verdana" w:cs="Times New Roman"/>
      <w:sz w:val="20"/>
      <w:szCs w:val="20"/>
      <w:lang w:val="x-none" w:eastAsia="fi-FI"/>
    </w:rPr>
  </w:style>
  <w:style w:type="character" w:customStyle="1" w:styleId="Bold">
    <w:name w:val="Bold"/>
    <w:basedOn w:val="DefaultParagraphFont"/>
    <w:rsid w:val="00A41B5E"/>
    <w:rPr>
      <w:rFonts w:ascii="Verdana" w:hAnsi="Verdana" w:cs="Times New Roman"/>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z w:val="20"/>
      <w:szCs w:val="20"/>
      <w:lang w:eastAsia="fi-FI"/>
    </w:rPr>
  </w:style>
  <w:style w:type="character" w:styleId="CommentReference">
    <w:name w:val="annotation reference"/>
    <w:basedOn w:val="DefaultParagraphFont"/>
    <w:uiPriority w:val="99"/>
    <w:semiHidden/>
    <w:rsid w:val="00A41B5E"/>
    <w:rPr>
      <w:rFonts w:cs="Times New Roman"/>
      <w:sz w:val="16"/>
      <w:szCs w:val="16"/>
    </w:rPr>
  </w:style>
  <w:style w:type="paragraph" w:styleId="CommentText">
    <w:name w:val="annotation text"/>
    <w:basedOn w:val="Normal"/>
    <w:link w:val="CommentTextChar"/>
    <w:uiPriority w:val="99"/>
    <w:semiHidden/>
    <w:rsid w:val="00A41B5E"/>
    <w:pPr>
      <w:widowControl w:val="0"/>
    </w:pPr>
    <w:rPr>
      <w:rFonts w:ascii="Verdana" w:hAnsi="Verdana"/>
      <w:sz w:val="20"/>
      <w:szCs w:val="20"/>
      <w:lang w:eastAsia="fi-FI"/>
    </w:rPr>
  </w:style>
  <w:style w:type="character" w:customStyle="1" w:styleId="CommentTextChar">
    <w:name w:val="Comment Text Char"/>
    <w:basedOn w:val="DefaultParagraphFont"/>
    <w:link w:val="CommentText"/>
    <w:uiPriority w:val="99"/>
    <w:semiHidden/>
    <w:locked/>
    <w:rsid w:val="00A41B5E"/>
    <w:rPr>
      <w:rFonts w:ascii="Verdana" w:hAnsi="Verdana" w:cs="Times New Roman"/>
      <w:sz w:val="20"/>
      <w:szCs w:val="20"/>
      <w:lang w:val="x-none" w:eastAsia="fi-FI"/>
    </w:rPr>
  </w:style>
  <w:style w:type="paragraph" w:styleId="CommentSubject">
    <w:name w:val="annotation subject"/>
    <w:basedOn w:val="CommentText"/>
    <w:next w:val="CommentText"/>
    <w:link w:val="CommentSubjectChar"/>
    <w:uiPriority w:val="99"/>
    <w:semiHidden/>
    <w:rsid w:val="00A41B5E"/>
    <w:rPr>
      <w:b/>
      <w:bCs/>
    </w:rPr>
  </w:style>
  <w:style w:type="character" w:customStyle="1" w:styleId="CommentSubjectChar">
    <w:name w:val="Comment Subject Char"/>
    <w:basedOn w:val="CommentTextChar"/>
    <w:link w:val="CommentSubject"/>
    <w:uiPriority w:val="99"/>
    <w:semiHidden/>
    <w:locked/>
    <w:rsid w:val="00A41B5E"/>
    <w:rPr>
      <w:rFonts w:ascii="Verdana" w:hAnsi="Verdana" w:cs="Times New Roman"/>
      <w:b/>
      <w:bCs/>
      <w:sz w:val="20"/>
      <w:szCs w:val="20"/>
      <w:lang w:val="x-none" w:eastAsia="fi-FI"/>
    </w:rPr>
  </w:style>
  <w:style w:type="paragraph" w:styleId="Footer">
    <w:name w:val="footer"/>
    <w:basedOn w:val="Normal"/>
    <w:link w:val="FooterChar"/>
    <w:uiPriority w:val="99"/>
    <w:rsid w:val="00A41B5E"/>
    <w:pPr>
      <w:widowControl w:val="0"/>
      <w:spacing w:line="160" w:lineRule="exact"/>
    </w:pPr>
    <w:rPr>
      <w:rFonts w:ascii="Verdana" w:hAnsi="Verdana"/>
      <w:spacing w:val="2"/>
      <w:sz w:val="13"/>
      <w:szCs w:val="20"/>
      <w:lang w:eastAsia="fi-FI"/>
    </w:rPr>
  </w:style>
  <w:style w:type="character" w:customStyle="1" w:styleId="FooterChar">
    <w:name w:val="Footer Char"/>
    <w:basedOn w:val="DefaultParagraphFont"/>
    <w:link w:val="Footer"/>
    <w:uiPriority w:val="99"/>
    <w:locked/>
    <w:rsid w:val="00A41B5E"/>
    <w:rPr>
      <w:rFonts w:ascii="Verdana" w:hAnsi="Verdana" w:cs="Times New Roman"/>
      <w:spacing w:val="2"/>
      <w:sz w:val="20"/>
      <w:szCs w:val="20"/>
      <w:lang w:val="x-none"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uiPriority w:val="99"/>
    <w:rsid w:val="00A41B5E"/>
    <w:rPr>
      <w:rFonts w:ascii="Verdana" w:hAnsi="Verdana" w:cs="Times New Roman"/>
      <w:color w:val="800080"/>
      <w:sz w:val="20"/>
      <w:u w:val="single"/>
    </w:rPr>
  </w:style>
  <w:style w:type="character" w:styleId="FootnoteReference">
    <w:name w:val="footnote reference"/>
    <w:aliases w:val="Footnote"/>
    <w:basedOn w:val="DefaultParagraphFont"/>
    <w:uiPriority w:val="99"/>
    <w:semiHidden/>
    <w:rsid w:val="00A41B5E"/>
    <w:rPr>
      <w:rFonts w:ascii="Georgia" w:hAnsi="Georgia" w:cs="Times New Roman"/>
      <w:sz w:val="16"/>
      <w:vertAlign w:val="superscript"/>
    </w:rPr>
  </w:style>
  <w:style w:type="paragraph" w:styleId="FootnoteText">
    <w:name w:val="footnote text"/>
    <w:basedOn w:val="Normal"/>
    <w:link w:val="FootnoteTextChar"/>
    <w:uiPriority w:val="99"/>
    <w:semiHidden/>
    <w:rsid w:val="00A41B5E"/>
    <w:pPr>
      <w:widowControl w:val="0"/>
    </w:pPr>
    <w:rPr>
      <w:rFonts w:ascii="Verdana" w:hAnsi="Verdana"/>
      <w:sz w:val="20"/>
      <w:szCs w:val="20"/>
      <w:lang w:eastAsia="fi-FI"/>
    </w:rPr>
  </w:style>
  <w:style w:type="character" w:customStyle="1" w:styleId="FootnoteTextChar">
    <w:name w:val="Footnote Text Char"/>
    <w:basedOn w:val="DefaultParagraphFont"/>
    <w:link w:val="FootnoteText"/>
    <w:uiPriority w:val="99"/>
    <w:semiHidden/>
    <w:locked/>
    <w:rsid w:val="00A41B5E"/>
    <w:rPr>
      <w:rFonts w:ascii="Verdana" w:hAnsi="Verdana" w:cs="Times New Roman"/>
      <w:sz w:val="20"/>
      <w:szCs w:val="20"/>
      <w:lang w:val="x-none"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uiPriority w:val="99"/>
    <w:rsid w:val="00A41B5E"/>
    <w:pPr>
      <w:widowControl w:val="0"/>
      <w:tabs>
        <w:tab w:val="left" w:pos="4536"/>
        <w:tab w:val="left" w:pos="7088"/>
        <w:tab w:val="left" w:pos="8789"/>
      </w:tabs>
    </w:pPr>
    <w:rPr>
      <w:rFonts w:ascii="Verdana" w:hAnsi="Verdana"/>
      <w:sz w:val="20"/>
      <w:szCs w:val="20"/>
      <w:lang w:eastAsia="fi-FI"/>
    </w:rPr>
  </w:style>
  <w:style w:type="character" w:customStyle="1" w:styleId="HeaderChar">
    <w:name w:val="Header Char"/>
    <w:basedOn w:val="DefaultParagraphFont"/>
    <w:link w:val="Header"/>
    <w:uiPriority w:val="99"/>
    <w:locked/>
    <w:rsid w:val="00A41B5E"/>
    <w:rPr>
      <w:rFonts w:ascii="Verdana" w:hAnsi="Verdana" w:cs="Times New Roman"/>
      <w:sz w:val="20"/>
      <w:szCs w:val="20"/>
      <w:lang w:val="x-none" w:eastAsia="fi-FI"/>
    </w:rPr>
  </w:style>
  <w:style w:type="character" w:styleId="Hyperlink">
    <w:name w:val="Hyperlink"/>
    <w:basedOn w:val="DefaultParagraphFont"/>
    <w:uiPriority w:val="99"/>
    <w:rsid w:val="00A41B5E"/>
    <w:rPr>
      <w:rFonts w:ascii="Verdana" w:hAnsi="Verdana" w:cs="Times New Roman"/>
      <w:color w:val="0000FF"/>
      <w:sz w:val="20"/>
      <w:u w:val="single"/>
    </w:rPr>
  </w:style>
  <w:style w:type="character" w:customStyle="1" w:styleId="Italic">
    <w:name w:val="Italic"/>
    <w:basedOn w:val="DefaultParagraphFont"/>
    <w:rsid w:val="00A41B5E"/>
    <w:rPr>
      <w:rFonts w:ascii="Verdana" w:hAnsi="Verdana" w:cs="Times New Roman"/>
      <w:i/>
      <w:sz w:val="20"/>
    </w:rPr>
  </w:style>
  <w:style w:type="paragraph" w:customStyle="1" w:styleId="Leipteksti1">
    <w:name w:val="Leipäteksti1"/>
    <w:basedOn w:val="Normal"/>
    <w:semiHidden/>
    <w:rsid w:val="00A41B5E"/>
    <w:pPr>
      <w:ind w:left="2608"/>
    </w:pPr>
  </w:style>
  <w:style w:type="character" w:styleId="PageNumber">
    <w:name w:val="page number"/>
    <w:basedOn w:val="DefaultParagraphFont"/>
    <w:uiPriority w:val="99"/>
    <w:rsid w:val="00A41B5E"/>
    <w:rPr>
      <w:rFonts w:ascii="Verdana" w:hAnsi="Verdana" w:cs="Times New Roman"/>
      <w:sz w:val="20"/>
    </w:rPr>
  </w:style>
  <w:style w:type="table" w:styleId="TableGrid">
    <w:name w:val="Table Grid"/>
    <w:basedOn w:val="TableNormal"/>
    <w:uiPriority w:val="5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uiPriority w:val="39"/>
    <w:rsid w:val="00A41B5E"/>
    <w:pPr>
      <w:widowControl w:val="0"/>
      <w:tabs>
        <w:tab w:val="right" w:leader="dot" w:pos="10196"/>
      </w:tabs>
      <w:ind w:left="425" w:hanging="425"/>
    </w:pPr>
    <w:rPr>
      <w:rFonts w:ascii="Verdana" w:hAnsi="Verdana"/>
      <w:noProof/>
      <w:sz w:val="20"/>
      <w:szCs w:val="20"/>
      <w:lang w:eastAsia="fi-FI"/>
    </w:rPr>
  </w:style>
  <w:style w:type="paragraph" w:styleId="TOC2">
    <w:name w:val="toc 2"/>
    <w:basedOn w:val="Normal"/>
    <w:next w:val="Normal"/>
    <w:autoRedefine/>
    <w:uiPriority w:val="39"/>
    <w:rsid w:val="00A41B5E"/>
    <w:pPr>
      <w:widowControl w:val="0"/>
      <w:tabs>
        <w:tab w:val="right" w:leader="dot" w:pos="10196"/>
      </w:tabs>
      <w:ind w:left="992" w:hanging="567"/>
    </w:pPr>
    <w:rPr>
      <w:rFonts w:ascii="Verdana" w:hAnsi="Verdana"/>
      <w:noProof/>
      <w:sz w:val="20"/>
      <w:szCs w:val="20"/>
      <w:lang w:eastAsia="fi-FI"/>
    </w:rPr>
  </w:style>
  <w:style w:type="paragraph" w:styleId="TOC3">
    <w:name w:val="toc 3"/>
    <w:basedOn w:val="Normal"/>
    <w:next w:val="Normal"/>
    <w:autoRedefine/>
    <w:uiPriority w:val="39"/>
    <w:rsid w:val="00A41B5E"/>
    <w:pPr>
      <w:widowControl w:val="0"/>
      <w:tabs>
        <w:tab w:val="right" w:leader="dot" w:pos="10196"/>
      </w:tabs>
      <w:ind w:left="1843" w:hanging="851"/>
    </w:pPr>
    <w:rPr>
      <w:rFonts w:ascii="Verdana" w:hAnsi="Verdana"/>
      <w:sz w:val="20"/>
      <w:szCs w:val="20"/>
      <w:lang w:eastAsia="fi-FI"/>
    </w:rPr>
  </w:style>
  <w:style w:type="character" w:styleId="Strong">
    <w:name w:val="Strong"/>
    <w:basedOn w:val="DefaultParagraphFont"/>
    <w:uiPriority w:val="22"/>
    <w:qFormat/>
    <w:rsid w:val="004E600F"/>
    <w:rPr>
      <w:b/>
    </w:rPr>
  </w:style>
  <w:style w:type="paragraph" w:styleId="NormalWeb">
    <w:name w:val="Normal (Web)"/>
    <w:basedOn w:val="Normal"/>
    <w:uiPriority w:val="99"/>
    <w:rsid w:val="004E600F"/>
    <w:pPr>
      <w:spacing w:before="100" w:beforeAutospacing="1" w:after="240"/>
    </w:pPr>
  </w:style>
  <w:style w:type="paragraph" w:styleId="ListParagraph">
    <w:name w:val="List Paragraph"/>
    <w:basedOn w:val="Normal"/>
    <w:uiPriority w:val="34"/>
    <w:qFormat/>
    <w:rsid w:val="00DA020E"/>
    <w:pPr>
      <w:ind w:left="720"/>
      <w:contextualSpacing/>
    </w:pPr>
  </w:style>
  <w:style w:type="paragraph" w:styleId="Revision">
    <w:name w:val="Revision"/>
    <w:hidden/>
    <w:uiPriority w:val="99"/>
    <w:semiHidden/>
    <w:rsid w:val="00735524"/>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E243EF"/>
    <w:rPr>
      <w:rFonts w:cs="Times New Roman"/>
      <w:i/>
      <w:iCs/>
    </w:rPr>
  </w:style>
  <w:style w:type="numbering" w:customStyle="1" w:styleId="ECHABulletlist">
    <w:name w:val="ECHA Bullet list"/>
    <w:pPr>
      <w:numPr>
        <w:numId w:val="1"/>
      </w:numPr>
    </w:pPr>
  </w:style>
  <w:style w:type="numbering" w:customStyle="1" w:styleId="ECHANumberlist">
    <w:name w:val="ECHA Number 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4070363">
      <w:marLeft w:val="0"/>
      <w:marRight w:val="0"/>
      <w:marTop w:val="0"/>
      <w:marBottom w:val="0"/>
      <w:divBdr>
        <w:top w:val="none" w:sz="0" w:space="0" w:color="auto"/>
        <w:left w:val="none" w:sz="0" w:space="0" w:color="auto"/>
        <w:bottom w:val="none" w:sz="0" w:space="0" w:color="auto"/>
        <w:right w:val="none" w:sz="0" w:space="0" w:color="auto"/>
      </w:divBdr>
    </w:div>
    <w:div w:id="1694070364">
      <w:marLeft w:val="0"/>
      <w:marRight w:val="0"/>
      <w:marTop w:val="0"/>
      <w:marBottom w:val="0"/>
      <w:divBdr>
        <w:top w:val="none" w:sz="0" w:space="0" w:color="auto"/>
        <w:left w:val="none" w:sz="0" w:space="0" w:color="auto"/>
        <w:bottom w:val="none" w:sz="0" w:space="0" w:color="auto"/>
        <w:right w:val="none" w:sz="0" w:space="0" w:color="auto"/>
      </w:divBdr>
      <w:divsChild>
        <w:div w:id="1694070366">
          <w:marLeft w:val="0"/>
          <w:marRight w:val="0"/>
          <w:marTop w:val="0"/>
          <w:marBottom w:val="0"/>
          <w:divBdr>
            <w:top w:val="none" w:sz="0" w:space="0" w:color="auto"/>
            <w:left w:val="none" w:sz="0" w:space="0" w:color="auto"/>
            <w:bottom w:val="none" w:sz="0" w:space="0" w:color="auto"/>
            <w:right w:val="none" w:sz="0" w:space="0" w:color="auto"/>
          </w:divBdr>
        </w:div>
      </w:divsChild>
    </w:div>
    <w:div w:id="169407036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E8956-CEA0-41BE-A7CB-E1CA4C3A7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2FCD270.dotm</Template>
  <TotalTime>0</TotalTime>
  <Pages>11</Pages>
  <Words>3787</Words>
  <Characters>20864</Characters>
  <Application>Microsoft Office Word</Application>
  <DocSecurity>0</DocSecurity>
  <Lines>173</Lines>
  <Paragraphs>49</Paragraphs>
  <ScaleCrop>false</ScaleCrop>
  <Company/>
  <LinksUpToDate>false</LinksUpToDate>
  <CharactersWithSpaces>24602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2018-07-31T10:59:00Z</dcterms:created>
  <dcterms:modified xsi:type="dcterms:W3CDTF">2018-07-31T10:59:00Z</dcterms:modified>
</cp:coreProperties>
</file>