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E93392" w:rsidP="00B2530C">
      <w:pPr>
        <w:jc w:val="center"/>
        <w:rPr>
          <w:b/>
          <w:sz w:val="28"/>
          <w:szCs w:val="28"/>
          <w:lang w:val="ro-RO"/>
        </w:rPr>
      </w:pPr>
      <w:r>
        <w:rPr>
          <w:b/>
          <w:sz w:val="28"/>
          <w:szCs w:val="28"/>
          <w:lang w:val="ro-RO"/>
        </w:rPr>
        <w:t xml:space="preserve">       </w:t>
      </w:r>
      <w:r w:rsidR="00F11B03">
        <w:rPr>
          <w:b/>
          <w:sz w:val="28"/>
          <w:szCs w:val="28"/>
          <w:lang w:val="ro-RO"/>
        </w:rPr>
        <w:t xml:space="preserve"> </w:t>
      </w:r>
      <w:r w:rsidR="00B66405" w:rsidRPr="007707AC">
        <w:rPr>
          <w:b/>
          <w:sz w:val="28"/>
          <w:szCs w:val="28"/>
          <w:lang w:val="ro-RO"/>
        </w:rPr>
        <w:t>CERTIFICAT PENTRU AUTORIZAREA PRODUSULUI BIOCID</w:t>
      </w:r>
    </w:p>
    <w:p w:rsidR="00631E8B" w:rsidRPr="00631E8B" w:rsidRDefault="00631E8B" w:rsidP="00B2530C">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BE1C89">
        <w:rPr>
          <w:b/>
          <w:sz w:val="28"/>
          <w:szCs w:val="28"/>
          <w:lang w:val="it-IT"/>
        </w:rPr>
        <w:t>RO/201</w:t>
      </w:r>
      <w:r w:rsidR="00B2530C">
        <w:rPr>
          <w:b/>
          <w:sz w:val="28"/>
          <w:szCs w:val="28"/>
          <w:lang w:val="it-IT"/>
        </w:rPr>
        <w:t>7</w:t>
      </w:r>
      <w:r w:rsidRPr="00631E8B">
        <w:rPr>
          <w:b/>
          <w:sz w:val="28"/>
          <w:szCs w:val="28"/>
          <w:lang w:val="it-IT"/>
        </w:rPr>
        <w:t>/</w:t>
      </w:r>
      <w:r w:rsidRPr="00EC4B27">
        <w:rPr>
          <w:b/>
          <w:sz w:val="28"/>
          <w:szCs w:val="28"/>
          <w:lang w:val="it-IT"/>
        </w:rPr>
        <w:t>01</w:t>
      </w:r>
      <w:r w:rsidR="00EC4B27" w:rsidRPr="00EC4B27">
        <w:rPr>
          <w:b/>
          <w:sz w:val="28"/>
          <w:szCs w:val="28"/>
          <w:lang w:val="it-IT"/>
        </w:rPr>
        <w:t>9</w:t>
      </w:r>
      <w:r w:rsidR="00EC4B27">
        <w:rPr>
          <w:b/>
          <w:sz w:val="28"/>
          <w:szCs w:val="28"/>
          <w:lang w:val="it-IT"/>
        </w:rPr>
        <w:t>2</w:t>
      </w:r>
      <w:r w:rsidRPr="00631E8B">
        <w:rPr>
          <w:b/>
          <w:sz w:val="28"/>
          <w:szCs w:val="28"/>
          <w:lang w:val="it-IT"/>
        </w:rPr>
        <w:t>/MRA/</w:t>
      </w:r>
      <w:r w:rsidR="00967588">
        <w:rPr>
          <w:b/>
          <w:sz w:val="28"/>
          <w:szCs w:val="28"/>
        </w:rPr>
        <w:t>UK-2015-0881</w:t>
      </w:r>
      <w:r w:rsidR="00BE1C89">
        <w:rPr>
          <w:b/>
          <w:sz w:val="28"/>
          <w:szCs w:val="28"/>
        </w:rPr>
        <w:t>-001</w:t>
      </w:r>
    </w:p>
    <w:p w:rsidR="00B66405" w:rsidRPr="007707AC" w:rsidRDefault="00B66405" w:rsidP="00B2530C">
      <w:pPr>
        <w:jc w:val="center"/>
        <w:rPr>
          <w:sz w:val="28"/>
          <w:szCs w:val="28"/>
          <w:lang w:val="ro-RO"/>
        </w:rPr>
      </w:pPr>
    </w:p>
    <w:p w:rsidR="00B66405" w:rsidRPr="00912A81" w:rsidRDefault="00B66405" w:rsidP="00B2530C">
      <w:pPr>
        <w:pStyle w:val="Default"/>
        <w:ind w:right="49" w:firstLine="567"/>
        <w:jc w:val="both"/>
        <w:rPr>
          <w:rFonts w:ascii="Times New Roman" w:hAnsi="Times New Roman" w:cs="Times New Roman"/>
          <w:lang w:val="ro-RO"/>
        </w:rPr>
      </w:pPr>
      <w:r w:rsidRPr="00912A81">
        <w:rPr>
          <w:rFonts w:ascii="Times New Roman" w:hAnsi="Times New Roman" w:cs="Times New Roman"/>
          <w:lang w:val="ro-RO"/>
        </w:rPr>
        <w:t xml:space="preserve">In conformitate cu prevederilor </w:t>
      </w:r>
      <w:r w:rsidRPr="00912A81">
        <w:rPr>
          <w:rFonts w:ascii="Times New Roman" w:hAnsi="Times New Roman" w:cs="Times New Roman"/>
          <w:bCs/>
          <w:lang w:val="ro-RO"/>
        </w:rPr>
        <w:t>REGULAMENTULUI (UE) NR. 528/2012 al Parlamentului European si al Consiliului privind punerea la dispozit</w:t>
      </w:r>
      <w:r w:rsidRPr="00912A81">
        <w:rPr>
          <w:rFonts w:ascii="Cambria Math" w:hAnsi="Cambria Math" w:cs="Cambria Math"/>
          <w:bCs/>
          <w:lang w:val="ro-RO"/>
        </w:rPr>
        <w:t>ț</w:t>
      </w:r>
      <w:r w:rsidRPr="00912A81">
        <w:rPr>
          <w:rFonts w:ascii="Times New Roman" w:hAnsi="Times New Roman" w:cs="Times New Roman"/>
          <w:bCs/>
          <w:lang w:val="ro-RO"/>
        </w:rPr>
        <w:t>ie pe pia</w:t>
      </w:r>
      <w:r w:rsidRPr="00912A81">
        <w:rPr>
          <w:rFonts w:ascii="Cambria Math" w:hAnsi="Cambria Math" w:cs="Cambria Math"/>
          <w:bCs/>
          <w:lang w:val="ro-RO"/>
        </w:rPr>
        <w:t>ț</w:t>
      </w:r>
      <w:r w:rsidRPr="00912A81">
        <w:rPr>
          <w:rFonts w:ascii="Times New Roman" w:hAnsi="Times New Roman" w:cs="Times New Roman"/>
          <w:bCs/>
          <w:lang w:val="ro-RO"/>
        </w:rPr>
        <w:t xml:space="preserve">ă </w:t>
      </w:r>
      <w:r w:rsidRPr="00912A81">
        <w:rPr>
          <w:rFonts w:ascii="Cambria Math" w:hAnsi="Cambria Math" w:cs="Cambria Math"/>
          <w:bCs/>
          <w:lang w:val="ro-RO"/>
        </w:rPr>
        <w:t>ș</w:t>
      </w:r>
      <w:r w:rsidRPr="00912A81">
        <w:rPr>
          <w:rFonts w:ascii="Times New Roman" w:hAnsi="Times New Roman" w:cs="Times New Roman"/>
          <w:bCs/>
          <w:lang w:val="ro-RO"/>
        </w:rPr>
        <w:t>i utilizarea produselor biocide</w:t>
      </w:r>
      <w:r w:rsidRPr="00912A81">
        <w:rPr>
          <w:rFonts w:ascii="Times New Roman" w:hAnsi="Times New Roman" w:cs="Times New Roman"/>
          <w:b/>
          <w:bCs/>
          <w:lang w:val="ro-RO"/>
        </w:rPr>
        <w:t xml:space="preserve"> </w:t>
      </w:r>
      <w:r w:rsidRPr="00912A81">
        <w:rPr>
          <w:rFonts w:ascii="Times New Roman" w:hAnsi="Times New Roman" w:cs="Times New Roman"/>
          <w:lang w:val="ro-RO"/>
        </w:rPr>
        <w:t>şi ale HOTĂRÂRII GUVERNULUI nr. 617/2014 privind stabilirea cadru</w:t>
      </w:r>
      <w:bookmarkStart w:id="0" w:name="_GoBack"/>
      <w:bookmarkEnd w:id="0"/>
      <w:r w:rsidRPr="00912A81">
        <w:rPr>
          <w:rFonts w:ascii="Times New Roman" w:hAnsi="Times New Roman" w:cs="Times New Roman"/>
          <w:lang w:val="ro-RO"/>
        </w:rPr>
        <w:t>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Pr="00912A81">
        <w:rPr>
          <w:rFonts w:ascii="Cambria Math" w:hAnsi="Cambria Math" w:cs="Cambria Math"/>
          <w:lang w:val="ro-RO"/>
        </w:rPr>
        <w:t>ț</w:t>
      </w:r>
      <w:r w:rsidRPr="00912A81">
        <w:rPr>
          <w:rFonts w:ascii="Times New Roman" w:hAnsi="Times New Roman" w:cs="Times New Roman"/>
          <w:lang w:val="ro-RO"/>
        </w:rPr>
        <w:t>ională pentru Produs</w:t>
      </w:r>
      <w:r w:rsidR="00425CE8" w:rsidRPr="00912A81">
        <w:rPr>
          <w:rFonts w:ascii="Times New Roman" w:hAnsi="Times New Roman" w:cs="Times New Roman"/>
          <w:lang w:val="ro-RO"/>
        </w:rPr>
        <w:t xml:space="preserve">e Biocide, în şedinţa din data </w:t>
      </w:r>
      <w:r w:rsidR="00B2530C">
        <w:rPr>
          <w:rFonts w:ascii="Times New Roman" w:hAnsi="Times New Roman" w:cs="Times New Roman"/>
          <w:color w:val="auto"/>
          <w:lang w:val="ro-RO"/>
        </w:rPr>
        <w:t>13.03.2017</w:t>
      </w:r>
      <w:r w:rsidRPr="00912A81">
        <w:rPr>
          <w:rFonts w:ascii="Times New Roman" w:hAnsi="Times New Roman" w:cs="Times New Roman"/>
          <w:lang w:val="ro-RO"/>
        </w:rPr>
        <w:t>, a decis că produsul biocid poate fi plasat pe piaţă în România, conform prevederilor legale în vigoare.</w:t>
      </w:r>
    </w:p>
    <w:p w:rsidR="00B66405" w:rsidRPr="00912A81" w:rsidRDefault="00B66405" w:rsidP="00B2530C">
      <w:pPr>
        <w:pStyle w:val="Default"/>
        <w:rPr>
          <w:rFonts w:ascii="Times New Roman" w:hAnsi="Times New Roman" w:cs="Times New Roman"/>
          <w:lang w:val="ro-RO"/>
        </w:rPr>
      </w:pPr>
    </w:p>
    <w:p w:rsidR="00B66405" w:rsidRPr="00912A81" w:rsidRDefault="00B66405" w:rsidP="00B2530C">
      <w:pPr>
        <w:rPr>
          <w:b/>
          <w:lang w:val="ro-RO"/>
        </w:rPr>
      </w:pPr>
      <w:r w:rsidRPr="00912A81">
        <w:rPr>
          <w:b/>
          <w:lang w:val="ro-RO"/>
        </w:rPr>
        <w:t>I. TIPUL AUTORIZA</w:t>
      </w:r>
      <w:r w:rsidR="002D65DA" w:rsidRPr="00912A81">
        <w:rPr>
          <w:b/>
          <w:lang w:val="ro-RO"/>
        </w:rPr>
        <w:t>T</w:t>
      </w:r>
      <w:r w:rsidRPr="00912A81">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B66405" w:rsidRPr="00912A81" w:rsidRDefault="00B66405" w:rsidP="00B2530C">
            <w:pPr>
              <w:rPr>
                <w:bCs/>
                <w:lang w:val="ro-RO"/>
              </w:rPr>
            </w:pPr>
            <w:r w:rsidRPr="00912A81">
              <w:rPr>
                <w:b/>
                <w:i/>
                <w:lang w:val="ro-RO"/>
              </w:rPr>
              <w:t>autorizaţia prin recunoaşterea reciprocă succesiva</w:t>
            </w:r>
            <w:r w:rsidRPr="00912A81">
              <w:rPr>
                <w:lang w:val="ro-RO"/>
              </w:rPr>
              <w:t xml:space="preserve"> eliberată în conformitate cu prevederile art. 33 din </w:t>
            </w:r>
            <w:r w:rsidRPr="00912A81">
              <w:rPr>
                <w:bCs/>
                <w:lang w:val="ro-RO"/>
              </w:rPr>
              <w:t>Regulamentul (UE) nr. 528/2012;</w:t>
            </w:r>
          </w:p>
          <w:p w:rsidR="00DA7192" w:rsidRPr="00912A81" w:rsidRDefault="002D65DA" w:rsidP="00B2530C">
            <w:pPr>
              <w:numPr>
                <w:ilvl w:val="0"/>
                <w:numId w:val="1"/>
              </w:numPr>
              <w:rPr>
                <w:bCs/>
                <w:lang w:val="ro-RO"/>
              </w:rPr>
            </w:pPr>
            <w:r w:rsidRPr="00912A81">
              <w:rPr>
                <w:lang w:val="ro-RO"/>
              </w:rPr>
              <w:t>Statul mem</w:t>
            </w:r>
            <w:r w:rsidR="00B2530C">
              <w:rPr>
                <w:lang w:val="ro-RO"/>
              </w:rPr>
              <w:t>bru al Uniunii Europene emitent</w:t>
            </w:r>
            <w:r w:rsidRPr="00912A81">
              <w:rPr>
                <w:lang w:val="ro-RO"/>
              </w:rPr>
              <w:t>:</w:t>
            </w:r>
            <w:r w:rsidR="00DA7192" w:rsidRPr="00912A81">
              <w:rPr>
                <w:bCs/>
                <w:lang w:val="pt-BR"/>
              </w:rPr>
              <w:t xml:space="preserve"> </w:t>
            </w:r>
            <w:r w:rsidR="001E20B1" w:rsidRPr="00912A81">
              <w:rPr>
                <w:bCs/>
                <w:lang w:val="pt-BR"/>
              </w:rPr>
              <w:t xml:space="preserve"> MAREA   BRITANIE</w:t>
            </w:r>
          </w:p>
          <w:p w:rsidR="00B66405" w:rsidRPr="00912A81" w:rsidRDefault="002D65DA" w:rsidP="00B2530C">
            <w:pPr>
              <w:pStyle w:val="ListParagraph"/>
              <w:numPr>
                <w:ilvl w:val="0"/>
                <w:numId w:val="1"/>
              </w:numPr>
              <w:rPr>
                <w:b/>
                <w:lang w:val="pt-BR"/>
              </w:rPr>
            </w:pPr>
            <w:r w:rsidRPr="00912A81">
              <w:rPr>
                <w:lang w:val="ro-RO"/>
              </w:rPr>
              <w:t>Nr. Autoriza</w:t>
            </w:r>
            <w:r w:rsidRPr="00912A81">
              <w:rPr>
                <w:rFonts w:ascii="Cambria Math" w:hAnsi="Cambria Math" w:cs="Cambria Math"/>
                <w:lang w:val="ro-RO"/>
              </w:rPr>
              <w:t>ț</w:t>
            </w:r>
            <w:r w:rsidRPr="00912A81">
              <w:rPr>
                <w:lang w:val="ro-RO"/>
              </w:rPr>
              <w:t xml:space="preserve">iei din statul membru emitent </w:t>
            </w:r>
            <w:r w:rsidR="00DA7192" w:rsidRPr="00912A81">
              <w:rPr>
                <w:lang w:val="ro-RO"/>
              </w:rPr>
              <w:t>Nr</w:t>
            </w:r>
            <w:r w:rsidR="00DA7192" w:rsidRPr="00B2530C">
              <w:rPr>
                <w:lang w:val="ro-RO"/>
              </w:rPr>
              <w:t>.</w:t>
            </w:r>
            <w:r w:rsidR="00DA7192" w:rsidRPr="00B2530C">
              <w:rPr>
                <w:lang w:val="pt-BR"/>
              </w:rPr>
              <w:t>:</w:t>
            </w:r>
            <w:r w:rsidR="00DA7192" w:rsidRPr="00B2530C">
              <w:t xml:space="preserve"> </w:t>
            </w:r>
            <w:r w:rsidR="00967588" w:rsidRPr="00B2530C">
              <w:t>UK-2015-0881</w:t>
            </w:r>
            <w:r w:rsidR="00BE1C89" w:rsidRPr="00B2530C">
              <w:t>-001</w:t>
            </w:r>
          </w:p>
        </w:tc>
      </w:tr>
    </w:tbl>
    <w:p w:rsidR="00B66405" w:rsidRPr="00912A81" w:rsidRDefault="00B66405" w:rsidP="00B2530C">
      <w:pPr>
        <w:rPr>
          <w:b/>
          <w:color w:val="000000"/>
          <w:lang w:val="ro-RO"/>
        </w:rPr>
      </w:pPr>
      <w:r w:rsidRPr="00912A81">
        <w:rPr>
          <w:b/>
          <w:color w:val="000000"/>
          <w:lang w:val="ro-RO"/>
        </w:rPr>
        <w:t>I</w:t>
      </w:r>
      <w:r w:rsidR="002D65DA" w:rsidRPr="00912A81">
        <w:rPr>
          <w:b/>
          <w:color w:val="000000"/>
          <w:lang w:val="ro-RO"/>
        </w:rPr>
        <w:t>I. Data emiterii autorizat</w:t>
      </w:r>
      <w:r w:rsidRPr="00912A81">
        <w:rPr>
          <w:b/>
          <w:color w:val="000000"/>
          <w:lang w:val="ro-RO"/>
        </w:rPr>
        <w:t>iei</w:t>
      </w:r>
      <w:r w:rsidR="00C43A97" w:rsidRPr="00912A81">
        <w:rPr>
          <w:b/>
          <w:color w:val="000000"/>
          <w:lang w:val="ro-RO"/>
        </w:rPr>
        <w:t xml:space="preserve">: </w:t>
      </w:r>
      <w:r w:rsidR="00B2530C" w:rsidRPr="00B2530C">
        <w:rPr>
          <w:color w:val="000000"/>
          <w:lang w:val="ro-RO"/>
        </w:rPr>
        <w:t>28.03.2017</w:t>
      </w:r>
      <w:r w:rsidRPr="00912A81">
        <w:rPr>
          <w:b/>
          <w:color w:val="000000"/>
          <w:lang w:val="ro-RO"/>
        </w:rPr>
        <w:t xml:space="preserve"> </w:t>
      </w:r>
    </w:p>
    <w:p w:rsidR="00B66405" w:rsidRPr="00912A81" w:rsidRDefault="00B66405" w:rsidP="00B2530C">
      <w:pPr>
        <w:rPr>
          <w:b/>
          <w:color w:val="000000"/>
          <w:lang w:val="ro-RO"/>
        </w:rPr>
      </w:pPr>
      <w:r w:rsidRPr="00912A81">
        <w:rPr>
          <w:b/>
          <w:color w:val="000000"/>
          <w:lang w:val="ro-RO"/>
        </w:rPr>
        <w:t>III. Data expirării autoriza</w:t>
      </w:r>
      <w:r w:rsidR="00DA7192" w:rsidRPr="00912A81">
        <w:rPr>
          <w:b/>
          <w:color w:val="000000"/>
          <w:lang w:val="ro-RO"/>
        </w:rPr>
        <w:t>t</w:t>
      </w:r>
      <w:r w:rsidR="00B2530C">
        <w:rPr>
          <w:b/>
          <w:color w:val="000000"/>
          <w:lang w:val="ro-RO"/>
        </w:rPr>
        <w:t>iei</w:t>
      </w:r>
      <w:r w:rsidR="00DA7192" w:rsidRPr="00912A81">
        <w:rPr>
          <w:b/>
          <w:color w:val="000000"/>
          <w:lang w:val="ro-RO"/>
        </w:rPr>
        <w:t xml:space="preserve">: </w:t>
      </w:r>
      <w:r w:rsidR="00BE1C89" w:rsidRPr="00912A81">
        <w:rPr>
          <w:color w:val="000000"/>
          <w:lang w:val="it-IT"/>
        </w:rPr>
        <w:t>27</w:t>
      </w:r>
      <w:r w:rsidR="0072404F" w:rsidRPr="00912A81">
        <w:rPr>
          <w:color w:val="000000"/>
          <w:lang w:val="it-IT"/>
        </w:rPr>
        <w:t xml:space="preserve"> </w:t>
      </w:r>
      <w:r w:rsidR="00BE1C89" w:rsidRPr="00912A81">
        <w:rPr>
          <w:color w:val="000000"/>
          <w:lang w:val="it-IT"/>
        </w:rPr>
        <w:t xml:space="preserve">ianuarie </w:t>
      </w:r>
      <w:r w:rsidR="00860F3B" w:rsidRPr="00912A81">
        <w:rPr>
          <w:color w:val="000000"/>
          <w:lang w:val="it-IT"/>
        </w:rPr>
        <w:t>2019</w:t>
      </w:r>
    </w:p>
    <w:p w:rsidR="00B66405" w:rsidRPr="00912A81" w:rsidRDefault="00B66405" w:rsidP="00B2530C">
      <w:pPr>
        <w:pStyle w:val="NoSpacing"/>
        <w:rPr>
          <w:b/>
          <w:lang w:val="ro-RO"/>
        </w:rPr>
      </w:pPr>
      <w:r w:rsidRPr="00912A81">
        <w:rPr>
          <w:b/>
          <w:lang w:val="ro-RO"/>
        </w:rPr>
        <w:t>IV</w:t>
      </w:r>
      <w:r w:rsidRPr="00912A81">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B66405" w:rsidRPr="00912A81" w:rsidRDefault="00385365" w:rsidP="00B2530C">
            <w:pPr>
              <w:pStyle w:val="NoSpacing"/>
              <w:rPr>
                <w:b/>
                <w:lang w:val="it-IT"/>
              </w:rPr>
            </w:pPr>
            <w:r w:rsidRPr="00912A81">
              <w:rPr>
                <w:b/>
                <w:lang w:val="ro-RO"/>
              </w:rPr>
              <w:t>DENUMIREA COMERCIALĂ A PRODUSULUI BIOCID</w:t>
            </w:r>
            <w:r w:rsidRPr="00912A81">
              <w:rPr>
                <w:b/>
                <w:lang w:val="it-IT"/>
              </w:rPr>
              <w:t xml:space="preserve">: </w:t>
            </w:r>
            <w:r w:rsidR="00BE1C89" w:rsidRPr="00912A81">
              <w:rPr>
                <w:b/>
                <w:lang w:val="it-IT"/>
              </w:rPr>
              <w:t xml:space="preserve"> BRODITOP  </w:t>
            </w:r>
            <w:r w:rsidR="00967588" w:rsidRPr="00912A81">
              <w:rPr>
                <w:b/>
                <w:lang w:val="it-IT"/>
              </w:rPr>
              <w:t xml:space="preserve">PASTA </w:t>
            </w:r>
            <w:r w:rsidR="00BE1C89" w:rsidRPr="00912A81">
              <w:rPr>
                <w:b/>
                <w:lang w:val="it-IT"/>
              </w:rPr>
              <w:t xml:space="preserve">                                                                                                                 </w:t>
            </w:r>
          </w:p>
        </w:tc>
      </w:tr>
    </w:tbl>
    <w:p w:rsidR="00B66405" w:rsidRPr="00912A81" w:rsidRDefault="00B66405" w:rsidP="00B2530C">
      <w:pPr>
        <w:pStyle w:val="Default"/>
        <w:rPr>
          <w:rFonts w:ascii="Times New Roman" w:hAnsi="Times New Roman" w:cs="Times New Roman"/>
          <w:b/>
          <w:lang w:val="ro-RO"/>
        </w:rPr>
      </w:pPr>
    </w:p>
    <w:p w:rsidR="00B66405" w:rsidRPr="00912A81" w:rsidRDefault="00B66405" w:rsidP="00B2530C">
      <w:pPr>
        <w:pStyle w:val="Default"/>
        <w:rPr>
          <w:rFonts w:ascii="Times New Roman" w:hAnsi="Times New Roman" w:cs="Times New Roman"/>
          <w:b/>
          <w:lang w:val="ro-RO"/>
        </w:rPr>
      </w:pPr>
      <w:r w:rsidRPr="00912A81">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rPr>
          <w:trHeight w:val="562"/>
        </w:trPr>
        <w:tc>
          <w:tcPr>
            <w:tcW w:w="9923" w:type="dxa"/>
          </w:tcPr>
          <w:p w:rsidR="00A90D6B" w:rsidRPr="00912A81" w:rsidRDefault="00B66405" w:rsidP="00B2530C">
            <w:pPr>
              <w:rPr>
                <w:lang w:val="ro-RO"/>
              </w:rPr>
            </w:pPr>
            <w:r w:rsidRPr="00912A81">
              <w:rPr>
                <w:b/>
                <w:lang w:val="ro-RO"/>
              </w:rPr>
              <w:t>NUMELE TITULARULUI AUTORIZA</w:t>
            </w:r>
            <w:r w:rsidR="002D65DA" w:rsidRPr="00912A81">
              <w:rPr>
                <w:b/>
                <w:lang w:val="ro-RO"/>
              </w:rPr>
              <w:t>T</w:t>
            </w:r>
            <w:r w:rsidRPr="00912A81">
              <w:rPr>
                <w:b/>
                <w:lang w:val="ro-RO"/>
              </w:rPr>
              <w:t>IEI</w:t>
            </w:r>
            <w:r w:rsidRPr="00912A81">
              <w:rPr>
                <w:lang w:val="ro-RO"/>
              </w:rPr>
              <w:t xml:space="preserve"> </w:t>
            </w:r>
            <w:r w:rsidR="00CE732B" w:rsidRPr="00912A81">
              <w:rPr>
                <w:lang w:val="ro-RO"/>
              </w:rPr>
              <w:t xml:space="preserve">: </w:t>
            </w:r>
            <w:r w:rsidR="00B60F27" w:rsidRPr="00912A81">
              <w:rPr>
                <w:b/>
                <w:lang w:val="ro-RO"/>
              </w:rPr>
              <w:t>ZAPI S.p.a.</w:t>
            </w:r>
          </w:p>
          <w:p w:rsidR="00B66405" w:rsidRPr="00912A81" w:rsidRDefault="00E722AA" w:rsidP="00B2530C">
            <w:pPr>
              <w:rPr>
                <w:lang w:val="ro-RO"/>
              </w:rPr>
            </w:pPr>
            <w:r w:rsidRPr="00912A81">
              <w:rPr>
                <w:lang w:val="ro-RO"/>
              </w:rPr>
              <w:t>Via Terza Strada 12,</w:t>
            </w:r>
            <w:r w:rsidR="00B2530C">
              <w:rPr>
                <w:lang w:val="ro-RO"/>
              </w:rPr>
              <w:t xml:space="preserve"> </w:t>
            </w:r>
            <w:r w:rsidRPr="00912A81">
              <w:rPr>
                <w:lang w:val="ro-RO"/>
              </w:rPr>
              <w:t>Conselve (Pd),</w:t>
            </w:r>
            <w:r w:rsidR="00B2530C">
              <w:rPr>
                <w:lang w:val="ro-RO"/>
              </w:rPr>
              <w:t xml:space="preserve"> </w:t>
            </w:r>
            <w:r w:rsidRPr="00912A81">
              <w:rPr>
                <w:lang w:val="ro-RO"/>
              </w:rPr>
              <w:t>Italia,</w:t>
            </w:r>
            <w:r w:rsidR="00B2530C">
              <w:rPr>
                <w:lang w:val="ro-RO"/>
              </w:rPr>
              <w:t xml:space="preserve"> </w:t>
            </w:r>
            <w:r w:rsidRPr="00912A81">
              <w:rPr>
                <w:lang w:val="ro-RO"/>
              </w:rPr>
              <w:t>35026</w:t>
            </w:r>
          </w:p>
        </w:tc>
      </w:tr>
    </w:tbl>
    <w:p w:rsidR="00B66405" w:rsidRPr="00912A81" w:rsidRDefault="00B66405" w:rsidP="00B2530C">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A3624">
        <w:trPr>
          <w:trHeight w:val="323"/>
        </w:trPr>
        <w:tc>
          <w:tcPr>
            <w:tcW w:w="9923" w:type="dxa"/>
          </w:tcPr>
          <w:p w:rsidR="00E722AA" w:rsidRPr="00912A81" w:rsidRDefault="00385365" w:rsidP="00B2530C">
            <w:pPr>
              <w:rPr>
                <w:b/>
                <w:lang w:val="ro-RO"/>
              </w:rPr>
            </w:pPr>
            <w:r w:rsidRPr="00912A81">
              <w:rPr>
                <w:b/>
                <w:lang w:val="ro-RO"/>
              </w:rPr>
              <w:t>NUMELE TITULARULUI AUTORIZATIEI</w:t>
            </w:r>
            <w:r w:rsidR="00C15E57" w:rsidRPr="00912A81">
              <w:rPr>
                <w:lang w:val="ro-RO"/>
              </w:rPr>
              <w:t>(recunoscută reciproc)</w:t>
            </w:r>
            <w:r w:rsidRPr="00912A81">
              <w:rPr>
                <w:lang w:val="ro-RO"/>
              </w:rPr>
              <w:t>:</w:t>
            </w:r>
            <w:r w:rsidR="009767B4" w:rsidRPr="00912A81">
              <w:rPr>
                <w:lang w:val="ro-RO"/>
              </w:rPr>
              <w:t xml:space="preserve"> </w:t>
            </w:r>
            <w:r w:rsidR="00B60F27" w:rsidRPr="00912A81">
              <w:rPr>
                <w:b/>
                <w:lang w:val="ro-RO"/>
              </w:rPr>
              <w:t>ZAPI S.p.a.</w:t>
            </w:r>
          </w:p>
          <w:p w:rsidR="00213B46" w:rsidRPr="00912A81" w:rsidRDefault="00E722AA" w:rsidP="00B2530C">
            <w:pPr>
              <w:rPr>
                <w:lang w:val="ro-RO"/>
              </w:rPr>
            </w:pPr>
            <w:r w:rsidRPr="00912A81">
              <w:rPr>
                <w:lang w:val="ro-RO"/>
              </w:rPr>
              <w:t>Via Terza Strada 12,</w:t>
            </w:r>
            <w:r w:rsidR="00B2530C">
              <w:rPr>
                <w:lang w:val="ro-RO"/>
              </w:rPr>
              <w:t xml:space="preserve"> </w:t>
            </w:r>
            <w:r w:rsidRPr="00912A81">
              <w:rPr>
                <w:lang w:val="ro-RO"/>
              </w:rPr>
              <w:t>Conselve (Pd),</w:t>
            </w:r>
            <w:r w:rsidR="00B2530C">
              <w:rPr>
                <w:lang w:val="ro-RO"/>
              </w:rPr>
              <w:t xml:space="preserve"> </w:t>
            </w:r>
            <w:r w:rsidRPr="00912A81">
              <w:rPr>
                <w:lang w:val="ro-RO"/>
              </w:rPr>
              <w:t>Italia,</w:t>
            </w:r>
            <w:r w:rsidR="00B2530C">
              <w:rPr>
                <w:lang w:val="ro-RO"/>
              </w:rPr>
              <w:t xml:space="preserve"> </w:t>
            </w:r>
            <w:r w:rsidRPr="00912A81">
              <w:rPr>
                <w:lang w:val="ro-RO"/>
              </w:rPr>
              <w:t>35026</w:t>
            </w:r>
          </w:p>
        </w:tc>
      </w:tr>
    </w:tbl>
    <w:p w:rsidR="00A25A95" w:rsidRPr="00912A81" w:rsidRDefault="00A25A95" w:rsidP="00B2530C">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E722AA" w:rsidRPr="00912A81" w:rsidRDefault="00385365" w:rsidP="00B2530C">
            <w:pPr>
              <w:rPr>
                <w:b/>
                <w:lang w:val="ro-RO"/>
              </w:rPr>
            </w:pPr>
            <w:r w:rsidRPr="00912A81">
              <w:rPr>
                <w:b/>
                <w:lang w:val="ro-RO"/>
              </w:rPr>
              <w:t>NUMELE FABRICANTULUI  PRODUSULUI BIOCID</w:t>
            </w:r>
            <w:r w:rsidRPr="00912A81">
              <w:rPr>
                <w:lang w:val="ro-RO"/>
              </w:rPr>
              <w:t>:</w:t>
            </w:r>
            <w:r w:rsidR="00E851E8" w:rsidRPr="00912A81">
              <w:rPr>
                <w:b/>
                <w:lang w:val="ro-RO"/>
              </w:rPr>
              <w:t xml:space="preserve"> </w:t>
            </w:r>
            <w:r w:rsidR="00B60F27" w:rsidRPr="00912A81">
              <w:rPr>
                <w:b/>
                <w:lang w:val="ro-RO"/>
              </w:rPr>
              <w:t xml:space="preserve">ZAPI S.p.a.  </w:t>
            </w:r>
          </w:p>
          <w:p w:rsidR="00227B0E" w:rsidRPr="00912A81" w:rsidRDefault="00E722AA" w:rsidP="00B2530C">
            <w:pPr>
              <w:rPr>
                <w:lang w:val="ro-RO"/>
              </w:rPr>
            </w:pPr>
            <w:r w:rsidRPr="00912A81">
              <w:rPr>
                <w:lang w:val="ro-RO"/>
              </w:rPr>
              <w:t>Via Terza Strada 12,Conselve (Pd),Italia,35026</w:t>
            </w:r>
          </w:p>
        </w:tc>
      </w:tr>
    </w:tbl>
    <w:p w:rsidR="00E851E8" w:rsidRPr="00912A81" w:rsidRDefault="00E851E8" w:rsidP="00B2530C">
      <w:pPr>
        <w:pStyle w:val="CM4"/>
        <w:rPr>
          <w:rFonts w:ascii="Times New Roman" w:hAnsi="Times New Roman"/>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E11CBA" w:rsidRPr="00912A81" w:rsidRDefault="00385365" w:rsidP="00B2530C">
            <w:r w:rsidRPr="00912A81">
              <w:rPr>
                <w:b/>
                <w:lang w:val="ro-RO"/>
              </w:rPr>
              <w:t>NUMELE FABRICANTULUI  SUBSTANTEI ACTIVE</w:t>
            </w:r>
            <w:r w:rsidRPr="00912A81">
              <w:rPr>
                <w:lang w:val="ro-RO"/>
              </w:rPr>
              <w:t>:</w:t>
            </w:r>
            <w:r w:rsidRPr="00912A81">
              <w:rPr>
                <w:i/>
              </w:rPr>
              <w:t xml:space="preserve"> </w:t>
            </w:r>
            <w:r w:rsidR="00967588" w:rsidRPr="00912A81">
              <w:rPr>
                <w:b/>
              </w:rPr>
              <w:t xml:space="preserve">PM </w:t>
            </w:r>
            <w:proofErr w:type="spellStart"/>
            <w:r w:rsidR="00967588" w:rsidRPr="00912A81">
              <w:rPr>
                <w:b/>
              </w:rPr>
              <w:t>Tezza</w:t>
            </w:r>
            <w:proofErr w:type="spellEnd"/>
            <w:r w:rsidR="00967588" w:rsidRPr="00912A81">
              <w:rPr>
                <w:b/>
              </w:rPr>
              <w:t xml:space="preserve"> </w:t>
            </w:r>
            <w:proofErr w:type="spellStart"/>
            <w:r w:rsidR="00967588" w:rsidRPr="00912A81">
              <w:rPr>
                <w:b/>
              </w:rPr>
              <w:t>S.r.l</w:t>
            </w:r>
            <w:proofErr w:type="spellEnd"/>
            <w:r w:rsidR="00E11CBA" w:rsidRPr="00912A81">
              <w:rPr>
                <w:b/>
              </w:rPr>
              <w:t>.</w:t>
            </w:r>
            <w:r w:rsidR="00967588" w:rsidRPr="00912A81">
              <w:t xml:space="preserve"> </w:t>
            </w:r>
          </w:p>
          <w:p w:rsidR="00967588" w:rsidRPr="00912A81" w:rsidRDefault="00967588" w:rsidP="00B2530C">
            <w:r w:rsidRPr="00912A81">
              <w:t>326 Via d</w:t>
            </w:r>
            <w:r w:rsidR="00E11CBA" w:rsidRPr="00912A81">
              <w:t xml:space="preserve">el </w:t>
            </w:r>
            <w:proofErr w:type="spellStart"/>
            <w:r w:rsidR="00E11CBA" w:rsidRPr="00912A81">
              <w:t>Lavoro</w:t>
            </w:r>
            <w:proofErr w:type="spellEnd"/>
            <w:r w:rsidR="00E11CBA" w:rsidRPr="00912A81">
              <w:t>,</w:t>
            </w:r>
            <w:r w:rsidR="00B2530C">
              <w:t xml:space="preserve"> </w:t>
            </w:r>
            <w:proofErr w:type="spellStart"/>
            <w:r w:rsidR="00E11CBA" w:rsidRPr="00912A81">
              <w:t>Angiari</w:t>
            </w:r>
            <w:proofErr w:type="spellEnd"/>
            <w:r w:rsidR="00E11CBA" w:rsidRPr="00912A81">
              <w:t xml:space="preserve"> (</w:t>
            </w:r>
            <w:proofErr w:type="spellStart"/>
            <w:r w:rsidR="00E11CBA" w:rsidRPr="00912A81">
              <w:t>Vr</w:t>
            </w:r>
            <w:proofErr w:type="spellEnd"/>
            <w:r w:rsidR="00E11CBA" w:rsidRPr="00912A81">
              <w:t>),</w:t>
            </w:r>
            <w:r w:rsidR="00B2530C">
              <w:t xml:space="preserve"> </w:t>
            </w:r>
            <w:r w:rsidR="00E11CBA" w:rsidRPr="00912A81">
              <w:t>Italia, 3</w:t>
            </w:r>
            <w:r w:rsidRPr="00912A81">
              <w:t>7050</w:t>
            </w:r>
          </w:p>
          <w:p w:rsidR="00A3497E" w:rsidRPr="00912A81" w:rsidRDefault="00B2530C" w:rsidP="00B2530C">
            <w:proofErr w:type="spellStart"/>
            <w:r>
              <w:t>Adresa</w:t>
            </w:r>
            <w:proofErr w:type="spellEnd"/>
            <w:r>
              <w:t xml:space="preserve"> </w:t>
            </w:r>
            <w:proofErr w:type="spellStart"/>
            <w:r>
              <w:t>unitatilor</w:t>
            </w:r>
            <w:proofErr w:type="spellEnd"/>
            <w:r>
              <w:t xml:space="preserve"> de </w:t>
            </w:r>
            <w:proofErr w:type="spellStart"/>
            <w:r>
              <w:t>productie</w:t>
            </w:r>
            <w:proofErr w:type="spellEnd"/>
            <w:r w:rsidR="00967588" w:rsidRPr="00912A81">
              <w:t xml:space="preserve">: Via Tre </w:t>
            </w:r>
            <w:proofErr w:type="spellStart"/>
            <w:r w:rsidR="00967588" w:rsidRPr="00912A81">
              <w:t>Ponti</w:t>
            </w:r>
            <w:proofErr w:type="spellEnd"/>
            <w:r w:rsidR="00967588" w:rsidRPr="00912A81">
              <w:t xml:space="preserve">, </w:t>
            </w:r>
            <w:proofErr w:type="spellStart"/>
            <w:r w:rsidR="00967588" w:rsidRPr="00912A81">
              <w:t>S.Maria</w:t>
            </w:r>
            <w:proofErr w:type="spellEnd"/>
            <w:r w:rsidR="00967588" w:rsidRPr="00912A81">
              <w:t xml:space="preserve"> di </w:t>
            </w:r>
            <w:proofErr w:type="spellStart"/>
            <w:r w:rsidR="00967588" w:rsidRPr="00912A81">
              <w:t>Zevio</w:t>
            </w:r>
            <w:proofErr w:type="spellEnd"/>
            <w:r w:rsidR="00967588" w:rsidRPr="00912A81">
              <w:t>, Italia 37050</w:t>
            </w:r>
          </w:p>
        </w:tc>
      </w:tr>
    </w:tbl>
    <w:p w:rsidR="00F20DAC" w:rsidRPr="00912A81" w:rsidRDefault="00F20DAC" w:rsidP="00B2530C">
      <w:pPr>
        <w:pStyle w:val="Default"/>
        <w:rPr>
          <w:rFonts w:ascii="Times New Roman" w:hAnsi="Times New Roman" w:cs="Times New Roman"/>
          <w:lang w:val="ro-RO"/>
        </w:rPr>
      </w:pPr>
    </w:p>
    <w:p w:rsidR="00B66405" w:rsidRPr="00912A81" w:rsidRDefault="00B66405" w:rsidP="00B2530C">
      <w:pPr>
        <w:pStyle w:val="NoSpacing"/>
        <w:rPr>
          <w:b/>
          <w:lang w:val="ro-RO"/>
        </w:rPr>
      </w:pPr>
      <w:r w:rsidRPr="00912A81">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B66405" w:rsidRPr="00912A81" w:rsidRDefault="00B66405" w:rsidP="00B2530C">
            <w:pPr>
              <w:pStyle w:val="NoSpacing"/>
              <w:rPr>
                <w:lang w:val="ro-RO"/>
              </w:rPr>
            </w:pPr>
            <w:r w:rsidRPr="00912A81">
              <w:rPr>
                <w:b/>
                <w:lang w:val="ro-RO"/>
              </w:rPr>
              <w:t>TIPUL DE PRODUS</w:t>
            </w:r>
            <w:r w:rsidR="00385365" w:rsidRPr="00912A81">
              <w:rPr>
                <w:b/>
                <w:lang w:val="ro-RO"/>
              </w:rPr>
              <w:t>:</w:t>
            </w:r>
            <w:r w:rsidR="00E417E7">
              <w:rPr>
                <w:b/>
                <w:lang w:val="ro-RO"/>
              </w:rPr>
              <w:t xml:space="preserve"> </w:t>
            </w:r>
            <w:r w:rsidR="00E417E7">
              <w:rPr>
                <w:lang w:val="ro-RO"/>
              </w:rPr>
              <w:t>Grupa: III</w:t>
            </w:r>
            <w:r w:rsidR="00416741" w:rsidRPr="00912A81">
              <w:rPr>
                <w:lang w:val="ro-RO"/>
              </w:rPr>
              <w:t xml:space="preserve">, </w:t>
            </w:r>
            <w:r w:rsidR="00F232A8" w:rsidRPr="00912A81">
              <w:rPr>
                <w:lang w:val="ro-RO"/>
              </w:rPr>
              <w:t>TP</w:t>
            </w:r>
            <w:r w:rsidR="004E2065" w:rsidRPr="00912A81">
              <w:rPr>
                <w:lang w:val="ro-RO"/>
              </w:rPr>
              <w:t xml:space="preserve"> 14</w:t>
            </w:r>
          </w:p>
        </w:tc>
      </w:tr>
    </w:tbl>
    <w:p w:rsidR="00B66405" w:rsidRPr="00912A81" w:rsidRDefault="00B66405" w:rsidP="00B2530C">
      <w:pPr>
        <w:pStyle w:val="CM4"/>
        <w:rPr>
          <w:rFonts w:ascii="Times New Roman" w:hAnsi="Times New Roman"/>
          <w:color w:val="000000"/>
          <w:lang w:val="ro-RO"/>
        </w:rPr>
      </w:pPr>
    </w:p>
    <w:p w:rsidR="00B66405" w:rsidRPr="00912A81" w:rsidRDefault="00B66405" w:rsidP="00B2530C">
      <w:pPr>
        <w:pStyle w:val="Default"/>
        <w:rPr>
          <w:rFonts w:ascii="Times New Roman" w:hAnsi="Times New Roman" w:cs="Times New Roman"/>
          <w:b/>
          <w:lang w:val="ro-RO"/>
        </w:rPr>
      </w:pPr>
      <w:r w:rsidRPr="00912A81">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C95870" w:rsidRPr="00912A81" w:rsidRDefault="00B66405" w:rsidP="00B2530C">
            <w:pPr>
              <w:rPr>
                <w:lang w:val="ro-RO"/>
              </w:rPr>
            </w:pPr>
            <w:r w:rsidRPr="00912A81">
              <w:rPr>
                <w:b/>
                <w:lang w:val="ro-RO"/>
              </w:rPr>
              <w:t>CATEGORIILE DE UTILIZATORI</w:t>
            </w:r>
            <w:r w:rsidR="00D264DD" w:rsidRPr="00912A81">
              <w:rPr>
                <w:lang w:val="ro-RO"/>
              </w:rPr>
              <w:t xml:space="preserve">: Pentru utilizatori </w:t>
            </w:r>
            <w:r w:rsidR="004A3120" w:rsidRPr="00912A81">
              <w:rPr>
                <w:lang w:val="ro-RO"/>
              </w:rPr>
              <w:t xml:space="preserve"> </w:t>
            </w:r>
            <w:r w:rsidR="004A3120" w:rsidRPr="00912A81">
              <w:t>non-</w:t>
            </w:r>
            <w:proofErr w:type="spellStart"/>
            <w:r w:rsidR="004A3120" w:rsidRPr="00912A81">
              <w:t>profesional</w:t>
            </w:r>
            <w:r w:rsidR="00D264DD" w:rsidRPr="00912A81">
              <w:t>i</w:t>
            </w:r>
            <w:proofErr w:type="spellEnd"/>
            <w:r w:rsidR="00D264DD" w:rsidRPr="00912A81">
              <w:t xml:space="preserve"> </w:t>
            </w:r>
            <w:proofErr w:type="spellStart"/>
            <w:r w:rsidR="00A82817" w:rsidRPr="00912A81">
              <w:t>si</w:t>
            </w:r>
            <w:proofErr w:type="spellEnd"/>
            <w:r w:rsidR="00A82817" w:rsidRPr="00912A81">
              <w:t xml:space="preserve"> </w:t>
            </w:r>
            <w:proofErr w:type="spellStart"/>
            <w:r w:rsidR="00A82817" w:rsidRPr="00912A81">
              <w:t>profesionali</w:t>
            </w:r>
            <w:proofErr w:type="spellEnd"/>
          </w:p>
        </w:tc>
      </w:tr>
    </w:tbl>
    <w:p w:rsidR="00B66405" w:rsidRPr="00912A81" w:rsidRDefault="00B66405" w:rsidP="00B2530C">
      <w:pPr>
        <w:pStyle w:val="Default"/>
        <w:rPr>
          <w:rFonts w:ascii="Times New Roman" w:hAnsi="Times New Roman" w:cs="Times New Roman"/>
          <w:b/>
          <w:lang w:val="ro-RO"/>
        </w:rPr>
      </w:pPr>
      <w:r w:rsidRPr="00912A81">
        <w:rPr>
          <w:rFonts w:ascii="Times New Roman" w:hAnsi="Times New Roman" w:cs="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833EE2">
        <w:trPr>
          <w:trHeight w:val="661"/>
        </w:trPr>
        <w:tc>
          <w:tcPr>
            <w:tcW w:w="9923" w:type="dxa"/>
          </w:tcPr>
          <w:p w:rsidR="00AE5A0A" w:rsidRPr="00912A81" w:rsidRDefault="00B66405" w:rsidP="00B2530C">
            <w:pPr>
              <w:pStyle w:val="NoSpacing"/>
              <w:rPr>
                <w:b/>
                <w:lang w:val="ro-RO"/>
              </w:rPr>
            </w:pPr>
            <w:r w:rsidRPr="00912A81">
              <w:rPr>
                <w:b/>
                <w:lang w:val="ro-RO"/>
              </w:rPr>
              <w:t>TIPUL PREPARATULUI</w:t>
            </w:r>
            <w:r w:rsidR="00385365" w:rsidRPr="00912A81">
              <w:rPr>
                <w:b/>
                <w:lang w:val="ro-RO"/>
              </w:rPr>
              <w:t xml:space="preserve">: </w:t>
            </w:r>
            <w:r w:rsidR="00A82817" w:rsidRPr="00912A81">
              <w:rPr>
                <w:lang w:val="ro-RO"/>
              </w:rPr>
              <w:t>Momeala rodenticida sub forma de</w:t>
            </w:r>
            <w:r w:rsidR="00967588" w:rsidRPr="00912A81">
              <w:rPr>
                <w:lang w:val="ro-RO"/>
              </w:rPr>
              <w:t xml:space="preserve"> pasta</w:t>
            </w:r>
            <w:r w:rsidR="00A82817" w:rsidRPr="00912A81">
              <w:rPr>
                <w:lang w:val="ro-RO"/>
              </w:rPr>
              <w:t>,</w:t>
            </w:r>
            <w:r w:rsidR="00B2530C">
              <w:rPr>
                <w:lang w:val="ro-RO"/>
              </w:rPr>
              <w:t xml:space="preserve"> </w:t>
            </w:r>
            <w:r w:rsidR="00A82817" w:rsidRPr="00912A81">
              <w:rPr>
                <w:lang w:val="ro-RO"/>
              </w:rPr>
              <w:t>gata pregatita pentru utilizare,</w:t>
            </w:r>
            <w:r w:rsidR="00B2530C">
              <w:rPr>
                <w:lang w:val="ro-RO"/>
              </w:rPr>
              <w:t xml:space="preserve"> </w:t>
            </w:r>
            <w:r w:rsidR="00A82817" w:rsidRPr="00912A81">
              <w:rPr>
                <w:lang w:val="ro-RO"/>
              </w:rPr>
              <w:t xml:space="preserve">avand la baza </w:t>
            </w:r>
            <w:r w:rsidR="00A82817" w:rsidRPr="00912A81">
              <w:rPr>
                <w:i/>
                <w:lang w:val="ro-RO"/>
              </w:rPr>
              <w:t>Brodifacoum</w:t>
            </w:r>
            <w:r w:rsidR="00967588" w:rsidRPr="00912A81">
              <w:rPr>
                <w:lang w:val="ro-RO"/>
              </w:rPr>
              <w:t>, amba</w:t>
            </w:r>
            <w:r w:rsidR="00E11CBA" w:rsidRPr="00912A81">
              <w:rPr>
                <w:lang w:val="ro-RO"/>
              </w:rPr>
              <w:t>lata in pungute predozate 10-</w:t>
            </w:r>
            <w:r w:rsidR="00967588" w:rsidRPr="00912A81">
              <w:rPr>
                <w:lang w:val="ro-RO"/>
              </w:rPr>
              <w:t xml:space="preserve"> 15</w:t>
            </w:r>
            <w:r w:rsidR="00E11CBA" w:rsidRPr="00912A81">
              <w:rPr>
                <w:lang w:val="ro-RO"/>
              </w:rPr>
              <w:t>-50-100</w:t>
            </w:r>
            <w:r w:rsidR="00967588" w:rsidRPr="00912A81">
              <w:rPr>
                <w:lang w:val="ro-RO"/>
              </w:rPr>
              <w:t xml:space="preserve"> g.</w:t>
            </w:r>
            <w:r w:rsidR="00AE5A0A" w:rsidRPr="00912A81">
              <w:rPr>
                <w:lang w:val="ro-RO"/>
              </w:rPr>
              <w:t xml:space="preserve"> </w:t>
            </w:r>
            <w:r w:rsidR="00E11CBA" w:rsidRPr="00912A81">
              <w:rPr>
                <w:lang w:val="ro-RO"/>
              </w:rPr>
              <w:t xml:space="preserve">Dimensiunea maxima a ambalajului pentru utilizatorii non-profesiunali este de 1kg, iar pentru utilizatorii profesionali este de 15 kg. </w:t>
            </w:r>
          </w:p>
          <w:p w:rsidR="00D71E54" w:rsidRPr="00912A81" w:rsidRDefault="00D02A37" w:rsidP="00B2530C">
            <w:pPr>
              <w:pStyle w:val="NoSpacing"/>
              <w:rPr>
                <w:lang w:val="ro-RO"/>
              </w:rPr>
            </w:pPr>
            <w:r w:rsidRPr="00912A81">
              <w:rPr>
                <w:lang w:val="ro-RO"/>
              </w:rPr>
              <w:t xml:space="preserve">Produsul este utilizat impotriva rozatoarelor: </w:t>
            </w:r>
            <w:r w:rsidRPr="00912A81">
              <w:rPr>
                <w:i/>
                <w:lang w:val="ro-RO"/>
              </w:rPr>
              <w:t>Mus musculus</w:t>
            </w:r>
            <w:r w:rsidRPr="00912A81">
              <w:rPr>
                <w:lang w:val="ro-RO"/>
              </w:rPr>
              <w:t xml:space="preserve"> (soarecele de casa) si </w:t>
            </w:r>
            <w:r w:rsidRPr="00912A81">
              <w:rPr>
                <w:i/>
                <w:lang w:val="ro-RO"/>
              </w:rPr>
              <w:t>Rattus norvegicus</w:t>
            </w:r>
            <w:r w:rsidRPr="00912A81">
              <w:rPr>
                <w:lang w:val="ro-RO"/>
              </w:rPr>
              <w:t xml:space="preserve"> (sobolanul cenusiu).</w:t>
            </w:r>
          </w:p>
          <w:p w:rsidR="00D02A37" w:rsidRPr="00912A81" w:rsidRDefault="00D02A37" w:rsidP="00B2530C">
            <w:pPr>
              <w:pStyle w:val="NoSpacing"/>
              <w:rPr>
                <w:lang w:val="es-MX"/>
              </w:rPr>
            </w:pPr>
            <w:r w:rsidRPr="00912A81">
              <w:rPr>
                <w:lang w:val="ro-RO"/>
              </w:rPr>
              <w:t>Produsul este utilizat in interiorul si in jurul cladirilor din mediul urban/rural</w:t>
            </w:r>
            <w:r w:rsidR="00B2530C">
              <w:rPr>
                <w:lang w:val="ro-RO"/>
              </w:rPr>
              <w:t xml:space="preserve"> </w:t>
            </w:r>
            <w:r w:rsidRPr="00912A81">
              <w:rPr>
                <w:lang w:val="ro-RO"/>
              </w:rPr>
              <w:t>(industrii, case,</w:t>
            </w:r>
            <w:r w:rsidR="00B2530C">
              <w:rPr>
                <w:lang w:val="ro-RO"/>
              </w:rPr>
              <w:t xml:space="preserve"> </w:t>
            </w:r>
            <w:r w:rsidRPr="00912A81">
              <w:rPr>
                <w:lang w:val="ro-RO"/>
              </w:rPr>
              <w:t>depozite,</w:t>
            </w:r>
            <w:r w:rsidR="00B2530C">
              <w:rPr>
                <w:lang w:val="ro-RO"/>
              </w:rPr>
              <w:t xml:space="preserve"> </w:t>
            </w:r>
            <w:r w:rsidRPr="00912A81">
              <w:rPr>
                <w:lang w:val="ro-RO"/>
              </w:rPr>
              <w:t>pivnite, grajduri, magazii etc.)</w:t>
            </w:r>
          </w:p>
        </w:tc>
      </w:tr>
    </w:tbl>
    <w:p w:rsidR="00B66405" w:rsidRPr="00912A81" w:rsidRDefault="00B66405" w:rsidP="00B2530C">
      <w:pPr>
        <w:rPr>
          <w:b/>
          <w:lang w:val="ro-RO"/>
        </w:rPr>
      </w:pPr>
    </w:p>
    <w:p w:rsidR="00B66405" w:rsidRPr="00912A81" w:rsidRDefault="00B66405" w:rsidP="00B2530C">
      <w:pPr>
        <w:pStyle w:val="NoSpacing"/>
        <w:rPr>
          <w:b/>
          <w:lang w:val="ro-RO"/>
        </w:rPr>
      </w:pPr>
      <w:r w:rsidRPr="00912A81">
        <w:rPr>
          <w:b/>
          <w:lang w:val="ro-RO"/>
        </w:rPr>
        <w:t>IX</w:t>
      </w:r>
      <w:r w:rsidR="00066F12" w:rsidRPr="00912A81">
        <w:rPr>
          <w:b/>
          <w:lang w:val="ro-RO"/>
        </w:rPr>
        <w:t>.</w:t>
      </w:r>
      <w:r w:rsidRPr="00912A81">
        <w:rPr>
          <w:b/>
          <w:lang w:val="ro-RO"/>
        </w:rPr>
        <w:t xml:space="preserve"> </w:t>
      </w:r>
      <w:r w:rsidR="00774E2B" w:rsidRPr="00912A81">
        <w:rPr>
          <w:b/>
          <w:lang w:val="ro-RO"/>
        </w:rPr>
        <w:t xml:space="preserve">COMPOZITIA CALITATIVĂ </w:t>
      </w:r>
      <w:r w:rsidR="00C43A97" w:rsidRPr="00912A81">
        <w:rPr>
          <w:b/>
          <w:lang w:val="ro-RO"/>
        </w:rPr>
        <w:t xml:space="preserve">SI CANTITATIVĂ </w:t>
      </w:r>
    </w:p>
    <w:p w:rsidR="00B66405" w:rsidRPr="00912A81" w:rsidRDefault="00B66405" w:rsidP="00B2530C">
      <w:pPr>
        <w:pStyle w:val="NoSpacing"/>
        <w:numPr>
          <w:ilvl w:val="0"/>
          <w:numId w:val="45"/>
        </w:numPr>
        <w:rPr>
          <w:b/>
          <w:i/>
          <w:lang w:val="ro-RO"/>
        </w:rPr>
      </w:pPr>
      <w:r w:rsidRPr="00912A81">
        <w:rPr>
          <w:b/>
          <w:lang w:val="ro-RO"/>
        </w:rPr>
        <w:t>Substan</w:t>
      </w:r>
      <w:r w:rsidR="00D27580" w:rsidRPr="00912A81">
        <w:rPr>
          <w:b/>
          <w:lang w:val="ro-RO"/>
        </w:rPr>
        <w:t>t</w:t>
      </w:r>
      <w:r w:rsidRPr="00912A81">
        <w:rPr>
          <w:b/>
          <w:lang w:val="ro-RO"/>
        </w:rPr>
        <w:t>a activă</w:t>
      </w:r>
      <w:r w:rsidR="00AA48E6" w:rsidRPr="00912A81">
        <w:rPr>
          <w:b/>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F13C3" w:rsidRPr="00912A81" w:rsidTr="008F13C3">
        <w:tc>
          <w:tcPr>
            <w:tcW w:w="3261" w:type="dxa"/>
            <w:shd w:val="clear" w:color="auto" w:fill="auto"/>
          </w:tcPr>
          <w:p w:rsidR="008F13C3" w:rsidRPr="00912A81" w:rsidRDefault="008F13C3" w:rsidP="00B2530C">
            <w:pPr>
              <w:pStyle w:val="NoSpacing"/>
              <w:rPr>
                <w:lang w:val="ro-RO"/>
              </w:rPr>
            </w:pPr>
            <w:r w:rsidRPr="00912A81">
              <w:rPr>
                <w:lang w:val="ro-RO"/>
              </w:rPr>
              <w:t>Denumirea comună</w:t>
            </w:r>
          </w:p>
        </w:tc>
        <w:tc>
          <w:tcPr>
            <w:tcW w:w="6662" w:type="dxa"/>
            <w:vAlign w:val="center"/>
          </w:tcPr>
          <w:p w:rsidR="008F13C3" w:rsidRPr="00912A81" w:rsidRDefault="008F13C3" w:rsidP="00B2530C">
            <w:pPr>
              <w:pStyle w:val="NoSpacing"/>
              <w:rPr>
                <w:bCs/>
                <w:lang w:val="it-IT"/>
              </w:rPr>
            </w:pPr>
            <w:r w:rsidRPr="00912A81">
              <w:rPr>
                <w:bCs/>
                <w:lang w:val="ro-RO"/>
              </w:rPr>
              <w:t>Brodifacoum</w:t>
            </w:r>
          </w:p>
        </w:tc>
      </w:tr>
      <w:tr w:rsidR="008F13C3" w:rsidRPr="00912A81" w:rsidTr="008F13C3">
        <w:tc>
          <w:tcPr>
            <w:tcW w:w="3261" w:type="dxa"/>
            <w:shd w:val="clear" w:color="auto" w:fill="auto"/>
          </w:tcPr>
          <w:p w:rsidR="008F13C3" w:rsidRPr="00912A81" w:rsidRDefault="008F13C3" w:rsidP="00B2530C">
            <w:pPr>
              <w:pStyle w:val="NoSpacing"/>
              <w:rPr>
                <w:lang w:val="ro-RO"/>
              </w:rPr>
            </w:pPr>
            <w:r w:rsidRPr="00912A81">
              <w:rPr>
                <w:lang w:val="ro-RO"/>
              </w:rPr>
              <w:t>Denumirea IUPAC</w:t>
            </w:r>
          </w:p>
        </w:tc>
        <w:tc>
          <w:tcPr>
            <w:tcW w:w="6662" w:type="dxa"/>
            <w:vAlign w:val="center"/>
          </w:tcPr>
          <w:p w:rsidR="008F13C3" w:rsidRPr="00912A81" w:rsidRDefault="008F13C3" w:rsidP="00B2530C">
            <w:pPr>
              <w:rPr>
                <w:bCs/>
                <w:lang w:val="it-IT"/>
              </w:rPr>
            </w:pPr>
            <w:r w:rsidRPr="00912A81">
              <w:rPr>
                <w:bCs/>
                <w:lang w:val="it-IT"/>
              </w:rPr>
              <w:t>[ 3-(4’-bromobiphenyl-4-yl)-1,2,3,4-tetrahydro-1-naphtyl]-4-hydroxycoumarin</w:t>
            </w:r>
          </w:p>
        </w:tc>
      </w:tr>
      <w:tr w:rsidR="008F13C3" w:rsidRPr="00912A81" w:rsidTr="008F13C3">
        <w:tc>
          <w:tcPr>
            <w:tcW w:w="3261" w:type="dxa"/>
            <w:shd w:val="clear" w:color="auto" w:fill="auto"/>
          </w:tcPr>
          <w:p w:rsidR="008F13C3" w:rsidRPr="00912A81" w:rsidRDefault="008F13C3" w:rsidP="00B2530C">
            <w:pPr>
              <w:pStyle w:val="NoSpacing"/>
              <w:rPr>
                <w:lang w:val="ro-RO"/>
              </w:rPr>
            </w:pPr>
            <w:r w:rsidRPr="00912A81">
              <w:rPr>
                <w:lang w:val="ro-RO"/>
              </w:rPr>
              <w:t>Numar CAS</w:t>
            </w:r>
          </w:p>
        </w:tc>
        <w:tc>
          <w:tcPr>
            <w:tcW w:w="6662" w:type="dxa"/>
            <w:vAlign w:val="center"/>
          </w:tcPr>
          <w:p w:rsidR="008F13C3" w:rsidRPr="00912A81" w:rsidRDefault="008F13C3" w:rsidP="00B2530C">
            <w:pPr>
              <w:rPr>
                <w:bCs/>
                <w:lang w:val="it-IT"/>
              </w:rPr>
            </w:pPr>
            <w:r w:rsidRPr="00912A81">
              <w:rPr>
                <w:bCs/>
                <w:lang w:val="it-IT"/>
              </w:rPr>
              <w:t>56073-10-0</w:t>
            </w:r>
          </w:p>
        </w:tc>
      </w:tr>
      <w:tr w:rsidR="008F13C3" w:rsidRPr="00912A81" w:rsidTr="008F13C3">
        <w:tc>
          <w:tcPr>
            <w:tcW w:w="3261" w:type="dxa"/>
            <w:shd w:val="clear" w:color="auto" w:fill="auto"/>
          </w:tcPr>
          <w:p w:rsidR="008F13C3" w:rsidRPr="00912A81" w:rsidRDefault="008F13C3" w:rsidP="00B2530C">
            <w:pPr>
              <w:pStyle w:val="NoSpacing"/>
              <w:rPr>
                <w:lang w:val="ro-RO"/>
              </w:rPr>
            </w:pPr>
            <w:r w:rsidRPr="00912A81">
              <w:rPr>
                <w:lang w:val="ro-RO"/>
              </w:rPr>
              <w:t>Numar CE</w:t>
            </w:r>
          </w:p>
        </w:tc>
        <w:tc>
          <w:tcPr>
            <w:tcW w:w="6662" w:type="dxa"/>
            <w:vAlign w:val="center"/>
          </w:tcPr>
          <w:p w:rsidR="008F13C3" w:rsidRPr="00912A81" w:rsidRDefault="008F13C3" w:rsidP="00B2530C">
            <w:pPr>
              <w:rPr>
                <w:bCs/>
                <w:lang w:val="it-IT"/>
              </w:rPr>
            </w:pPr>
            <w:r w:rsidRPr="00912A81">
              <w:rPr>
                <w:bCs/>
                <w:lang w:val="it-IT"/>
              </w:rPr>
              <w:t>259-980-5</w:t>
            </w:r>
          </w:p>
        </w:tc>
      </w:tr>
      <w:tr w:rsidR="008F13C3" w:rsidRPr="00912A81" w:rsidTr="008F13C3">
        <w:tc>
          <w:tcPr>
            <w:tcW w:w="3261" w:type="dxa"/>
            <w:shd w:val="clear" w:color="auto" w:fill="auto"/>
          </w:tcPr>
          <w:p w:rsidR="008F13C3" w:rsidRPr="00912A81" w:rsidRDefault="008F13C3" w:rsidP="00B2530C">
            <w:pPr>
              <w:pStyle w:val="NoSpacing"/>
              <w:rPr>
                <w:lang w:val="ro-RO"/>
              </w:rPr>
            </w:pPr>
            <w:r w:rsidRPr="00912A81">
              <w:rPr>
                <w:lang w:val="ro-RO"/>
              </w:rPr>
              <w:t>Continut de substantă activă</w:t>
            </w:r>
          </w:p>
        </w:tc>
        <w:tc>
          <w:tcPr>
            <w:tcW w:w="6662" w:type="dxa"/>
            <w:vAlign w:val="center"/>
          </w:tcPr>
          <w:p w:rsidR="008F13C3" w:rsidRPr="00912A81" w:rsidRDefault="008F13C3" w:rsidP="00B2530C">
            <w:pPr>
              <w:rPr>
                <w:bCs/>
                <w:lang w:val="it-IT"/>
              </w:rPr>
            </w:pPr>
            <w:r w:rsidRPr="00912A81">
              <w:rPr>
                <w:bCs/>
                <w:lang w:val="it-IT"/>
              </w:rPr>
              <w:t>0,005 %</w:t>
            </w:r>
          </w:p>
        </w:tc>
      </w:tr>
    </w:tbl>
    <w:p w:rsidR="00BE6D53" w:rsidRPr="00B2530C" w:rsidRDefault="00B66405" w:rsidP="00B2530C">
      <w:pPr>
        <w:pStyle w:val="ListParagraph"/>
        <w:numPr>
          <w:ilvl w:val="0"/>
          <w:numId w:val="45"/>
        </w:numPr>
        <w:rPr>
          <w:b/>
          <w:lang w:val="ro-RO"/>
        </w:rPr>
      </w:pPr>
      <w:r w:rsidRPr="00912A81">
        <w:rPr>
          <w:b/>
          <w:lang w:val="ro-RO"/>
        </w:rPr>
        <w:t>Substan</w:t>
      </w:r>
      <w:r w:rsidR="003E25B6" w:rsidRPr="00912A81">
        <w:rPr>
          <w:b/>
          <w:lang w:val="ro-RO"/>
        </w:rPr>
        <w:t>t</w:t>
      </w:r>
      <w:r w:rsidRPr="00912A81">
        <w:rPr>
          <w:b/>
          <w:lang w:val="ro-RO"/>
        </w:rPr>
        <w:t>a inactivă/nonactivă</w:t>
      </w:r>
      <w:r w:rsidR="00385365" w:rsidRPr="00912A81">
        <w:rPr>
          <w:b/>
          <w:lang w:val="ro-RO"/>
        </w:rPr>
        <w:t xml:space="preserve"> </w:t>
      </w:r>
      <w:r w:rsidR="003700A8" w:rsidRPr="00912A81">
        <w:rPr>
          <w:b/>
          <w:lang w:val="ro-RO"/>
        </w:rPr>
        <w:t>–</w:t>
      </w:r>
      <w:r w:rsidR="003700A8" w:rsidRPr="00912A81">
        <w:rPr>
          <w:lang w:val="ro-RO"/>
        </w:rPr>
        <w:t>date indisponibile</w:t>
      </w:r>
    </w:p>
    <w:p w:rsidR="00B2530C" w:rsidRPr="00912A81" w:rsidRDefault="00B2530C" w:rsidP="00B2530C">
      <w:pPr>
        <w:pStyle w:val="ListParagraph"/>
        <w:ind w:left="1080"/>
        <w:rPr>
          <w:b/>
          <w:lang w:val="ro-RO"/>
        </w:rPr>
      </w:pPr>
    </w:p>
    <w:p w:rsidR="00B66405" w:rsidRPr="00912A81" w:rsidRDefault="00066F12" w:rsidP="00B2530C">
      <w:pPr>
        <w:pStyle w:val="NoSpacing"/>
        <w:rPr>
          <w:b/>
          <w:lang w:val="ro-RO"/>
        </w:rPr>
      </w:pPr>
      <w:r w:rsidRPr="00912A81">
        <w:rPr>
          <w:b/>
          <w:lang w:val="ro-RO"/>
        </w:rPr>
        <w:t>X.</w:t>
      </w:r>
      <w:r w:rsidR="00B66405" w:rsidRPr="00912A81">
        <w:rPr>
          <w:b/>
          <w:lang w:val="ro-RO"/>
        </w:rPr>
        <w:t>CLASIFICAREA SI ETICHETAREA PRODUSULUI</w:t>
      </w:r>
    </w:p>
    <w:p w:rsidR="00B66405" w:rsidRPr="00912A81" w:rsidRDefault="00B66405" w:rsidP="00B2530C">
      <w:pPr>
        <w:pStyle w:val="NoSpacing"/>
        <w:ind w:firstLine="360"/>
        <w:rPr>
          <w:b/>
          <w:lang w:val="ro-RO"/>
        </w:rPr>
      </w:pPr>
      <w:r w:rsidRPr="00912A81">
        <w:rPr>
          <w:b/>
          <w:lang w:val="ro-RO"/>
        </w:rPr>
        <w:t xml:space="preserve">Produs biocid cu substanţe active - </w:t>
      </w:r>
      <w:r w:rsidRPr="00912A81">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8"/>
      </w:tblGrid>
      <w:tr w:rsidR="00B66405" w:rsidRPr="00912A81" w:rsidTr="003048A0">
        <w:tc>
          <w:tcPr>
            <w:tcW w:w="2835" w:type="dxa"/>
          </w:tcPr>
          <w:p w:rsidR="00B66405" w:rsidRPr="00912A81" w:rsidRDefault="0080257F" w:rsidP="00B2530C">
            <w:pPr>
              <w:pStyle w:val="NoSpacing"/>
              <w:rPr>
                <w:lang w:val="ro-RO"/>
              </w:rPr>
            </w:pPr>
            <w:r w:rsidRPr="00912A81">
              <w:rPr>
                <w:lang w:val="ro-RO"/>
              </w:rPr>
              <w:t>S</w:t>
            </w:r>
            <w:r w:rsidR="00B66405" w:rsidRPr="00912A81">
              <w:rPr>
                <w:lang w:val="ro-RO"/>
              </w:rPr>
              <w:t xml:space="preserve">imboluri </w:t>
            </w:r>
          </w:p>
        </w:tc>
        <w:tc>
          <w:tcPr>
            <w:tcW w:w="7088" w:type="dxa"/>
          </w:tcPr>
          <w:p w:rsidR="00400263" w:rsidRPr="00912A81" w:rsidRDefault="008F13C3" w:rsidP="00B2530C">
            <w:pPr>
              <w:pStyle w:val="NoSpacing"/>
              <w:rPr>
                <w:lang w:val="ro-RO"/>
              </w:rPr>
            </w:pPr>
            <w:r w:rsidRPr="00912A81">
              <w:rPr>
                <w:lang w:val="ro-RO"/>
              </w:rPr>
              <w:t>-</w:t>
            </w:r>
          </w:p>
        </w:tc>
      </w:tr>
      <w:tr w:rsidR="00346AEE" w:rsidRPr="00912A81" w:rsidTr="003048A0">
        <w:tc>
          <w:tcPr>
            <w:tcW w:w="2835" w:type="dxa"/>
          </w:tcPr>
          <w:p w:rsidR="008F13C3" w:rsidRPr="00912A81" w:rsidRDefault="00346AEE" w:rsidP="00B2530C">
            <w:pPr>
              <w:pStyle w:val="NoSpacing"/>
              <w:rPr>
                <w:lang w:val="ro-RO"/>
              </w:rPr>
            </w:pPr>
            <w:r w:rsidRPr="00912A81">
              <w:rPr>
                <w:lang w:val="ro-RO"/>
              </w:rPr>
              <w:t>Fraze de risc (R)</w:t>
            </w:r>
            <w:r w:rsidR="0080257F" w:rsidRPr="00912A81">
              <w:rPr>
                <w:lang w:val="ro-RO"/>
              </w:rPr>
              <w:t xml:space="preserve">    </w:t>
            </w:r>
          </w:p>
          <w:p w:rsidR="0080257F" w:rsidRPr="00912A81" w:rsidRDefault="0080257F" w:rsidP="00B2530C">
            <w:pPr>
              <w:pStyle w:val="NoSpacing"/>
              <w:rPr>
                <w:lang w:val="ro-RO"/>
              </w:rPr>
            </w:pPr>
            <w:r w:rsidRPr="00912A81">
              <w:rPr>
                <w:lang w:val="ro-RO"/>
              </w:rPr>
              <w:t xml:space="preserve"> </w:t>
            </w:r>
            <w:r w:rsidR="00346AEE" w:rsidRPr="00912A81">
              <w:rPr>
                <w:lang w:val="ro-RO"/>
              </w:rPr>
              <w:t xml:space="preserve">şi/sau </w:t>
            </w:r>
          </w:p>
          <w:p w:rsidR="00346AEE" w:rsidRPr="00912A81" w:rsidRDefault="0080257F" w:rsidP="00B2530C">
            <w:pPr>
              <w:pStyle w:val="NoSpacing"/>
              <w:rPr>
                <w:lang w:val="ro-RO"/>
              </w:rPr>
            </w:pPr>
            <w:r w:rsidRPr="00912A81">
              <w:rPr>
                <w:lang w:val="ro-RO"/>
              </w:rPr>
              <w:t>Fraze de pericol (H)</w:t>
            </w:r>
          </w:p>
        </w:tc>
        <w:tc>
          <w:tcPr>
            <w:tcW w:w="7088" w:type="dxa"/>
          </w:tcPr>
          <w:p w:rsidR="00346AEE" w:rsidRPr="00912A81" w:rsidRDefault="008F13C3" w:rsidP="00B2530C">
            <w:pPr>
              <w:pStyle w:val="NoSpacing"/>
              <w:rPr>
                <w:lang w:val="ro-RO"/>
              </w:rPr>
            </w:pPr>
            <w:r w:rsidRPr="00912A81">
              <w:rPr>
                <w:lang w:val="ro-RO"/>
              </w:rPr>
              <w:t>-</w:t>
            </w:r>
          </w:p>
        </w:tc>
      </w:tr>
      <w:tr w:rsidR="00AD6E14" w:rsidRPr="00912A81" w:rsidTr="00AD6E14">
        <w:trPr>
          <w:trHeight w:val="2059"/>
        </w:trPr>
        <w:tc>
          <w:tcPr>
            <w:tcW w:w="2835" w:type="dxa"/>
          </w:tcPr>
          <w:p w:rsidR="00AD6E14" w:rsidRPr="00912A81" w:rsidRDefault="00AD6E14" w:rsidP="00B2530C">
            <w:pPr>
              <w:pStyle w:val="NoSpacing"/>
              <w:rPr>
                <w:lang w:val="ro-RO"/>
              </w:rPr>
            </w:pPr>
            <w:r w:rsidRPr="00912A81">
              <w:rPr>
                <w:lang w:val="ro-RO"/>
              </w:rPr>
              <w:t xml:space="preserve">Fraze de siguranta (S) şi/sau </w:t>
            </w:r>
          </w:p>
          <w:p w:rsidR="00AD6E14" w:rsidRPr="00912A81" w:rsidRDefault="00AD6E14" w:rsidP="00B2530C">
            <w:pPr>
              <w:pStyle w:val="NoSpacing"/>
              <w:rPr>
                <w:lang w:val="ro-RO"/>
              </w:rPr>
            </w:pPr>
            <w:r w:rsidRPr="00912A81">
              <w:rPr>
                <w:lang w:val="ro-RO"/>
              </w:rPr>
              <w:t>Fraze de prudenta (P)</w:t>
            </w:r>
          </w:p>
        </w:tc>
        <w:tc>
          <w:tcPr>
            <w:tcW w:w="7088" w:type="dxa"/>
          </w:tcPr>
          <w:p w:rsidR="008F13C3" w:rsidRPr="00912A81" w:rsidRDefault="008F13C3" w:rsidP="00B2530C">
            <w:pPr>
              <w:tabs>
                <w:tab w:val="center" w:pos="4680"/>
                <w:tab w:val="right" w:pos="9360"/>
              </w:tabs>
              <w:rPr>
                <w:color w:val="000000"/>
              </w:rPr>
            </w:pPr>
            <w:r w:rsidRPr="00912A81">
              <w:rPr>
                <w:bCs/>
                <w:color w:val="000000"/>
              </w:rPr>
              <w:t>P101</w:t>
            </w:r>
            <w:r w:rsidRPr="00912A81">
              <w:rPr>
                <w:color w:val="000000"/>
              </w:rPr>
              <w:t xml:space="preserve"> </w:t>
            </w:r>
            <w:proofErr w:type="gramStart"/>
            <w:r w:rsidRPr="00912A81">
              <w:rPr>
                <w:color w:val="000000"/>
              </w:rPr>
              <w:t>–  </w:t>
            </w:r>
            <w:proofErr w:type="spellStart"/>
            <w:r w:rsidRPr="00912A81">
              <w:rPr>
                <w:color w:val="000000"/>
              </w:rPr>
              <w:t>Dacă</w:t>
            </w:r>
            <w:proofErr w:type="spellEnd"/>
            <w:proofErr w:type="gramEnd"/>
            <w:r w:rsidRPr="00912A81">
              <w:rPr>
                <w:color w:val="000000"/>
              </w:rPr>
              <w:t xml:space="preserve"> </w:t>
            </w:r>
            <w:proofErr w:type="spellStart"/>
            <w:r w:rsidRPr="00912A81">
              <w:rPr>
                <w:color w:val="000000"/>
              </w:rPr>
              <w:t>este</w:t>
            </w:r>
            <w:proofErr w:type="spellEnd"/>
            <w:r w:rsidRPr="00912A81">
              <w:rPr>
                <w:color w:val="000000"/>
              </w:rPr>
              <w:t xml:space="preserve"> </w:t>
            </w:r>
            <w:proofErr w:type="spellStart"/>
            <w:r w:rsidRPr="00912A81">
              <w:rPr>
                <w:color w:val="000000"/>
              </w:rPr>
              <w:t>necesară</w:t>
            </w:r>
            <w:proofErr w:type="spellEnd"/>
            <w:r w:rsidRPr="00912A81">
              <w:rPr>
                <w:color w:val="000000"/>
              </w:rPr>
              <w:t xml:space="preserve"> </w:t>
            </w:r>
            <w:proofErr w:type="spellStart"/>
            <w:r w:rsidRPr="00912A81">
              <w:rPr>
                <w:color w:val="000000"/>
              </w:rPr>
              <w:t>consultarea</w:t>
            </w:r>
            <w:proofErr w:type="spellEnd"/>
            <w:r w:rsidRPr="00912A81">
              <w:rPr>
                <w:color w:val="000000"/>
              </w:rPr>
              <w:t xml:space="preserve"> </w:t>
            </w:r>
            <w:proofErr w:type="spellStart"/>
            <w:r w:rsidRPr="00912A81">
              <w:rPr>
                <w:color w:val="000000"/>
              </w:rPr>
              <w:t>medicului</w:t>
            </w:r>
            <w:proofErr w:type="spellEnd"/>
            <w:r w:rsidRPr="00912A81">
              <w:rPr>
                <w:color w:val="000000"/>
              </w:rPr>
              <w:t xml:space="preserve">, </w:t>
            </w:r>
            <w:proofErr w:type="spellStart"/>
            <w:r w:rsidRPr="00912A81">
              <w:rPr>
                <w:rFonts w:ascii="Cambria Math" w:hAnsi="Cambria Math" w:cs="Cambria Math"/>
                <w:color w:val="000000"/>
              </w:rPr>
              <w:t>ț</w:t>
            </w:r>
            <w:r w:rsidRPr="00912A81">
              <w:rPr>
                <w:color w:val="000000"/>
              </w:rPr>
              <w:t>ine</w:t>
            </w:r>
            <w:r w:rsidRPr="00912A81">
              <w:rPr>
                <w:rFonts w:ascii="Cambria Math" w:hAnsi="Cambria Math" w:cs="Cambria Math"/>
                <w:color w:val="000000"/>
              </w:rPr>
              <w:t>ț</w:t>
            </w:r>
            <w:r w:rsidRPr="00912A81">
              <w:rPr>
                <w:color w:val="000000"/>
              </w:rPr>
              <w:t>i</w:t>
            </w:r>
            <w:proofErr w:type="spellEnd"/>
            <w:r w:rsidRPr="00912A81">
              <w:rPr>
                <w:color w:val="000000"/>
              </w:rPr>
              <w:t xml:space="preserve"> la </w:t>
            </w:r>
            <w:proofErr w:type="spellStart"/>
            <w:r w:rsidRPr="00912A81">
              <w:rPr>
                <w:color w:val="000000"/>
              </w:rPr>
              <w:t>îndemână</w:t>
            </w:r>
            <w:proofErr w:type="spellEnd"/>
            <w:r w:rsidRPr="00912A81">
              <w:rPr>
                <w:color w:val="000000"/>
              </w:rPr>
              <w:t xml:space="preserve"> </w:t>
            </w:r>
            <w:proofErr w:type="spellStart"/>
            <w:r w:rsidRPr="00912A81">
              <w:rPr>
                <w:color w:val="000000"/>
              </w:rPr>
              <w:t>recipientul</w:t>
            </w:r>
            <w:proofErr w:type="spellEnd"/>
            <w:r w:rsidRPr="00912A81">
              <w:rPr>
                <w:color w:val="000000"/>
              </w:rPr>
              <w:t xml:space="preserve"> </w:t>
            </w:r>
            <w:proofErr w:type="spellStart"/>
            <w:r w:rsidRPr="00912A81">
              <w:rPr>
                <w:color w:val="000000"/>
              </w:rPr>
              <w:t>sau</w:t>
            </w:r>
            <w:proofErr w:type="spellEnd"/>
            <w:r w:rsidRPr="00912A81">
              <w:rPr>
                <w:color w:val="000000"/>
              </w:rPr>
              <w:t xml:space="preserve"> </w:t>
            </w:r>
            <w:proofErr w:type="spellStart"/>
            <w:r w:rsidRPr="00912A81">
              <w:rPr>
                <w:color w:val="000000"/>
              </w:rPr>
              <w:t>eticheta</w:t>
            </w:r>
            <w:proofErr w:type="spellEnd"/>
            <w:r w:rsidRPr="00912A81">
              <w:rPr>
                <w:color w:val="000000"/>
              </w:rPr>
              <w:t xml:space="preserve">  </w:t>
            </w:r>
            <w:proofErr w:type="spellStart"/>
            <w:r w:rsidRPr="00912A81">
              <w:rPr>
                <w:color w:val="000000"/>
              </w:rPr>
              <w:t>produsului</w:t>
            </w:r>
            <w:proofErr w:type="spellEnd"/>
            <w:r w:rsidRPr="00912A81">
              <w:rPr>
                <w:color w:val="000000"/>
              </w:rPr>
              <w:t>.</w:t>
            </w:r>
          </w:p>
          <w:p w:rsidR="008F13C3" w:rsidRPr="00912A81" w:rsidRDefault="008F13C3" w:rsidP="00B2530C">
            <w:pPr>
              <w:tabs>
                <w:tab w:val="center" w:pos="4680"/>
                <w:tab w:val="right" w:pos="9360"/>
              </w:tabs>
              <w:rPr>
                <w:color w:val="000000"/>
              </w:rPr>
            </w:pPr>
            <w:r w:rsidRPr="00912A81">
              <w:rPr>
                <w:bCs/>
                <w:color w:val="000000"/>
              </w:rPr>
              <w:t>P102</w:t>
            </w:r>
            <w:r w:rsidRPr="00912A81">
              <w:rPr>
                <w:color w:val="000000"/>
              </w:rPr>
              <w:t xml:space="preserve"> – A nu se </w:t>
            </w:r>
            <w:proofErr w:type="spellStart"/>
            <w:r w:rsidRPr="00912A81">
              <w:rPr>
                <w:color w:val="000000"/>
              </w:rPr>
              <w:t>lasa</w:t>
            </w:r>
            <w:proofErr w:type="spellEnd"/>
            <w:r w:rsidRPr="00912A81">
              <w:rPr>
                <w:color w:val="000000"/>
              </w:rPr>
              <w:t xml:space="preserve"> la </w:t>
            </w:r>
            <w:proofErr w:type="spellStart"/>
            <w:r w:rsidRPr="00912A81">
              <w:rPr>
                <w:color w:val="000000"/>
              </w:rPr>
              <w:t>indemana</w:t>
            </w:r>
            <w:proofErr w:type="spellEnd"/>
            <w:r w:rsidRPr="00912A81">
              <w:rPr>
                <w:color w:val="000000"/>
              </w:rPr>
              <w:t xml:space="preserve"> </w:t>
            </w:r>
            <w:proofErr w:type="spellStart"/>
            <w:r w:rsidRPr="00912A81">
              <w:rPr>
                <w:color w:val="000000"/>
              </w:rPr>
              <w:t>copiilor</w:t>
            </w:r>
            <w:proofErr w:type="spellEnd"/>
            <w:r w:rsidRPr="00912A81">
              <w:rPr>
                <w:color w:val="000000"/>
              </w:rPr>
              <w:t>.</w:t>
            </w:r>
          </w:p>
          <w:p w:rsidR="008F13C3" w:rsidRPr="00912A81" w:rsidRDefault="008F13C3" w:rsidP="00B2530C">
            <w:pPr>
              <w:tabs>
                <w:tab w:val="center" w:pos="4680"/>
                <w:tab w:val="right" w:pos="9360"/>
              </w:tabs>
              <w:rPr>
                <w:color w:val="000000"/>
              </w:rPr>
            </w:pPr>
            <w:r w:rsidRPr="00912A81">
              <w:rPr>
                <w:bCs/>
                <w:color w:val="000000"/>
              </w:rPr>
              <w:t>P103</w:t>
            </w:r>
            <w:r w:rsidRPr="00912A81">
              <w:rPr>
                <w:color w:val="000000"/>
              </w:rPr>
              <w:t xml:space="preserve"> </w:t>
            </w:r>
            <w:proofErr w:type="gramStart"/>
            <w:r w:rsidRPr="00912A81">
              <w:rPr>
                <w:color w:val="000000"/>
              </w:rPr>
              <w:t>–  </w:t>
            </w:r>
            <w:proofErr w:type="spellStart"/>
            <w:r w:rsidRPr="00912A81">
              <w:rPr>
                <w:color w:val="000000"/>
              </w:rPr>
              <w:t>Citiţi</w:t>
            </w:r>
            <w:proofErr w:type="spellEnd"/>
            <w:proofErr w:type="gramEnd"/>
            <w:r w:rsidRPr="00912A81">
              <w:rPr>
                <w:color w:val="000000"/>
              </w:rPr>
              <w:t xml:space="preserve"> </w:t>
            </w:r>
            <w:proofErr w:type="spellStart"/>
            <w:r w:rsidRPr="00912A81">
              <w:rPr>
                <w:color w:val="000000"/>
              </w:rPr>
              <w:t>eticheta</w:t>
            </w:r>
            <w:proofErr w:type="spellEnd"/>
            <w:r w:rsidRPr="00912A81">
              <w:rPr>
                <w:color w:val="000000"/>
              </w:rPr>
              <w:t xml:space="preserve"> </w:t>
            </w:r>
            <w:proofErr w:type="spellStart"/>
            <w:r w:rsidRPr="00912A81">
              <w:rPr>
                <w:color w:val="000000"/>
              </w:rPr>
              <w:t>înainte</w:t>
            </w:r>
            <w:proofErr w:type="spellEnd"/>
            <w:r w:rsidRPr="00912A81">
              <w:rPr>
                <w:color w:val="000000"/>
              </w:rPr>
              <w:t xml:space="preserve"> de </w:t>
            </w:r>
            <w:proofErr w:type="spellStart"/>
            <w:r w:rsidRPr="00912A81">
              <w:rPr>
                <w:color w:val="000000"/>
              </w:rPr>
              <w:t>utilizare</w:t>
            </w:r>
            <w:proofErr w:type="spellEnd"/>
            <w:r w:rsidRPr="00912A81">
              <w:rPr>
                <w:color w:val="000000"/>
              </w:rPr>
              <w:t>.</w:t>
            </w:r>
          </w:p>
          <w:p w:rsidR="008F13C3" w:rsidRPr="00912A81" w:rsidRDefault="008F13C3" w:rsidP="00B2530C">
            <w:pPr>
              <w:tabs>
                <w:tab w:val="center" w:pos="4680"/>
                <w:tab w:val="right" w:pos="9360"/>
              </w:tabs>
              <w:rPr>
                <w:color w:val="000000"/>
              </w:rPr>
            </w:pPr>
            <w:r w:rsidRPr="00912A81">
              <w:rPr>
                <w:bCs/>
                <w:color w:val="000000"/>
              </w:rPr>
              <w:t>P270</w:t>
            </w:r>
            <w:r w:rsidRPr="00912A81">
              <w:rPr>
                <w:color w:val="000000"/>
              </w:rPr>
              <w:t xml:space="preserve"> – A nu </w:t>
            </w:r>
            <w:proofErr w:type="spellStart"/>
            <w:r w:rsidRPr="00912A81">
              <w:rPr>
                <w:color w:val="000000"/>
              </w:rPr>
              <w:t>mânca</w:t>
            </w:r>
            <w:proofErr w:type="spellEnd"/>
            <w:r w:rsidRPr="00912A81">
              <w:rPr>
                <w:color w:val="000000"/>
              </w:rPr>
              <w:t xml:space="preserve">, </w:t>
            </w:r>
            <w:proofErr w:type="spellStart"/>
            <w:r w:rsidRPr="00912A81">
              <w:rPr>
                <w:color w:val="000000"/>
              </w:rPr>
              <w:t>bea</w:t>
            </w:r>
            <w:proofErr w:type="spellEnd"/>
            <w:r w:rsidRPr="00912A81">
              <w:rPr>
                <w:color w:val="000000"/>
              </w:rPr>
              <w:t xml:space="preserve"> </w:t>
            </w:r>
            <w:proofErr w:type="spellStart"/>
            <w:r w:rsidRPr="00912A81">
              <w:rPr>
                <w:color w:val="000000"/>
              </w:rPr>
              <w:t>sau</w:t>
            </w:r>
            <w:proofErr w:type="spellEnd"/>
            <w:r w:rsidRPr="00912A81">
              <w:rPr>
                <w:color w:val="000000"/>
              </w:rPr>
              <w:t xml:space="preserve"> </w:t>
            </w:r>
            <w:proofErr w:type="spellStart"/>
            <w:r w:rsidRPr="00912A81">
              <w:rPr>
                <w:color w:val="000000"/>
              </w:rPr>
              <w:t>fuma</w:t>
            </w:r>
            <w:proofErr w:type="spellEnd"/>
            <w:r w:rsidRPr="00912A81">
              <w:rPr>
                <w:color w:val="000000"/>
              </w:rPr>
              <w:t xml:space="preserve"> </w:t>
            </w:r>
            <w:proofErr w:type="spellStart"/>
            <w:r w:rsidRPr="00912A81">
              <w:rPr>
                <w:color w:val="000000"/>
              </w:rPr>
              <w:t>în</w:t>
            </w:r>
            <w:proofErr w:type="spellEnd"/>
            <w:r w:rsidRPr="00912A81">
              <w:rPr>
                <w:color w:val="000000"/>
              </w:rPr>
              <w:t xml:space="preserve"> </w:t>
            </w:r>
            <w:proofErr w:type="spellStart"/>
            <w:r w:rsidRPr="00912A81">
              <w:rPr>
                <w:color w:val="000000"/>
              </w:rPr>
              <w:t>timpul</w:t>
            </w:r>
            <w:proofErr w:type="spellEnd"/>
            <w:r w:rsidRPr="00912A81">
              <w:rPr>
                <w:color w:val="000000"/>
              </w:rPr>
              <w:t xml:space="preserve"> </w:t>
            </w:r>
            <w:proofErr w:type="spellStart"/>
            <w:r w:rsidRPr="00912A81">
              <w:rPr>
                <w:color w:val="000000"/>
              </w:rPr>
              <w:t>utilizării</w:t>
            </w:r>
            <w:proofErr w:type="spellEnd"/>
            <w:r w:rsidRPr="00912A81">
              <w:rPr>
                <w:color w:val="000000"/>
              </w:rPr>
              <w:t xml:space="preserve"> </w:t>
            </w:r>
            <w:proofErr w:type="spellStart"/>
            <w:r w:rsidRPr="00912A81">
              <w:rPr>
                <w:color w:val="000000"/>
              </w:rPr>
              <w:t>produsului</w:t>
            </w:r>
            <w:proofErr w:type="spellEnd"/>
            <w:r w:rsidRPr="00912A81">
              <w:rPr>
                <w:color w:val="000000"/>
              </w:rPr>
              <w:t>.</w:t>
            </w:r>
          </w:p>
          <w:p w:rsidR="008F13C3" w:rsidRPr="00912A81" w:rsidRDefault="008F13C3" w:rsidP="00B2530C">
            <w:pPr>
              <w:tabs>
                <w:tab w:val="center" w:pos="4680"/>
                <w:tab w:val="right" w:pos="9360"/>
              </w:tabs>
              <w:rPr>
                <w:color w:val="000000"/>
              </w:rPr>
            </w:pPr>
            <w:r w:rsidRPr="00912A81">
              <w:rPr>
                <w:bCs/>
                <w:color w:val="000000"/>
              </w:rPr>
              <w:t>P280</w:t>
            </w:r>
            <w:r w:rsidRPr="00912A81">
              <w:rPr>
                <w:color w:val="000000"/>
              </w:rPr>
              <w:t xml:space="preserve"> – </w:t>
            </w:r>
            <w:proofErr w:type="spellStart"/>
            <w:r w:rsidRPr="00912A81">
              <w:rPr>
                <w:color w:val="000000"/>
              </w:rPr>
              <w:t>Purtaţi</w:t>
            </w:r>
            <w:proofErr w:type="spellEnd"/>
            <w:r w:rsidRPr="00912A81">
              <w:rPr>
                <w:color w:val="000000"/>
              </w:rPr>
              <w:t xml:space="preserve"> </w:t>
            </w:r>
            <w:proofErr w:type="spellStart"/>
            <w:r w:rsidRPr="00912A81">
              <w:rPr>
                <w:color w:val="000000"/>
              </w:rPr>
              <w:t>mănuşi</w:t>
            </w:r>
            <w:proofErr w:type="spellEnd"/>
            <w:r w:rsidRPr="00912A81">
              <w:rPr>
                <w:color w:val="000000"/>
              </w:rPr>
              <w:t xml:space="preserve"> de </w:t>
            </w:r>
            <w:proofErr w:type="spellStart"/>
            <w:r w:rsidRPr="00912A81">
              <w:rPr>
                <w:color w:val="000000"/>
              </w:rPr>
              <w:t>protecţie</w:t>
            </w:r>
            <w:proofErr w:type="spellEnd"/>
            <w:r w:rsidRPr="00912A81">
              <w:rPr>
                <w:color w:val="000000"/>
              </w:rPr>
              <w:t>/</w:t>
            </w:r>
            <w:proofErr w:type="spellStart"/>
            <w:r w:rsidRPr="00912A81">
              <w:rPr>
                <w:color w:val="000000"/>
              </w:rPr>
              <w:t>îmbrăcăminte</w:t>
            </w:r>
            <w:proofErr w:type="spellEnd"/>
            <w:r w:rsidRPr="00912A81">
              <w:rPr>
                <w:color w:val="000000"/>
              </w:rPr>
              <w:t xml:space="preserve"> de </w:t>
            </w:r>
            <w:proofErr w:type="spellStart"/>
            <w:r w:rsidRPr="00912A81">
              <w:rPr>
                <w:color w:val="000000"/>
              </w:rPr>
              <w:t>protecţie</w:t>
            </w:r>
            <w:proofErr w:type="spellEnd"/>
            <w:r w:rsidRPr="00912A81">
              <w:rPr>
                <w:color w:val="000000"/>
              </w:rPr>
              <w:t>/</w:t>
            </w:r>
            <w:proofErr w:type="spellStart"/>
            <w:r w:rsidRPr="00912A81">
              <w:rPr>
                <w:color w:val="000000"/>
              </w:rPr>
              <w:t>echipament</w:t>
            </w:r>
            <w:proofErr w:type="spellEnd"/>
            <w:r w:rsidRPr="00912A81">
              <w:rPr>
                <w:color w:val="000000"/>
              </w:rPr>
              <w:t xml:space="preserve"> de </w:t>
            </w:r>
            <w:proofErr w:type="spellStart"/>
            <w:r w:rsidRPr="00912A81">
              <w:rPr>
                <w:color w:val="000000"/>
              </w:rPr>
              <w:t>protecţie</w:t>
            </w:r>
            <w:proofErr w:type="spellEnd"/>
            <w:r w:rsidRPr="00912A81">
              <w:rPr>
                <w:color w:val="000000"/>
              </w:rPr>
              <w:t xml:space="preserve"> </w:t>
            </w:r>
            <w:proofErr w:type="gramStart"/>
            <w:r w:rsidRPr="00912A81">
              <w:rPr>
                <w:color w:val="000000"/>
              </w:rPr>
              <w:t>a</w:t>
            </w:r>
            <w:proofErr w:type="gramEnd"/>
            <w:r w:rsidRPr="00912A81">
              <w:rPr>
                <w:color w:val="000000"/>
              </w:rPr>
              <w:t xml:space="preserve"> </w:t>
            </w:r>
            <w:proofErr w:type="spellStart"/>
            <w:r w:rsidRPr="00912A81">
              <w:rPr>
                <w:color w:val="000000"/>
              </w:rPr>
              <w:t>ochilor</w:t>
            </w:r>
            <w:proofErr w:type="spellEnd"/>
            <w:r w:rsidRPr="00912A81">
              <w:rPr>
                <w:color w:val="000000"/>
              </w:rPr>
              <w:t xml:space="preserve">/ </w:t>
            </w:r>
            <w:proofErr w:type="spellStart"/>
            <w:r w:rsidRPr="00912A81">
              <w:rPr>
                <w:color w:val="000000"/>
              </w:rPr>
              <w:t>echipament</w:t>
            </w:r>
            <w:proofErr w:type="spellEnd"/>
            <w:r w:rsidRPr="00912A81">
              <w:rPr>
                <w:color w:val="000000"/>
              </w:rPr>
              <w:t xml:space="preserve"> de </w:t>
            </w:r>
            <w:proofErr w:type="spellStart"/>
            <w:r w:rsidRPr="00912A81">
              <w:rPr>
                <w:color w:val="000000"/>
              </w:rPr>
              <w:t>protecţie</w:t>
            </w:r>
            <w:proofErr w:type="spellEnd"/>
            <w:r w:rsidRPr="00912A81">
              <w:rPr>
                <w:color w:val="000000"/>
              </w:rPr>
              <w:t xml:space="preserve"> a </w:t>
            </w:r>
            <w:proofErr w:type="spellStart"/>
            <w:r w:rsidRPr="00912A81">
              <w:rPr>
                <w:color w:val="000000"/>
              </w:rPr>
              <w:t>feţei</w:t>
            </w:r>
            <w:proofErr w:type="spellEnd"/>
            <w:r w:rsidRPr="00912A81">
              <w:rPr>
                <w:color w:val="000000"/>
              </w:rPr>
              <w:t>.</w:t>
            </w:r>
          </w:p>
          <w:p w:rsidR="008F13C3" w:rsidRPr="00912A81" w:rsidRDefault="008F13C3" w:rsidP="00B2530C">
            <w:pPr>
              <w:tabs>
                <w:tab w:val="center" w:pos="4680"/>
                <w:tab w:val="right" w:pos="9360"/>
              </w:tabs>
              <w:rPr>
                <w:color w:val="000000"/>
              </w:rPr>
            </w:pPr>
            <w:r w:rsidRPr="00912A81">
              <w:rPr>
                <w:bCs/>
                <w:color w:val="000000"/>
              </w:rPr>
              <w:t>P301</w:t>
            </w:r>
            <w:r w:rsidRPr="00912A81">
              <w:rPr>
                <w:color w:val="000000"/>
              </w:rPr>
              <w:t xml:space="preserve"> + </w:t>
            </w:r>
            <w:r w:rsidRPr="00912A81">
              <w:rPr>
                <w:bCs/>
                <w:color w:val="000000"/>
              </w:rPr>
              <w:t>P310</w:t>
            </w:r>
            <w:r w:rsidRPr="00912A81">
              <w:rPr>
                <w:color w:val="000000"/>
              </w:rPr>
              <w:t xml:space="preserve"> – ÎN CAZ DE ÎNGHIŢIRE: </w:t>
            </w:r>
            <w:proofErr w:type="spellStart"/>
            <w:r w:rsidRPr="00912A81">
              <w:rPr>
                <w:color w:val="000000"/>
              </w:rPr>
              <w:t>sunaţi</w:t>
            </w:r>
            <w:proofErr w:type="spellEnd"/>
            <w:r w:rsidRPr="00912A81">
              <w:rPr>
                <w:color w:val="000000"/>
              </w:rPr>
              <w:t xml:space="preserve"> </w:t>
            </w:r>
            <w:proofErr w:type="spellStart"/>
            <w:r w:rsidRPr="00912A81">
              <w:rPr>
                <w:color w:val="000000"/>
              </w:rPr>
              <w:t>imediat</w:t>
            </w:r>
            <w:proofErr w:type="spellEnd"/>
            <w:r w:rsidRPr="00912A81">
              <w:rPr>
                <w:color w:val="000000"/>
              </w:rPr>
              <w:t xml:space="preserve"> la un CENTRU DE INFORMARE TOXICOLOGICĂ </w:t>
            </w:r>
            <w:proofErr w:type="spellStart"/>
            <w:r w:rsidRPr="00912A81">
              <w:rPr>
                <w:color w:val="000000"/>
              </w:rPr>
              <w:t>sau</w:t>
            </w:r>
            <w:proofErr w:type="spellEnd"/>
            <w:r w:rsidRPr="00912A81">
              <w:rPr>
                <w:color w:val="000000"/>
              </w:rPr>
              <w:t xml:space="preserve"> un medic.</w:t>
            </w:r>
          </w:p>
          <w:p w:rsidR="00AD6E14" w:rsidRPr="00912A81" w:rsidRDefault="008F13C3" w:rsidP="00B2530C">
            <w:pPr>
              <w:tabs>
                <w:tab w:val="center" w:pos="4680"/>
                <w:tab w:val="right" w:pos="9360"/>
              </w:tabs>
              <w:rPr>
                <w:color w:val="000000"/>
              </w:rPr>
            </w:pPr>
            <w:r w:rsidRPr="00912A81">
              <w:rPr>
                <w:bCs/>
                <w:color w:val="000000"/>
              </w:rPr>
              <w:t>P405</w:t>
            </w:r>
            <w:r w:rsidRPr="00912A81">
              <w:rPr>
                <w:color w:val="000000"/>
              </w:rPr>
              <w:t xml:space="preserve"> – A se </w:t>
            </w:r>
            <w:proofErr w:type="spellStart"/>
            <w:r w:rsidRPr="00912A81">
              <w:rPr>
                <w:color w:val="000000"/>
              </w:rPr>
              <w:t>depozita</w:t>
            </w:r>
            <w:proofErr w:type="spellEnd"/>
            <w:r w:rsidRPr="00912A81">
              <w:rPr>
                <w:color w:val="000000"/>
              </w:rPr>
              <w:t xml:space="preserve"> sub </w:t>
            </w:r>
            <w:proofErr w:type="spellStart"/>
            <w:r w:rsidRPr="00912A81">
              <w:rPr>
                <w:color w:val="000000"/>
              </w:rPr>
              <w:t>cheie</w:t>
            </w:r>
            <w:proofErr w:type="spellEnd"/>
            <w:r w:rsidRPr="00912A81">
              <w:rPr>
                <w:color w:val="000000"/>
              </w:rPr>
              <w:t>.</w:t>
            </w:r>
          </w:p>
        </w:tc>
      </w:tr>
      <w:tr w:rsidR="00AD6E14" w:rsidRPr="00912A81" w:rsidTr="003048A0">
        <w:tc>
          <w:tcPr>
            <w:tcW w:w="2835" w:type="dxa"/>
          </w:tcPr>
          <w:p w:rsidR="00AD6E14" w:rsidRPr="00912A81" w:rsidRDefault="00AD6E14" w:rsidP="00B2530C">
            <w:pPr>
              <w:pStyle w:val="NoSpacing"/>
              <w:rPr>
                <w:lang w:val="ro-RO"/>
              </w:rPr>
            </w:pPr>
            <w:r w:rsidRPr="00912A81">
              <w:rPr>
                <w:lang w:val="ro-RO"/>
              </w:rPr>
              <w:t>Pictograma(e)</w:t>
            </w:r>
          </w:p>
        </w:tc>
        <w:tc>
          <w:tcPr>
            <w:tcW w:w="7088" w:type="dxa"/>
          </w:tcPr>
          <w:p w:rsidR="00AD6E14" w:rsidRPr="00912A81" w:rsidRDefault="008F13C3" w:rsidP="00B2530C">
            <w:pPr>
              <w:pStyle w:val="NoSpacing"/>
              <w:rPr>
                <w:lang w:val="ro-RO"/>
              </w:rPr>
            </w:pPr>
            <w:r w:rsidRPr="00912A81">
              <w:rPr>
                <w:lang w:val="ro-RO"/>
              </w:rPr>
              <w:t>-</w:t>
            </w:r>
          </w:p>
        </w:tc>
      </w:tr>
    </w:tbl>
    <w:p w:rsidR="006C7DAC" w:rsidRPr="00912A81" w:rsidRDefault="006C7DAC" w:rsidP="00B2530C">
      <w:pPr>
        <w:rPr>
          <w:b/>
          <w:lang w:val="ro-RO"/>
        </w:rPr>
      </w:pPr>
    </w:p>
    <w:p w:rsidR="00B66405" w:rsidRPr="00912A81" w:rsidRDefault="00C34F90" w:rsidP="00B2530C">
      <w:pPr>
        <w:rPr>
          <w:b/>
          <w:lang w:val="ro-RO"/>
        </w:rPr>
      </w:pPr>
      <w:r w:rsidRPr="00912A81">
        <w:rPr>
          <w:b/>
          <w:lang w:val="ro-RO"/>
        </w:rPr>
        <w:t>XI.</w:t>
      </w:r>
      <w:r w:rsidR="0011008E" w:rsidRPr="00912A81">
        <w:rPr>
          <w:b/>
          <w:lang w:val="ro-RO"/>
        </w:rPr>
        <w:t xml:space="preserve"> </w:t>
      </w:r>
      <w:r w:rsidR="00B66405" w:rsidRPr="00912A81">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F1361B">
        <w:tc>
          <w:tcPr>
            <w:tcW w:w="9923" w:type="dxa"/>
            <w:shd w:val="clear" w:color="auto" w:fill="FFFFFF" w:themeFill="background1"/>
          </w:tcPr>
          <w:p w:rsidR="00984140" w:rsidRPr="00912A81" w:rsidRDefault="0079400A" w:rsidP="00B2530C">
            <w:pPr>
              <w:pStyle w:val="NoSpacing"/>
              <w:rPr>
                <w:b/>
                <w:u w:val="single"/>
              </w:rPr>
            </w:pPr>
            <w:proofErr w:type="spellStart"/>
            <w:r w:rsidRPr="00912A81">
              <w:rPr>
                <w:u w:val="single"/>
              </w:rPr>
              <w:t>Pentru</w:t>
            </w:r>
            <w:proofErr w:type="spellEnd"/>
            <w:r w:rsidRPr="00912A81">
              <w:rPr>
                <w:u w:val="single"/>
              </w:rPr>
              <w:t xml:space="preserve"> </w:t>
            </w:r>
            <w:proofErr w:type="spellStart"/>
            <w:r w:rsidRPr="00912A81">
              <w:rPr>
                <w:u w:val="single"/>
              </w:rPr>
              <w:t>uz</w:t>
            </w:r>
            <w:proofErr w:type="spellEnd"/>
            <w:r w:rsidR="006C7DAC" w:rsidRPr="00912A81">
              <w:rPr>
                <w:u w:val="single"/>
              </w:rPr>
              <w:t xml:space="preserve"> </w:t>
            </w:r>
            <w:r w:rsidR="00D708BD" w:rsidRPr="00912A81">
              <w:rPr>
                <w:u w:val="single"/>
              </w:rPr>
              <w:t>non-</w:t>
            </w:r>
            <w:proofErr w:type="spellStart"/>
            <w:r w:rsidR="00D708BD" w:rsidRPr="00912A81">
              <w:rPr>
                <w:u w:val="single"/>
              </w:rPr>
              <w:t>profesional</w:t>
            </w:r>
            <w:proofErr w:type="spellEnd"/>
            <w:r w:rsidR="00F232A8" w:rsidRPr="00912A81">
              <w:rPr>
                <w:b/>
                <w:u w:val="single"/>
              </w:rPr>
              <w:t xml:space="preserve">: </w:t>
            </w:r>
          </w:p>
          <w:p w:rsidR="00417576" w:rsidRPr="00912A81" w:rsidRDefault="00984140" w:rsidP="00B2530C">
            <w:pPr>
              <w:pStyle w:val="NoSpacing"/>
              <w:numPr>
                <w:ilvl w:val="0"/>
                <w:numId w:val="47"/>
              </w:numPr>
            </w:pPr>
            <w:proofErr w:type="spellStart"/>
            <w:r w:rsidRPr="00912A81">
              <w:t>Statie</w:t>
            </w:r>
            <w:proofErr w:type="spellEnd"/>
            <w:r w:rsidRPr="00912A81">
              <w:t xml:space="preserve"> de </w:t>
            </w:r>
            <w:proofErr w:type="spellStart"/>
            <w:r w:rsidRPr="00912A81">
              <w:t>intoxicare</w:t>
            </w:r>
            <w:proofErr w:type="spellEnd"/>
            <w:r w:rsidRPr="00912A81">
              <w:t xml:space="preserve"> pre-</w:t>
            </w:r>
            <w:proofErr w:type="spellStart"/>
            <w:r w:rsidR="00F232A8" w:rsidRPr="00912A81">
              <w:t>dozata</w:t>
            </w:r>
            <w:proofErr w:type="spellEnd"/>
            <w:r w:rsidR="00F232A8" w:rsidRPr="00912A81">
              <w:t>,</w:t>
            </w:r>
            <w:r w:rsidR="00B2530C">
              <w:t xml:space="preserve"> </w:t>
            </w:r>
            <w:proofErr w:type="spellStart"/>
            <w:r w:rsidR="00F232A8" w:rsidRPr="00912A81">
              <w:t>etichetata</w:t>
            </w:r>
            <w:proofErr w:type="spellEnd"/>
            <w:r w:rsidR="00F232A8" w:rsidRPr="00912A81">
              <w:t>,</w:t>
            </w:r>
            <w:r w:rsidR="00B2530C">
              <w:t xml:space="preserve"> </w:t>
            </w:r>
            <w:proofErr w:type="spellStart"/>
            <w:r w:rsidR="00F232A8" w:rsidRPr="00912A81">
              <w:t>rezistenta</w:t>
            </w:r>
            <w:proofErr w:type="spellEnd"/>
            <w:r w:rsidR="00F232A8" w:rsidRPr="00912A81">
              <w:t xml:space="preserve"> la </w:t>
            </w:r>
            <w:proofErr w:type="spellStart"/>
            <w:r w:rsidR="00F232A8" w:rsidRPr="00912A81">
              <w:t>actiun</w:t>
            </w:r>
            <w:r w:rsidR="00170680" w:rsidRPr="00912A81">
              <w:t>i</w:t>
            </w:r>
            <w:proofErr w:type="spellEnd"/>
            <w:r w:rsidR="00170680" w:rsidRPr="00912A81">
              <w:t xml:space="preserve"> </w:t>
            </w:r>
            <w:proofErr w:type="spellStart"/>
            <w:r w:rsidR="00170680" w:rsidRPr="00912A81">
              <w:t>exterioare</w:t>
            </w:r>
            <w:proofErr w:type="spellEnd"/>
            <w:r w:rsidR="00170680" w:rsidRPr="00912A81">
              <w:t>,</w:t>
            </w:r>
            <w:r w:rsidR="00B2530C">
              <w:t xml:space="preserve"> </w:t>
            </w:r>
            <w:proofErr w:type="spellStart"/>
            <w:r w:rsidR="00170680" w:rsidRPr="00912A81">
              <w:t>pentru</w:t>
            </w:r>
            <w:proofErr w:type="spellEnd"/>
            <w:r w:rsidR="00170680" w:rsidRPr="00912A81">
              <w:t xml:space="preserve"> </w:t>
            </w:r>
            <w:proofErr w:type="spellStart"/>
            <w:r w:rsidR="00170680" w:rsidRPr="00912A81">
              <w:t>soareci</w:t>
            </w:r>
            <w:proofErr w:type="spellEnd"/>
            <w:r w:rsidR="00170680" w:rsidRPr="00912A81">
              <w:t xml:space="preserve"> </w:t>
            </w:r>
            <w:r w:rsidR="00170680" w:rsidRPr="00912A81">
              <w:lastRenderedPageBreak/>
              <w:t>(</w:t>
            </w:r>
            <w:proofErr w:type="spellStart"/>
            <w:r w:rsidR="00170680" w:rsidRPr="00912A81">
              <w:t>pungute</w:t>
            </w:r>
            <w:proofErr w:type="spellEnd"/>
            <w:r w:rsidR="00170680" w:rsidRPr="00912A81">
              <w:t xml:space="preserve"> </w:t>
            </w:r>
            <w:r w:rsidR="00F232A8" w:rsidRPr="00912A81">
              <w:t xml:space="preserve">de </w:t>
            </w:r>
            <w:r w:rsidR="00170680" w:rsidRPr="00912A81">
              <w:t>10/15</w:t>
            </w:r>
            <w:r w:rsidR="00F232A8" w:rsidRPr="00912A81">
              <w:t>g)-</w:t>
            </w:r>
            <w:proofErr w:type="spellStart"/>
            <w:r w:rsidR="00F232A8" w:rsidRPr="00912A81">
              <w:t>pana</w:t>
            </w:r>
            <w:proofErr w:type="spellEnd"/>
            <w:r w:rsidR="00F232A8" w:rsidRPr="00912A81">
              <w:t xml:space="preserve"> la 50 g.</w:t>
            </w:r>
          </w:p>
          <w:p w:rsidR="00170680" w:rsidRPr="00912A81" w:rsidRDefault="00984140" w:rsidP="00B2530C">
            <w:pPr>
              <w:pStyle w:val="NoSpacing"/>
              <w:numPr>
                <w:ilvl w:val="0"/>
                <w:numId w:val="47"/>
              </w:numPr>
            </w:pPr>
            <w:proofErr w:type="spellStart"/>
            <w:r w:rsidRPr="00912A81">
              <w:t>Statie</w:t>
            </w:r>
            <w:proofErr w:type="spellEnd"/>
            <w:r w:rsidRPr="00912A81">
              <w:t xml:space="preserve"> de </w:t>
            </w:r>
            <w:proofErr w:type="spellStart"/>
            <w:r w:rsidRPr="00912A81">
              <w:t>intoxicare</w:t>
            </w:r>
            <w:proofErr w:type="spellEnd"/>
            <w:r w:rsidRPr="00912A81">
              <w:t xml:space="preserve"> pre-</w:t>
            </w:r>
            <w:proofErr w:type="spellStart"/>
            <w:r w:rsidRPr="00912A81">
              <w:t>dozata</w:t>
            </w:r>
            <w:proofErr w:type="spellEnd"/>
            <w:r w:rsidRPr="00912A81">
              <w:t>,</w:t>
            </w:r>
            <w:r w:rsidR="00B2530C">
              <w:t xml:space="preserve"> </w:t>
            </w:r>
            <w:proofErr w:type="spellStart"/>
            <w:r w:rsidRPr="00912A81">
              <w:t>eticheta</w:t>
            </w:r>
            <w:r w:rsidR="00170680" w:rsidRPr="00912A81">
              <w:t>ta</w:t>
            </w:r>
            <w:proofErr w:type="spellEnd"/>
            <w:r w:rsidR="00170680" w:rsidRPr="00912A81">
              <w:t>,</w:t>
            </w:r>
            <w:r w:rsidR="00B2530C">
              <w:t xml:space="preserve"> </w:t>
            </w:r>
            <w:proofErr w:type="spellStart"/>
            <w:r w:rsidR="00170680" w:rsidRPr="00912A81">
              <w:t>rezistenta</w:t>
            </w:r>
            <w:proofErr w:type="spellEnd"/>
            <w:r w:rsidR="00170680" w:rsidRPr="00912A81">
              <w:t xml:space="preserve"> la </w:t>
            </w:r>
            <w:proofErr w:type="spellStart"/>
            <w:r w:rsidR="00170680" w:rsidRPr="00912A81">
              <w:t>actiuni</w:t>
            </w:r>
            <w:proofErr w:type="spellEnd"/>
            <w:r w:rsidR="00170680" w:rsidRPr="00912A81">
              <w:t xml:space="preserve"> </w:t>
            </w:r>
            <w:proofErr w:type="spellStart"/>
            <w:r w:rsidR="00170680" w:rsidRPr="00912A81">
              <w:t>exterioare</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sobolani</w:t>
            </w:r>
            <w:proofErr w:type="spellEnd"/>
            <w:r w:rsidRPr="00912A81">
              <w:t xml:space="preserve"> (</w:t>
            </w:r>
            <w:proofErr w:type="spellStart"/>
            <w:r w:rsidR="00170680" w:rsidRPr="00912A81">
              <w:t>pungute</w:t>
            </w:r>
            <w:proofErr w:type="spellEnd"/>
            <w:r w:rsidR="00170680" w:rsidRPr="00912A81">
              <w:t xml:space="preserve"> de 10/15g</w:t>
            </w:r>
            <w:proofErr w:type="gramStart"/>
            <w:r w:rsidR="00170680" w:rsidRPr="00912A81">
              <w:t>)-</w:t>
            </w:r>
            <w:proofErr w:type="gramEnd"/>
            <w:r w:rsidR="00170680" w:rsidRPr="00912A81">
              <w:t xml:space="preserve"> </w:t>
            </w:r>
            <w:proofErr w:type="spellStart"/>
            <w:r w:rsidR="00170680" w:rsidRPr="00912A81">
              <w:t>pana</w:t>
            </w:r>
            <w:proofErr w:type="spellEnd"/>
            <w:r w:rsidR="00170680" w:rsidRPr="00912A81">
              <w:t xml:space="preserve"> la 100g.</w:t>
            </w:r>
          </w:p>
          <w:p w:rsidR="00984140" w:rsidRPr="00912A81" w:rsidRDefault="00984140" w:rsidP="00B2530C">
            <w:pPr>
              <w:pStyle w:val="NoSpacing"/>
              <w:numPr>
                <w:ilvl w:val="0"/>
                <w:numId w:val="47"/>
              </w:numPr>
            </w:pPr>
            <w:r w:rsidRPr="00912A81">
              <w:t xml:space="preserve">Cutie de carton </w:t>
            </w:r>
            <w:proofErr w:type="spellStart"/>
            <w:r w:rsidRPr="00912A81">
              <w:t>imprimata</w:t>
            </w:r>
            <w:proofErr w:type="spellEnd"/>
            <w:r w:rsidRPr="00912A81">
              <w:t xml:space="preserve"> </w:t>
            </w:r>
            <w:proofErr w:type="spellStart"/>
            <w:proofErr w:type="gramStart"/>
            <w:r w:rsidRPr="00912A81">
              <w:t>ce</w:t>
            </w:r>
            <w:proofErr w:type="spellEnd"/>
            <w:proofErr w:type="gramEnd"/>
            <w:r w:rsidRPr="00912A81">
              <w:t xml:space="preserve"> </w:t>
            </w:r>
            <w:proofErr w:type="spellStart"/>
            <w:r w:rsidRPr="00912A81">
              <w:t>contine</w:t>
            </w:r>
            <w:proofErr w:type="spellEnd"/>
            <w:r w:rsidRPr="00912A81">
              <w:t xml:space="preserve"> 1 </w:t>
            </w:r>
            <w:proofErr w:type="spellStart"/>
            <w:r w:rsidRPr="00912A81">
              <w:t>statie</w:t>
            </w:r>
            <w:proofErr w:type="spellEnd"/>
            <w:r w:rsidRPr="00912A81">
              <w:t xml:space="preserve"> de </w:t>
            </w:r>
            <w:proofErr w:type="spellStart"/>
            <w:r w:rsidRPr="00912A81">
              <w:t>intoxicare</w:t>
            </w:r>
            <w:proofErr w:type="spellEnd"/>
            <w:r w:rsidRPr="00912A81">
              <w:t xml:space="preserve"> </w:t>
            </w:r>
            <w:proofErr w:type="spellStart"/>
            <w:r w:rsidRPr="00912A81">
              <w:t>etichetata</w:t>
            </w:r>
            <w:proofErr w:type="spellEnd"/>
            <w:r w:rsidRPr="00912A81">
              <w:t>,</w:t>
            </w:r>
            <w:r w:rsidR="00B2530C">
              <w:t xml:space="preserve"> </w:t>
            </w:r>
            <w:r w:rsidRPr="00912A81">
              <w:t>pre-</w:t>
            </w:r>
            <w:proofErr w:type="spellStart"/>
            <w:r w:rsidRPr="00912A81">
              <w:t>dozata</w:t>
            </w:r>
            <w:proofErr w:type="spellEnd"/>
            <w:r w:rsidRPr="00912A81">
              <w:t>,</w:t>
            </w:r>
            <w:r w:rsidR="00B2530C">
              <w:t xml:space="preserve"> </w:t>
            </w:r>
            <w:proofErr w:type="spellStart"/>
            <w:r w:rsidRPr="00912A81">
              <w:t>rezistenta</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soareci</w:t>
            </w:r>
            <w:proofErr w:type="spellEnd"/>
            <w:r w:rsidR="001D0FD5" w:rsidRPr="00912A81">
              <w:t xml:space="preserve"> </w:t>
            </w:r>
            <w:r w:rsidRPr="00912A81">
              <w:t>(</w:t>
            </w:r>
            <w:proofErr w:type="spellStart"/>
            <w:r w:rsidR="001D0FD5" w:rsidRPr="00912A81">
              <w:t>pungute</w:t>
            </w:r>
            <w:proofErr w:type="spellEnd"/>
            <w:r w:rsidR="001D0FD5" w:rsidRPr="00912A81">
              <w:t xml:space="preserve"> de 10/15g</w:t>
            </w:r>
            <w:r w:rsidRPr="00912A81">
              <w:t>)-</w:t>
            </w:r>
            <w:proofErr w:type="spellStart"/>
            <w:r w:rsidRPr="00912A81">
              <w:t>pana</w:t>
            </w:r>
            <w:proofErr w:type="spellEnd"/>
            <w:r w:rsidRPr="00912A81">
              <w:t xml:space="preserve"> la 50 g.</w:t>
            </w:r>
          </w:p>
          <w:p w:rsidR="00984140" w:rsidRPr="00912A81" w:rsidRDefault="00984140" w:rsidP="00B2530C">
            <w:pPr>
              <w:pStyle w:val="NoSpacing"/>
              <w:numPr>
                <w:ilvl w:val="0"/>
                <w:numId w:val="47"/>
              </w:numPr>
            </w:pPr>
            <w:r w:rsidRPr="00912A81">
              <w:t xml:space="preserve">Cutie de carton </w:t>
            </w:r>
            <w:proofErr w:type="spellStart"/>
            <w:r w:rsidRPr="00912A81">
              <w:t>imprimata</w:t>
            </w:r>
            <w:proofErr w:type="spellEnd"/>
            <w:r w:rsidRPr="00912A81">
              <w:t xml:space="preserve"> </w:t>
            </w:r>
            <w:proofErr w:type="spellStart"/>
            <w:proofErr w:type="gramStart"/>
            <w:r w:rsidRPr="00912A81">
              <w:t>ce</w:t>
            </w:r>
            <w:proofErr w:type="spellEnd"/>
            <w:proofErr w:type="gramEnd"/>
            <w:r w:rsidRPr="00912A81">
              <w:t xml:space="preserve"> </w:t>
            </w:r>
            <w:proofErr w:type="spellStart"/>
            <w:r w:rsidRPr="00912A81">
              <w:t>contine</w:t>
            </w:r>
            <w:proofErr w:type="spellEnd"/>
            <w:r w:rsidRPr="00912A81">
              <w:t xml:space="preserve"> 1 </w:t>
            </w:r>
            <w:proofErr w:type="spellStart"/>
            <w:r w:rsidRPr="00912A81">
              <w:t>statie</w:t>
            </w:r>
            <w:proofErr w:type="spellEnd"/>
            <w:r w:rsidRPr="00912A81">
              <w:t xml:space="preserve"> de </w:t>
            </w:r>
            <w:proofErr w:type="spellStart"/>
            <w:r w:rsidRPr="00912A81">
              <w:t>intoxicare</w:t>
            </w:r>
            <w:proofErr w:type="spellEnd"/>
            <w:r w:rsidRPr="00912A81">
              <w:t xml:space="preserve"> </w:t>
            </w:r>
            <w:proofErr w:type="spellStart"/>
            <w:r w:rsidRPr="00912A81">
              <w:t>etichetata</w:t>
            </w:r>
            <w:proofErr w:type="spellEnd"/>
            <w:r w:rsidRPr="00912A81">
              <w:t>,</w:t>
            </w:r>
            <w:r w:rsidR="00B2530C">
              <w:t xml:space="preserve"> </w:t>
            </w:r>
            <w:r w:rsidRPr="00912A81">
              <w:t>pre-</w:t>
            </w:r>
            <w:proofErr w:type="spellStart"/>
            <w:r w:rsidRPr="00912A81">
              <w:t>dozata</w:t>
            </w:r>
            <w:proofErr w:type="spellEnd"/>
            <w:r w:rsidRPr="00912A81">
              <w:t>,</w:t>
            </w:r>
            <w:r w:rsidR="00B2530C">
              <w:t xml:space="preserve"> </w:t>
            </w:r>
            <w:proofErr w:type="spellStart"/>
            <w:r w:rsidRPr="00912A81">
              <w:t>rezistenta</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sobolani</w:t>
            </w:r>
            <w:proofErr w:type="spellEnd"/>
            <w:r w:rsidR="001D0FD5" w:rsidRPr="00912A81">
              <w:t xml:space="preserve"> </w:t>
            </w:r>
            <w:r w:rsidRPr="00912A81">
              <w:t>(</w:t>
            </w:r>
            <w:proofErr w:type="spellStart"/>
            <w:r w:rsidR="001D0FD5" w:rsidRPr="00912A81">
              <w:t>pungute</w:t>
            </w:r>
            <w:proofErr w:type="spellEnd"/>
            <w:r w:rsidR="001D0FD5" w:rsidRPr="00912A81">
              <w:t xml:space="preserve"> de 10/15</w:t>
            </w:r>
            <w:r w:rsidRPr="00912A81">
              <w:t>g)-</w:t>
            </w:r>
            <w:proofErr w:type="spellStart"/>
            <w:r w:rsidRPr="00912A81">
              <w:t>pana</w:t>
            </w:r>
            <w:proofErr w:type="spellEnd"/>
            <w:r w:rsidRPr="00912A81">
              <w:t xml:space="preserve"> la 100 g.</w:t>
            </w:r>
          </w:p>
          <w:p w:rsidR="00984140" w:rsidRPr="00912A81" w:rsidRDefault="00984140" w:rsidP="00B2530C">
            <w:pPr>
              <w:pStyle w:val="NoSpacing"/>
              <w:numPr>
                <w:ilvl w:val="0"/>
                <w:numId w:val="47"/>
              </w:numPr>
            </w:pPr>
            <w:r w:rsidRPr="00912A81">
              <w:t xml:space="preserve">Cutie de carton </w:t>
            </w:r>
            <w:proofErr w:type="spellStart"/>
            <w:r w:rsidRPr="00912A81">
              <w:t>etichetata</w:t>
            </w:r>
            <w:proofErr w:type="spellEnd"/>
            <w:r w:rsidRPr="00912A81">
              <w:t>,</w:t>
            </w:r>
            <w:r w:rsidR="001D0FD5" w:rsidRPr="00912A81">
              <w:t xml:space="preserve"> </w:t>
            </w:r>
            <w:proofErr w:type="spellStart"/>
            <w:r w:rsidR="001D0FD5" w:rsidRPr="00912A81">
              <w:t>ce</w:t>
            </w:r>
            <w:proofErr w:type="spellEnd"/>
            <w:r w:rsidR="001D0FD5" w:rsidRPr="00912A81">
              <w:t xml:space="preserve"> </w:t>
            </w:r>
            <w:proofErr w:type="spellStart"/>
            <w:r w:rsidR="001D0FD5" w:rsidRPr="00912A81">
              <w:t>contine</w:t>
            </w:r>
            <w:proofErr w:type="spellEnd"/>
            <w:r w:rsidR="001D0FD5" w:rsidRPr="00912A81">
              <w:t xml:space="preserve"> </w:t>
            </w:r>
            <w:proofErr w:type="spellStart"/>
            <w:r w:rsidR="001D0FD5" w:rsidRPr="00912A81">
              <w:t>statii</w:t>
            </w:r>
            <w:proofErr w:type="spellEnd"/>
            <w:r w:rsidR="001D0FD5" w:rsidRPr="00912A81">
              <w:t xml:space="preserve"> de </w:t>
            </w:r>
            <w:proofErr w:type="spellStart"/>
            <w:r w:rsidR="001D0FD5" w:rsidRPr="00912A81">
              <w:t>intoxicare</w:t>
            </w:r>
            <w:proofErr w:type="spellEnd"/>
            <w:r w:rsidR="001D0FD5" w:rsidRPr="00912A81">
              <w:t xml:space="preserve"> </w:t>
            </w:r>
            <w:proofErr w:type="spellStart"/>
            <w:r w:rsidR="001D014E" w:rsidRPr="00912A81">
              <w:t>etichetate</w:t>
            </w:r>
            <w:proofErr w:type="spellEnd"/>
            <w:r w:rsidR="001D014E" w:rsidRPr="00912A81">
              <w:t xml:space="preserve"> </w:t>
            </w:r>
            <w:r w:rsidR="001D0FD5" w:rsidRPr="00912A81">
              <w:t>pre-</w:t>
            </w:r>
            <w:proofErr w:type="spellStart"/>
            <w:r w:rsidR="001D0FD5" w:rsidRPr="00912A81">
              <w:t>dozate</w:t>
            </w:r>
            <w:proofErr w:type="spellEnd"/>
            <w:r w:rsidRPr="00912A81">
              <w:t>,</w:t>
            </w:r>
            <w:r w:rsidR="00B2530C">
              <w:t xml:space="preserve"> </w:t>
            </w:r>
            <w:proofErr w:type="spellStart"/>
            <w:r w:rsidRPr="00912A81">
              <w:t>rezistenta</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001D0FD5" w:rsidRPr="00912A81">
              <w:t xml:space="preserve">, </w:t>
            </w:r>
            <w:proofErr w:type="spellStart"/>
            <w:r w:rsidR="001D0FD5" w:rsidRPr="00912A81">
              <w:t>fiecare</w:t>
            </w:r>
            <w:proofErr w:type="spellEnd"/>
            <w:r w:rsidR="001D0FD5" w:rsidRPr="00912A81">
              <w:t xml:space="preserve"> </w:t>
            </w:r>
            <w:proofErr w:type="spellStart"/>
            <w:r w:rsidR="001D0FD5" w:rsidRPr="00912A81">
              <w:t>continand</w:t>
            </w:r>
            <w:proofErr w:type="spellEnd"/>
            <w:r w:rsidR="001D0FD5" w:rsidRPr="00912A81">
              <w:t xml:space="preserve">  </w:t>
            </w:r>
            <w:proofErr w:type="spellStart"/>
            <w:r w:rsidR="001D0FD5" w:rsidRPr="00912A81">
              <w:t>pana</w:t>
            </w:r>
            <w:proofErr w:type="spellEnd"/>
            <w:r w:rsidR="001D0FD5" w:rsidRPr="00912A81">
              <w:t xml:space="preserve"> la 50 g  in </w:t>
            </w:r>
            <w:proofErr w:type="spellStart"/>
            <w:r w:rsidR="001D0FD5" w:rsidRPr="00912A81">
              <w:t>pungute</w:t>
            </w:r>
            <w:proofErr w:type="spellEnd"/>
            <w:r w:rsidR="001D0FD5" w:rsidRPr="00912A81">
              <w:t xml:space="preserve"> de</w:t>
            </w:r>
            <w:r w:rsidRPr="00912A81">
              <w:t xml:space="preserve"> </w:t>
            </w:r>
            <w:r w:rsidR="00C47B67" w:rsidRPr="00912A81">
              <w:t>10/15</w:t>
            </w:r>
            <w:r w:rsidRPr="00912A81">
              <w:t xml:space="preserve">g </w:t>
            </w:r>
            <w:proofErr w:type="spellStart"/>
            <w:r w:rsidRPr="00912A81">
              <w:t>pentru</w:t>
            </w:r>
            <w:proofErr w:type="spellEnd"/>
            <w:r w:rsidRPr="00912A81">
              <w:t xml:space="preserve"> </w:t>
            </w:r>
            <w:proofErr w:type="spellStart"/>
            <w:r w:rsidR="00C63137" w:rsidRPr="00912A81">
              <w:t>soareci</w:t>
            </w:r>
            <w:proofErr w:type="spellEnd"/>
            <w:r w:rsidRPr="00912A81">
              <w:t>–</w:t>
            </w:r>
            <w:proofErr w:type="spellStart"/>
            <w:r w:rsidRPr="00912A81">
              <w:t>pana</w:t>
            </w:r>
            <w:proofErr w:type="spellEnd"/>
            <w:r w:rsidRPr="00912A81">
              <w:t xml:space="preserve"> la 1kg</w:t>
            </w:r>
          </w:p>
          <w:p w:rsidR="00C47B67" w:rsidRPr="00912A81" w:rsidRDefault="00C47B67" w:rsidP="00B2530C">
            <w:pPr>
              <w:pStyle w:val="NoSpacing"/>
              <w:numPr>
                <w:ilvl w:val="0"/>
                <w:numId w:val="47"/>
              </w:numPr>
            </w:pPr>
            <w:r w:rsidRPr="00912A81">
              <w:t xml:space="preserve">Cutie de carton </w:t>
            </w:r>
            <w:proofErr w:type="spellStart"/>
            <w:r w:rsidRPr="00912A81">
              <w:t>etichetata</w:t>
            </w:r>
            <w:proofErr w:type="spellEnd"/>
            <w:r w:rsidRPr="00912A81">
              <w:t xml:space="preserve">, </w:t>
            </w:r>
            <w:proofErr w:type="spellStart"/>
            <w:r w:rsidRPr="00912A81">
              <w:t>ce</w:t>
            </w:r>
            <w:proofErr w:type="spellEnd"/>
            <w:r w:rsidRPr="00912A81">
              <w:t xml:space="preserve"> </w:t>
            </w:r>
            <w:proofErr w:type="spellStart"/>
            <w:r w:rsidRPr="00912A81">
              <w:t>contine</w:t>
            </w:r>
            <w:proofErr w:type="spellEnd"/>
            <w:r w:rsidRPr="00912A81">
              <w:t xml:space="preserve"> </w:t>
            </w:r>
            <w:proofErr w:type="spellStart"/>
            <w:r w:rsidRPr="00912A81">
              <w:t>statii</w:t>
            </w:r>
            <w:proofErr w:type="spellEnd"/>
            <w:r w:rsidRPr="00912A81">
              <w:t xml:space="preserve"> de </w:t>
            </w:r>
            <w:proofErr w:type="spellStart"/>
            <w:r w:rsidRPr="00912A81">
              <w:t>intoxicare</w:t>
            </w:r>
            <w:proofErr w:type="spellEnd"/>
            <w:r w:rsidRPr="00912A81">
              <w:t xml:space="preserve"> pre-</w:t>
            </w:r>
            <w:proofErr w:type="spellStart"/>
            <w:r w:rsidRPr="00912A81">
              <w:t>dozate</w:t>
            </w:r>
            <w:proofErr w:type="spellEnd"/>
            <w:r w:rsidRPr="00912A81">
              <w:t>,</w:t>
            </w:r>
            <w:r w:rsidR="00B2530C">
              <w:t xml:space="preserve"> </w:t>
            </w:r>
            <w:proofErr w:type="spellStart"/>
            <w:r w:rsidRPr="00912A81">
              <w:t>rezistenta</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 xml:space="preserve">, </w:t>
            </w:r>
            <w:proofErr w:type="spellStart"/>
            <w:r w:rsidRPr="00912A81">
              <w:t>fiecare</w:t>
            </w:r>
            <w:proofErr w:type="spellEnd"/>
            <w:r w:rsidRPr="00912A81">
              <w:t xml:space="preserve"> </w:t>
            </w:r>
            <w:proofErr w:type="spellStart"/>
            <w:r w:rsidRPr="00912A81">
              <w:t>continand</w:t>
            </w:r>
            <w:proofErr w:type="spellEnd"/>
            <w:r w:rsidRPr="00912A81">
              <w:t xml:space="preserve">  </w:t>
            </w:r>
            <w:proofErr w:type="spellStart"/>
            <w:r w:rsidRPr="00912A81">
              <w:t>pana</w:t>
            </w:r>
            <w:proofErr w:type="spellEnd"/>
            <w:r w:rsidRPr="00912A81">
              <w:t xml:space="preserve"> la 100 g  in </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sobolani</w:t>
            </w:r>
            <w:proofErr w:type="spellEnd"/>
            <w:r w:rsidRPr="00912A81">
              <w:t>–</w:t>
            </w:r>
            <w:proofErr w:type="spellStart"/>
            <w:r w:rsidRPr="00912A81">
              <w:t>pana</w:t>
            </w:r>
            <w:proofErr w:type="spellEnd"/>
            <w:r w:rsidRPr="00912A81">
              <w:t xml:space="preserve"> la 1kg</w:t>
            </w:r>
          </w:p>
          <w:p w:rsidR="00C47B67" w:rsidRPr="00912A81" w:rsidRDefault="00C47B67" w:rsidP="00B2530C">
            <w:pPr>
              <w:pStyle w:val="NoSpacing"/>
              <w:numPr>
                <w:ilvl w:val="0"/>
                <w:numId w:val="47"/>
              </w:numPr>
            </w:pPr>
            <w:r w:rsidRPr="00912A81">
              <w:t xml:space="preserve">Recipient de plastic </w:t>
            </w:r>
            <w:proofErr w:type="spellStart"/>
            <w:r w:rsidRPr="00912A81">
              <w:t>etichetat</w:t>
            </w:r>
            <w:proofErr w:type="spellEnd"/>
            <w:r w:rsidRPr="00912A81">
              <w:t>/</w:t>
            </w:r>
            <w:proofErr w:type="spellStart"/>
            <w:r w:rsidRPr="00912A81">
              <w:t>imprimat</w:t>
            </w:r>
            <w:proofErr w:type="spellEnd"/>
            <w:r w:rsidRPr="00912A81">
              <w:t xml:space="preserve"> (</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C47B67" w:rsidRPr="00912A81" w:rsidRDefault="00C47B67" w:rsidP="00B2530C">
            <w:pPr>
              <w:pStyle w:val="NoSpacing"/>
              <w:numPr>
                <w:ilvl w:val="0"/>
                <w:numId w:val="47"/>
              </w:numPr>
            </w:pPr>
            <w:r w:rsidRPr="00912A81">
              <w:t xml:space="preserve">Recipient de plastic </w:t>
            </w:r>
            <w:proofErr w:type="spellStart"/>
            <w:r w:rsidRPr="00912A81">
              <w:t>etichetat</w:t>
            </w:r>
            <w:proofErr w:type="spellEnd"/>
            <w:r w:rsidRPr="00912A81">
              <w:t>/</w:t>
            </w:r>
            <w:proofErr w:type="spellStart"/>
            <w:r w:rsidRPr="00912A81">
              <w:t>imprimat</w:t>
            </w:r>
            <w:proofErr w:type="spellEnd"/>
            <w:r w:rsidRPr="00912A81">
              <w:t xml:space="preserve"> (</w:t>
            </w:r>
            <w:proofErr w:type="spellStart"/>
            <w:r w:rsidRPr="00912A81">
              <w:t>pungute</w:t>
            </w:r>
            <w:proofErr w:type="spellEnd"/>
            <w:r w:rsidRPr="00912A81">
              <w:t xml:space="preserve"> de 15g)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Rezervor de plastic etichetat/imprimat </w:t>
            </w:r>
            <w:r w:rsidRPr="00912A81">
              <w:t>(</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Rezervor de plastic etichetat/imprimat </w:t>
            </w:r>
            <w:r w:rsidRPr="00912A81">
              <w:t>(</w:t>
            </w:r>
            <w:proofErr w:type="spellStart"/>
            <w:r w:rsidRPr="00912A81">
              <w:t>pungute</w:t>
            </w:r>
            <w:proofErr w:type="spellEnd"/>
            <w:r w:rsidRPr="00912A81">
              <w:t xml:space="preserve"> de 15g)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Cutie de carton imprimata cu  punga de plastic in interior </w:t>
            </w:r>
            <w:r w:rsidRPr="00912A81">
              <w:t>(</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Cutie de carton imprimata cu  punga de plastic in interior </w:t>
            </w:r>
            <w:r w:rsidRPr="00912A81">
              <w:t>(</w:t>
            </w:r>
            <w:proofErr w:type="spellStart"/>
            <w:r w:rsidRPr="00912A81">
              <w:t>pungute</w:t>
            </w:r>
            <w:proofErr w:type="spellEnd"/>
            <w:r w:rsidRPr="00912A81">
              <w:t xml:space="preserve"> de 15g)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Galeata de plastic </w:t>
            </w:r>
            <w:proofErr w:type="spellStart"/>
            <w:r w:rsidRPr="00912A81">
              <w:t>etichetata</w:t>
            </w:r>
            <w:proofErr w:type="spellEnd"/>
            <w:r w:rsidRPr="00912A81">
              <w:rPr>
                <w:lang w:val="ro-RO"/>
              </w:rPr>
              <w:t xml:space="preserve"> cu sau fara punga de plastic in interior </w:t>
            </w:r>
            <w:r w:rsidRPr="00912A81">
              <w:t>(</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C47B67" w:rsidRPr="00912A81" w:rsidRDefault="00C47B67" w:rsidP="00B2530C">
            <w:pPr>
              <w:pStyle w:val="NoSpacing"/>
              <w:numPr>
                <w:ilvl w:val="0"/>
                <w:numId w:val="47"/>
              </w:numPr>
            </w:pPr>
            <w:r w:rsidRPr="00912A81">
              <w:rPr>
                <w:lang w:val="ro-RO"/>
              </w:rPr>
              <w:t xml:space="preserve">Galeata de plastic </w:t>
            </w:r>
            <w:proofErr w:type="spellStart"/>
            <w:r w:rsidRPr="00912A81">
              <w:t>etichetata</w:t>
            </w:r>
            <w:proofErr w:type="spellEnd"/>
            <w:r w:rsidRPr="00912A81">
              <w:rPr>
                <w:lang w:val="ro-RO"/>
              </w:rPr>
              <w:t xml:space="preserve"> cu sau fara punga de plastic in interior </w:t>
            </w:r>
            <w:r w:rsidRPr="00912A81">
              <w:t>(</w:t>
            </w:r>
            <w:proofErr w:type="spellStart"/>
            <w:r w:rsidRPr="00912A81">
              <w:t>pungute</w:t>
            </w:r>
            <w:proofErr w:type="spellEnd"/>
            <w:r w:rsidRPr="00912A81">
              <w:t xml:space="preserve"> de 15g) </w:t>
            </w:r>
            <w:proofErr w:type="spellStart"/>
            <w:r w:rsidRPr="00912A81">
              <w:t>pentru</w:t>
            </w:r>
            <w:proofErr w:type="spellEnd"/>
            <w:r w:rsidRPr="00912A81">
              <w:t xml:space="preserve"> </w:t>
            </w:r>
            <w:proofErr w:type="spellStart"/>
            <w:r w:rsidRPr="00912A81">
              <w:t>sobolabi-pana</w:t>
            </w:r>
            <w:proofErr w:type="spellEnd"/>
            <w:r w:rsidRPr="00912A81">
              <w:t xml:space="preserve"> la 1 kg.</w:t>
            </w:r>
          </w:p>
          <w:p w:rsidR="00C47B67" w:rsidRPr="00912A81" w:rsidRDefault="00A9169C" w:rsidP="00B2530C">
            <w:pPr>
              <w:pStyle w:val="NoSpacing"/>
              <w:numPr>
                <w:ilvl w:val="0"/>
                <w:numId w:val="47"/>
              </w:numPr>
            </w:pPr>
            <w:proofErr w:type="spellStart"/>
            <w:r w:rsidRPr="00912A81">
              <w:t>Tava</w:t>
            </w:r>
            <w:proofErr w:type="spellEnd"/>
            <w:r w:rsidRPr="00912A81">
              <w:t xml:space="preserve"> de plastic </w:t>
            </w:r>
            <w:proofErr w:type="spellStart"/>
            <w:r w:rsidRPr="00912A81">
              <w:t>etichetata</w:t>
            </w:r>
            <w:proofErr w:type="spellEnd"/>
            <w:r w:rsidRPr="00912A81">
              <w:t xml:space="preserve"> (50g)</w:t>
            </w:r>
            <w:proofErr w:type="gramStart"/>
            <w:r w:rsidRPr="00912A81">
              <w:t>,cu</w:t>
            </w:r>
            <w:proofErr w:type="gramEnd"/>
            <w:r w:rsidRPr="00912A81">
              <w:t xml:space="preserve">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soareci-pana</w:t>
            </w:r>
            <w:proofErr w:type="spellEnd"/>
            <w:r w:rsidRPr="00912A81">
              <w:t xml:space="preserve"> la 50g.</w:t>
            </w:r>
          </w:p>
          <w:p w:rsidR="00C47B67" w:rsidRPr="00912A81" w:rsidRDefault="00A9169C" w:rsidP="00B2530C">
            <w:pPr>
              <w:pStyle w:val="NoSpacing"/>
              <w:numPr>
                <w:ilvl w:val="0"/>
                <w:numId w:val="47"/>
              </w:numPr>
            </w:pPr>
            <w:proofErr w:type="spellStart"/>
            <w:r w:rsidRPr="00912A81">
              <w:t>Tava</w:t>
            </w:r>
            <w:proofErr w:type="spellEnd"/>
            <w:r w:rsidRPr="00912A81">
              <w:t xml:space="preserve"> de plastic </w:t>
            </w:r>
            <w:proofErr w:type="spellStart"/>
            <w:r w:rsidRPr="00912A81">
              <w:t>etichetata</w:t>
            </w:r>
            <w:proofErr w:type="spellEnd"/>
            <w:r w:rsidRPr="00912A81">
              <w:t xml:space="preserve"> (50/100g),</w:t>
            </w:r>
            <w:r w:rsidR="00B2530C">
              <w:t xml:space="preserve"> </w:t>
            </w:r>
            <w:r w:rsidRPr="00912A81">
              <w:t xml:space="preserve">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sobolani-pana</w:t>
            </w:r>
            <w:proofErr w:type="spellEnd"/>
            <w:r w:rsidRPr="00912A81">
              <w:t xml:space="preserve"> la 100g.</w:t>
            </w:r>
          </w:p>
          <w:p w:rsidR="001D014E" w:rsidRPr="00912A81" w:rsidRDefault="001D014E" w:rsidP="00B2530C">
            <w:pPr>
              <w:pStyle w:val="NoSpacing"/>
              <w:numPr>
                <w:ilvl w:val="0"/>
                <w:numId w:val="47"/>
              </w:numPr>
            </w:pPr>
            <w:r w:rsidRPr="00912A81">
              <w:t xml:space="preserve">Cutie de carton </w:t>
            </w:r>
            <w:proofErr w:type="spellStart"/>
            <w:proofErr w:type="gramStart"/>
            <w:r w:rsidRPr="00912A81">
              <w:t>ce</w:t>
            </w:r>
            <w:proofErr w:type="spellEnd"/>
            <w:proofErr w:type="gramEnd"/>
            <w:r w:rsidRPr="00912A81">
              <w:t xml:space="preserve"> </w:t>
            </w:r>
            <w:proofErr w:type="spellStart"/>
            <w:r w:rsidRPr="00912A81">
              <w:t>contine</w:t>
            </w:r>
            <w:proofErr w:type="spellEnd"/>
            <w:r w:rsidRPr="00912A81">
              <w:t xml:space="preserve"> 1 </w:t>
            </w:r>
            <w:proofErr w:type="spellStart"/>
            <w:r w:rsidRPr="00912A81">
              <w:t>tava</w:t>
            </w:r>
            <w:proofErr w:type="spellEnd"/>
            <w:r w:rsidRPr="00912A81">
              <w:t xml:space="preserve"> de plastic (50 g)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soareci-pana</w:t>
            </w:r>
            <w:proofErr w:type="spellEnd"/>
            <w:r w:rsidRPr="00912A81">
              <w:t xml:space="preserve"> la 50 g.</w:t>
            </w:r>
          </w:p>
          <w:p w:rsidR="001D014E" w:rsidRPr="00912A81" w:rsidRDefault="001D014E" w:rsidP="00B2530C">
            <w:pPr>
              <w:pStyle w:val="NoSpacing"/>
              <w:numPr>
                <w:ilvl w:val="0"/>
                <w:numId w:val="47"/>
              </w:numPr>
            </w:pPr>
            <w:r w:rsidRPr="00912A81">
              <w:t xml:space="preserve">Cutie de carton </w:t>
            </w:r>
            <w:proofErr w:type="spellStart"/>
            <w:r w:rsidRPr="00912A81">
              <w:t>ce</w:t>
            </w:r>
            <w:proofErr w:type="spellEnd"/>
            <w:r w:rsidRPr="00912A81">
              <w:t xml:space="preserve"> </w:t>
            </w:r>
            <w:proofErr w:type="spellStart"/>
            <w:proofErr w:type="gramStart"/>
            <w:r w:rsidRPr="00912A81">
              <w:t>contine</w:t>
            </w:r>
            <w:proofErr w:type="spellEnd"/>
            <w:r w:rsidRPr="00912A81">
              <w:t xml:space="preserve">  </w:t>
            </w:r>
            <w:proofErr w:type="spellStart"/>
            <w:r w:rsidRPr="00912A81">
              <w:t>tavi</w:t>
            </w:r>
            <w:proofErr w:type="spellEnd"/>
            <w:proofErr w:type="gramEnd"/>
            <w:r w:rsidRPr="00912A81">
              <w:t xml:space="preserve"> de plastic (50/100 g)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soabolani-pana</w:t>
            </w:r>
            <w:proofErr w:type="spellEnd"/>
            <w:r w:rsidRPr="00912A81">
              <w:t xml:space="preserve"> la 100 g.</w:t>
            </w:r>
          </w:p>
          <w:p w:rsidR="001D014E" w:rsidRPr="00912A81" w:rsidRDefault="001D014E" w:rsidP="00B2530C">
            <w:pPr>
              <w:pStyle w:val="NoSpacing"/>
              <w:numPr>
                <w:ilvl w:val="0"/>
                <w:numId w:val="47"/>
              </w:numPr>
            </w:pPr>
            <w:r w:rsidRPr="00912A81">
              <w:t xml:space="preserve">Cutie de carton </w:t>
            </w:r>
            <w:proofErr w:type="spellStart"/>
            <w:r w:rsidRPr="00912A81">
              <w:t>etichetata</w:t>
            </w:r>
            <w:proofErr w:type="spellEnd"/>
            <w:r w:rsidRPr="00912A81">
              <w:t xml:space="preserve"> </w:t>
            </w:r>
            <w:proofErr w:type="spellStart"/>
            <w:proofErr w:type="gramStart"/>
            <w:r w:rsidRPr="00912A81">
              <w:t>ce</w:t>
            </w:r>
            <w:proofErr w:type="spellEnd"/>
            <w:proofErr w:type="gramEnd"/>
            <w:r w:rsidRPr="00912A81">
              <w:t xml:space="preserve"> </w:t>
            </w:r>
            <w:proofErr w:type="spellStart"/>
            <w:r w:rsidRPr="00912A81">
              <w:t>contine</w:t>
            </w:r>
            <w:proofErr w:type="spellEnd"/>
            <w:r w:rsidRPr="00912A81">
              <w:t xml:space="preserve"> </w:t>
            </w:r>
            <w:proofErr w:type="spellStart"/>
            <w:r w:rsidRPr="00912A81">
              <w:t>tavi</w:t>
            </w:r>
            <w:proofErr w:type="spellEnd"/>
            <w:r w:rsidRPr="00912A81">
              <w:t xml:space="preserve"> de plastic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 xml:space="preserve">, </w:t>
            </w:r>
            <w:proofErr w:type="spellStart"/>
            <w:r w:rsidRPr="00912A81">
              <w:t>fiecare</w:t>
            </w:r>
            <w:proofErr w:type="spellEnd"/>
            <w:r w:rsidRPr="00912A81">
              <w:t xml:space="preserve"> </w:t>
            </w:r>
            <w:proofErr w:type="spellStart"/>
            <w:r w:rsidRPr="00912A81">
              <w:t>avand</w:t>
            </w:r>
            <w:proofErr w:type="spellEnd"/>
            <w:r w:rsidRPr="00912A81">
              <w:t xml:space="preserve"> </w:t>
            </w:r>
            <w:proofErr w:type="spellStart"/>
            <w:r w:rsidRPr="00912A81">
              <w:t>pana</w:t>
            </w:r>
            <w:proofErr w:type="spellEnd"/>
            <w:r w:rsidRPr="00912A81">
              <w:t xml:space="preserve"> la 50 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1D014E" w:rsidRPr="00912A81" w:rsidRDefault="001D014E" w:rsidP="00B2530C">
            <w:pPr>
              <w:pStyle w:val="NoSpacing"/>
              <w:numPr>
                <w:ilvl w:val="0"/>
                <w:numId w:val="47"/>
              </w:numPr>
            </w:pPr>
            <w:r w:rsidRPr="00912A81">
              <w:t xml:space="preserve">Cutie de carton </w:t>
            </w:r>
            <w:proofErr w:type="spellStart"/>
            <w:r w:rsidRPr="00912A81">
              <w:t>etichetata</w:t>
            </w:r>
            <w:proofErr w:type="spellEnd"/>
            <w:r w:rsidRPr="00912A81">
              <w:t xml:space="preserve"> </w:t>
            </w:r>
            <w:proofErr w:type="spellStart"/>
            <w:proofErr w:type="gramStart"/>
            <w:r w:rsidRPr="00912A81">
              <w:t>ce</w:t>
            </w:r>
            <w:proofErr w:type="spellEnd"/>
            <w:proofErr w:type="gramEnd"/>
            <w:r w:rsidRPr="00912A81">
              <w:t xml:space="preserve"> </w:t>
            </w:r>
            <w:proofErr w:type="spellStart"/>
            <w:r w:rsidRPr="00912A81">
              <w:t>contine</w:t>
            </w:r>
            <w:proofErr w:type="spellEnd"/>
            <w:r w:rsidRPr="00912A81">
              <w:t xml:space="preserve"> </w:t>
            </w:r>
            <w:proofErr w:type="spellStart"/>
            <w:r w:rsidRPr="00912A81">
              <w:t>tavi</w:t>
            </w:r>
            <w:proofErr w:type="spellEnd"/>
            <w:r w:rsidRPr="00912A81">
              <w:t xml:space="preserve"> de plastic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 xml:space="preserve">, </w:t>
            </w:r>
            <w:proofErr w:type="spellStart"/>
            <w:r w:rsidRPr="00912A81">
              <w:t>fiecare</w:t>
            </w:r>
            <w:proofErr w:type="spellEnd"/>
            <w:r w:rsidRPr="00912A81">
              <w:t xml:space="preserve"> </w:t>
            </w:r>
            <w:proofErr w:type="spellStart"/>
            <w:r w:rsidRPr="00912A81">
              <w:t>avand</w:t>
            </w:r>
            <w:proofErr w:type="spellEnd"/>
            <w:r w:rsidRPr="00912A81">
              <w:t xml:space="preserve"> </w:t>
            </w:r>
            <w:proofErr w:type="spellStart"/>
            <w:r w:rsidRPr="00912A81">
              <w:t>pana</w:t>
            </w:r>
            <w:proofErr w:type="spellEnd"/>
            <w:r w:rsidRPr="00912A81">
              <w:t xml:space="preserve"> la 100 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1D014E" w:rsidRPr="00912A81" w:rsidRDefault="001D014E" w:rsidP="00B2530C">
            <w:pPr>
              <w:pStyle w:val="NoSpacing"/>
              <w:numPr>
                <w:ilvl w:val="0"/>
                <w:numId w:val="47"/>
              </w:numPr>
            </w:pPr>
            <w:r w:rsidRPr="00912A81">
              <w:t xml:space="preserve">Cutie de carton cu </w:t>
            </w:r>
            <w:proofErr w:type="spellStart"/>
            <w:r w:rsidRPr="00912A81">
              <w:t>statii</w:t>
            </w:r>
            <w:proofErr w:type="spellEnd"/>
            <w:r w:rsidRPr="00912A81">
              <w:t xml:space="preserve"> de </w:t>
            </w:r>
            <w:proofErr w:type="spellStart"/>
            <w:r w:rsidRPr="00912A81">
              <w:t>intoxicare</w:t>
            </w:r>
            <w:proofErr w:type="spellEnd"/>
            <w:r w:rsidRPr="00912A81">
              <w:t xml:space="preserve"> </w:t>
            </w:r>
            <w:proofErr w:type="spellStart"/>
            <w:r w:rsidRPr="00912A81">
              <w:t>rezistente</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 xml:space="preserve">, </w:t>
            </w:r>
            <w:proofErr w:type="spellStart"/>
            <w:r w:rsidRPr="00912A81">
              <w:t>fiecare</w:t>
            </w:r>
            <w:proofErr w:type="spellEnd"/>
            <w:r w:rsidRPr="00912A81">
              <w:t xml:space="preserve"> </w:t>
            </w:r>
            <w:proofErr w:type="spellStart"/>
            <w:r w:rsidRPr="00912A81">
              <w:t>continand</w:t>
            </w:r>
            <w:proofErr w:type="spellEnd"/>
            <w:r w:rsidRPr="00912A81">
              <w:t xml:space="preserve"> o </w:t>
            </w:r>
            <w:proofErr w:type="spellStart"/>
            <w:r w:rsidRPr="00912A81">
              <w:t>tava</w:t>
            </w:r>
            <w:proofErr w:type="spellEnd"/>
            <w:r w:rsidRPr="00912A81">
              <w:t xml:space="preserve"> de plastic (50g),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B45B56" w:rsidRPr="00912A81" w:rsidRDefault="00B45B56" w:rsidP="00B2530C">
            <w:pPr>
              <w:pStyle w:val="NoSpacing"/>
              <w:numPr>
                <w:ilvl w:val="0"/>
                <w:numId w:val="47"/>
              </w:numPr>
            </w:pPr>
            <w:r w:rsidRPr="00912A81">
              <w:t xml:space="preserve">Cutie de carton cu </w:t>
            </w:r>
            <w:proofErr w:type="spellStart"/>
            <w:r w:rsidRPr="00912A81">
              <w:t>statii</w:t>
            </w:r>
            <w:proofErr w:type="spellEnd"/>
            <w:r w:rsidRPr="00912A81">
              <w:t xml:space="preserve"> de </w:t>
            </w:r>
            <w:proofErr w:type="spellStart"/>
            <w:r w:rsidRPr="00912A81">
              <w:t>intoxicare</w:t>
            </w:r>
            <w:proofErr w:type="spellEnd"/>
            <w:r w:rsidRPr="00912A81">
              <w:t xml:space="preserve"> </w:t>
            </w:r>
            <w:proofErr w:type="spellStart"/>
            <w:r w:rsidRPr="00912A81">
              <w:t>rezistente</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 xml:space="preserve">, </w:t>
            </w:r>
            <w:proofErr w:type="spellStart"/>
            <w:r w:rsidRPr="00912A81">
              <w:t>fiecare</w:t>
            </w:r>
            <w:proofErr w:type="spellEnd"/>
            <w:r w:rsidRPr="00912A81">
              <w:t xml:space="preserve"> </w:t>
            </w:r>
            <w:proofErr w:type="spellStart"/>
            <w:r w:rsidRPr="00912A81">
              <w:t>continand</w:t>
            </w:r>
            <w:proofErr w:type="spellEnd"/>
            <w:r w:rsidRPr="00912A81">
              <w:t xml:space="preserve"> o </w:t>
            </w:r>
            <w:proofErr w:type="spellStart"/>
            <w:r w:rsidRPr="00912A81">
              <w:t>tava</w:t>
            </w:r>
            <w:proofErr w:type="spellEnd"/>
            <w:r w:rsidRPr="00912A81">
              <w:t xml:space="preserve"> de plastic (50/100g), </w:t>
            </w:r>
            <w:proofErr w:type="spellStart"/>
            <w:r w:rsidRPr="00912A81">
              <w:t>pana</w:t>
            </w:r>
            <w:proofErr w:type="spellEnd"/>
            <w:r w:rsidRPr="00912A81">
              <w:t xml:space="preserve"> la 100g cu </w:t>
            </w:r>
            <w:proofErr w:type="spellStart"/>
            <w:r w:rsidRPr="00912A81">
              <w:t>folie</w:t>
            </w:r>
            <w:proofErr w:type="spellEnd"/>
            <w:r w:rsidRPr="00912A81">
              <w:t xml:space="preserve"> </w:t>
            </w:r>
            <w:proofErr w:type="spellStart"/>
            <w:r w:rsidRPr="00912A81">
              <w:t>imprimata</w:t>
            </w:r>
            <w:proofErr w:type="spellEnd"/>
            <w:r w:rsidRPr="00912A81">
              <w:t xml:space="preserve"> </w:t>
            </w:r>
            <w:proofErr w:type="spellStart"/>
            <w:r w:rsidRPr="00912A81">
              <w:t>detasabila</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B45B56" w:rsidRPr="00912A81" w:rsidRDefault="00B45B56" w:rsidP="00B2530C">
            <w:pPr>
              <w:pStyle w:val="NoSpacing"/>
              <w:numPr>
                <w:ilvl w:val="0"/>
                <w:numId w:val="47"/>
              </w:numPr>
            </w:pPr>
            <w:r w:rsidRPr="00912A81">
              <w:t xml:space="preserve">Cutie de metal </w:t>
            </w:r>
            <w:proofErr w:type="spellStart"/>
            <w:r w:rsidRPr="00912A81">
              <w:t>etichetata</w:t>
            </w:r>
            <w:proofErr w:type="spellEnd"/>
            <w:r w:rsidRPr="00912A81">
              <w:t>/</w:t>
            </w:r>
            <w:proofErr w:type="spellStart"/>
            <w:r w:rsidRPr="00912A81">
              <w:t>imprimata</w:t>
            </w:r>
            <w:proofErr w:type="spellEnd"/>
            <w:r w:rsidRPr="00912A81">
              <w:t xml:space="preserve"> (</w:t>
            </w:r>
            <w:proofErr w:type="spellStart"/>
            <w:r w:rsidRPr="00912A81">
              <w:t>pungute</w:t>
            </w:r>
            <w:proofErr w:type="spellEnd"/>
            <w:r w:rsidRPr="00912A81">
              <w:t xml:space="preserve"> de 10/15 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B45B56" w:rsidRPr="00912A81" w:rsidRDefault="00B45B56" w:rsidP="00B2530C">
            <w:pPr>
              <w:pStyle w:val="NoSpacing"/>
              <w:numPr>
                <w:ilvl w:val="0"/>
                <w:numId w:val="47"/>
              </w:numPr>
            </w:pPr>
            <w:r w:rsidRPr="00912A81">
              <w:lastRenderedPageBreak/>
              <w:t xml:space="preserve">Cutie de metal </w:t>
            </w:r>
            <w:proofErr w:type="spellStart"/>
            <w:r w:rsidRPr="00912A81">
              <w:t>etichetata</w:t>
            </w:r>
            <w:proofErr w:type="spellEnd"/>
            <w:r w:rsidRPr="00912A81">
              <w:t>/</w:t>
            </w:r>
            <w:proofErr w:type="spellStart"/>
            <w:r w:rsidRPr="00912A81">
              <w:t>imprimata</w:t>
            </w:r>
            <w:proofErr w:type="spellEnd"/>
            <w:r w:rsidRPr="00912A81">
              <w:t xml:space="preserve"> (</w:t>
            </w:r>
            <w:proofErr w:type="spellStart"/>
            <w:r w:rsidRPr="00912A81">
              <w:t>pungute</w:t>
            </w:r>
            <w:proofErr w:type="spellEnd"/>
            <w:r w:rsidRPr="00912A81">
              <w:t xml:space="preserve"> de 15 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984140" w:rsidRPr="00912A81" w:rsidRDefault="00984140" w:rsidP="00B2530C">
            <w:pPr>
              <w:pStyle w:val="NoSpacing"/>
              <w:numPr>
                <w:ilvl w:val="0"/>
                <w:numId w:val="47"/>
              </w:numPr>
            </w:pPr>
            <w:r w:rsidRPr="00912A81">
              <w:rPr>
                <w:lang w:val="ro-RO"/>
              </w:rPr>
              <w:t>Punga de plastic etichetata/imprimata (</w:t>
            </w:r>
            <w:proofErr w:type="spellStart"/>
            <w:r w:rsidR="008554A1" w:rsidRPr="00912A81">
              <w:t>pungute</w:t>
            </w:r>
            <w:proofErr w:type="spellEnd"/>
            <w:r w:rsidR="008554A1" w:rsidRPr="00912A81">
              <w:t xml:space="preserve"> de 10/15</w:t>
            </w:r>
            <w:r w:rsidRPr="00912A81">
              <w:t xml:space="preserve">g) </w:t>
            </w:r>
            <w:proofErr w:type="spellStart"/>
            <w:r w:rsidR="00C63137" w:rsidRPr="00912A81">
              <w:t>pentru</w:t>
            </w:r>
            <w:proofErr w:type="spellEnd"/>
            <w:r w:rsidR="00C63137" w:rsidRPr="00912A81">
              <w:t xml:space="preserve"> </w:t>
            </w:r>
            <w:proofErr w:type="spellStart"/>
            <w:r w:rsidR="00C63137" w:rsidRPr="00912A81">
              <w:t>soareci</w:t>
            </w:r>
            <w:proofErr w:type="spellEnd"/>
            <w:r w:rsidRPr="00912A81">
              <w:t>–</w:t>
            </w:r>
            <w:proofErr w:type="spellStart"/>
            <w:r w:rsidRPr="00912A81">
              <w:t>pana</w:t>
            </w:r>
            <w:proofErr w:type="spellEnd"/>
            <w:r w:rsidRPr="00912A81">
              <w:t xml:space="preserve"> la 1kg</w:t>
            </w:r>
          </w:p>
          <w:p w:rsidR="00B45B56" w:rsidRPr="00912A81" w:rsidRDefault="00984140" w:rsidP="00B2530C">
            <w:pPr>
              <w:pStyle w:val="NoSpacing"/>
              <w:numPr>
                <w:ilvl w:val="0"/>
                <w:numId w:val="47"/>
              </w:numPr>
            </w:pPr>
            <w:r w:rsidRPr="00912A81">
              <w:rPr>
                <w:lang w:val="ro-RO"/>
              </w:rPr>
              <w:t>Punga de plastic etichetata/imprimata</w:t>
            </w:r>
            <w:r w:rsidR="002911FF" w:rsidRPr="00912A81">
              <w:t>(</w:t>
            </w:r>
            <w:proofErr w:type="spellStart"/>
            <w:r w:rsidR="008554A1" w:rsidRPr="00912A81">
              <w:t>pungute</w:t>
            </w:r>
            <w:proofErr w:type="spellEnd"/>
            <w:r w:rsidR="008554A1" w:rsidRPr="00912A81">
              <w:t xml:space="preserve"> </w:t>
            </w:r>
            <w:r w:rsidR="002911FF" w:rsidRPr="00912A81">
              <w:t xml:space="preserve">de </w:t>
            </w:r>
            <w:r w:rsidR="008554A1" w:rsidRPr="00912A81">
              <w:t>15</w:t>
            </w:r>
            <w:r w:rsidR="00813E03" w:rsidRPr="00912A81">
              <w:t>g)</w:t>
            </w:r>
            <w:r w:rsidR="00C63137" w:rsidRPr="00912A81">
              <w:t>-</w:t>
            </w:r>
            <w:proofErr w:type="spellStart"/>
            <w:r w:rsidR="00C63137" w:rsidRPr="00912A81">
              <w:t>pentru</w:t>
            </w:r>
            <w:proofErr w:type="spellEnd"/>
            <w:r w:rsidR="00C63137" w:rsidRPr="00912A81">
              <w:t xml:space="preserve"> </w:t>
            </w:r>
            <w:proofErr w:type="spellStart"/>
            <w:r w:rsidR="00C63137" w:rsidRPr="00912A81">
              <w:t>sobolani</w:t>
            </w:r>
            <w:r w:rsidR="00813E03" w:rsidRPr="00912A81">
              <w:t>-pana</w:t>
            </w:r>
            <w:proofErr w:type="spellEnd"/>
            <w:r w:rsidR="00813E03" w:rsidRPr="00912A81">
              <w:t xml:space="preserve"> la 1kg</w:t>
            </w:r>
          </w:p>
          <w:p w:rsidR="0038513F" w:rsidRPr="00912A81" w:rsidRDefault="0038513F" w:rsidP="00B2530C">
            <w:pPr>
              <w:pStyle w:val="NoSpacing"/>
              <w:rPr>
                <w:lang w:val="ro-RO"/>
              </w:rPr>
            </w:pPr>
            <w:r w:rsidRPr="00912A81">
              <w:rPr>
                <w:u w:val="single"/>
                <w:lang w:val="ro-RO"/>
              </w:rPr>
              <w:t>Pentru uz profesional:</w:t>
            </w:r>
          </w:p>
          <w:p w:rsidR="005A0C82" w:rsidRPr="00912A81" w:rsidRDefault="005A0C82" w:rsidP="00B2530C">
            <w:pPr>
              <w:pStyle w:val="NoSpacing"/>
              <w:numPr>
                <w:ilvl w:val="0"/>
                <w:numId w:val="46"/>
              </w:numPr>
              <w:rPr>
                <w:lang w:val="ro-RO"/>
              </w:rPr>
            </w:pPr>
            <w:r w:rsidRPr="00912A81">
              <w:rPr>
                <w:lang w:val="ro-RO"/>
              </w:rPr>
              <w:t>Galeata de plastic etichetata , imprimata cu sau fara captuseala in interior (</w:t>
            </w:r>
            <w:r w:rsidR="00B45B56" w:rsidRPr="00912A81">
              <w:rPr>
                <w:lang w:val="ro-RO"/>
              </w:rPr>
              <w:t>pungute de 10/15</w:t>
            </w:r>
            <w:r w:rsidRPr="00912A81">
              <w:rPr>
                <w:lang w:val="ro-RO"/>
              </w:rPr>
              <w:t>g</w:t>
            </w:r>
            <w:r w:rsidR="00B45B56" w:rsidRPr="00912A81">
              <w:rPr>
                <w:lang w:val="ro-RO"/>
              </w:rPr>
              <w:t>)</w:t>
            </w:r>
            <w:r w:rsidRPr="00912A81">
              <w:rPr>
                <w:lang w:val="ro-RO"/>
              </w:rPr>
              <w:t>, pentru soareci-pana la 15kg.</w:t>
            </w:r>
          </w:p>
          <w:p w:rsidR="00351EAD" w:rsidRPr="00912A81" w:rsidRDefault="00351EAD" w:rsidP="00B2530C">
            <w:pPr>
              <w:pStyle w:val="NoSpacing"/>
              <w:numPr>
                <w:ilvl w:val="0"/>
                <w:numId w:val="46"/>
              </w:numPr>
              <w:rPr>
                <w:lang w:val="ro-RO"/>
              </w:rPr>
            </w:pPr>
            <w:r w:rsidRPr="00912A81">
              <w:rPr>
                <w:lang w:val="ro-RO"/>
              </w:rPr>
              <w:t>Galeata de plastic etichetata, imprimata cu sau fara captuseala in interior (</w:t>
            </w:r>
            <w:r w:rsidR="00B45B56" w:rsidRPr="00912A81">
              <w:rPr>
                <w:lang w:val="ro-RO"/>
              </w:rPr>
              <w:t>pungute de 15</w:t>
            </w:r>
            <w:r w:rsidRPr="00912A81">
              <w:rPr>
                <w:lang w:val="ro-RO"/>
              </w:rPr>
              <w:t>g</w:t>
            </w:r>
            <w:r w:rsidR="00B45B56" w:rsidRPr="00912A81">
              <w:rPr>
                <w:lang w:val="ro-RO"/>
              </w:rPr>
              <w:t>)</w:t>
            </w:r>
            <w:r w:rsidRPr="00912A81">
              <w:rPr>
                <w:lang w:val="ro-RO"/>
              </w:rPr>
              <w:t>, pentru sobolani-pana la 15kg.</w:t>
            </w:r>
          </w:p>
          <w:p w:rsidR="003C6E66" w:rsidRPr="00912A81" w:rsidRDefault="003C6E66" w:rsidP="00B2530C">
            <w:pPr>
              <w:pStyle w:val="NoSpacing"/>
              <w:numPr>
                <w:ilvl w:val="0"/>
                <w:numId w:val="46"/>
              </w:numPr>
            </w:pPr>
            <w:r w:rsidRPr="00912A81">
              <w:rPr>
                <w:lang w:val="ro-RO"/>
              </w:rPr>
              <w:t xml:space="preserve">Cutie de carton etichetata cu captuseala in interior </w:t>
            </w:r>
            <w:r w:rsidRPr="00912A81">
              <w:t>(</w:t>
            </w:r>
            <w:proofErr w:type="spellStart"/>
            <w:r w:rsidR="00B45B56" w:rsidRPr="00912A81">
              <w:t>pungute</w:t>
            </w:r>
            <w:proofErr w:type="spellEnd"/>
            <w:r w:rsidR="00B45B56" w:rsidRPr="00912A81">
              <w:t xml:space="preserve"> </w:t>
            </w:r>
            <w:r w:rsidRPr="00912A81">
              <w:t xml:space="preserve">de </w:t>
            </w:r>
            <w:r w:rsidR="00B45B56" w:rsidRPr="00912A81">
              <w:t>10/15</w:t>
            </w:r>
            <w:r w:rsidR="00054CBD" w:rsidRPr="00912A81">
              <w:t>g</w:t>
            </w:r>
            <w:r w:rsidR="00B45B56" w:rsidRPr="00912A81">
              <w:t>)</w:t>
            </w:r>
            <w:r w:rsidRPr="00912A81">
              <w:rPr>
                <w:lang w:val="ro-RO"/>
              </w:rPr>
              <w:t>, pentru soareci-pana la 15kg.</w:t>
            </w:r>
          </w:p>
          <w:p w:rsidR="00054CBD" w:rsidRPr="00912A81" w:rsidRDefault="003C6E66" w:rsidP="00B2530C">
            <w:pPr>
              <w:pStyle w:val="NoSpacing"/>
              <w:numPr>
                <w:ilvl w:val="0"/>
                <w:numId w:val="46"/>
              </w:numPr>
              <w:rPr>
                <w:lang w:val="ro-RO"/>
              </w:rPr>
            </w:pPr>
            <w:r w:rsidRPr="00912A81">
              <w:rPr>
                <w:lang w:val="ro-RO"/>
              </w:rPr>
              <w:t xml:space="preserve">Cutie de carton etichetata cu captuseala in interior </w:t>
            </w:r>
            <w:r w:rsidRPr="00912A81">
              <w:t>(</w:t>
            </w:r>
            <w:proofErr w:type="spellStart"/>
            <w:r w:rsidR="00B45B56" w:rsidRPr="00912A81">
              <w:t>pungute</w:t>
            </w:r>
            <w:proofErr w:type="spellEnd"/>
            <w:r w:rsidR="00B45B56" w:rsidRPr="00912A81">
              <w:t xml:space="preserve"> de 15</w:t>
            </w:r>
            <w:r w:rsidRPr="00912A81">
              <w:t>g</w:t>
            </w:r>
            <w:r w:rsidR="00054CBD" w:rsidRPr="00912A81">
              <w:t xml:space="preserve">) </w:t>
            </w:r>
            <w:proofErr w:type="spellStart"/>
            <w:r w:rsidR="00054CBD" w:rsidRPr="00912A81">
              <w:t>pentru</w:t>
            </w:r>
            <w:proofErr w:type="spellEnd"/>
            <w:r w:rsidR="00054CBD" w:rsidRPr="00912A81">
              <w:t xml:space="preserve"> </w:t>
            </w:r>
            <w:proofErr w:type="spellStart"/>
            <w:r w:rsidR="00054CBD" w:rsidRPr="00912A81">
              <w:t>sobolani</w:t>
            </w:r>
            <w:proofErr w:type="spellEnd"/>
            <w:r w:rsidR="00054CBD" w:rsidRPr="00912A81">
              <w:t xml:space="preserve"> </w:t>
            </w:r>
            <w:r w:rsidR="00054CBD" w:rsidRPr="00912A81">
              <w:rPr>
                <w:lang w:val="ro-RO"/>
              </w:rPr>
              <w:t>-</w:t>
            </w:r>
            <w:r w:rsidRPr="00912A81">
              <w:rPr>
                <w:lang w:val="ro-RO"/>
              </w:rPr>
              <w:t xml:space="preserve"> </w:t>
            </w:r>
            <w:r w:rsidR="00054CBD" w:rsidRPr="00912A81">
              <w:rPr>
                <w:lang w:val="ro-RO"/>
              </w:rPr>
              <w:t xml:space="preserve">pana la 15kg. </w:t>
            </w:r>
          </w:p>
          <w:p w:rsidR="00A9169C" w:rsidRPr="00912A81" w:rsidRDefault="00A9169C" w:rsidP="00B2530C">
            <w:pPr>
              <w:pStyle w:val="NoSpacing"/>
              <w:numPr>
                <w:ilvl w:val="0"/>
                <w:numId w:val="46"/>
              </w:numPr>
              <w:rPr>
                <w:lang w:val="ro-RO"/>
              </w:rPr>
            </w:pPr>
            <w:r w:rsidRPr="00912A81">
              <w:rPr>
                <w:lang w:val="ro-RO"/>
              </w:rPr>
              <w:t>Ta</w:t>
            </w:r>
            <w:r w:rsidR="00054CBD" w:rsidRPr="00912A81">
              <w:rPr>
                <w:lang w:val="ro-RO"/>
              </w:rPr>
              <w:t>va de plastic etichetata (50g),</w:t>
            </w:r>
            <w:r w:rsidR="00B2530C">
              <w:rPr>
                <w:lang w:val="ro-RO"/>
              </w:rPr>
              <w:t xml:space="preserve"> </w:t>
            </w:r>
            <w:r w:rsidR="00054CBD" w:rsidRPr="00912A81">
              <w:rPr>
                <w:lang w:val="ro-RO"/>
              </w:rPr>
              <w:t>cu folie interioara detasa</w:t>
            </w:r>
            <w:r w:rsidRPr="00912A81">
              <w:rPr>
                <w:lang w:val="ro-RO"/>
              </w:rPr>
              <w:t>bila,</w:t>
            </w:r>
            <w:r w:rsidR="00B2530C">
              <w:rPr>
                <w:lang w:val="ro-RO"/>
              </w:rPr>
              <w:t xml:space="preserve"> </w:t>
            </w:r>
            <w:r w:rsidRPr="00912A81">
              <w:rPr>
                <w:lang w:val="ro-RO"/>
              </w:rPr>
              <w:t>pentru soareci-pana la 50g.</w:t>
            </w:r>
          </w:p>
          <w:p w:rsidR="00E3679B" w:rsidRPr="00912A81" w:rsidRDefault="00E3679B" w:rsidP="00B2530C">
            <w:pPr>
              <w:pStyle w:val="NoSpacing"/>
              <w:numPr>
                <w:ilvl w:val="0"/>
                <w:numId w:val="46"/>
              </w:numPr>
              <w:rPr>
                <w:lang w:val="ro-RO"/>
              </w:rPr>
            </w:pPr>
            <w:r w:rsidRPr="00912A81">
              <w:rPr>
                <w:lang w:val="ro-RO"/>
              </w:rPr>
              <w:t>Tava</w:t>
            </w:r>
            <w:r w:rsidR="00E820A9" w:rsidRPr="00912A81">
              <w:rPr>
                <w:lang w:val="ro-RO"/>
              </w:rPr>
              <w:t>(i)</w:t>
            </w:r>
            <w:r w:rsidRPr="00912A81">
              <w:rPr>
                <w:lang w:val="ro-RO"/>
              </w:rPr>
              <w:t xml:space="preserve"> de plastic etichetata</w:t>
            </w:r>
            <w:r w:rsidR="00E820A9" w:rsidRPr="00912A81">
              <w:rPr>
                <w:lang w:val="ro-RO"/>
              </w:rPr>
              <w:t xml:space="preserve">(e) </w:t>
            </w:r>
            <w:r w:rsidRPr="00912A81">
              <w:rPr>
                <w:lang w:val="ro-RO"/>
              </w:rPr>
              <w:t xml:space="preserve"> (</w:t>
            </w:r>
            <w:r w:rsidR="00054CBD" w:rsidRPr="00912A81">
              <w:rPr>
                <w:lang w:val="ro-RO"/>
              </w:rPr>
              <w:t>50/</w:t>
            </w:r>
            <w:r w:rsidRPr="00912A81">
              <w:rPr>
                <w:lang w:val="ro-RO"/>
              </w:rPr>
              <w:t>10</w:t>
            </w:r>
            <w:r w:rsidR="00054CBD" w:rsidRPr="00912A81">
              <w:rPr>
                <w:lang w:val="ro-RO"/>
              </w:rPr>
              <w:t>0g),</w:t>
            </w:r>
            <w:r w:rsidR="00B2530C">
              <w:rPr>
                <w:lang w:val="ro-RO"/>
              </w:rPr>
              <w:t xml:space="preserve"> </w:t>
            </w:r>
            <w:r w:rsidR="00054CBD" w:rsidRPr="00912A81">
              <w:rPr>
                <w:lang w:val="ro-RO"/>
              </w:rPr>
              <w:t>c</w:t>
            </w:r>
            <w:r w:rsidRPr="00912A81">
              <w:rPr>
                <w:lang w:val="ro-RO"/>
              </w:rPr>
              <w:t>u folie interioara det</w:t>
            </w:r>
            <w:r w:rsidR="00054CBD" w:rsidRPr="00912A81">
              <w:rPr>
                <w:lang w:val="ro-RO"/>
              </w:rPr>
              <w:t>asa</w:t>
            </w:r>
            <w:r w:rsidRPr="00912A81">
              <w:rPr>
                <w:lang w:val="ro-RO"/>
              </w:rPr>
              <w:t>bila,</w:t>
            </w:r>
            <w:r w:rsidR="00B2530C">
              <w:rPr>
                <w:lang w:val="ro-RO"/>
              </w:rPr>
              <w:t xml:space="preserve"> </w:t>
            </w:r>
            <w:r w:rsidRPr="00912A81">
              <w:rPr>
                <w:lang w:val="ro-RO"/>
              </w:rPr>
              <w:t>pentru sobolani-pana la 100g.</w:t>
            </w:r>
          </w:p>
          <w:p w:rsidR="00054CBD" w:rsidRPr="00912A81" w:rsidRDefault="00054CBD" w:rsidP="00B2530C">
            <w:pPr>
              <w:pStyle w:val="NoSpacing"/>
              <w:numPr>
                <w:ilvl w:val="0"/>
                <w:numId w:val="46"/>
              </w:numPr>
              <w:rPr>
                <w:lang w:val="ro-RO"/>
              </w:rPr>
            </w:pPr>
            <w:r w:rsidRPr="00912A81">
              <w:rPr>
                <w:lang w:val="ro-RO"/>
              </w:rPr>
              <w:t>Punga de plastic etichetata/imprimata</w:t>
            </w:r>
            <w:r w:rsidR="00B2530C">
              <w:rPr>
                <w:lang w:val="ro-RO"/>
              </w:rPr>
              <w:t xml:space="preserve"> </w:t>
            </w:r>
            <w:r w:rsidRPr="00912A81">
              <w:rPr>
                <w:lang w:val="ro-RO"/>
              </w:rPr>
              <w:t>(</w:t>
            </w:r>
            <w:proofErr w:type="spellStart"/>
            <w:r w:rsidRPr="00912A81">
              <w:t>pungute</w:t>
            </w:r>
            <w:proofErr w:type="spellEnd"/>
            <w:r w:rsidRPr="00912A81">
              <w:t xml:space="preserve"> de 10/15g)</w:t>
            </w:r>
            <w:r w:rsidRPr="00912A81">
              <w:rPr>
                <w:lang w:val="ro-RO"/>
              </w:rPr>
              <w:t xml:space="preserve"> – pentru soareci, pana la 1kg</w:t>
            </w:r>
          </w:p>
          <w:p w:rsidR="00054CBD" w:rsidRPr="00912A81" w:rsidRDefault="00054CBD" w:rsidP="00B2530C">
            <w:pPr>
              <w:pStyle w:val="NoSpacing"/>
              <w:numPr>
                <w:ilvl w:val="0"/>
                <w:numId w:val="46"/>
              </w:numPr>
              <w:rPr>
                <w:lang w:val="ro-RO"/>
              </w:rPr>
            </w:pPr>
            <w:r w:rsidRPr="00912A81">
              <w:rPr>
                <w:lang w:val="ro-RO"/>
              </w:rPr>
              <w:t>Punga de plastic etichetata/imprimata</w:t>
            </w:r>
            <w:r w:rsidR="00B2530C">
              <w:rPr>
                <w:lang w:val="ro-RO"/>
              </w:rPr>
              <w:t xml:space="preserve"> </w:t>
            </w:r>
            <w:r w:rsidRPr="00912A81">
              <w:rPr>
                <w:lang w:val="ro-RO"/>
              </w:rPr>
              <w:t>(</w:t>
            </w:r>
            <w:proofErr w:type="spellStart"/>
            <w:r w:rsidRPr="00912A81">
              <w:t>pungute</w:t>
            </w:r>
            <w:proofErr w:type="spellEnd"/>
            <w:r w:rsidRPr="00912A81">
              <w:t xml:space="preserve"> de 15g)</w:t>
            </w:r>
            <w:r w:rsidRPr="00912A81">
              <w:rPr>
                <w:lang w:val="ro-RO"/>
              </w:rPr>
              <w:t xml:space="preserve"> – pentru sobolani, pana la 1kg.</w:t>
            </w:r>
          </w:p>
          <w:p w:rsidR="00054CBD" w:rsidRPr="00912A81" w:rsidRDefault="00054CBD" w:rsidP="00B2530C">
            <w:pPr>
              <w:pStyle w:val="NoSpacing"/>
              <w:numPr>
                <w:ilvl w:val="0"/>
                <w:numId w:val="46"/>
              </w:numPr>
              <w:rPr>
                <w:lang w:val="ro-RO"/>
              </w:rPr>
            </w:pPr>
            <w:r w:rsidRPr="00912A81">
              <w:rPr>
                <w:lang w:val="ro-RO"/>
              </w:rPr>
              <w:t>Cutie de metal etichetata/imprimata</w:t>
            </w:r>
            <w:r w:rsidR="00B2530C">
              <w:rPr>
                <w:lang w:val="ro-RO"/>
              </w:rPr>
              <w:t xml:space="preserve"> </w:t>
            </w:r>
            <w:r w:rsidRPr="00912A81">
              <w:rPr>
                <w:lang w:val="ro-RO"/>
              </w:rPr>
              <w:t>(pungute de 10/15g) pentru soareci-pana la 1 kg.</w:t>
            </w:r>
          </w:p>
          <w:p w:rsidR="00054CBD" w:rsidRPr="00912A81" w:rsidRDefault="00054CBD" w:rsidP="00B2530C">
            <w:pPr>
              <w:pStyle w:val="NoSpacing"/>
              <w:numPr>
                <w:ilvl w:val="0"/>
                <w:numId w:val="46"/>
              </w:numPr>
              <w:rPr>
                <w:lang w:val="ro-RO"/>
              </w:rPr>
            </w:pPr>
            <w:r w:rsidRPr="00912A81">
              <w:rPr>
                <w:lang w:val="ro-RO"/>
              </w:rPr>
              <w:t>Cutie de metal etichetata/imprimata</w:t>
            </w:r>
            <w:r w:rsidR="00B2530C">
              <w:rPr>
                <w:lang w:val="ro-RO"/>
              </w:rPr>
              <w:t xml:space="preserve"> </w:t>
            </w:r>
            <w:r w:rsidRPr="00912A81">
              <w:rPr>
                <w:lang w:val="ro-RO"/>
              </w:rPr>
              <w:t>(pungute de 15g) pentru sobolani-pana la 1 kg.</w:t>
            </w:r>
          </w:p>
          <w:p w:rsidR="00054CBD" w:rsidRPr="00912A81" w:rsidRDefault="00054CBD" w:rsidP="00B2530C">
            <w:pPr>
              <w:pStyle w:val="NoSpacing"/>
              <w:numPr>
                <w:ilvl w:val="0"/>
                <w:numId w:val="46"/>
              </w:numPr>
              <w:rPr>
                <w:lang w:val="ro-RO"/>
              </w:rPr>
            </w:pPr>
            <w:r w:rsidRPr="00912A81">
              <w:rPr>
                <w:lang w:val="ro-RO"/>
              </w:rPr>
              <w:t xml:space="preserve">Cutie de </w:t>
            </w:r>
            <w:r w:rsidR="0011623E" w:rsidRPr="00912A81">
              <w:rPr>
                <w:lang w:val="ro-RO"/>
              </w:rPr>
              <w:t>carto</w:t>
            </w:r>
            <w:r w:rsidRPr="00912A81">
              <w:rPr>
                <w:lang w:val="ro-RO"/>
              </w:rPr>
              <w:t>n imprimata,</w:t>
            </w:r>
            <w:r w:rsidR="00B2530C">
              <w:rPr>
                <w:lang w:val="ro-RO"/>
              </w:rPr>
              <w:t xml:space="preserve"> </w:t>
            </w:r>
            <w:r w:rsidRPr="00912A81">
              <w:rPr>
                <w:lang w:val="ro-RO"/>
              </w:rPr>
              <w:t>cu punga de plastic in interior (</w:t>
            </w:r>
            <w:proofErr w:type="spellStart"/>
            <w:r w:rsidRPr="00912A81">
              <w:t>pungute</w:t>
            </w:r>
            <w:proofErr w:type="spellEnd"/>
            <w:r w:rsidRPr="00912A81">
              <w:t xml:space="preserve"> de 10/15g)-</w:t>
            </w:r>
            <w:r w:rsidRPr="00912A81">
              <w:rPr>
                <w:lang w:val="ro-RO"/>
              </w:rPr>
              <w:t xml:space="preserve"> pentru soareci, pana la 1kg</w:t>
            </w:r>
          </w:p>
          <w:p w:rsidR="00054CBD" w:rsidRPr="00912A81" w:rsidRDefault="00054CBD" w:rsidP="00B2530C">
            <w:pPr>
              <w:pStyle w:val="NoSpacing"/>
              <w:numPr>
                <w:ilvl w:val="0"/>
                <w:numId w:val="46"/>
              </w:numPr>
              <w:rPr>
                <w:lang w:val="ro-RO"/>
              </w:rPr>
            </w:pPr>
            <w:r w:rsidRPr="00912A81">
              <w:rPr>
                <w:lang w:val="ro-RO"/>
              </w:rPr>
              <w:t xml:space="preserve">Cutie de </w:t>
            </w:r>
            <w:r w:rsidR="0011623E" w:rsidRPr="00912A81">
              <w:rPr>
                <w:lang w:val="ro-RO"/>
              </w:rPr>
              <w:t>carto</w:t>
            </w:r>
            <w:r w:rsidRPr="00912A81">
              <w:rPr>
                <w:lang w:val="ro-RO"/>
              </w:rPr>
              <w:t>n imprimata,</w:t>
            </w:r>
            <w:r w:rsidR="00B2530C">
              <w:rPr>
                <w:lang w:val="ro-RO"/>
              </w:rPr>
              <w:t xml:space="preserve"> </w:t>
            </w:r>
            <w:r w:rsidRPr="00912A81">
              <w:rPr>
                <w:lang w:val="ro-RO"/>
              </w:rPr>
              <w:t>cu punga de plastic in interior (</w:t>
            </w:r>
            <w:proofErr w:type="spellStart"/>
            <w:r w:rsidRPr="00912A81">
              <w:t>pungute</w:t>
            </w:r>
            <w:proofErr w:type="spellEnd"/>
            <w:r w:rsidRPr="00912A81">
              <w:t xml:space="preserve"> de 15g)-</w:t>
            </w:r>
            <w:r w:rsidRPr="00912A81">
              <w:rPr>
                <w:lang w:val="ro-RO"/>
              </w:rPr>
              <w:t xml:space="preserve"> pentru sobolani, pana la 1kg</w:t>
            </w:r>
          </w:p>
          <w:p w:rsidR="0011623E" w:rsidRPr="00912A81" w:rsidRDefault="0011623E" w:rsidP="00B2530C">
            <w:pPr>
              <w:pStyle w:val="NoSpacing"/>
              <w:numPr>
                <w:ilvl w:val="0"/>
                <w:numId w:val="46"/>
              </w:numPr>
            </w:pPr>
            <w:r w:rsidRPr="00912A81">
              <w:rPr>
                <w:lang w:val="ro-RO"/>
              </w:rPr>
              <w:t xml:space="preserve">Rezervor de plastic etichetat/imprimat </w:t>
            </w:r>
            <w:r w:rsidRPr="00912A81">
              <w:t>(</w:t>
            </w:r>
            <w:proofErr w:type="spellStart"/>
            <w:r w:rsidRPr="00912A81">
              <w:t>pungute</w:t>
            </w:r>
            <w:proofErr w:type="spellEnd"/>
            <w:r w:rsidRPr="00912A81">
              <w:t xml:space="preserve"> de 10/15g) </w:t>
            </w:r>
            <w:proofErr w:type="spellStart"/>
            <w:r w:rsidRPr="00912A81">
              <w:t>pentru</w:t>
            </w:r>
            <w:proofErr w:type="spellEnd"/>
            <w:r w:rsidRPr="00912A81">
              <w:t xml:space="preserve"> </w:t>
            </w:r>
            <w:proofErr w:type="spellStart"/>
            <w:r w:rsidRPr="00912A81">
              <w:t>soareci-pana</w:t>
            </w:r>
            <w:proofErr w:type="spellEnd"/>
            <w:r w:rsidRPr="00912A81">
              <w:t xml:space="preserve"> la 1 kg.</w:t>
            </w:r>
          </w:p>
          <w:p w:rsidR="0011623E" w:rsidRPr="00912A81" w:rsidRDefault="0011623E" w:rsidP="00B2530C">
            <w:pPr>
              <w:pStyle w:val="NoSpacing"/>
              <w:numPr>
                <w:ilvl w:val="0"/>
                <w:numId w:val="46"/>
              </w:numPr>
            </w:pPr>
            <w:r w:rsidRPr="00912A81">
              <w:rPr>
                <w:lang w:val="ro-RO"/>
              </w:rPr>
              <w:t xml:space="preserve">Rezervor de plastic etichetat/imprimat </w:t>
            </w:r>
            <w:r w:rsidRPr="00912A81">
              <w:t>(</w:t>
            </w:r>
            <w:proofErr w:type="spellStart"/>
            <w:r w:rsidRPr="00912A81">
              <w:t>pungute</w:t>
            </w:r>
            <w:proofErr w:type="spellEnd"/>
            <w:r w:rsidRPr="00912A81">
              <w:t xml:space="preserve"> de 15g) </w:t>
            </w:r>
            <w:proofErr w:type="spellStart"/>
            <w:r w:rsidRPr="00912A81">
              <w:t>pentru</w:t>
            </w:r>
            <w:proofErr w:type="spellEnd"/>
            <w:r w:rsidRPr="00912A81">
              <w:t xml:space="preserve"> </w:t>
            </w:r>
            <w:proofErr w:type="spellStart"/>
            <w:r w:rsidRPr="00912A81">
              <w:t>sobolani-pana</w:t>
            </w:r>
            <w:proofErr w:type="spellEnd"/>
            <w:r w:rsidRPr="00912A81">
              <w:t xml:space="preserve"> la 1 kg.</w:t>
            </w:r>
          </w:p>
          <w:p w:rsidR="00054CBD" w:rsidRPr="00912A81" w:rsidRDefault="0011623E" w:rsidP="00B2530C">
            <w:pPr>
              <w:pStyle w:val="NoSpacing"/>
              <w:numPr>
                <w:ilvl w:val="0"/>
                <w:numId w:val="46"/>
              </w:numPr>
              <w:rPr>
                <w:lang w:val="ro-RO"/>
              </w:rPr>
            </w:pPr>
            <w:r w:rsidRPr="00912A81">
              <w:rPr>
                <w:lang w:val="ro-RO"/>
              </w:rPr>
              <w:t xml:space="preserve">Galeata de plastic </w:t>
            </w:r>
            <w:proofErr w:type="spellStart"/>
            <w:r w:rsidRPr="00912A81">
              <w:t>etichetata</w:t>
            </w:r>
            <w:proofErr w:type="spellEnd"/>
            <w:r w:rsidR="008F22D6" w:rsidRPr="00912A81">
              <w:rPr>
                <w:lang w:val="ro-RO"/>
              </w:rPr>
              <w:t xml:space="preserve"> cu sau</w:t>
            </w:r>
            <w:r w:rsidRPr="00912A81">
              <w:rPr>
                <w:lang w:val="ro-RO"/>
              </w:rPr>
              <w:t xml:space="preserve"> punga de plastic in interior</w:t>
            </w:r>
            <w:r w:rsidR="006A5639" w:rsidRPr="00912A81">
              <w:rPr>
                <w:lang w:val="ro-RO"/>
              </w:rPr>
              <w:t>,</w:t>
            </w:r>
            <w:r w:rsidR="00B2530C">
              <w:rPr>
                <w:lang w:val="ro-RO"/>
              </w:rPr>
              <w:t xml:space="preserve"> </w:t>
            </w:r>
            <w:r w:rsidRPr="00912A81">
              <w:rPr>
                <w:lang w:val="ro-RO"/>
              </w:rPr>
              <w:t>continan</w:t>
            </w:r>
            <w:r w:rsidR="008F22D6" w:rsidRPr="00912A81">
              <w:rPr>
                <w:lang w:val="ro-RO"/>
              </w:rPr>
              <w:t xml:space="preserve">d pana la 1 kg de pungute de </w:t>
            </w:r>
            <w:r w:rsidRPr="00912A81">
              <w:rPr>
                <w:lang w:val="ro-RO"/>
              </w:rPr>
              <w:t>15 g,</w:t>
            </w:r>
            <w:r w:rsidR="00B2530C">
              <w:rPr>
                <w:lang w:val="ro-RO"/>
              </w:rPr>
              <w:t xml:space="preserve"> </w:t>
            </w:r>
            <w:r w:rsidRPr="00912A81">
              <w:rPr>
                <w:lang w:val="ro-RO"/>
              </w:rPr>
              <w:t>pentru so</w:t>
            </w:r>
            <w:r w:rsidR="008F22D6" w:rsidRPr="00912A81">
              <w:rPr>
                <w:lang w:val="ro-RO"/>
              </w:rPr>
              <w:t>bolani</w:t>
            </w:r>
            <w:r w:rsidRPr="00912A81">
              <w:rPr>
                <w:lang w:val="ro-RO"/>
              </w:rPr>
              <w:t xml:space="preserve">-pana la </w:t>
            </w:r>
            <w:r w:rsidR="00BF1656" w:rsidRPr="00912A81">
              <w:rPr>
                <w:lang w:val="ro-RO"/>
              </w:rPr>
              <w:t>10kg.</w:t>
            </w:r>
          </w:p>
          <w:p w:rsidR="00BF1656" w:rsidRPr="00912A81" w:rsidRDefault="00BF1656" w:rsidP="00B2530C">
            <w:pPr>
              <w:pStyle w:val="NoSpacing"/>
              <w:numPr>
                <w:ilvl w:val="0"/>
                <w:numId w:val="46"/>
              </w:numPr>
              <w:rPr>
                <w:lang w:val="ro-RO"/>
              </w:rPr>
            </w:pPr>
            <w:r w:rsidRPr="00912A81">
              <w:rPr>
                <w:lang w:val="ro-RO"/>
              </w:rPr>
              <w:t xml:space="preserve">Galeata de plastic </w:t>
            </w:r>
            <w:proofErr w:type="spellStart"/>
            <w:r w:rsidRPr="00912A81">
              <w:t>etichetata</w:t>
            </w:r>
            <w:proofErr w:type="spellEnd"/>
            <w:r w:rsidR="008F22D6" w:rsidRPr="00912A81">
              <w:rPr>
                <w:lang w:val="ro-RO"/>
              </w:rPr>
              <w:t xml:space="preserve"> cu</w:t>
            </w:r>
            <w:r w:rsidRPr="00912A81">
              <w:rPr>
                <w:lang w:val="ro-RO"/>
              </w:rPr>
              <w:t xml:space="preserve"> punga de plastic in interior</w:t>
            </w:r>
            <w:r w:rsidR="006A5639" w:rsidRPr="00912A81">
              <w:rPr>
                <w:lang w:val="ro-RO"/>
              </w:rPr>
              <w:t>,</w:t>
            </w:r>
            <w:r w:rsidR="00B2530C">
              <w:rPr>
                <w:lang w:val="ro-RO"/>
              </w:rPr>
              <w:t xml:space="preserve"> </w:t>
            </w:r>
            <w:r w:rsidRPr="00912A81">
              <w:rPr>
                <w:lang w:val="ro-RO"/>
              </w:rPr>
              <w:t xml:space="preserve">continand pana la 1 kg de pungute de </w:t>
            </w:r>
            <w:r w:rsidR="008F22D6" w:rsidRPr="00912A81">
              <w:rPr>
                <w:lang w:val="ro-RO"/>
              </w:rPr>
              <w:t>10/</w:t>
            </w:r>
            <w:r w:rsidRPr="00912A81">
              <w:rPr>
                <w:lang w:val="ro-RO"/>
              </w:rPr>
              <w:t>15 g,pentru soareci-pana la 10kg.</w:t>
            </w:r>
          </w:p>
          <w:p w:rsidR="00BF1656" w:rsidRPr="00912A81" w:rsidRDefault="00BF1656" w:rsidP="00B2530C">
            <w:pPr>
              <w:pStyle w:val="NoSpacing"/>
              <w:numPr>
                <w:ilvl w:val="0"/>
                <w:numId w:val="46"/>
              </w:numPr>
            </w:pPr>
            <w:proofErr w:type="spellStart"/>
            <w:r w:rsidRPr="00912A81">
              <w:t>Statie</w:t>
            </w:r>
            <w:proofErr w:type="spellEnd"/>
            <w:r w:rsidRPr="00912A81">
              <w:t xml:space="preserve"> de </w:t>
            </w:r>
            <w:proofErr w:type="spellStart"/>
            <w:r w:rsidRPr="00912A81">
              <w:t>intoxicare</w:t>
            </w:r>
            <w:proofErr w:type="spellEnd"/>
            <w:r w:rsidRPr="00912A81">
              <w:t xml:space="preserve"> pre-</w:t>
            </w:r>
            <w:proofErr w:type="spellStart"/>
            <w:r w:rsidRPr="00912A81">
              <w:t>dozata</w:t>
            </w:r>
            <w:proofErr w:type="spellEnd"/>
            <w:r w:rsidRPr="00912A81">
              <w:t>,</w:t>
            </w:r>
            <w:r w:rsidR="00B2530C">
              <w:t xml:space="preserve"> </w:t>
            </w:r>
            <w:proofErr w:type="spellStart"/>
            <w:r w:rsidRPr="00912A81">
              <w:t>etichetata</w:t>
            </w:r>
            <w:proofErr w:type="spellEnd"/>
            <w:r w:rsidRPr="00912A81">
              <w:t>,</w:t>
            </w:r>
            <w:r w:rsidR="00B2530C">
              <w:t xml:space="preserve"> </w:t>
            </w:r>
            <w:proofErr w:type="spellStart"/>
            <w:r w:rsidRPr="00912A81">
              <w:t>rezistenta</w:t>
            </w:r>
            <w:proofErr w:type="spellEnd"/>
            <w:r w:rsidRPr="00912A81">
              <w:t xml:space="preserve"> la </w:t>
            </w:r>
            <w:proofErr w:type="spellStart"/>
            <w:r w:rsidRPr="00912A81">
              <w:t>actiuni</w:t>
            </w:r>
            <w:proofErr w:type="spellEnd"/>
            <w:r w:rsidRPr="00912A81">
              <w:t xml:space="preserve"> </w:t>
            </w:r>
            <w:proofErr w:type="spellStart"/>
            <w:r w:rsidRPr="00912A81">
              <w:t>exterioare</w:t>
            </w:r>
            <w:proofErr w:type="spellEnd"/>
            <w:r w:rsidRPr="00912A81">
              <w:t>,</w:t>
            </w:r>
            <w:r w:rsidR="00B2530C">
              <w:t xml:space="preserve"> </w:t>
            </w:r>
            <w:proofErr w:type="spellStart"/>
            <w:r w:rsidRPr="00912A81">
              <w:t>pentru</w:t>
            </w:r>
            <w:proofErr w:type="spellEnd"/>
            <w:r w:rsidRPr="00912A81">
              <w:t xml:space="preserve"> </w:t>
            </w:r>
            <w:proofErr w:type="spellStart"/>
            <w:r w:rsidRPr="00912A81">
              <w:t>soareci</w:t>
            </w:r>
            <w:proofErr w:type="spellEnd"/>
            <w:r w:rsidRPr="00912A81">
              <w:t xml:space="preserve"> (</w:t>
            </w:r>
            <w:proofErr w:type="spellStart"/>
            <w:proofErr w:type="gramStart"/>
            <w:r w:rsidRPr="00912A81">
              <w:t>pungute</w:t>
            </w:r>
            <w:proofErr w:type="spellEnd"/>
            <w:r w:rsidRPr="00912A81">
              <w:t xml:space="preserve">  de</w:t>
            </w:r>
            <w:proofErr w:type="gramEnd"/>
            <w:r w:rsidRPr="00912A81">
              <w:t xml:space="preserve"> 10/15g)-</w:t>
            </w:r>
            <w:proofErr w:type="spellStart"/>
            <w:r w:rsidRPr="00912A81">
              <w:t>pana</w:t>
            </w:r>
            <w:proofErr w:type="spellEnd"/>
            <w:r w:rsidRPr="00912A81">
              <w:t xml:space="preserve"> la 50 g.</w:t>
            </w:r>
          </w:p>
          <w:p w:rsidR="00054CBD" w:rsidRPr="00912A81" w:rsidRDefault="00BF1656" w:rsidP="00B2530C">
            <w:pPr>
              <w:pStyle w:val="NoSpacing"/>
              <w:numPr>
                <w:ilvl w:val="0"/>
                <w:numId w:val="46"/>
              </w:numPr>
              <w:rPr>
                <w:lang w:val="ro-RO"/>
              </w:rPr>
            </w:pPr>
            <w:proofErr w:type="spellStart"/>
            <w:r w:rsidRPr="00912A81">
              <w:t>Statie</w:t>
            </w:r>
            <w:proofErr w:type="spellEnd"/>
            <w:r w:rsidRPr="00912A81">
              <w:t xml:space="preserve"> de </w:t>
            </w:r>
            <w:proofErr w:type="spellStart"/>
            <w:r w:rsidRPr="00912A81">
              <w:t>intoxicare</w:t>
            </w:r>
            <w:proofErr w:type="spellEnd"/>
            <w:r w:rsidRPr="00912A81">
              <w:t xml:space="preserve"> pre-</w:t>
            </w:r>
            <w:proofErr w:type="spellStart"/>
            <w:r w:rsidRPr="00912A81">
              <w:t>dozata,etichetata,rezistenta</w:t>
            </w:r>
            <w:proofErr w:type="spellEnd"/>
            <w:r w:rsidRPr="00912A81">
              <w:t xml:space="preserve"> la </w:t>
            </w:r>
            <w:proofErr w:type="spellStart"/>
            <w:r w:rsidRPr="00912A81">
              <w:t>actiuni</w:t>
            </w:r>
            <w:proofErr w:type="spellEnd"/>
            <w:r w:rsidRPr="00912A81">
              <w:t xml:space="preserve"> </w:t>
            </w:r>
            <w:proofErr w:type="spellStart"/>
            <w:r w:rsidRPr="00912A81">
              <w:t>exterioare,pentru</w:t>
            </w:r>
            <w:proofErr w:type="spellEnd"/>
            <w:r w:rsidRPr="00912A81">
              <w:t xml:space="preserve"> </w:t>
            </w:r>
            <w:proofErr w:type="spellStart"/>
            <w:r w:rsidRPr="00912A81">
              <w:t>sobolani</w:t>
            </w:r>
            <w:proofErr w:type="spellEnd"/>
            <w:r w:rsidRPr="00912A81">
              <w:t xml:space="preserve"> (</w:t>
            </w:r>
            <w:proofErr w:type="spellStart"/>
            <w:r w:rsidRPr="00912A81">
              <w:t>pungute</w:t>
            </w:r>
            <w:proofErr w:type="spellEnd"/>
            <w:r w:rsidRPr="00912A81">
              <w:t xml:space="preserve"> de 10/15g)- </w:t>
            </w:r>
            <w:proofErr w:type="spellStart"/>
            <w:r w:rsidRPr="00912A81">
              <w:t>pana</w:t>
            </w:r>
            <w:proofErr w:type="spellEnd"/>
            <w:r w:rsidRPr="00912A81">
              <w:t xml:space="preserve"> la 100g</w:t>
            </w:r>
          </w:p>
          <w:p w:rsidR="00054CBD" w:rsidRPr="00912A81" w:rsidRDefault="00BF1656" w:rsidP="00B2530C">
            <w:pPr>
              <w:pStyle w:val="NoSpacing"/>
              <w:numPr>
                <w:ilvl w:val="0"/>
                <w:numId w:val="46"/>
              </w:numPr>
            </w:pPr>
            <w:r w:rsidRPr="00912A81">
              <w:rPr>
                <w:lang w:val="ro-RO"/>
              </w:rPr>
              <w:t>Cutie  de carton etichetata ce contine 1</w:t>
            </w:r>
            <w:r w:rsidR="00B2530C">
              <w:rPr>
                <w:lang w:val="ro-RO"/>
              </w:rPr>
              <w:t xml:space="preserve"> </w:t>
            </w:r>
            <w:r w:rsidRPr="00912A81">
              <w:rPr>
                <w:lang w:val="ro-RO"/>
              </w:rPr>
              <w:t>statie de intoxicare etichetata, pre-dozata,</w:t>
            </w:r>
            <w:r w:rsidR="00B2530C">
              <w:rPr>
                <w:lang w:val="ro-RO"/>
              </w:rPr>
              <w:t xml:space="preserve"> </w:t>
            </w:r>
            <w:r w:rsidRPr="00912A81">
              <w:rPr>
                <w:lang w:val="ro-RO"/>
              </w:rPr>
              <w:t xml:space="preserve">rezistenta la actiuni exterioare, </w:t>
            </w:r>
            <w:proofErr w:type="spellStart"/>
            <w:r w:rsidRPr="00912A81">
              <w:t>pentru</w:t>
            </w:r>
            <w:proofErr w:type="spellEnd"/>
            <w:r w:rsidRPr="00912A81">
              <w:t xml:space="preserve"> </w:t>
            </w:r>
            <w:proofErr w:type="spellStart"/>
            <w:r w:rsidRPr="00912A81">
              <w:t>soareci</w:t>
            </w:r>
            <w:proofErr w:type="spellEnd"/>
            <w:r w:rsidRPr="00912A81">
              <w:t xml:space="preserve"> (</w:t>
            </w:r>
            <w:proofErr w:type="spellStart"/>
            <w:r w:rsidRPr="00912A81">
              <w:t>pungute</w:t>
            </w:r>
            <w:proofErr w:type="spellEnd"/>
            <w:r w:rsidRPr="00912A81">
              <w:t xml:space="preserve"> de 10/15g)-</w:t>
            </w:r>
            <w:proofErr w:type="spellStart"/>
            <w:r w:rsidRPr="00912A81">
              <w:t>pana</w:t>
            </w:r>
            <w:proofErr w:type="spellEnd"/>
            <w:r w:rsidRPr="00912A81">
              <w:t xml:space="preserve"> la 50g.</w:t>
            </w:r>
          </w:p>
          <w:p w:rsidR="00BF1656" w:rsidRPr="00912A81" w:rsidRDefault="00C1187C" w:rsidP="00B2530C">
            <w:pPr>
              <w:pStyle w:val="NoSpacing"/>
              <w:numPr>
                <w:ilvl w:val="0"/>
                <w:numId w:val="46"/>
              </w:numPr>
              <w:rPr>
                <w:lang w:val="ro-RO"/>
              </w:rPr>
            </w:pPr>
            <w:r w:rsidRPr="00912A81">
              <w:rPr>
                <w:lang w:val="ro-RO"/>
              </w:rPr>
              <w:t>Cutie de carton imprimata ce contine 1 statie  de intoxicare etichetata, pre-dozata,</w:t>
            </w:r>
            <w:r w:rsidR="00B2530C">
              <w:rPr>
                <w:lang w:val="ro-RO"/>
              </w:rPr>
              <w:t xml:space="preserve"> </w:t>
            </w:r>
            <w:r w:rsidRPr="00912A81">
              <w:rPr>
                <w:lang w:val="ro-RO"/>
              </w:rPr>
              <w:t>rezistenta la actiuni exterioare, pentru sobolani</w:t>
            </w:r>
            <w:r w:rsidR="00B2530C">
              <w:rPr>
                <w:lang w:val="ro-RO"/>
              </w:rPr>
              <w:t xml:space="preserve"> </w:t>
            </w:r>
            <w:r w:rsidRPr="00912A81">
              <w:rPr>
                <w:lang w:val="ro-RO"/>
              </w:rPr>
              <w:t>(pungute de 10/15g)-pana la 50g.</w:t>
            </w:r>
          </w:p>
          <w:p w:rsidR="00C1187C" w:rsidRPr="00912A81" w:rsidRDefault="00C1187C" w:rsidP="00B2530C">
            <w:pPr>
              <w:pStyle w:val="NoSpacing"/>
              <w:numPr>
                <w:ilvl w:val="0"/>
                <w:numId w:val="46"/>
              </w:numPr>
              <w:rPr>
                <w:lang w:val="ro-RO"/>
              </w:rPr>
            </w:pPr>
            <w:r w:rsidRPr="00912A81">
              <w:rPr>
                <w:lang w:val="ro-RO"/>
              </w:rPr>
              <w:t>Cutie de carton etichetata ce contine statii de intoxicare etichetate, pre-dozate, rezistente la actiuni exterioare, fiecare continand pana la 50g in pungute de 10/15g pentru soareci-pana la 1 kg.</w:t>
            </w:r>
          </w:p>
          <w:p w:rsidR="00C1187C" w:rsidRPr="00912A81" w:rsidRDefault="00C1187C" w:rsidP="00B2530C">
            <w:pPr>
              <w:pStyle w:val="NoSpacing"/>
              <w:numPr>
                <w:ilvl w:val="0"/>
                <w:numId w:val="46"/>
              </w:numPr>
              <w:rPr>
                <w:lang w:val="ro-RO"/>
              </w:rPr>
            </w:pPr>
            <w:r w:rsidRPr="00912A81">
              <w:rPr>
                <w:lang w:val="ro-RO"/>
              </w:rPr>
              <w:t xml:space="preserve">Cutie de carton etichetata ce contine statii de intoxicare etichetate, pre-dozate, rezistente la actiuni exterioare, fiecare continand pana la 100g in pungute de 10/15g pentru soareci-pana </w:t>
            </w:r>
            <w:r w:rsidRPr="00912A81">
              <w:rPr>
                <w:lang w:val="ro-RO"/>
              </w:rPr>
              <w:lastRenderedPageBreak/>
              <w:t>la 1 kg.</w:t>
            </w:r>
          </w:p>
          <w:p w:rsidR="00C1187C" w:rsidRPr="00912A81" w:rsidRDefault="00C1187C" w:rsidP="00B2530C">
            <w:pPr>
              <w:pStyle w:val="NoSpacing"/>
              <w:numPr>
                <w:ilvl w:val="0"/>
                <w:numId w:val="46"/>
              </w:numPr>
              <w:rPr>
                <w:lang w:val="ro-RO"/>
              </w:rPr>
            </w:pPr>
            <w:r w:rsidRPr="00912A81">
              <w:rPr>
                <w:lang w:val="ro-RO"/>
              </w:rPr>
              <w:t>Tava de plastic etichetata (50g),cu folie interioara detasabila,</w:t>
            </w:r>
            <w:r w:rsidR="00B2530C">
              <w:rPr>
                <w:lang w:val="ro-RO"/>
              </w:rPr>
              <w:t xml:space="preserve"> </w:t>
            </w:r>
            <w:r w:rsidRPr="00912A81">
              <w:rPr>
                <w:lang w:val="ro-RO"/>
              </w:rPr>
              <w:t>in cutie de carton imprimata, pentru soareci-pana la 50g.</w:t>
            </w:r>
          </w:p>
          <w:p w:rsidR="00C1187C" w:rsidRPr="00912A81" w:rsidRDefault="00C1187C" w:rsidP="00B2530C">
            <w:pPr>
              <w:pStyle w:val="NoSpacing"/>
              <w:numPr>
                <w:ilvl w:val="0"/>
                <w:numId w:val="46"/>
              </w:numPr>
              <w:rPr>
                <w:lang w:val="ro-RO"/>
              </w:rPr>
            </w:pPr>
            <w:r w:rsidRPr="00912A81">
              <w:rPr>
                <w:lang w:val="ro-RO"/>
              </w:rPr>
              <w:t>Tava(i) de plastic etichetata(e)  (50/100g),</w:t>
            </w:r>
            <w:r w:rsidR="00B2530C">
              <w:rPr>
                <w:lang w:val="ro-RO"/>
              </w:rPr>
              <w:t xml:space="preserve"> </w:t>
            </w:r>
            <w:r w:rsidRPr="00912A81">
              <w:rPr>
                <w:lang w:val="ro-RO"/>
              </w:rPr>
              <w:t>cu folie interioara detasabila,</w:t>
            </w:r>
            <w:r w:rsidR="00B2530C">
              <w:rPr>
                <w:lang w:val="ro-RO"/>
              </w:rPr>
              <w:t xml:space="preserve"> </w:t>
            </w:r>
            <w:r w:rsidRPr="00912A81">
              <w:rPr>
                <w:lang w:val="ro-RO"/>
              </w:rPr>
              <w:t>in cutie de carton imprimata, pentru so</w:t>
            </w:r>
            <w:r w:rsidR="008F22D6" w:rsidRPr="00912A81">
              <w:rPr>
                <w:lang w:val="ro-RO"/>
              </w:rPr>
              <w:t>bolani</w:t>
            </w:r>
            <w:r w:rsidRPr="00912A81">
              <w:rPr>
                <w:lang w:val="ro-RO"/>
              </w:rPr>
              <w:t>-pana la 100g.</w:t>
            </w:r>
          </w:p>
          <w:p w:rsidR="00054CBD" w:rsidRPr="00912A81" w:rsidRDefault="00C1187C" w:rsidP="00B2530C">
            <w:pPr>
              <w:pStyle w:val="NoSpacing"/>
              <w:numPr>
                <w:ilvl w:val="0"/>
                <w:numId w:val="46"/>
              </w:numPr>
              <w:rPr>
                <w:lang w:val="ro-RO"/>
              </w:rPr>
            </w:pPr>
            <w:r w:rsidRPr="00912A81">
              <w:rPr>
                <w:lang w:val="ro-RO"/>
              </w:rPr>
              <w:t>Cutie de metal etichetata</w:t>
            </w:r>
            <w:r w:rsidR="00914258" w:rsidRPr="00912A81">
              <w:rPr>
                <w:lang w:val="ro-RO"/>
              </w:rPr>
              <w:t xml:space="preserve"> ce contine tavi de plastic cu folie imprimata detasabila,</w:t>
            </w:r>
            <w:r w:rsidR="00B2530C">
              <w:rPr>
                <w:lang w:val="ro-RO"/>
              </w:rPr>
              <w:t xml:space="preserve"> </w:t>
            </w:r>
            <w:r w:rsidR="00914258" w:rsidRPr="00912A81">
              <w:rPr>
                <w:lang w:val="ro-RO"/>
              </w:rPr>
              <w:t>fiecare avand pana la 50g, pentru soareci-pana la 1kg.</w:t>
            </w:r>
          </w:p>
          <w:p w:rsidR="00914258" w:rsidRPr="00912A81" w:rsidRDefault="00914258" w:rsidP="00B2530C">
            <w:pPr>
              <w:pStyle w:val="NoSpacing"/>
              <w:numPr>
                <w:ilvl w:val="0"/>
                <w:numId w:val="46"/>
              </w:numPr>
              <w:rPr>
                <w:lang w:val="ro-RO"/>
              </w:rPr>
            </w:pPr>
            <w:r w:rsidRPr="00912A81">
              <w:rPr>
                <w:lang w:val="ro-RO"/>
              </w:rPr>
              <w:t>Cutie de metal etichetata ce contine tavi de plastic cu folie imprimata detasabila,</w:t>
            </w:r>
            <w:r w:rsidR="00B2530C">
              <w:rPr>
                <w:lang w:val="ro-RO"/>
              </w:rPr>
              <w:t xml:space="preserve"> </w:t>
            </w:r>
            <w:r w:rsidRPr="00912A81">
              <w:rPr>
                <w:lang w:val="ro-RO"/>
              </w:rPr>
              <w:t>fiecare avand pana la 100g, pentru soareci-pana la 1kg.</w:t>
            </w:r>
          </w:p>
          <w:p w:rsidR="00914258" w:rsidRPr="00912A81" w:rsidRDefault="00914258" w:rsidP="00B2530C">
            <w:pPr>
              <w:pStyle w:val="NoSpacing"/>
              <w:numPr>
                <w:ilvl w:val="0"/>
                <w:numId w:val="46"/>
              </w:numPr>
              <w:rPr>
                <w:lang w:val="ro-RO"/>
              </w:rPr>
            </w:pPr>
            <w:r w:rsidRPr="00912A81">
              <w:rPr>
                <w:lang w:val="ro-RO"/>
              </w:rPr>
              <w:t>Cutie de carton etichetata cu statie de intoxicare rezistenta la actiuni exterioare, cu tava de plastic (50g), cu folie imprimata detasabila,</w:t>
            </w:r>
            <w:r w:rsidR="00B2530C">
              <w:rPr>
                <w:lang w:val="ro-RO"/>
              </w:rPr>
              <w:t xml:space="preserve"> </w:t>
            </w:r>
            <w:r w:rsidRPr="00912A81">
              <w:rPr>
                <w:lang w:val="ro-RO"/>
              </w:rPr>
              <w:t>pentru soareci-pana la 50 g.</w:t>
            </w:r>
          </w:p>
          <w:p w:rsidR="00914258" w:rsidRPr="00912A81" w:rsidRDefault="00914258" w:rsidP="00B2530C">
            <w:pPr>
              <w:pStyle w:val="NoSpacing"/>
              <w:numPr>
                <w:ilvl w:val="0"/>
                <w:numId w:val="46"/>
              </w:numPr>
              <w:rPr>
                <w:lang w:val="ro-RO"/>
              </w:rPr>
            </w:pPr>
            <w:r w:rsidRPr="00912A81">
              <w:rPr>
                <w:lang w:val="ro-RO"/>
              </w:rPr>
              <w:t>Cutie de carton etichetata cu statie de intoxicare rezistenta la actiuni exterioare, cu tava de plastic (50/100g), cu folie imprimata detasabila,</w:t>
            </w:r>
            <w:r w:rsidR="00B2530C">
              <w:rPr>
                <w:lang w:val="ro-RO"/>
              </w:rPr>
              <w:t xml:space="preserve"> </w:t>
            </w:r>
            <w:r w:rsidRPr="00912A81">
              <w:rPr>
                <w:lang w:val="ro-RO"/>
              </w:rPr>
              <w:t>pentru sobolani-pana la 100 g.</w:t>
            </w:r>
          </w:p>
          <w:p w:rsidR="00FC0026" w:rsidRPr="00912A81" w:rsidRDefault="00FC0026" w:rsidP="00B2530C">
            <w:pPr>
              <w:pStyle w:val="NoSpacing"/>
              <w:numPr>
                <w:ilvl w:val="0"/>
                <w:numId w:val="46"/>
              </w:numPr>
              <w:rPr>
                <w:lang w:val="ro-RO"/>
              </w:rPr>
            </w:pPr>
            <w:r w:rsidRPr="00912A81">
              <w:rPr>
                <w:lang w:val="ro-RO"/>
              </w:rPr>
              <w:t>Cutie de carton etichetata cu statii de intoxicare r</w:t>
            </w:r>
            <w:r w:rsidR="00B2530C">
              <w:rPr>
                <w:lang w:val="ro-RO"/>
              </w:rPr>
              <w:t>ezistente la actiuni exterioare</w:t>
            </w:r>
            <w:r w:rsidRPr="00912A81">
              <w:rPr>
                <w:lang w:val="ro-RO"/>
              </w:rPr>
              <w:t>, fiecare continand o tava de plastic (50g), cu folie detasabila,</w:t>
            </w:r>
            <w:r w:rsidR="00B2530C">
              <w:rPr>
                <w:lang w:val="ro-RO"/>
              </w:rPr>
              <w:t xml:space="preserve"> </w:t>
            </w:r>
            <w:r w:rsidRPr="00912A81">
              <w:rPr>
                <w:lang w:val="ro-RO"/>
              </w:rPr>
              <w:t>pentru soareci-pana la 1kg.</w:t>
            </w:r>
          </w:p>
          <w:p w:rsidR="00FC0026" w:rsidRPr="00912A81" w:rsidRDefault="00FC0026" w:rsidP="00B2530C">
            <w:pPr>
              <w:pStyle w:val="NoSpacing"/>
              <w:numPr>
                <w:ilvl w:val="0"/>
                <w:numId w:val="46"/>
              </w:numPr>
              <w:rPr>
                <w:lang w:val="ro-RO"/>
              </w:rPr>
            </w:pPr>
            <w:r w:rsidRPr="00912A81">
              <w:rPr>
                <w:lang w:val="ro-RO"/>
              </w:rPr>
              <w:t>Cutie de carton etichetata cu statii de intoxicare rezistente la actiuni exterioare , fiecare continand o tava de plastic (100g), cu folie detasabila,pentru so</w:t>
            </w:r>
            <w:r w:rsidR="006A1822" w:rsidRPr="00912A81">
              <w:rPr>
                <w:lang w:val="ro-RO"/>
              </w:rPr>
              <w:t>bo</w:t>
            </w:r>
            <w:r w:rsidRPr="00912A81">
              <w:rPr>
                <w:lang w:val="ro-RO"/>
              </w:rPr>
              <w:t>lani-pana la 1kg.</w:t>
            </w:r>
          </w:p>
          <w:p w:rsidR="008554A1" w:rsidRPr="00912A81" w:rsidRDefault="00FC0026" w:rsidP="00B2530C">
            <w:pPr>
              <w:pStyle w:val="NoSpacing"/>
              <w:numPr>
                <w:ilvl w:val="0"/>
                <w:numId w:val="46"/>
              </w:numPr>
              <w:rPr>
                <w:lang w:val="ro-RO"/>
              </w:rPr>
            </w:pPr>
            <w:r w:rsidRPr="00912A81">
              <w:rPr>
                <w:lang w:val="ro-RO"/>
              </w:rPr>
              <w:t>Tub de plastic etichetat/imprimat (pentru utilizare cu pistol de aplicare)-pana la 600g.</w:t>
            </w:r>
          </w:p>
        </w:tc>
      </w:tr>
    </w:tbl>
    <w:p w:rsidR="00C34F90" w:rsidRPr="00912A81" w:rsidRDefault="00C34F90" w:rsidP="00B2530C">
      <w:pPr>
        <w:pStyle w:val="NoSpacing"/>
        <w:rPr>
          <w:lang w:val="ro-RO"/>
        </w:rPr>
      </w:pPr>
    </w:p>
    <w:p w:rsidR="00B66405" w:rsidRPr="00912A81" w:rsidRDefault="00B66405" w:rsidP="00B2530C">
      <w:pPr>
        <w:pStyle w:val="NoSpacing"/>
        <w:rPr>
          <w:b/>
          <w:lang w:val="ro-RO"/>
        </w:rPr>
      </w:pPr>
      <w:r w:rsidRPr="00912A81">
        <w:rPr>
          <w:b/>
          <w:lang w:val="ro-RO"/>
        </w:rPr>
        <w:t xml:space="preserve">XII. POSIBILE EFECTE ADVERSE </w:t>
      </w:r>
      <w:r w:rsidR="00B03652" w:rsidRPr="00912A81">
        <w:rPr>
          <w:b/>
          <w:lang w:val="ro-RO"/>
        </w:rPr>
        <w:t xml:space="preserve"> </w:t>
      </w:r>
      <w:r w:rsidRPr="00912A81">
        <w:rPr>
          <w:b/>
          <w:lang w:val="ro-RO"/>
        </w:rPr>
        <w:t xml:space="preserve">DIRECTE </w:t>
      </w:r>
      <w:r w:rsidR="00B03652" w:rsidRPr="00912A81">
        <w:rPr>
          <w:b/>
          <w:lang w:val="ro-RO"/>
        </w:rPr>
        <w:t xml:space="preserve"> </w:t>
      </w:r>
      <w:r w:rsidRPr="00912A81">
        <w:rPr>
          <w:b/>
          <w:lang w:val="ro-RO"/>
        </w:rPr>
        <w:t xml:space="preserve">SAU </w:t>
      </w:r>
      <w:r w:rsidR="00B03652" w:rsidRPr="00912A81">
        <w:rPr>
          <w:b/>
          <w:lang w:val="ro-RO"/>
        </w:rPr>
        <w:t xml:space="preserve"> </w:t>
      </w:r>
      <w:r w:rsidRPr="00912A81">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A26EAE" w:rsidRPr="00912A81" w:rsidRDefault="00A26EAE" w:rsidP="00B2530C">
            <w:pPr>
              <w:pStyle w:val="NoSpacing"/>
              <w:rPr>
                <w:u w:val="single"/>
                <w:lang w:val="ro-RO"/>
              </w:rPr>
            </w:pPr>
            <w:r w:rsidRPr="00912A81">
              <w:rPr>
                <w:u w:val="single"/>
                <w:lang w:val="ro-RO"/>
              </w:rPr>
              <w:t>Asupra sănătăţii umane</w:t>
            </w:r>
          </w:p>
          <w:p w:rsidR="00A26EAE" w:rsidRPr="00912A81" w:rsidRDefault="00A26EAE" w:rsidP="00B2530C">
            <w:pPr>
              <w:pStyle w:val="NoSpacing"/>
              <w:rPr>
                <w:lang w:val="ro-RO"/>
              </w:rPr>
            </w:pPr>
            <w:r w:rsidRPr="00912A81">
              <w:rPr>
                <w:lang w:val="ro-RO"/>
              </w:rPr>
              <w:t>Substanţa activă din produs, brodifacum, este un anticoagulant antagonist al vitaminei K, determinând reducerea sintezei hepatice a factorilor K-dependenţi. Substanţa este foarte toxică în contact cu pielea sau dacă este înghiţită. Efectele sunt o tendinţă crescută de sângerare, cu creşterea timpului de protrombină, echimoze, sânge în scaun sau urină şi slăbiciune generală. În cazul unei intoxicaţii severe, apar hemoragie şi şoc. Prelungirea timpului de protrombină se observă de regulă înainte să apară semnele clinice de toxicitate.</w:t>
            </w:r>
          </w:p>
          <w:p w:rsidR="00A26EAE" w:rsidRPr="00912A81" w:rsidRDefault="00A26EAE" w:rsidP="00B2530C">
            <w:pPr>
              <w:pStyle w:val="NoSpacing"/>
              <w:rPr>
                <w:lang w:val="ro-RO"/>
              </w:rPr>
            </w:pPr>
            <w:r w:rsidRPr="00912A81">
              <w:rPr>
                <w:lang w:val="ro-RO"/>
              </w:rPr>
              <w:t>Produsul ce conţine brodifacum în concentraţia redusă (0,005%) este considerat nepericulos pentru sănătatea umană şi nu necesită clasificare în concordanţă cu Directiva 1999/45/EC şi cu Regulamentul CE 1272/2008.</w:t>
            </w:r>
          </w:p>
          <w:p w:rsidR="00A26EAE" w:rsidRPr="00912A81" w:rsidRDefault="00A26EAE" w:rsidP="00B2530C">
            <w:pPr>
              <w:pStyle w:val="NoSpacing"/>
              <w:rPr>
                <w:lang w:val="ro-RO"/>
              </w:rPr>
            </w:pPr>
            <w:r w:rsidRPr="00912A81">
              <w:rPr>
                <w:lang w:val="ro-RO"/>
              </w:rPr>
              <w:t>Când e utilizat şi manipulat conform specificaţiilor, produsul nu are efecte dăunătoare. Totuşi, operatorii trebuie să evite expunerea prelungită având în vedere efectele posibile ale substanţei active din compoziţia sa.</w:t>
            </w:r>
          </w:p>
          <w:p w:rsidR="00A26EAE" w:rsidRPr="00912A81" w:rsidRDefault="00A26EAE" w:rsidP="00B2530C">
            <w:pPr>
              <w:pStyle w:val="NoSpacing"/>
              <w:rPr>
                <w:lang w:val="ro-RO"/>
              </w:rPr>
            </w:pPr>
            <w:r w:rsidRPr="00912A81">
              <w:rPr>
                <w:u w:val="single"/>
                <w:lang w:val="ro-RO"/>
              </w:rPr>
              <w:t>Efecte adverse directe</w:t>
            </w:r>
            <w:r w:rsidRPr="00912A81">
              <w:rPr>
                <w:lang w:val="ro-RO"/>
              </w:rPr>
              <w:t>: După ingerarea unei cantităţi semnificative de produs, pot apărea hemoragii ale pielii, mucoaselor, organelor şi parenchimului. Sângerarea poate apărea la câteva zile de la expunere.</w:t>
            </w:r>
          </w:p>
          <w:p w:rsidR="00A26EAE" w:rsidRPr="00912A81" w:rsidRDefault="00A26EAE" w:rsidP="00B2530C">
            <w:pPr>
              <w:pStyle w:val="NoSpacing"/>
              <w:rPr>
                <w:lang w:val="ro-RO"/>
              </w:rPr>
            </w:pPr>
            <w:r w:rsidRPr="00912A81">
              <w:rPr>
                <w:u w:val="single"/>
                <w:lang w:val="it-IT"/>
              </w:rPr>
              <w:t>Efecte adverse indirecte</w:t>
            </w:r>
            <w:r w:rsidRPr="00912A81">
              <w:rPr>
                <w:lang w:val="it-IT"/>
              </w:rPr>
              <w:t>:</w:t>
            </w:r>
            <w:r w:rsidRPr="00912A81">
              <w:rPr>
                <w:lang w:val="ro-RO"/>
              </w:rPr>
              <w:t xml:space="preserve"> </w:t>
            </w:r>
          </w:p>
          <w:p w:rsidR="00A26EAE" w:rsidRPr="00912A81" w:rsidRDefault="00A26EAE" w:rsidP="00B2530C">
            <w:pPr>
              <w:pStyle w:val="NoSpacing"/>
              <w:rPr>
                <w:lang w:val="it-IT"/>
              </w:rPr>
            </w:pPr>
            <w:r w:rsidRPr="00912A81">
              <w:rPr>
                <w:lang w:val="it-IT"/>
              </w:rPr>
              <w:t>Efecte iritante principale:</w:t>
            </w:r>
          </w:p>
          <w:p w:rsidR="00A26EAE" w:rsidRPr="00912A81" w:rsidRDefault="00A26EAE" w:rsidP="00B2530C">
            <w:pPr>
              <w:pStyle w:val="NoSpacing"/>
            </w:pPr>
            <w:r w:rsidRPr="00912A81">
              <w:t xml:space="preserve">- </w:t>
            </w:r>
            <w:proofErr w:type="spellStart"/>
            <w:r w:rsidRPr="00912A81">
              <w:t>iritarea</w:t>
            </w:r>
            <w:proofErr w:type="spellEnd"/>
            <w:r w:rsidRPr="00912A81">
              <w:t>/</w:t>
            </w:r>
            <w:proofErr w:type="spellStart"/>
            <w:r w:rsidRPr="00912A81">
              <w:t>corodarea</w:t>
            </w:r>
            <w:proofErr w:type="spellEnd"/>
            <w:r w:rsidRPr="00912A81">
              <w:t xml:space="preserve"> </w:t>
            </w:r>
            <w:proofErr w:type="spellStart"/>
            <w:r w:rsidRPr="00912A81">
              <w:t>pielii</w:t>
            </w:r>
            <w:proofErr w:type="spellEnd"/>
            <w:r w:rsidRPr="00912A81">
              <w:t xml:space="preserve">: nu </w:t>
            </w:r>
            <w:proofErr w:type="spellStart"/>
            <w:r w:rsidRPr="00912A81">
              <w:t>irită</w:t>
            </w:r>
            <w:proofErr w:type="spellEnd"/>
            <w:r w:rsidRPr="00912A81">
              <w:t xml:space="preserve"> </w:t>
            </w:r>
            <w:proofErr w:type="spellStart"/>
            <w:r w:rsidRPr="00912A81">
              <w:t>şi</w:t>
            </w:r>
            <w:proofErr w:type="spellEnd"/>
            <w:r w:rsidRPr="00912A81">
              <w:t xml:space="preserve"> nu </w:t>
            </w:r>
            <w:proofErr w:type="spellStart"/>
            <w:r w:rsidRPr="00912A81">
              <w:t>corodează</w:t>
            </w:r>
            <w:proofErr w:type="spellEnd"/>
            <w:r w:rsidRPr="00912A81">
              <w:t>,</w:t>
            </w:r>
          </w:p>
          <w:p w:rsidR="00A26EAE" w:rsidRPr="00912A81" w:rsidRDefault="00A26EAE" w:rsidP="00B2530C">
            <w:pPr>
              <w:pStyle w:val="NoSpacing"/>
            </w:pPr>
            <w:r w:rsidRPr="00912A81">
              <w:t xml:space="preserve">- </w:t>
            </w:r>
            <w:proofErr w:type="spellStart"/>
            <w:r w:rsidRPr="00912A81">
              <w:t>iritarea</w:t>
            </w:r>
            <w:proofErr w:type="spellEnd"/>
            <w:r w:rsidRPr="00912A81">
              <w:t>/</w:t>
            </w:r>
            <w:proofErr w:type="spellStart"/>
            <w:r w:rsidRPr="00912A81">
              <w:t>lezarea</w:t>
            </w:r>
            <w:proofErr w:type="spellEnd"/>
            <w:r w:rsidRPr="00912A81">
              <w:t xml:space="preserve"> </w:t>
            </w:r>
            <w:proofErr w:type="spellStart"/>
            <w:r w:rsidRPr="00912A81">
              <w:t>ochilor</w:t>
            </w:r>
            <w:proofErr w:type="spellEnd"/>
            <w:r w:rsidRPr="00912A81">
              <w:t xml:space="preserve">: nu </w:t>
            </w:r>
            <w:proofErr w:type="spellStart"/>
            <w:r w:rsidRPr="00912A81">
              <w:t>irită</w:t>
            </w:r>
            <w:proofErr w:type="spellEnd"/>
            <w:r w:rsidRPr="00912A81">
              <w:t xml:space="preserve"> </w:t>
            </w:r>
            <w:proofErr w:type="spellStart"/>
            <w:r w:rsidRPr="00912A81">
              <w:t>şi</w:t>
            </w:r>
            <w:proofErr w:type="spellEnd"/>
            <w:r w:rsidRPr="00912A81">
              <w:t xml:space="preserve"> nu </w:t>
            </w:r>
            <w:proofErr w:type="spellStart"/>
            <w:r w:rsidRPr="00912A81">
              <w:t>determină</w:t>
            </w:r>
            <w:proofErr w:type="spellEnd"/>
            <w:r w:rsidRPr="00912A81">
              <w:t xml:space="preserve"> </w:t>
            </w:r>
            <w:proofErr w:type="spellStart"/>
            <w:r w:rsidRPr="00912A81">
              <w:t>leziuni</w:t>
            </w:r>
            <w:proofErr w:type="spellEnd"/>
            <w:r w:rsidRPr="00912A81">
              <w:t>,</w:t>
            </w:r>
          </w:p>
          <w:p w:rsidR="00B66405" w:rsidRPr="00912A81" w:rsidRDefault="00A26EAE" w:rsidP="00B2530C">
            <w:pPr>
              <w:pStyle w:val="NoSpacing"/>
              <w:rPr>
                <w:lang w:val="ro-RO"/>
              </w:rPr>
            </w:pPr>
            <w:r w:rsidRPr="00912A81">
              <w:rPr>
                <w:lang w:val="fr-FR"/>
              </w:rPr>
              <w:t xml:space="preserve">- </w:t>
            </w:r>
            <w:proofErr w:type="spellStart"/>
            <w:r w:rsidRPr="00912A81">
              <w:rPr>
                <w:lang w:val="fr-FR"/>
              </w:rPr>
              <w:t>sensibilizarea</w:t>
            </w:r>
            <w:proofErr w:type="spellEnd"/>
            <w:r w:rsidRPr="00912A81">
              <w:rPr>
                <w:lang w:val="fr-FR"/>
              </w:rPr>
              <w:t xml:space="preserve"> </w:t>
            </w:r>
            <w:proofErr w:type="spellStart"/>
            <w:r w:rsidRPr="00912A81">
              <w:rPr>
                <w:lang w:val="fr-FR"/>
              </w:rPr>
              <w:t>pielii</w:t>
            </w:r>
            <w:proofErr w:type="spellEnd"/>
            <w:r w:rsidRPr="00912A81">
              <w:rPr>
                <w:lang w:val="fr-FR"/>
              </w:rPr>
              <w:t xml:space="preserve">: nu </w:t>
            </w:r>
            <w:proofErr w:type="spellStart"/>
            <w:r w:rsidRPr="00912A81">
              <w:rPr>
                <w:lang w:val="fr-FR"/>
              </w:rPr>
              <w:t>sensibilizează</w:t>
            </w:r>
            <w:proofErr w:type="spellEnd"/>
            <w:r w:rsidRPr="00912A81">
              <w:rPr>
                <w:lang w:val="fr-FR"/>
              </w:rPr>
              <w:t>.</w:t>
            </w:r>
          </w:p>
        </w:tc>
      </w:tr>
      <w:tr w:rsidR="00B66405" w:rsidRPr="00912A81" w:rsidTr="006B235A">
        <w:tc>
          <w:tcPr>
            <w:tcW w:w="9923" w:type="dxa"/>
          </w:tcPr>
          <w:p w:rsidR="00C049B3" w:rsidRPr="00912A81" w:rsidRDefault="00B66405" w:rsidP="00B2530C">
            <w:pPr>
              <w:pStyle w:val="NoSpacing"/>
              <w:rPr>
                <w:lang w:val="ro-RO"/>
              </w:rPr>
            </w:pPr>
            <w:r w:rsidRPr="00912A81">
              <w:rPr>
                <w:u w:val="single"/>
                <w:lang w:val="ro-RO"/>
              </w:rPr>
              <w:t>Asupra sănăt</w:t>
            </w:r>
            <w:r w:rsidR="00DE5738" w:rsidRPr="00912A81">
              <w:rPr>
                <w:u w:val="single"/>
                <w:lang w:val="ro-RO"/>
              </w:rPr>
              <w:t>ăt</w:t>
            </w:r>
            <w:r w:rsidRPr="00912A81">
              <w:rPr>
                <w:u w:val="single"/>
                <w:lang w:val="ro-RO"/>
              </w:rPr>
              <w:t>ii animalelor nevizat</w:t>
            </w:r>
            <w:r w:rsidRPr="00912A81">
              <w:rPr>
                <w:lang w:val="ro-RO"/>
              </w:rPr>
              <w:t>e</w:t>
            </w:r>
            <w:r w:rsidR="00DE5738" w:rsidRPr="00912A81">
              <w:rPr>
                <w:lang w:val="ro-RO"/>
              </w:rPr>
              <w:t xml:space="preserve">: </w:t>
            </w:r>
            <w:r w:rsidR="00B2530C">
              <w:rPr>
                <w:lang w:val="ro-RO"/>
              </w:rPr>
              <w:t>Identificarea pericolelor</w:t>
            </w:r>
            <w:r w:rsidR="00085878" w:rsidRPr="00912A81">
              <w:rPr>
                <w:lang w:val="ro-RO"/>
              </w:rPr>
              <w:t>:</w:t>
            </w:r>
            <w:r w:rsidR="00B2530C">
              <w:rPr>
                <w:lang w:val="ro-RO"/>
              </w:rPr>
              <w:t xml:space="preserve"> </w:t>
            </w:r>
            <w:r w:rsidR="00085878" w:rsidRPr="00912A81">
              <w:rPr>
                <w:lang w:val="ro-RO"/>
              </w:rPr>
              <w:t xml:space="preserve">Pericolul rezulta din inhibarea </w:t>
            </w:r>
            <w:r w:rsidR="00085878" w:rsidRPr="00912A81">
              <w:rPr>
                <w:lang w:val="ro-RO"/>
              </w:rPr>
              <w:lastRenderedPageBreak/>
              <w:t>coagularii sangelui, prin interactiunea cu reciclarea vitaminei K1.</w:t>
            </w:r>
            <w:r w:rsidR="00B2530C">
              <w:rPr>
                <w:lang w:val="ro-RO"/>
              </w:rPr>
              <w:t xml:space="preserve"> </w:t>
            </w:r>
            <w:r w:rsidR="00085878" w:rsidRPr="00912A81">
              <w:rPr>
                <w:lang w:val="ro-RO"/>
              </w:rPr>
              <w:t>Simptomele de otravire pot include: vanatai usoare, hemoragii ale pielii, organelor si parenchimului.</w:t>
            </w:r>
            <w:r w:rsidR="00B2530C">
              <w:rPr>
                <w:lang w:val="ro-RO"/>
              </w:rPr>
              <w:t xml:space="preserve"> </w:t>
            </w:r>
            <w:r w:rsidR="00085878" w:rsidRPr="00912A81">
              <w:rPr>
                <w:lang w:val="ro-RO"/>
              </w:rPr>
              <w:t>Simptomele otravirii se pot dezvolta pe parcursul mai multor zile.</w:t>
            </w:r>
          </w:p>
        </w:tc>
      </w:tr>
      <w:tr w:rsidR="00B66405" w:rsidRPr="00912A81" w:rsidTr="006B235A">
        <w:tc>
          <w:tcPr>
            <w:tcW w:w="9923" w:type="dxa"/>
          </w:tcPr>
          <w:p w:rsidR="00400263" w:rsidRPr="00912A81" w:rsidRDefault="00B66405" w:rsidP="00B2530C">
            <w:pPr>
              <w:pStyle w:val="NoSpacing"/>
              <w:rPr>
                <w:lang w:val="ro-RO"/>
              </w:rPr>
            </w:pPr>
            <w:r w:rsidRPr="00912A81">
              <w:rPr>
                <w:u w:val="single"/>
                <w:lang w:val="ro-RO"/>
              </w:rPr>
              <w:lastRenderedPageBreak/>
              <w:t>Asupra mediului</w:t>
            </w:r>
            <w:r w:rsidR="00400263" w:rsidRPr="00912A81">
              <w:rPr>
                <w:lang w:val="ro-RO"/>
              </w:rPr>
              <w:t xml:space="preserve">: </w:t>
            </w:r>
          </w:p>
          <w:p w:rsidR="008F13C3" w:rsidRPr="00912A81" w:rsidRDefault="008F13C3" w:rsidP="00B2530C">
            <w:pPr>
              <w:pStyle w:val="NoSpacing"/>
              <w:rPr>
                <w:lang w:val="ro-RO"/>
              </w:rPr>
            </w:pPr>
            <w:r w:rsidRPr="00912A81">
              <w:rPr>
                <w:lang w:val="ro-RO"/>
              </w:rPr>
              <w:t>Sol: Trebuie evitata cat mai mult expunerea solului la produsul formulat precum si evitarea patrunderii in sol, tinand cont de proprietatile PBT ale brodifacoum-ului.</w:t>
            </w:r>
          </w:p>
          <w:p w:rsidR="008F13C3" w:rsidRPr="00912A81" w:rsidRDefault="008F13C3" w:rsidP="00B2530C">
            <w:pPr>
              <w:pStyle w:val="NoSpacing"/>
              <w:rPr>
                <w:lang w:val="ro-RO"/>
              </w:rPr>
            </w:pPr>
            <w:r w:rsidRPr="00912A81">
              <w:rPr>
                <w:lang w:val="ro-RO"/>
              </w:rPr>
              <w:t>Apa: Substantele active indeplinesc criteriile de PBT: sunt persistente in apa, cu tendinte de bioacumulare in organisme si foarte toxica.</w:t>
            </w:r>
          </w:p>
          <w:p w:rsidR="008F13C3" w:rsidRPr="00912A81" w:rsidRDefault="008F13C3" w:rsidP="00B2530C">
            <w:pPr>
              <w:pStyle w:val="NoSpacing"/>
              <w:rPr>
                <w:lang w:val="ro-RO"/>
              </w:rPr>
            </w:pPr>
            <w:r w:rsidRPr="00912A81">
              <w:rPr>
                <w:lang w:val="ro-RO"/>
              </w:rPr>
              <w:t>Aer: Nu este de asteptat sa rezulte pierderi, acumulari de substanta acti</w:t>
            </w:r>
            <w:r w:rsidR="00D805EB">
              <w:rPr>
                <w:lang w:val="ro-RO"/>
              </w:rPr>
              <w:t>v</w:t>
            </w:r>
            <w:r w:rsidRPr="00912A81">
              <w:rPr>
                <w:lang w:val="ro-RO"/>
              </w:rPr>
              <w:t>a in aer in timpul utilizarii.</w:t>
            </w:r>
          </w:p>
          <w:p w:rsidR="008F13C3" w:rsidRPr="00912A81" w:rsidRDefault="00FE319C" w:rsidP="00B2530C">
            <w:pPr>
              <w:pStyle w:val="NoSpacing"/>
              <w:rPr>
                <w:lang w:val="ro-RO"/>
              </w:rPr>
            </w:pPr>
            <w:r w:rsidRPr="00912A81">
              <w:rPr>
                <w:lang w:val="ro-RO"/>
              </w:rPr>
              <w:t>Organisme acvatice</w:t>
            </w:r>
            <w:r w:rsidR="008F13C3" w:rsidRPr="00912A81">
              <w:rPr>
                <w:lang w:val="ro-RO"/>
              </w:rPr>
              <w:t>: Produsul prezinta un risc acceptabil datorat efectului acut si cronic de categoria I</w:t>
            </w:r>
            <w:r w:rsidR="00D805EB">
              <w:rPr>
                <w:lang w:val="ro-RO"/>
              </w:rPr>
              <w:t xml:space="preserve"> </w:t>
            </w:r>
            <w:r w:rsidR="008F13C3" w:rsidRPr="00912A81">
              <w:rPr>
                <w:lang w:val="ro-RO"/>
              </w:rPr>
              <w:t xml:space="preserve">(foarte toxic) </w:t>
            </w:r>
          </w:p>
          <w:p w:rsidR="00102585" w:rsidRPr="00912A81" w:rsidRDefault="008F13C3" w:rsidP="00D805EB">
            <w:pPr>
              <w:pStyle w:val="NoSpacing"/>
              <w:rPr>
                <w:lang w:val="ro-RO"/>
              </w:rPr>
            </w:pPr>
            <w:r w:rsidRPr="00912A81">
              <w:rPr>
                <w:lang w:val="ro-RO"/>
              </w:rPr>
              <w:t>Alte organisme netinte: Produsul nu prezinta  risc neacceptabil pentru organismele din mediul terestru. Fara efecte semnificative asupra proceselor de respiratie/nitrificare din sol.</w:t>
            </w:r>
          </w:p>
        </w:tc>
      </w:tr>
    </w:tbl>
    <w:p w:rsidR="00066F12" w:rsidRPr="00912A81" w:rsidRDefault="00066F12" w:rsidP="00B2530C">
      <w:pPr>
        <w:rPr>
          <w:b/>
          <w:color w:val="000000"/>
          <w:lang w:val="ro-RO"/>
        </w:rPr>
      </w:pPr>
    </w:p>
    <w:p w:rsidR="00B66405" w:rsidRPr="00912A81" w:rsidRDefault="00B66405" w:rsidP="00B2530C">
      <w:pPr>
        <w:pStyle w:val="NoSpacing"/>
        <w:rPr>
          <w:b/>
          <w:lang w:val="ro-RO"/>
        </w:rPr>
      </w:pPr>
      <w:r w:rsidRPr="00912A81">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68"/>
        <w:gridCol w:w="1985"/>
        <w:gridCol w:w="2268"/>
        <w:gridCol w:w="2126"/>
      </w:tblGrid>
      <w:tr w:rsidR="00B66405" w:rsidRPr="00912A81" w:rsidTr="00520713">
        <w:trPr>
          <w:tblHeader/>
        </w:trPr>
        <w:tc>
          <w:tcPr>
            <w:tcW w:w="1276" w:type="dxa"/>
            <w:shd w:val="clear" w:color="auto" w:fill="auto"/>
          </w:tcPr>
          <w:p w:rsidR="00B66405" w:rsidRPr="00912A81" w:rsidRDefault="00B66405" w:rsidP="00B2530C">
            <w:pPr>
              <w:pStyle w:val="NoSpacing"/>
              <w:rPr>
                <w:lang w:val="ro-RO"/>
              </w:rPr>
            </w:pPr>
            <w:r w:rsidRPr="00912A81">
              <w:rPr>
                <w:lang w:val="ro-RO"/>
              </w:rPr>
              <w:t>Activitatea</w:t>
            </w:r>
          </w:p>
        </w:tc>
        <w:tc>
          <w:tcPr>
            <w:tcW w:w="2268" w:type="dxa"/>
            <w:shd w:val="clear" w:color="auto" w:fill="auto"/>
          </w:tcPr>
          <w:p w:rsidR="00B66405" w:rsidRPr="00912A81" w:rsidRDefault="00B66405" w:rsidP="00B2530C">
            <w:pPr>
              <w:pStyle w:val="NoSpacing"/>
              <w:rPr>
                <w:lang w:val="ro-RO"/>
              </w:rPr>
            </w:pPr>
            <w:r w:rsidRPr="00912A81">
              <w:rPr>
                <w:lang w:val="ro-RO"/>
              </w:rPr>
              <w:t>Metoda de testare / Protocolul de testare</w:t>
            </w:r>
          </w:p>
        </w:tc>
        <w:tc>
          <w:tcPr>
            <w:tcW w:w="1985" w:type="dxa"/>
            <w:shd w:val="clear" w:color="auto" w:fill="auto"/>
          </w:tcPr>
          <w:p w:rsidR="00B66405" w:rsidRPr="00912A81" w:rsidRDefault="00B66405" w:rsidP="00B2530C">
            <w:pPr>
              <w:pStyle w:val="NoSpacing"/>
              <w:rPr>
                <w:lang w:val="ro-RO"/>
              </w:rPr>
            </w:pPr>
            <w:r w:rsidRPr="00912A81">
              <w:rPr>
                <w:lang w:val="ro-RO"/>
              </w:rPr>
              <w:t>Specia</w:t>
            </w:r>
          </w:p>
        </w:tc>
        <w:tc>
          <w:tcPr>
            <w:tcW w:w="2268" w:type="dxa"/>
            <w:shd w:val="clear" w:color="auto" w:fill="auto"/>
          </w:tcPr>
          <w:p w:rsidR="00B66405" w:rsidRPr="00912A81" w:rsidRDefault="00B66405" w:rsidP="00B2530C">
            <w:pPr>
              <w:pStyle w:val="NoSpacing"/>
              <w:rPr>
                <w:lang w:val="ro-RO"/>
              </w:rPr>
            </w:pPr>
            <w:r w:rsidRPr="00912A81">
              <w:rPr>
                <w:lang w:val="ro-RO"/>
              </w:rPr>
              <w:t>Concentraţii</w:t>
            </w:r>
          </w:p>
        </w:tc>
        <w:tc>
          <w:tcPr>
            <w:tcW w:w="2126" w:type="dxa"/>
            <w:shd w:val="clear" w:color="auto" w:fill="auto"/>
          </w:tcPr>
          <w:p w:rsidR="00B66405" w:rsidRPr="00912A81" w:rsidRDefault="00B66405" w:rsidP="00B2530C">
            <w:pPr>
              <w:pStyle w:val="NoSpacing"/>
              <w:rPr>
                <w:lang w:val="ro-RO"/>
              </w:rPr>
            </w:pPr>
            <w:r w:rsidRPr="00912A81">
              <w:rPr>
                <w:lang w:val="ro-RO"/>
              </w:rPr>
              <w:t>Timpi de acţiune</w:t>
            </w:r>
          </w:p>
        </w:tc>
      </w:tr>
      <w:tr w:rsidR="00BA7B3E" w:rsidRPr="00912A81" w:rsidTr="0001122F">
        <w:tc>
          <w:tcPr>
            <w:tcW w:w="1276" w:type="dxa"/>
            <w:shd w:val="clear" w:color="auto" w:fill="auto"/>
          </w:tcPr>
          <w:p w:rsidR="00BA7B3E" w:rsidRPr="00912A81" w:rsidRDefault="00BA7B3E" w:rsidP="00B2530C">
            <w:pPr>
              <w:pStyle w:val="NoSpacing"/>
              <w:rPr>
                <w:lang w:val="ro-RO"/>
              </w:rPr>
            </w:pPr>
            <w:r w:rsidRPr="00912A81">
              <w:rPr>
                <w:lang w:val="ro-RO"/>
              </w:rPr>
              <w:t xml:space="preserve">Evaluare eficacitate biocida </w:t>
            </w:r>
          </w:p>
        </w:tc>
        <w:tc>
          <w:tcPr>
            <w:tcW w:w="2268" w:type="dxa"/>
            <w:shd w:val="clear" w:color="auto" w:fill="auto"/>
          </w:tcPr>
          <w:p w:rsidR="00BA7B3E" w:rsidRPr="00912A81" w:rsidRDefault="00BA7B3E" w:rsidP="00B2530C">
            <w:pPr>
              <w:pStyle w:val="NoSpacing"/>
              <w:rPr>
                <w:lang w:val="ro-RO"/>
              </w:rPr>
            </w:pPr>
            <w:r w:rsidRPr="00912A81">
              <w:rPr>
                <w:lang w:val="ro-RO"/>
              </w:rPr>
              <w:t>ASTM E565-95-Metoda standard de testare a eficacitatii unui rodenticid, in doza unica, in conditii de laborator</w:t>
            </w:r>
          </w:p>
          <w:p w:rsidR="00BA7B3E" w:rsidRPr="00912A81" w:rsidRDefault="00BA7B3E" w:rsidP="00D805EB">
            <w:pPr>
              <w:pStyle w:val="NoSpacing"/>
              <w:rPr>
                <w:lang w:val="ro-RO"/>
              </w:rPr>
            </w:pPr>
            <w:r w:rsidRPr="00912A81">
              <w:rPr>
                <w:lang w:val="ro-RO"/>
              </w:rPr>
              <w:t>Test de hranire la alegere</w:t>
            </w:r>
            <w:r w:rsidR="00D805EB">
              <w:rPr>
                <w:lang w:val="ro-RO"/>
              </w:rPr>
              <w:t xml:space="preserve"> </w:t>
            </w:r>
            <w:r w:rsidRPr="00912A81">
              <w:rPr>
                <w:lang w:val="ro-RO"/>
              </w:rPr>
              <w:t xml:space="preserve">(hrana/momeala), cu </w:t>
            </w:r>
            <w:r w:rsidR="00D805EB">
              <w:rPr>
                <w:lang w:val="ro-RO"/>
              </w:rPr>
              <w:t>m</w:t>
            </w:r>
            <w:r w:rsidRPr="00912A81">
              <w:rPr>
                <w:lang w:val="ro-RO"/>
              </w:rPr>
              <w:t>omeala imbatranita 2</w:t>
            </w:r>
            <w:r w:rsidR="00D805EB">
              <w:rPr>
                <w:lang w:val="ro-RO"/>
              </w:rPr>
              <w:t xml:space="preserve"> </w:t>
            </w:r>
            <w:r w:rsidRPr="00912A81">
              <w:rPr>
                <w:lang w:val="ro-RO"/>
              </w:rPr>
              <w:t>luni-in conditii de laborator, durata de hranire-4 zile</w:t>
            </w:r>
          </w:p>
        </w:tc>
        <w:tc>
          <w:tcPr>
            <w:tcW w:w="1985" w:type="dxa"/>
            <w:shd w:val="clear" w:color="auto" w:fill="auto"/>
          </w:tcPr>
          <w:p w:rsidR="00BA7B3E" w:rsidRPr="00912A81" w:rsidRDefault="00BA7B3E" w:rsidP="00D805EB">
            <w:pPr>
              <w:pStyle w:val="NoSpacing"/>
              <w:rPr>
                <w:lang w:val="ro-RO"/>
              </w:rPr>
            </w:pPr>
            <w:r w:rsidRPr="00D805EB">
              <w:rPr>
                <w:i/>
                <w:lang w:val="ro-RO"/>
              </w:rPr>
              <w:t>Rattus norvegicus</w:t>
            </w:r>
            <w:r w:rsidRPr="00912A81">
              <w:rPr>
                <w:lang w:val="ro-RO"/>
              </w:rPr>
              <w:t xml:space="preserve"> (sobolanul cenusiu)-5 masculi si 5 femele</w:t>
            </w:r>
            <w:r w:rsidR="00D805EB">
              <w:rPr>
                <w:lang w:val="ro-RO"/>
              </w:rPr>
              <w:t xml:space="preserve"> </w:t>
            </w:r>
            <w:r w:rsidRPr="00912A81">
              <w:rPr>
                <w:lang w:val="ro-RO"/>
              </w:rPr>
              <w:t>(animale de acelasi sex –intr-o singura cusca)</w:t>
            </w:r>
          </w:p>
        </w:tc>
        <w:tc>
          <w:tcPr>
            <w:tcW w:w="2268" w:type="dxa"/>
            <w:shd w:val="clear" w:color="auto" w:fill="auto"/>
          </w:tcPr>
          <w:p w:rsidR="00BA7B3E" w:rsidRPr="00912A81" w:rsidRDefault="00BA7B3E" w:rsidP="00B2530C">
            <w:pPr>
              <w:pStyle w:val="NoSpacing"/>
              <w:rPr>
                <w:lang w:val="ro-RO"/>
              </w:rPr>
            </w:pPr>
            <w:r w:rsidRPr="00912A81">
              <w:rPr>
                <w:lang w:val="ro-RO"/>
              </w:rPr>
              <w:t>30g hrana si 30g momeala/cusca</w:t>
            </w:r>
          </w:p>
          <w:p w:rsidR="00BA7B3E" w:rsidRPr="00912A81" w:rsidRDefault="00BA7B3E" w:rsidP="00B2530C">
            <w:pPr>
              <w:pStyle w:val="NoSpacing"/>
              <w:rPr>
                <w:lang w:val="ro-RO"/>
              </w:rPr>
            </w:pPr>
            <w:r w:rsidRPr="00912A81">
              <w:rPr>
                <w:lang w:val="ro-RO"/>
              </w:rPr>
              <w:t>Masculi: 56,3% acceptare momeala</w:t>
            </w:r>
          </w:p>
          <w:p w:rsidR="00BA7B3E" w:rsidRPr="00912A81" w:rsidRDefault="00BA7B3E" w:rsidP="00B2530C">
            <w:pPr>
              <w:pStyle w:val="NoSpacing"/>
              <w:rPr>
                <w:lang w:val="ro-RO"/>
              </w:rPr>
            </w:pPr>
            <w:r w:rsidRPr="00912A81">
              <w:rPr>
                <w:lang w:val="ro-RO"/>
              </w:rPr>
              <w:t>Femele: 52,2% acceptare momeala</w:t>
            </w:r>
          </w:p>
          <w:p w:rsidR="00BA7B3E" w:rsidRPr="00912A81" w:rsidRDefault="00BA7B3E" w:rsidP="00B2530C">
            <w:pPr>
              <w:pStyle w:val="NoSpacing"/>
              <w:rPr>
                <w:lang w:val="ro-RO"/>
              </w:rPr>
            </w:pPr>
            <w:r w:rsidRPr="00912A81">
              <w:rPr>
                <w:lang w:val="ro-RO"/>
              </w:rPr>
              <w:t>Media de acceptare momeala: 54,3%</w:t>
            </w:r>
          </w:p>
          <w:p w:rsidR="00BA7B3E" w:rsidRPr="00912A81" w:rsidRDefault="00BA7B3E" w:rsidP="00B2530C">
            <w:pPr>
              <w:pStyle w:val="NoSpacing"/>
              <w:rPr>
                <w:lang w:val="ro-RO"/>
              </w:rPr>
            </w:pPr>
            <w:r w:rsidRPr="00912A81">
              <w:rPr>
                <w:lang w:val="ro-RO"/>
              </w:rPr>
              <w:t>Rata de pala</w:t>
            </w:r>
            <w:r w:rsidR="00D805EB">
              <w:rPr>
                <w:lang w:val="ro-RO"/>
              </w:rPr>
              <w:t>ta</w:t>
            </w:r>
            <w:r w:rsidRPr="00912A81">
              <w:rPr>
                <w:lang w:val="ro-RO"/>
              </w:rPr>
              <w:t>bilitate: 1,29-masculi si 1,10-femele</w:t>
            </w:r>
          </w:p>
        </w:tc>
        <w:tc>
          <w:tcPr>
            <w:tcW w:w="2126" w:type="dxa"/>
            <w:shd w:val="clear" w:color="auto" w:fill="auto"/>
          </w:tcPr>
          <w:p w:rsidR="00BA7B3E" w:rsidRPr="00912A81" w:rsidRDefault="00AF7A6A" w:rsidP="00B2530C">
            <w:pPr>
              <w:pStyle w:val="NoSpacing"/>
              <w:rPr>
                <w:lang w:val="ro-RO"/>
              </w:rPr>
            </w:pPr>
            <w:r>
              <w:rPr>
                <w:lang w:val="ro-RO"/>
              </w:rPr>
              <w:t>Mortalitate 100% dupa 3,</w:t>
            </w:r>
            <w:r w:rsidR="00BA7B3E" w:rsidRPr="00912A81">
              <w:rPr>
                <w:lang w:val="ro-RO"/>
              </w:rPr>
              <w:t>6</w:t>
            </w:r>
            <w:r>
              <w:rPr>
                <w:lang w:val="ro-RO"/>
              </w:rPr>
              <w:t xml:space="preserve"> </w:t>
            </w:r>
            <w:r w:rsidR="00BA7B3E" w:rsidRPr="00912A81">
              <w:rPr>
                <w:lang w:val="ro-RO"/>
              </w:rPr>
              <w:t>zile-masculi si 3,2</w:t>
            </w:r>
            <w:r>
              <w:rPr>
                <w:lang w:val="ro-RO"/>
              </w:rPr>
              <w:t xml:space="preserve"> </w:t>
            </w:r>
            <w:r w:rsidR="00BA7B3E" w:rsidRPr="00912A81">
              <w:rPr>
                <w:lang w:val="ro-RO"/>
              </w:rPr>
              <w:t>zile-femele.</w:t>
            </w:r>
          </w:p>
        </w:tc>
      </w:tr>
      <w:tr w:rsidR="0091709B" w:rsidRPr="00912A81" w:rsidTr="0001122F">
        <w:tc>
          <w:tcPr>
            <w:tcW w:w="1276" w:type="dxa"/>
            <w:shd w:val="clear" w:color="auto" w:fill="auto"/>
          </w:tcPr>
          <w:p w:rsidR="0091709B" w:rsidRPr="00912A81" w:rsidRDefault="0091709B" w:rsidP="00B2530C">
            <w:pPr>
              <w:pStyle w:val="NoSpacing"/>
              <w:rPr>
                <w:lang w:val="ro-RO"/>
              </w:rPr>
            </w:pPr>
            <w:r w:rsidRPr="00912A81">
              <w:rPr>
                <w:lang w:val="ro-RO"/>
              </w:rPr>
              <w:t xml:space="preserve">Evaluare eficacitate biocida </w:t>
            </w:r>
          </w:p>
        </w:tc>
        <w:tc>
          <w:tcPr>
            <w:tcW w:w="2268" w:type="dxa"/>
            <w:shd w:val="clear" w:color="auto" w:fill="auto"/>
          </w:tcPr>
          <w:p w:rsidR="0091709B" w:rsidRPr="00912A81" w:rsidRDefault="0091709B" w:rsidP="00B2530C">
            <w:pPr>
              <w:pStyle w:val="NoSpacing"/>
              <w:rPr>
                <w:lang w:val="ro-RO"/>
              </w:rPr>
            </w:pPr>
            <w:r w:rsidRPr="00912A81">
              <w:rPr>
                <w:lang w:val="ro-RO"/>
              </w:rPr>
              <w:t>ASTM E565-95-Metoda standard de testare a eficacitatii unui rodenticid, in doza unica, in conditii de laborator</w:t>
            </w:r>
          </w:p>
          <w:p w:rsidR="0091709B" w:rsidRPr="00912A81" w:rsidRDefault="0091709B" w:rsidP="00B2530C">
            <w:pPr>
              <w:pStyle w:val="NoSpacing"/>
              <w:rPr>
                <w:lang w:val="ro-RO"/>
              </w:rPr>
            </w:pPr>
            <w:r w:rsidRPr="00912A81">
              <w:rPr>
                <w:lang w:val="ro-RO"/>
              </w:rPr>
              <w:t xml:space="preserve">Test de hranire la </w:t>
            </w:r>
            <w:r w:rsidR="00520713" w:rsidRPr="00912A81">
              <w:rPr>
                <w:lang w:val="ro-RO"/>
              </w:rPr>
              <w:t>alegere</w:t>
            </w:r>
            <w:r w:rsidR="00520713">
              <w:rPr>
                <w:lang w:val="ro-RO"/>
              </w:rPr>
              <w:t xml:space="preserve"> (hrana/momeala), cu m</w:t>
            </w:r>
            <w:r w:rsidR="00520713" w:rsidRPr="00912A81">
              <w:rPr>
                <w:lang w:val="ro-RO"/>
              </w:rPr>
              <w:t xml:space="preserve">omeala imbatranita 3 luni-in conditii de laborator, durata de </w:t>
            </w:r>
            <w:r w:rsidR="00520713" w:rsidRPr="00912A81">
              <w:rPr>
                <w:lang w:val="ro-RO"/>
              </w:rPr>
              <w:lastRenderedPageBreak/>
              <w:t>hranire-4 zile</w:t>
            </w:r>
          </w:p>
        </w:tc>
        <w:tc>
          <w:tcPr>
            <w:tcW w:w="1985" w:type="dxa"/>
            <w:shd w:val="clear" w:color="auto" w:fill="auto"/>
          </w:tcPr>
          <w:p w:rsidR="0091709B" w:rsidRPr="00912A81" w:rsidRDefault="0091709B" w:rsidP="00520713">
            <w:pPr>
              <w:pStyle w:val="NoSpacing"/>
              <w:rPr>
                <w:lang w:val="ro-RO"/>
              </w:rPr>
            </w:pPr>
            <w:r w:rsidRPr="00520713">
              <w:rPr>
                <w:i/>
                <w:lang w:val="ro-RO"/>
              </w:rPr>
              <w:lastRenderedPageBreak/>
              <w:t>Mus musculus</w:t>
            </w:r>
            <w:r w:rsidRPr="00912A81">
              <w:rPr>
                <w:lang w:val="ro-RO"/>
              </w:rPr>
              <w:t xml:space="preserve"> (soarecele de casa)-5 masculi si 5 femele</w:t>
            </w:r>
            <w:r w:rsidR="00520713">
              <w:rPr>
                <w:lang w:val="ro-RO"/>
              </w:rPr>
              <w:t xml:space="preserve"> </w:t>
            </w:r>
            <w:r w:rsidRPr="00912A81">
              <w:rPr>
                <w:lang w:val="ro-RO"/>
              </w:rPr>
              <w:t>(animale de acelasi sex –intr-o singura cusca)</w:t>
            </w:r>
          </w:p>
        </w:tc>
        <w:tc>
          <w:tcPr>
            <w:tcW w:w="2268" w:type="dxa"/>
            <w:shd w:val="clear" w:color="auto" w:fill="auto"/>
          </w:tcPr>
          <w:p w:rsidR="0091709B" w:rsidRPr="00912A81" w:rsidRDefault="0091709B" w:rsidP="00B2530C">
            <w:pPr>
              <w:pStyle w:val="NoSpacing"/>
              <w:rPr>
                <w:lang w:val="ro-RO"/>
              </w:rPr>
            </w:pPr>
            <w:r w:rsidRPr="00912A81">
              <w:rPr>
                <w:lang w:val="ro-RO"/>
              </w:rPr>
              <w:t>20g hrana si 20g momeala/cusca</w:t>
            </w:r>
          </w:p>
          <w:p w:rsidR="0091709B" w:rsidRPr="00912A81" w:rsidRDefault="0091709B" w:rsidP="00B2530C">
            <w:pPr>
              <w:pStyle w:val="NoSpacing"/>
              <w:rPr>
                <w:lang w:val="ro-RO"/>
              </w:rPr>
            </w:pPr>
            <w:r w:rsidRPr="00912A81">
              <w:rPr>
                <w:lang w:val="ro-RO"/>
              </w:rPr>
              <w:t>Masculi: 55,2% acceptare momeala</w:t>
            </w:r>
          </w:p>
          <w:p w:rsidR="0091709B" w:rsidRPr="00912A81" w:rsidRDefault="0091709B" w:rsidP="00B2530C">
            <w:pPr>
              <w:pStyle w:val="NoSpacing"/>
              <w:rPr>
                <w:lang w:val="ro-RO"/>
              </w:rPr>
            </w:pPr>
            <w:r w:rsidRPr="00912A81">
              <w:rPr>
                <w:lang w:val="ro-RO"/>
              </w:rPr>
              <w:t>Femele: 55,6% acceptare momeala</w:t>
            </w:r>
          </w:p>
          <w:p w:rsidR="00520713" w:rsidRPr="00912A81" w:rsidRDefault="0091709B" w:rsidP="00520713">
            <w:pPr>
              <w:pStyle w:val="NoSpacing"/>
              <w:rPr>
                <w:lang w:val="ro-RO"/>
              </w:rPr>
            </w:pPr>
            <w:r w:rsidRPr="00912A81">
              <w:rPr>
                <w:lang w:val="ro-RO"/>
              </w:rPr>
              <w:t xml:space="preserve">Media de acceptare </w:t>
            </w:r>
            <w:r w:rsidR="00520713" w:rsidRPr="00912A81">
              <w:rPr>
                <w:lang w:val="ro-RO"/>
              </w:rPr>
              <w:t>momeala: 55,4%</w:t>
            </w:r>
          </w:p>
          <w:p w:rsidR="0091709B" w:rsidRPr="00912A81" w:rsidRDefault="00520713" w:rsidP="00520713">
            <w:pPr>
              <w:pStyle w:val="NoSpacing"/>
              <w:rPr>
                <w:lang w:val="ro-RO"/>
              </w:rPr>
            </w:pPr>
            <w:r w:rsidRPr="00912A81">
              <w:rPr>
                <w:lang w:val="ro-RO"/>
              </w:rPr>
              <w:t>Rata de pala</w:t>
            </w:r>
            <w:r>
              <w:rPr>
                <w:lang w:val="ro-RO"/>
              </w:rPr>
              <w:t>ta</w:t>
            </w:r>
            <w:r w:rsidRPr="00912A81">
              <w:rPr>
                <w:lang w:val="ro-RO"/>
              </w:rPr>
              <w:t>bilitate: 1,23-masculi si 1,25-femele</w:t>
            </w:r>
          </w:p>
        </w:tc>
        <w:tc>
          <w:tcPr>
            <w:tcW w:w="2126" w:type="dxa"/>
            <w:shd w:val="clear" w:color="auto" w:fill="auto"/>
          </w:tcPr>
          <w:p w:rsidR="0091709B" w:rsidRPr="00912A81" w:rsidRDefault="0091709B" w:rsidP="00B2530C">
            <w:pPr>
              <w:pStyle w:val="NoSpacing"/>
              <w:rPr>
                <w:lang w:val="ro-RO"/>
              </w:rPr>
            </w:pPr>
            <w:r w:rsidRPr="00912A81">
              <w:rPr>
                <w:lang w:val="ro-RO"/>
              </w:rPr>
              <w:t>Mortalitate 100% dupa 3,8 zile-masculi si 3,0 zile-femele.</w:t>
            </w:r>
          </w:p>
        </w:tc>
      </w:tr>
      <w:tr w:rsidR="00C121A8" w:rsidRPr="00912A81" w:rsidTr="0001122F">
        <w:tc>
          <w:tcPr>
            <w:tcW w:w="1276" w:type="dxa"/>
            <w:shd w:val="clear" w:color="auto" w:fill="auto"/>
          </w:tcPr>
          <w:p w:rsidR="00C121A8" w:rsidRPr="00912A81" w:rsidRDefault="00C121A8" w:rsidP="00B2530C">
            <w:pPr>
              <w:pStyle w:val="NoSpacing"/>
              <w:rPr>
                <w:lang w:val="ro-RO"/>
              </w:rPr>
            </w:pPr>
            <w:r w:rsidRPr="00912A81">
              <w:rPr>
                <w:lang w:val="ro-RO"/>
              </w:rPr>
              <w:lastRenderedPageBreak/>
              <w:t xml:space="preserve">Evaluare eficacitate biocida </w:t>
            </w:r>
          </w:p>
        </w:tc>
        <w:tc>
          <w:tcPr>
            <w:tcW w:w="2268" w:type="dxa"/>
            <w:shd w:val="clear" w:color="auto" w:fill="auto"/>
          </w:tcPr>
          <w:p w:rsidR="00C121A8" w:rsidRPr="00912A81" w:rsidRDefault="00C121A8" w:rsidP="00B2530C">
            <w:pPr>
              <w:pStyle w:val="NoSpacing"/>
              <w:rPr>
                <w:lang w:val="ro-RO"/>
              </w:rPr>
            </w:pPr>
            <w:r w:rsidRPr="00912A81">
              <w:rPr>
                <w:lang w:val="ro-RO"/>
              </w:rPr>
              <w:t>ASTM E565-95-Metoda standard de testare a eficacitatii unui rodenticid, in doza unica, in conditii de laborator</w:t>
            </w:r>
          </w:p>
          <w:p w:rsidR="00C121A8" w:rsidRPr="00912A81" w:rsidRDefault="00C121A8" w:rsidP="00B2530C">
            <w:pPr>
              <w:pStyle w:val="NoSpacing"/>
              <w:rPr>
                <w:lang w:val="ro-RO"/>
              </w:rPr>
            </w:pPr>
            <w:r w:rsidRPr="00912A81">
              <w:rPr>
                <w:lang w:val="ro-RO"/>
              </w:rPr>
              <w:t>Test de hranire la alegere</w:t>
            </w:r>
            <w:r w:rsidR="00683E59">
              <w:rPr>
                <w:lang w:val="ro-RO"/>
              </w:rPr>
              <w:t xml:space="preserve"> (hrana/momeala), cu m</w:t>
            </w:r>
            <w:r w:rsidRPr="00912A81">
              <w:rPr>
                <w:lang w:val="ro-RO"/>
              </w:rPr>
              <w:t>omeala imbatranita 9 luni-in conditii de laborator, durata de hranire-4 zile</w:t>
            </w:r>
          </w:p>
        </w:tc>
        <w:tc>
          <w:tcPr>
            <w:tcW w:w="1985" w:type="dxa"/>
            <w:shd w:val="clear" w:color="auto" w:fill="auto"/>
          </w:tcPr>
          <w:p w:rsidR="00C121A8" w:rsidRPr="00912A81" w:rsidRDefault="00C121A8" w:rsidP="00B2530C">
            <w:pPr>
              <w:pStyle w:val="NoSpacing"/>
              <w:rPr>
                <w:lang w:val="ro-RO"/>
              </w:rPr>
            </w:pPr>
            <w:r w:rsidRPr="00683E59">
              <w:rPr>
                <w:i/>
                <w:lang w:val="ro-RO"/>
              </w:rPr>
              <w:t>Rattus norvegicus</w:t>
            </w:r>
            <w:r w:rsidRPr="00912A81">
              <w:rPr>
                <w:lang w:val="ro-RO"/>
              </w:rPr>
              <w:t xml:space="preserve"> (sobolanul cenusiu)-5 masculi si 5 femele</w:t>
            </w:r>
            <w:r w:rsidR="00683E59">
              <w:rPr>
                <w:lang w:val="ro-RO"/>
              </w:rPr>
              <w:t xml:space="preserve"> </w:t>
            </w:r>
            <w:r w:rsidRPr="00912A81">
              <w:rPr>
                <w:lang w:val="ro-RO"/>
              </w:rPr>
              <w:t>(animale de ac</w:t>
            </w:r>
            <w:r w:rsidR="00683E59">
              <w:rPr>
                <w:lang w:val="ro-RO"/>
              </w:rPr>
              <w:t>elasi sex –intr-o singura cusca</w:t>
            </w:r>
            <w:r w:rsidRPr="00912A81">
              <w:rPr>
                <w:lang w:val="ro-RO"/>
              </w:rPr>
              <w:t>)</w:t>
            </w:r>
          </w:p>
        </w:tc>
        <w:tc>
          <w:tcPr>
            <w:tcW w:w="2268" w:type="dxa"/>
            <w:shd w:val="clear" w:color="auto" w:fill="auto"/>
          </w:tcPr>
          <w:p w:rsidR="00C121A8" w:rsidRPr="00912A81" w:rsidRDefault="00C121A8" w:rsidP="00B2530C">
            <w:pPr>
              <w:pStyle w:val="NoSpacing"/>
              <w:rPr>
                <w:lang w:val="ro-RO"/>
              </w:rPr>
            </w:pPr>
            <w:r w:rsidRPr="00912A81">
              <w:rPr>
                <w:lang w:val="ro-RO"/>
              </w:rPr>
              <w:t>20g hrana si 20g momeala/cusca</w:t>
            </w:r>
          </w:p>
          <w:p w:rsidR="00C121A8" w:rsidRPr="00912A81" w:rsidRDefault="00C121A8" w:rsidP="00B2530C">
            <w:pPr>
              <w:pStyle w:val="NoSpacing"/>
              <w:rPr>
                <w:lang w:val="ro-RO"/>
              </w:rPr>
            </w:pPr>
            <w:r w:rsidRPr="00912A81">
              <w:rPr>
                <w:lang w:val="ro-RO"/>
              </w:rPr>
              <w:t>Masculi: 43,9% acceptare momeala</w:t>
            </w:r>
          </w:p>
          <w:p w:rsidR="00C121A8" w:rsidRPr="00912A81" w:rsidRDefault="00C121A8" w:rsidP="00B2530C">
            <w:pPr>
              <w:pStyle w:val="NoSpacing"/>
              <w:rPr>
                <w:lang w:val="ro-RO"/>
              </w:rPr>
            </w:pPr>
            <w:r w:rsidRPr="00912A81">
              <w:rPr>
                <w:lang w:val="ro-RO"/>
              </w:rPr>
              <w:t>Femele: 38,0% acceptare momeala</w:t>
            </w:r>
          </w:p>
          <w:p w:rsidR="00C121A8" w:rsidRPr="00912A81" w:rsidRDefault="00C121A8" w:rsidP="00B2530C">
            <w:pPr>
              <w:pStyle w:val="NoSpacing"/>
              <w:rPr>
                <w:lang w:val="ro-RO"/>
              </w:rPr>
            </w:pPr>
            <w:r w:rsidRPr="00912A81">
              <w:rPr>
                <w:lang w:val="ro-RO"/>
              </w:rPr>
              <w:t>Media de acceptare momeala: 41,0%</w:t>
            </w:r>
          </w:p>
          <w:p w:rsidR="00C121A8" w:rsidRPr="00912A81" w:rsidRDefault="00C121A8" w:rsidP="00B2530C">
            <w:pPr>
              <w:pStyle w:val="NoSpacing"/>
              <w:rPr>
                <w:lang w:val="ro-RO"/>
              </w:rPr>
            </w:pPr>
            <w:r w:rsidRPr="00912A81">
              <w:rPr>
                <w:lang w:val="ro-RO"/>
              </w:rPr>
              <w:t>Rata de pala</w:t>
            </w:r>
            <w:r w:rsidR="00D805EB">
              <w:rPr>
                <w:lang w:val="ro-RO"/>
              </w:rPr>
              <w:t>ta</w:t>
            </w:r>
            <w:r w:rsidRPr="00912A81">
              <w:rPr>
                <w:lang w:val="ro-RO"/>
              </w:rPr>
              <w:t>bilitate: 0,68-masculi si 0,61-femele</w:t>
            </w:r>
          </w:p>
        </w:tc>
        <w:tc>
          <w:tcPr>
            <w:tcW w:w="2126" w:type="dxa"/>
            <w:shd w:val="clear" w:color="auto" w:fill="auto"/>
          </w:tcPr>
          <w:p w:rsidR="00C121A8" w:rsidRPr="00912A81" w:rsidRDefault="00C121A8" w:rsidP="00B2530C">
            <w:pPr>
              <w:pStyle w:val="NoSpacing"/>
              <w:rPr>
                <w:lang w:val="ro-RO"/>
              </w:rPr>
            </w:pPr>
            <w:r w:rsidRPr="00912A81">
              <w:rPr>
                <w:lang w:val="ro-RO"/>
              </w:rPr>
              <w:t>Mortalitate 100% dupa 4,0 zile-masculi si 3,0 zile –femele .</w:t>
            </w:r>
          </w:p>
        </w:tc>
      </w:tr>
      <w:tr w:rsidR="00C121A8" w:rsidRPr="00912A81" w:rsidTr="0001122F">
        <w:tc>
          <w:tcPr>
            <w:tcW w:w="1276" w:type="dxa"/>
            <w:shd w:val="clear" w:color="auto" w:fill="auto"/>
          </w:tcPr>
          <w:p w:rsidR="00C121A8" w:rsidRPr="00912A81" w:rsidRDefault="00C121A8" w:rsidP="00B2530C">
            <w:pPr>
              <w:pStyle w:val="NoSpacing"/>
              <w:rPr>
                <w:lang w:val="ro-RO"/>
              </w:rPr>
            </w:pPr>
            <w:r w:rsidRPr="00912A81">
              <w:rPr>
                <w:lang w:val="ro-RO"/>
              </w:rPr>
              <w:t xml:space="preserve">Evaluare eficacitate biocida </w:t>
            </w:r>
          </w:p>
        </w:tc>
        <w:tc>
          <w:tcPr>
            <w:tcW w:w="2268" w:type="dxa"/>
            <w:shd w:val="clear" w:color="auto" w:fill="auto"/>
          </w:tcPr>
          <w:p w:rsidR="00C121A8" w:rsidRPr="00912A81" w:rsidRDefault="00C121A8" w:rsidP="00B2530C">
            <w:pPr>
              <w:pStyle w:val="NoSpacing"/>
              <w:rPr>
                <w:lang w:val="ro-RO"/>
              </w:rPr>
            </w:pPr>
            <w:r w:rsidRPr="00912A81">
              <w:rPr>
                <w:lang w:val="ro-RO"/>
              </w:rPr>
              <w:t>ASTM E565-95-Metoda standard de testare a eficacitatii unui rodenticid, in doza unica, in conditii de laborator</w:t>
            </w:r>
          </w:p>
          <w:p w:rsidR="00C121A8" w:rsidRPr="00912A81" w:rsidRDefault="00C121A8" w:rsidP="00B2530C">
            <w:pPr>
              <w:pStyle w:val="NoSpacing"/>
              <w:rPr>
                <w:lang w:val="ro-RO"/>
              </w:rPr>
            </w:pPr>
            <w:r w:rsidRPr="00912A81">
              <w:rPr>
                <w:lang w:val="ro-RO"/>
              </w:rPr>
              <w:t>Test de hranire la alegere</w:t>
            </w:r>
            <w:r w:rsidR="00683E59">
              <w:rPr>
                <w:lang w:val="ro-RO"/>
              </w:rPr>
              <w:t xml:space="preserve"> (hrana/momeala), cu m</w:t>
            </w:r>
            <w:r w:rsidRPr="00912A81">
              <w:rPr>
                <w:lang w:val="ro-RO"/>
              </w:rPr>
              <w:t>omeala imbatranita 9 luni-in conditii de laborator, durata de hranire-4 zile</w:t>
            </w:r>
          </w:p>
        </w:tc>
        <w:tc>
          <w:tcPr>
            <w:tcW w:w="1985" w:type="dxa"/>
            <w:shd w:val="clear" w:color="auto" w:fill="auto"/>
          </w:tcPr>
          <w:p w:rsidR="00C121A8" w:rsidRPr="00912A81" w:rsidRDefault="00C121A8" w:rsidP="00683E59">
            <w:pPr>
              <w:pStyle w:val="NoSpacing"/>
              <w:rPr>
                <w:lang w:val="ro-RO"/>
              </w:rPr>
            </w:pPr>
            <w:r w:rsidRPr="00683E59">
              <w:rPr>
                <w:i/>
                <w:lang w:val="ro-RO"/>
              </w:rPr>
              <w:t>Mus musculus</w:t>
            </w:r>
            <w:r w:rsidRPr="00912A81">
              <w:rPr>
                <w:lang w:val="ro-RO"/>
              </w:rPr>
              <w:t xml:space="preserve"> (soarecele de casa)-5 masculi si 5 femele</w:t>
            </w:r>
            <w:r w:rsidR="00683E59">
              <w:rPr>
                <w:lang w:val="ro-RO"/>
              </w:rPr>
              <w:t xml:space="preserve"> </w:t>
            </w:r>
            <w:r w:rsidRPr="00912A81">
              <w:rPr>
                <w:lang w:val="ro-RO"/>
              </w:rPr>
              <w:t>(animale de acelasi sex –intr-o singura cusca)</w:t>
            </w:r>
          </w:p>
        </w:tc>
        <w:tc>
          <w:tcPr>
            <w:tcW w:w="2268" w:type="dxa"/>
            <w:shd w:val="clear" w:color="auto" w:fill="auto"/>
          </w:tcPr>
          <w:p w:rsidR="00C121A8" w:rsidRPr="00912A81" w:rsidRDefault="00C121A8" w:rsidP="00B2530C">
            <w:pPr>
              <w:pStyle w:val="NoSpacing"/>
              <w:rPr>
                <w:lang w:val="ro-RO"/>
              </w:rPr>
            </w:pPr>
            <w:r w:rsidRPr="00912A81">
              <w:rPr>
                <w:lang w:val="ro-RO"/>
              </w:rPr>
              <w:t>10g hrana si 10g momeala/cusca</w:t>
            </w:r>
          </w:p>
          <w:p w:rsidR="00C121A8" w:rsidRPr="00912A81" w:rsidRDefault="00C121A8" w:rsidP="00B2530C">
            <w:pPr>
              <w:pStyle w:val="NoSpacing"/>
              <w:rPr>
                <w:lang w:val="ro-RO"/>
              </w:rPr>
            </w:pPr>
            <w:r w:rsidRPr="00912A81">
              <w:rPr>
                <w:lang w:val="ro-RO"/>
              </w:rPr>
              <w:t>Masculi: 41,8% acceptare momeala</w:t>
            </w:r>
          </w:p>
          <w:p w:rsidR="00C121A8" w:rsidRPr="00912A81" w:rsidRDefault="00C121A8" w:rsidP="00B2530C">
            <w:pPr>
              <w:pStyle w:val="NoSpacing"/>
              <w:rPr>
                <w:lang w:val="ro-RO"/>
              </w:rPr>
            </w:pPr>
            <w:r w:rsidRPr="00912A81">
              <w:rPr>
                <w:lang w:val="ro-RO"/>
              </w:rPr>
              <w:t>Femele: 51,9% acceptare momeala</w:t>
            </w:r>
          </w:p>
          <w:p w:rsidR="00C121A8" w:rsidRPr="00912A81" w:rsidRDefault="00C121A8" w:rsidP="00B2530C">
            <w:pPr>
              <w:pStyle w:val="NoSpacing"/>
              <w:rPr>
                <w:lang w:val="ro-RO"/>
              </w:rPr>
            </w:pPr>
            <w:r w:rsidRPr="00912A81">
              <w:rPr>
                <w:lang w:val="ro-RO"/>
              </w:rPr>
              <w:t>Media de acceptare momeala: 46,9%</w:t>
            </w:r>
          </w:p>
          <w:p w:rsidR="00C121A8" w:rsidRPr="00912A81" w:rsidRDefault="00C121A8" w:rsidP="00B2530C">
            <w:pPr>
              <w:pStyle w:val="NoSpacing"/>
              <w:rPr>
                <w:lang w:val="ro-RO"/>
              </w:rPr>
            </w:pPr>
            <w:r w:rsidRPr="00912A81">
              <w:rPr>
                <w:lang w:val="ro-RO"/>
              </w:rPr>
              <w:t>Rata de pala</w:t>
            </w:r>
            <w:r w:rsidR="00D805EB">
              <w:rPr>
                <w:lang w:val="ro-RO"/>
              </w:rPr>
              <w:t>ta</w:t>
            </w:r>
            <w:r w:rsidRPr="00912A81">
              <w:rPr>
                <w:lang w:val="ro-RO"/>
              </w:rPr>
              <w:t>bilitate: 0,72-masculi si 1,08-femele</w:t>
            </w:r>
          </w:p>
        </w:tc>
        <w:tc>
          <w:tcPr>
            <w:tcW w:w="2126" w:type="dxa"/>
            <w:shd w:val="clear" w:color="auto" w:fill="auto"/>
          </w:tcPr>
          <w:p w:rsidR="00C121A8" w:rsidRPr="00912A81" w:rsidRDefault="00C121A8" w:rsidP="00B2530C">
            <w:pPr>
              <w:pStyle w:val="NoSpacing"/>
              <w:rPr>
                <w:lang w:val="ro-RO"/>
              </w:rPr>
            </w:pPr>
            <w:r w:rsidRPr="00912A81">
              <w:rPr>
                <w:lang w:val="ro-RO"/>
              </w:rPr>
              <w:t>Mortalitate 100% dupa 3,2 zile-masculi si 2,4 zile-femele.</w:t>
            </w:r>
          </w:p>
        </w:tc>
      </w:tr>
      <w:tr w:rsidR="00C121A8" w:rsidRPr="00912A81" w:rsidTr="0001122F">
        <w:tc>
          <w:tcPr>
            <w:tcW w:w="1276" w:type="dxa"/>
            <w:shd w:val="clear" w:color="auto" w:fill="auto"/>
          </w:tcPr>
          <w:p w:rsidR="00C121A8" w:rsidRPr="00912A81" w:rsidRDefault="00C121A8" w:rsidP="00B2530C">
            <w:pPr>
              <w:pStyle w:val="NoSpacing"/>
              <w:rPr>
                <w:lang w:val="ro-RO"/>
              </w:rPr>
            </w:pPr>
            <w:r w:rsidRPr="00912A81">
              <w:rPr>
                <w:lang w:val="ro-RO"/>
              </w:rPr>
              <w:t>Evaluare eficacitate biocida</w:t>
            </w:r>
          </w:p>
        </w:tc>
        <w:tc>
          <w:tcPr>
            <w:tcW w:w="2268" w:type="dxa"/>
            <w:shd w:val="clear" w:color="auto" w:fill="auto"/>
          </w:tcPr>
          <w:p w:rsidR="00C121A8" w:rsidRPr="00912A81" w:rsidRDefault="00C121A8" w:rsidP="00B2530C">
            <w:pPr>
              <w:pStyle w:val="NoSpacing"/>
              <w:rPr>
                <w:lang w:val="ro-RO"/>
              </w:rPr>
            </w:pPr>
            <w:r w:rsidRPr="00912A81">
              <w:rPr>
                <w:lang w:val="ro-RO"/>
              </w:rPr>
              <w:t>OEPP/EPPO-Ghidul de evaluare a eficacitatii rodenticidelor : PP 1/114 (2)</w:t>
            </w:r>
          </w:p>
          <w:p w:rsidR="00C121A8" w:rsidRPr="00912A81" w:rsidRDefault="00C121A8" w:rsidP="00B2530C">
            <w:pPr>
              <w:pStyle w:val="NoSpacing"/>
              <w:rPr>
                <w:lang w:val="ro-RO"/>
              </w:rPr>
            </w:pPr>
            <w:r w:rsidRPr="00912A81">
              <w:rPr>
                <w:lang w:val="ro-RO"/>
              </w:rPr>
              <w:t xml:space="preserve">Test de hranire in teren (Ferma), cu momeala imbatranita </w:t>
            </w:r>
            <w:r w:rsidR="00683E59" w:rsidRPr="00912A81">
              <w:rPr>
                <w:lang w:val="ro-RO"/>
              </w:rPr>
              <w:t>3 luni; durata de hranire -9 zile</w:t>
            </w:r>
          </w:p>
        </w:tc>
        <w:tc>
          <w:tcPr>
            <w:tcW w:w="1985" w:type="dxa"/>
            <w:shd w:val="clear" w:color="auto" w:fill="auto"/>
          </w:tcPr>
          <w:p w:rsidR="00C121A8" w:rsidRPr="00912A81" w:rsidRDefault="00C121A8" w:rsidP="00B2530C">
            <w:pPr>
              <w:pStyle w:val="NoSpacing"/>
              <w:rPr>
                <w:lang w:val="ro-RO"/>
              </w:rPr>
            </w:pPr>
            <w:r w:rsidRPr="00E417E7">
              <w:rPr>
                <w:i/>
                <w:lang w:val="ro-RO"/>
              </w:rPr>
              <w:t>Rattus norvegicus</w:t>
            </w:r>
            <w:r w:rsidRPr="00912A81">
              <w:rPr>
                <w:lang w:val="ro-RO"/>
              </w:rPr>
              <w:t xml:space="preserve"> (sobolanul cenusiu)</w:t>
            </w:r>
          </w:p>
        </w:tc>
        <w:tc>
          <w:tcPr>
            <w:tcW w:w="2268" w:type="dxa"/>
            <w:shd w:val="clear" w:color="auto" w:fill="auto"/>
          </w:tcPr>
          <w:p w:rsidR="00C121A8" w:rsidRPr="00912A81" w:rsidRDefault="00C121A8" w:rsidP="00B2530C">
            <w:pPr>
              <w:pStyle w:val="NoSpacing"/>
              <w:rPr>
                <w:lang w:val="ro-RO"/>
              </w:rPr>
            </w:pPr>
            <w:r w:rsidRPr="00912A81">
              <w:rPr>
                <w:lang w:val="ro-RO"/>
              </w:rPr>
              <w:t>6 statii de intoxicare;80g momeala/statie/zi</w:t>
            </w:r>
          </w:p>
          <w:p w:rsidR="00C121A8" w:rsidRPr="00912A81" w:rsidRDefault="00C121A8" w:rsidP="00B2530C">
            <w:pPr>
              <w:pStyle w:val="NoSpacing"/>
              <w:rPr>
                <w:lang w:val="ro-RO"/>
              </w:rPr>
            </w:pPr>
            <w:r w:rsidRPr="00912A81">
              <w:rPr>
                <w:lang w:val="ro-RO"/>
              </w:rPr>
              <w:t>Consum momeala medie – 480,6g in primele 3 zile, 101g in ziua 9:</w:t>
            </w:r>
          </w:p>
          <w:p w:rsidR="00C121A8" w:rsidRPr="00912A81" w:rsidRDefault="00C121A8" w:rsidP="00B2530C">
            <w:pPr>
              <w:pStyle w:val="NoSpacing"/>
              <w:rPr>
                <w:lang w:val="ro-RO"/>
              </w:rPr>
            </w:pPr>
          </w:p>
        </w:tc>
        <w:tc>
          <w:tcPr>
            <w:tcW w:w="2126" w:type="dxa"/>
            <w:shd w:val="clear" w:color="auto" w:fill="auto"/>
          </w:tcPr>
          <w:p w:rsidR="00C121A8" w:rsidRPr="00912A81" w:rsidRDefault="00C121A8" w:rsidP="00B2530C">
            <w:pPr>
              <w:pStyle w:val="NoSpacing"/>
              <w:rPr>
                <w:lang w:val="ro-RO"/>
              </w:rPr>
            </w:pPr>
            <w:r w:rsidRPr="00912A81">
              <w:rPr>
                <w:lang w:val="ro-RO"/>
              </w:rPr>
              <w:t>Eficacitate 96,1% (calculata conform consumului total de hrana, inainte de tratament-2395,5 g si dupa tratament-108,3g)</w:t>
            </w:r>
          </w:p>
        </w:tc>
      </w:tr>
      <w:tr w:rsidR="00C121A8" w:rsidRPr="00912A81" w:rsidTr="00683E59">
        <w:tc>
          <w:tcPr>
            <w:tcW w:w="1276" w:type="dxa"/>
            <w:shd w:val="clear" w:color="auto" w:fill="auto"/>
          </w:tcPr>
          <w:p w:rsidR="00C121A8" w:rsidRPr="00912A81" w:rsidRDefault="00C121A8" w:rsidP="00B2530C">
            <w:pPr>
              <w:pStyle w:val="NoSpacing"/>
              <w:rPr>
                <w:lang w:val="ro-RO"/>
              </w:rPr>
            </w:pPr>
            <w:r w:rsidRPr="00912A81">
              <w:rPr>
                <w:lang w:val="ro-RO"/>
              </w:rPr>
              <w:t>Evaluare eficacitate biocida</w:t>
            </w:r>
          </w:p>
        </w:tc>
        <w:tc>
          <w:tcPr>
            <w:tcW w:w="2268" w:type="dxa"/>
            <w:shd w:val="clear" w:color="auto" w:fill="auto"/>
          </w:tcPr>
          <w:p w:rsidR="00C121A8" w:rsidRPr="00912A81" w:rsidRDefault="00C121A8" w:rsidP="00B2530C">
            <w:pPr>
              <w:pStyle w:val="NoSpacing"/>
              <w:rPr>
                <w:lang w:val="ro-RO"/>
              </w:rPr>
            </w:pPr>
            <w:r w:rsidRPr="00912A81">
              <w:rPr>
                <w:lang w:val="ro-RO"/>
              </w:rPr>
              <w:t xml:space="preserve">OEPP/EPPO-Ghidul de evaluare a eficacitatii </w:t>
            </w:r>
            <w:r w:rsidRPr="00912A81">
              <w:rPr>
                <w:lang w:val="ro-RO"/>
              </w:rPr>
              <w:lastRenderedPageBreak/>
              <w:t>rodenticidelor : PP 1/114 (2)</w:t>
            </w:r>
          </w:p>
          <w:p w:rsidR="00C121A8" w:rsidRPr="00912A81" w:rsidRDefault="00C121A8" w:rsidP="00B2530C">
            <w:pPr>
              <w:pStyle w:val="NoSpacing"/>
              <w:rPr>
                <w:lang w:val="ro-RO"/>
              </w:rPr>
            </w:pPr>
            <w:r w:rsidRPr="00912A81">
              <w:rPr>
                <w:lang w:val="ro-RO"/>
              </w:rPr>
              <w:t>Test de hranire in teren (Ferma), cu momeala proaspata durata de hranire - 12 zile</w:t>
            </w:r>
          </w:p>
        </w:tc>
        <w:tc>
          <w:tcPr>
            <w:tcW w:w="1985" w:type="dxa"/>
            <w:shd w:val="clear" w:color="auto" w:fill="auto"/>
          </w:tcPr>
          <w:p w:rsidR="00C121A8" w:rsidRPr="00912A81" w:rsidRDefault="00C121A8" w:rsidP="00B2530C">
            <w:pPr>
              <w:pStyle w:val="NoSpacing"/>
              <w:rPr>
                <w:lang w:val="ro-RO"/>
              </w:rPr>
            </w:pPr>
            <w:r w:rsidRPr="00683E59">
              <w:rPr>
                <w:i/>
                <w:lang w:val="ro-RO"/>
              </w:rPr>
              <w:lastRenderedPageBreak/>
              <w:t>Mus musculus</w:t>
            </w:r>
            <w:r w:rsidRPr="00912A81">
              <w:rPr>
                <w:lang w:val="ro-RO"/>
              </w:rPr>
              <w:t xml:space="preserve"> (soarecele de casa)</w:t>
            </w:r>
          </w:p>
        </w:tc>
        <w:tc>
          <w:tcPr>
            <w:tcW w:w="2268" w:type="dxa"/>
            <w:shd w:val="clear" w:color="auto" w:fill="auto"/>
          </w:tcPr>
          <w:p w:rsidR="00C121A8" w:rsidRPr="00912A81" w:rsidRDefault="00C121A8" w:rsidP="00B2530C">
            <w:pPr>
              <w:pStyle w:val="NoSpacing"/>
              <w:rPr>
                <w:lang w:val="ro-RO"/>
              </w:rPr>
            </w:pPr>
            <w:r w:rsidRPr="00912A81">
              <w:rPr>
                <w:lang w:val="ro-RO"/>
              </w:rPr>
              <w:t>8 statii de intoxicare; 200g momeala/statie/zi</w:t>
            </w:r>
          </w:p>
          <w:p w:rsidR="00C121A8" w:rsidRPr="00912A81" w:rsidRDefault="00C121A8" w:rsidP="00B2530C">
            <w:pPr>
              <w:pStyle w:val="NoSpacing"/>
              <w:rPr>
                <w:lang w:val="ro-RO"/>
              </w:rPr>
            </w:pPr>
            <w:r w:rsidRPr="00912A81">
              <w:rPr>
                <w:lang w:val="ro-RO"/>
              </w:rPr>
              <w:lastRenderedPageBreak/>
              <w:t>Consum maxim momeala: 245g in ziua 2</w:t>
            </w:r>
          </w:p>
          <w:p w:rsidR="00C121A8" w:rsidRPr="00912A81" w:rsidRDefault="00C121A8" w:rsidP="00B2530C">
            <w:pPr>
              <w:pStyle w:val="NoSpacing"/>
              <w:rPr>
                <w:lang w:val="ro-RO"/>
              </w:rPr>
            </w:pPr>
          </w:p>
        </w:tc>
        <w:tc>
          <w:tcPr>
            <w:tcW w:w="2126" w:type="dxa"/>
            <w:shd w:val="clear" w:color="auto" w:fill="auto"/>
          </w:tcPr>
          <w:p w:rsidR="00C121A8" w:rsidRPr="00912A81" w:rsidRDefault="00C121A8" w:rsidP="00B2530C">
            <w:pPr>
              <w:pStyle w:val="NoSpacing"/>
              <w:rPr>
                <w:lang w:val="ro-RO"/>
              </w:rPr>
            </w:pPr>
            <w:r w:rsidRPr="00912A81">
              <w:rPr>
                <w:lang w:val="ro-RO"/>
              </w:rPr>
              <w:lastRenderedPageBreak/>
              <w:t xml:space="preserve">Eficacitate 100% (calculata conform consumului total de </w:t>
            </w:r>
            <w:r w:rsidRPr="00912A81">
              <w:rPr>
                <w:lang w:val="ro-RO"/>
              </w:rPr>
              <w:lastRenderedPageBreak/>
              <w:t>hrana, inainte de tratament-829g si dupa tratament-0g)</w:t>
            </w:r>
          </w:p>
          <w:p w:rsidR="00C121A8" w:rsidRPr="00912A81" w:rsidRDefault="00C121A8" w:rsidP="00B2530C">
            <w:pPr>
              <w:pStyle w:val="NoSpacing"/>
              <w:rPr>
                <w:lang w:val="ro-RO"/>
              </w:rPr>
            </w:pPr>
            <w:r w:rsidRPr="00912A81">
              <w:rPr>
                <w:lang w:val="ro-RO"/>
              </w:rPr>
              <w:t>Activitate dupa tratament (urme de trecere): 0</w:t>
            </w:r>
          </w:p>
        </w:tc>
      </w:tr>
    </w:tbl>
    <w:p w:rsidR="00C34F90" w:rsidRPr="00912A81" w:rsidRDefault="00C34F90" w:rsidP="00B2530C">
      <w:pPr>
        <w:pStyle w:val="NoSpacing"/>
        <w:rPr>
          <w:b/>
          <w:color w:val="000000"/>
          <w:lang w:val="ro-RO"/>
        </w:rPr>
      </w:pPr>
    </w:p>
    <w:p w:rsidR="00B66405" w:rsidRPr="00912A81" w:rsidRDefault="00B66405" w:rsidP="00B2530C">
      <w:pPr>
        <w:pStyle w:val="NoSpacing"/>
        <w:rPr>
          <w:lang w:val="ro-RO"/>
        </w:rPr>
      </w:pPr>
      <w:r w:rsidRPr="00912A81">
        <w:rPr>
          <w:b/>
          <w:color w:val="000000"/>
          <w:lang w:val="ro-RO"/>
        </w:rPr>
        <w:t xml:space="preserve">XIV. </w:t>
      </w:r>
      <w:r w:rsidR="00231A94" w:rsidRPr="00912A81">
        <w:rPr>
          <w:b/>
          <w:color w:val="000000"/>
          <w:lang w:val="ro-RO"/>
        </w:rPr>
        <w:t xml:space="preserve">INSTRUCTIUNILE  SI </w:t>
      </w:r>
      <w:r w:rsidR="00231A94" w:rsidRPr="00912A81">
        <w:rPr>
          <w:b/>
          <w:lang w:val="ro-RO"/>
        </w:rPr>
        <w:t>DOZELE DE APLICARE</w:t>
      </w:r>
      <w:r w:rsidR="00DE1BB4" w:rsidRPr="00912A81">
        <w:rPr>
          <w:b/>
          <w:lang w:val="ro-RO"/>
        </w:rPr>
        <w:t xml:space="preserve"> </w:t>
      </w:r>
      <w:r w:rsidR="0011008E" w:rsidRPr="00912A81">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D530FE" w:rsidRPr="00912A81" w:rsidRDefault="00D530FE" w:rsidP="00B2530C">
            <w:pPr>
              <w:pStyle w:val="NoSpacing"/>
              <w:rPr>
                <w:u w:val="single"/>
                <w:lang w:val="ro-RO"/>
              </w:rPr>
            </w:pPr>
            <w:r w:rsidRPr="00912A81">
              <w:rPr>
                <w:u w:val="single"/>
                <w:lang w:val="ro-RO"/>
              </w:rPr>
              <w:t>Uz non-profesional-Instructiuni de utilizare</w:t>
            </w:r>
          </w:p>
          <w:p w:rsidR="00D530FE" w:rsidRPr="00912A81" w:rsidRDefault="00D530FE" w:rsidP="00B2530C">
            <w:pPr>
              <w:pStyle w:val="NoSpacing"/>
              <w:rPr>
                <w:lang w:val="ro-RO"/>
              </w:rPr>
            </w:pPr>
            <w:r w:rsidRPr="00912A81">
              <w:rPr>
                <w:u w:val="single"/>
                <w:lang w:val="ro-RO"/>
              </w:rPr>
              <w:t>Zone de aplicare</w:t>
            </w:r>
            <w:r w:rsidRPr="00912A81">
              <w:rPr>
                <w:lang w:val="ro-RO"/>
              </w:rPr>
              <w:t xml:space="preserve">: Produsul poate fi folosit pentru </w:t>
            </w:r>
            <w:r w:rsidR="003C313D">
              <w:rPr>
                <w:lang w:val="ro-RO"/>
              </w:rPr>
              <w:t>t</w:t>
            </w:r>
            <w:r w:rsidRPr="00912A81">
              <w:rPr>
                <w:lang w:val="ro-RO"/>
              </w:rPr>
              <w:t>inerea sub control a soarecilor si sobolanilor, in interiorul si in jurul cladirilor din mediul urban si rural (case, pivnite, garaje, magazii, etc)</w:t>
            </w:r>
          </w:p>
          <w:p w:rsidR="00D530FE" w:rsidRPr="00912A81" w:rsidRDefault="00D530FE" w:rsidP="00B2530C">
            <w:pPr>
              <w:pStyle w:val="NoSpacing"/>
              <w:rPr>
                <w:lang w:val="ro-RO"/>
              </w:rPr>
            </w:pPr>
            <w:r w:rsidRPr="00912A81">
              <w:rPr>
                <w:u w:val="single"/>
                <w:lang w:val="ro-RO"/>
              </w:rPr>
              <w:t>Metoda de aplicare</w:t>
            </w:r>
            <w:r w:rsidRPr="00912A81">
              <w:rPr>
                <w:lang w:val="ro-RO"/>
              </w:rPr>
              <w:t>: Produsul este gata pregatit si trebuie corect utilizat in conformitate cu dozele mentionate mai jos. Este recomandat sa evitati  atingerea momelilor cu mainile goale si sa folositi manusi cand utilizati momeala la operatiunile de incarcare si curatare.</w:t>
            </w:r>
            <w:r w:rsidR="003C313D">
              <w:rPr>
                <w:lang w:val="ro-RO"/>
              </w:rPr>
              <w:t xml:space="preserve"> </w:t>
            </w:r>
            <w:r w:rsidRPr="00912A81">
              <w:rPr>
                <w:lang w:val="ro-RO"/>
              </w:rPr>
              <w:t>Momelile trebuie amplasate in recipiente adecvate, sigure, protejate de agenti externi, copii, animale non-tinta si de dispersia in mediul inconjurator.</w:t>
            </w:r>
            <w:r w:rsidR="003C313D">
              <w:rPr>
                <w:lang w:val="ro-RO"/>
              </w:rPr>
              <w:t xml:space="preserve"> </w:t>
            </w:r>
            <w:r w:rsidRPr="00912A81">
              <w:rPr>
                <w:lang w:val="ro-RO"/>
              </w:rPr>
              <w:t>Cand nu sunt disponibile astfel de recipiente, ascundeti momelile in bucati de conducte pentru drenaj sau in tavi sub tigle, asigurandu-va intotdeauna ca momelile sunt adecvat protejate  de copii si animale non-tinta, cum ar fi animale de companie si pasari.</w:t>
            </w:r>
            <w:r w:rsidR="003C313D">
              <w:rPr>
                <w:lang w:val="ro-RO"/>
              </w:rPr>
              <w:t xml:space="preserve"> </w:t>
            </w:r>
            <w:r w:rsidRPr="00912A81">
              <w:rPr>
                <w:lang w:val="ro-RO"/>
              </w:rPr>
              <w:t>Verificati zona infestata si plasati punctele momeala unde prezenta rozatoarelor este observata, cum ar fi pe langa vizuini, locuri de hranit si de-a lungul culoarelor de trecere ale sobolanilor.</w:t>
            </w:r>
          </w:p>
          <w:p w:rsidR="00D530FE" w:rsidRPr="00912A81" w:rsidRDefault="00D530FE" w:rsidP="00B2530C">
            <w:pPr>
              <w:pStyle w:val="NoSpacing"/>
              <w:rPr>
                <w:lang w:val="ro-RO"/>
              </w:rPr>
            </w:pPr>
            <w:r w:rsidRPr="00912A81">
              <w:rPr>
                <w:lang w:val="ro-RO"/>
              </w:rPr>
              <w:t>Dozaje:</w:t>
            </w:r>
          </w:p>
          <w:p w:rsidR="00D530FE" w:rsidRPr="00912A81" w:rsidRDefault="00D530FE" w:rsidP="00B2530C">
            <w:pPr>
              <w:pStyle w:val="NoSpacing"/>
              <w:rPr>
                <w:lang w:val="ro-RO"/>
              </w:rPr>
            </w:pPr>
            <w:r w:rsidRPr="00912A81">
              <w:rPr>
                <w:lang w:val="ro-RO"/>
              </w:rPr>
              <w:t>-</w:t>
            </w:r>
            <w:r w:rsidRPr="00912A81">
              <w:rPr>
                <w:u w:val="single"/>
                <w:lang w:val="ro-RO"/>
              </w:rPr>
              <w:t>Infestare a sobolanilor</w:t>
            </w:r>
            <w:r w:rsidRPr="00912A81">
              <w:rPr>
                <w:lang w:val="ro-RO"/>
              </w:rPr>
              <w:t xml:space="preserve"> (</w:t>
            </w:r>
            <w:r w:rsidRPr="003C313D">
              <w:rPr>
                <w:i/>
                <w:lang w:val="ro-RO"/>
              </w:rPr>
              <w:t>Rattus norvegicus</w:t>
            </w:r>
            <w:r w:rsidRPr="00912A81">
              <w:rPr>
                <w:lang w:val="ro-RO"/>
              </w:rPr>
              <w:t>): pentru fiecare punct momeala utiliza</w:t>
            </w:r>
            <w:r w:rsidR="003C313D">
              <w:rPr>
                <w:lang w:val="ro-RO"/>
              </w:rPr>
              <w:t>t</w:t>
            </w:r>
            <w:r w:rsidRPr="00912A81">
              <w:rPr>
                <w:lang w:val="ro-RO"/>
              </w:rPr>
              <w:t>i pana la 90g</w:t>
            </w:r>
            <w:r w:rsidR="003C313D">
              <w:rPr>
                <w:lang w:val="ro-RO"/>
              </w:rPr>
              <w:t xml:space="preserve"> </w:t>
            </w:r>
            <w:r w:rsidRPr="00912A81">
              <w:rPr>
                <w:lang w:val="ro-RO"/>
              </w:rPr>
              <w:t xml:space="preserve">(_pungute) </w:t>
            </w:r>
            <w:r w:rsidR="00975E70" w:rsidRPr="00912A81">
              <w:rPr>
                <w:lang w:val="ro-RO"/>
              </w:rPr>
              <w:t xml:space="preserve"> sau 10</w:t>
            </w:r>
            <w:r w:rsidR="003C313D">
              <w:rPr>
                <w:lang w:val="ro-RO"/>
              </w:rPr>
              <w:t>0g (tavi_/statie de intoxicare).</w:t>
            </w:r>
            <w:r w:rsidR="00975E70" w:rsidRPr="00912A81">
              <w:rPr>
                <w:lang w:val="ro-RO"/>
              </w:rPr>
              <w:t xml:space="preserve"> Plasati punctele de momeala la fiecare </w:t>
            </w:r>
            <w:r w:rsidRPr="00912A81">
              <w:rPr>
                <w:lang w:val="ro-RO"/>
              </w:rPr>
              <w:t xml:space="preserve"> 10m, reducand la 5m in caz de infestare masiva.</w:t>
            </w:r>
          </w:p>
          <w:p w:rsidR="00D530FE" w:rsidRPr="00912A81" w:rsidRDefault="00D530FE" w:rsidP="00B2530C">
            <w:pPr>
              <w:pStyle w:val="NoSpacing"/>
              <w:rPr>
                <w:lang w:val="ro-RO"/>
              </w:rPr>
            </w:pPr>
            <w:r w:rsidRPr="00912A81">
              <w:rPr>
                <w:u w:val="single"/>
                <w:lang w:val="ro-RO"/>
              </w:rPr>
              <w:t>-Infestare a soarecilor</w:t>
            </w:r>
            <w:r w:rsidRPr="00912A81">
              <w:rPr>
                <w:lang w:val="ro-RO"/>
              </w:rPr>
              <w:t xml:space="preserve"> (</w:t>
            </w:r>
            <w:r w:rsidRPr="003C313D">
              <w:rPr>
                <w:i/>
                <w:lang w:val="ro-RO"/>
              </w:rPr>
              <w:t>Mus musculus</w:t>
            </w:r>
            <w:r w:rsidRPr="00912A81">
              <w:rPr>
                <w:lang w:val="ro-RO"/>
              </w:rPr>
              <w:t>): pentru fiecare punct momeala utilizati pana la 50g</w:t>
            </w:r>
            <w:r w:rsidR="003C313D">
              <w:rPr>
                <w:lang w:val="ro-RO"/>
              </w:rPr>
              <w:t xml:space="preserve"> </w:t>
            </w:r>
            <w:r w:rsidRPr="00912A81">
              <w:rPr>
                <w:lang w:val="ro-RO"/>
              </w:rPr>
              <w:t>(</w:t>
            </w:r>
            <w:r w:rsidR="003C313D">
              <w:rPr>
                <w:lang w:val="ro-RO"/>
              </w:rPr>
              <w:t>_</w:t>
            </w:r>
            <w:r w:rsidR="00B112C8" w:rsidRPr="00912A81">
              <w:rPr>
                <w:lang w:val="ro-RO"/>
              </w:rPr>
              <w:t>pung</w:t>
            </w:r>
            <w:r w:rsidR="003C313D">
              <w:rPr>
                <w:lang w:val="ro-RO"/>
              </w:rPr>
              <w:t>ute</w:t>
            </w:r>
            <w:r w:rsidR="00B112C8" w:rsidRPr="00912A81">
              <w:rPr>
                <w:lang w:val="ro-RO"/>
              </w:rPr>
              <w:t xml:space="preserve"> </w:t>
            </w:r>
            <w:r w:rsidRPr="00912A81">
              <w:rPr>
                <w:lang w:val="ro-RO"/>
              </w:rPr>
              <w:t xml:space="preserve">/statie de intoxicare) la fiecare 5 m, reducand </w:t>
            </w:r>
            <w:r w:rsidR="003C313D">
              <w:rPr>
                <w:lang w:val="ro-RO"/>
              </w:rPr>
              <w:t xml:space="preserve"> la 2 m in caz de infestare masi</w:t>
            </w:r>
            <w:r w:rsidRPr="00912A81">
              <w:rPr>
                <w:lang w:val="ro-RO"/>
              </w:rPr>
              <w:t>va.</w:t>
            </w:r>
          </w:p>
          <w:p w:rsidR="00D530FE" w:rsidRPr="00912A81" w:rsidRDefault="00D530FE" w:rsidP="00B2530C">
            <w:pPr>
              <w:pStyle w:val="NoSpacing"/>
              <w:rPr>
                <w:lang w:val="ro-RO"/>
              </w:rPr>
            </w:pPr>
            <w:r w:rsidRPr="00912A81">
              <w:rPr>
                <w:lang w:val="ro-RO"/>
              </w:rPr>
              <w:t>Faceti inspectii in mod regulat punctelor momeala si inlocuiti orice momeala care a fost consumata de rozatoare, deteriorata de apa sau contaminata de impuritati.</w:t>
            </w:r>
            <w:r w:rsidR="003C313D">
              <w:rPr>
                <w:lang w:val="ro-RO"/>
              </w:rPr>
              <w:t xml:space="preserve"> </w:t>
            </w:r>
            <w:r w:rsidRPr="00912A81">
              <w:rPr>
                <w:lang w:val="ro-RO"/>
              </w:rPr>
              <w:t>Cautati si indepartati rozatoarele morte din zonele tratate  la intervale dese in timpul tratamentului si eliminati</w:t>
            </w:r>
            <w:r w:rsidR="003C313D">
              <w:rPr>
                <w:lang w:val="ro-RO"/>
              </w:rPr>
              <w:t>-</w:t>
            </w:r>
            <w:r w:rsidRPr="00912A81">
              <w:rPr>
                <w:lang w:val="ro-RO"/>
              </w:rPr>
              <w:t>le in concordanta cu regulamentele oficiale.</w:t>
            </w:r>
            <w:r w:rsidR="003C313D">
              <w:rPr>
                <w:lang w:val="ro-RO"/>
              </w:rPr>
              <w:t xml:space="preserve"> </w:t>
            </w:r>
            <w:r w:rsidRPr="00912A81">
              <w:rPr>
                <w:lang w:val="ro-RO"/>
              </w:rPr>
              <w:t>Utilizati manusi adecvate pentru a manevra rozatoarele morte.</w:t>
            </w:r>
            <w:r w:rsidR="003C313D">
              <w:rPr>
                <w:lang w:val="ro-RO"/>
              </w:rPr>
              <w:t xml:space="preserve"> </w:t>
            </w:r>
            <w:r w:rsidRPr="00912A81">
              <w:rPr>
                <w:lang w:val="ro-RO"/>
              </w:rPr>
              <w:t>Nu eliminati lesurile la groapa de gunoi sau cu gunoiul menajer.</w:t>
            </w:r>
            <w:r w:rsidR="003C313D">
              <w:rPr>
                <w:lang w:val="ro-RO"/>
              </w:rPr>
              <w:t xml:space="preserve"> </w:t>
            </w:r>
            <w:r w:rsidRPr="00912A81">
              <w:rPr>
                <w:lang w:val="ro-RO"/>
              </w:rPr>
              <w:t>Produsul nu trebuie folosit ca momeala permanenta, tratamentul ar trebui sa dureze maxim 35 zile.</w:t>
            </w:r>
            <w:r w:rsidR="003C313D">
              <w:rPr>
                <w:lang w:val="ro-RO"/>
              </w:rPr>
              <w:t xml:space="preserve"> </w:t>
            </w:r>
            <w:r w:rsidRPr="00912A81">
              <w:rPr>
                <w:lang w:val="ro-RO"/>
              </w:rPr>
              <w:t>Odata tratamentul incheiat, indepartati punctele de momeala si eliminati surplusul de momeala in concordanta</w:t>
            </w:r>
            <w:r w:rsidR="003C313D">
              <w:rPr>
                <w:lang w:val="ro-RO"/>
              </w:rPr>
              <w:t xml:space="preserve"> </w:t>
            </w:r>
            <w:r w:rsidRPr="00912A81">
              <w:rPr>
                <w:lang w:val="ro-RO"/>
              </w:rPr>
              <w:t>cu regulamentele oficiale in vigoare.</w:t>
            </w:r>
            <w:r w:rsidR="003C313D">
              <w:rPr>
                <w:lang w:val="ro-RO"/>
              </w:rPr>
              <w:t xml:space="preserve"> </w:t>
            </w:r>
            <w:r w:rsidRPr="00912A81">
              <w:rPr>
                <w:lang w:val="ro-RO"/>
              </w:rPr>
              <w:t>Cititi intotdeauna cu grija eticheta si instructiunile furnizate inainte de utilizare.</w:t>
            </w:r>
          </w:p>
          <w:p w:rsidR="00D530FE" w:rsidRPr="00912A81" w:rsidRDefault="00D530FE" w:rsidP="00B2530C">
            <w:pPr>
              <w:pStyle w:val="NoSpacing"/>
              <w:rPr>
                <w:lang w:val="ro-RO"/>
              </w:rPr>
            </w:pPr>
            <w:r w:rsidRPr="00912A81">
              <w:rPr>
                <w:u w:val="single"/>
                <w:lang w:val="ro-RO"/>
              </w:rPr>
              <w:t>Uz profesional</w:t>
            </w:r>
            <w:r w:rsidRPr="00912A81">
              <w:rPr>
                <w:lang w:val="ro-RO"/>
              </w:rPr>
              <w:t>-</w:t>
            </w:r>
            <w:r w:rsidRPr="00912A81">
              <w:rPr>
                <w:u w:val="single"/>
                <w:lang w:val="ro-RO"/>
              </w:rPr>
              <w:t xml:space="preserve"> Instructiuni de utilizare</w:t>
            </w:r>
          </w:p>
          <w:p w:rsidR="00D530FE" w:rsidRPr="00912A81" w:rsidRDefault="00D530FE" w:rsidP="00B2530C">
            <w:pPr>
              <w:pStyle w:val="NoSpacing"/>
              <w:rPr>
                <w:lang w:val="ro-RO"/>
              </w:rPr>
            </w:pPr>
            <w:r w:rsidRPr="00912A81">
              <w:rPr>
                <w:u w:val="single"/>
                <w:lang w:val="ro-RO"/>
              </w:rPr>
              <w:t>Zone de aplicare</w:t>
            </w:r>
            <w:r w:rsidRPr="00912A81">
              <w:rPr>
                <w:lang w:val="ro-RO"/>
              </w:rPr>
              <w:t xml:space="preserve">: Produsul poate fi folosit pentru </w:t>
            </w:r>
            <w:r w:rsidR="003C313D">
              <w:rPr>
                <w:lang w:val="ro-RO"/>
              </w:rPr>
              <w:t>t</w:t>
            </w:r>
            <w:r w:rsidRPr="00912A81">
              <w:rPr>
                <w:lang w:val="ro-RO"/>
              </w:rPr>
              <w:t>inerea sub control a soarecilor si sobolanilor, in interiorul si in jurul cladirilor din mediul urban si rural (case, pivnite, garaje, magazii, etc)</w:t>
            </w:r>
          </w:p>
          <w:p w:rsidR="00D530FE" w:rsidRPr="00912A81" w:rsidRDefault="00D530FE" w:rsidP="00B2530C">
            <w:pPr>
              <w:pStyle w:val="NoSpacing"/>
              <w:rPr>
                <w:lang w:val="ro-RO"/>
              </w:rPr>
            </w:pPr>
            <w:r w:rsidRPr="00912A81">
              <w:rPr>
                <w:u w:val="single"/>
                <w:lang w:val="ro-RO"/>
              </w:rPr>
              <w:t>Metoda de aplicare</w:t>
            </w:r>
            <w:r w:rsidRPr="00912A81">
              <w:rPr>
                <w:lang w:val="ro-RO"/>
              </w:rPr>
              <w:t xml:space="preserve">: Produsul este gata pregatit si trebuie corect utilizat in conformitate cu dozele mentionate mai jos. Este recomandat sa evitati  atingerea momelilor cu mainile goale si sa folositi </w:t>
            </w:r>
            <w:r w:rsidRPr="00912A81">
              <w:rPr>
                <w:lang w:val="ro-RO"/>
              </w:rPr>
              <w:lastRenderedPageBreak/>
              <w:t>manusi cand utilizati momeala la operatiunile de incarcare si curatare.</w:t>
            </w:r>
            <w:r w:rsidR="003C313D">
              <w:rPr>
                <w:lang w:val="ro-RO"/>
              </w:rPr>
              <w:t xml:space="preserve"> </w:t>
            </w:r>
            <w:r w:rsidRPr="00912A81">
              <w:rPr>
                <w:lang w:val="ro-RO"/>
              </w:rPr>
              <w:t>Momelile trebuie amplasate in recipiente adecvate, sigure, protejate de agenti externi, copii, animale non-tinta si de dispersia in mediul inconjurator.</w:t>
            </w:r>
            <w:r w:rsidR="003C313D">
              <w:rPr>
                <w:lang w:val="ro-RO"/>
              </w:rPr>
              <w:t xml:space="preserve"> </w:t>
            </w:r>
            <w:r w:rsidRPr="00912A81">
              <w:rPr>
                <w:lang w:val="ro-RO"/>
              </w:rPr>
              <w:t>Cand nu sunt disponibile astfel de recipiente, ascundeti momelile in bucati de conducte pentru drenaj sau in tavi sub tigle, asigurandu-va intotdeauna ca momelile sunt adecvat protejate  de copii si animale non-tinta, cum ar fi animale de companie si pasari.</w:t>
            </w:r>
          </w:p>
          <w:p w:rsidR="00D530FE" w:rsidRPr="00912A81" w:rsidRDefault="00D530FE" w:rsidP="00B2530C">
            <w:pPr>
              <w:pStyle w:val="NoSpacing"/>
              <w:rPr>
                <w:lang w:val="ro-RO"/>
              </w:rPr>
            </w:pPr>
            <w:r w:rsidRPr="00912A81">
              <w:rPr>
                <w:lang w:val="ro-RO"/>
              </w:rPr>
              <w:t>Inainte de plasarea momelilor, efectuati inspectia zonei pentru a stabili speciile  de sobolani, gravitatea si extinderea infestarii si pentru a identifica toate punctele de acces, vizuini,</w:t>
            </w:r>
            <w:r w:rsidR="003C313D">
              <w:rPr>
                <w:lang w:val="ro-RO"/>
              </w:rPr>
              <w:t xml:space="preserve"> </w:t>
            </w:r>
            <w:r w:rsidRPr="00912A81">
              <w:rPr>
                <w:lang w:val="ro-RO"/>
              </w:rPr>
              <w:t>zone de hrana, etc.</w:t>
            </w:r>
          </w:p>
          <w:p w:rsidR="00D530FE" w:rsidRPr="00912A81" w:rsidRDefault="00D530FE" w:rsidP="00B2530C">
            <w:pPr>
              <w:pStyle w:val="NoSpacing"/>
              <w:rPr>
                <w:lang w:val="ro-RO"/>
              </w:rPr>
            </w:pPr>
            <w:r w:rsidRPr="00912A81">
              <w:rPr>
                <w:lang w:val="ro-RO"/>
              </w:rPr>
              <w:t>Pentru a reduce utilizarea momelilor rodenticide, in mod special  pentru controlul rozatoarelor in zone sensibile (fabrici de hrana, mori si hambare) este recomandata utilizarea preventiva a momelilor neotravitoare (placebo)</w:t>
            </w:r>
          </w:p>
          <w:p w:rsidR="00D34870" w:rsidRPr="00912A81" w:rsidRDefault="00D34870" w:rsidP="00B2530C">
            <w:pPr>
              <w:pStyle w:val="NoSpacing"/>
              <w:rPr>
                <w:lang w:val="ro-RO"/>
              </w:rPr>
            </w:pPr>
            <w:r w:rsidRPr="00912A81">
              <w:rPr>
                <w:lang w:val="ro-RO"/>
              </w:rPr>
              <w:t>Dozaje:</w:t>
            </w:r>
          </w:p>
          <w:p w:rsidR="00D530FE" w:rsidRPr="00912A81" w:rsidRDefault="00D530FE" w:rsidP="00B2530C">
            <w:pPr>
              <w:pStyle w:val="NoSpacing"/>
              <w:rPr>
                <w:lang w:val="ro-RO"/>
              </w:rPr>
            </w:pPr>
            <w:r w:rsidRPr="00912A81">
              <w:rPr>
                <w:lang w:val="ro-RO"/>
              </w:rPr>
              <w:t xml:space="preserve"> -</w:t>
            </w:r>
            <w:r w:rsidRPr="00912A81">
              <w:rPr>
                <w:u w:val="single"/>
                <w:lang w:val="ro-RO"/>
              </w:rPr>
              <w:t>Infestare a sobolanilor</w:t>
            </w:r>
            <w:r w:rsidRPr="00912A81">
              <w:rPr>
                <w:lang w:val="ro-RO"/>
              </w:rPr>
              <w:t xml:space="preserve"> (</w:t>
            </w:r>
            <w:r w:rsidRPr="003C313D">
              <w:rPr>
                <w:i/>
                <w:lang w:val="ro-RO"/>
              </w:rPr>
              <w:t>Rattus norvegicus</w:t>
            </w:r>
            <w:r w:rsidRPr="00912A81">
              <w:rPr>
                <w:lang w:val="ro-RO"/>
              </w:rPr>
              <w:t>): pentru fiecare punct m</w:t>
            </w:r>
            <w:r w:rsidR="00B112C8" w:rsidRPr="00912A81">
              <w:rPr>
                <w:lang w:val="ro-RO"/>
              </w:rPr>
              <w:t>omeala utiliza</w:t>
            </w:r>
            <w:r w:rsidR="003C313D">
              <w:rPr>
                <w:lang w:val="ro-RO"/>
              </w:rPr>
              <w:t>t</w:t>
            </w:r>
            <w:r w:rsidR="00B112C8" w:rsidRPr="00912A81">
              <w:rPr>
                <w:lang w:val="ro-RO"/>
              </w:rPr>
              <w:t>i pana la 9</w:t>
            </w:r>
            <w:r w:rsidRPr="00912A81">
              <w:rPr>
                <w:lang w:val="ro-RO"/>
              </w:rPr>
              <w:t>0g</w:t>
            </w:r>
            <w:r w:rsidR="003C313D">
              <w:rPr>
                <w:lang w:val="ro-RO"/>
              </w:rPr>
              <w:t xml:space="preserve"> </w:t>
            </w:r>
            <w:r w:rsidRPr="00912A81">
              <w:rPr>
                <w:lang w:val="ro-RO"/>
              </w:rPr>
              <w:t>(_</w:t>
            </w:r>
            <w:r w:rsidR="00B112C8" w:rsidRPr="00912A81">
              <w:rPr>
                <w:lang w:val="ro-RO"/>
              </w:rPr>
              <w:t>pungute</w:t>
            </w:r>
            <w:r w:rsidRPr="00912A81">
              <w:rPr>
                <w:lang w:val="ro-RO"/>
              </w:rPr>
              <w:t xml:space="preserve">) </w:t>
            </w:r>
            <w:r w:rsidR="00B112C8" w:rsidRPr="00912A81">
              <w:rPr>
                <w:lang w:val="ro-RO"/>
              </w:rPr>
              <w:t>sau 100g (tavi_ /statii momeal</w:t>
            </w:r>
            <w:r w:rsidR="003C313D">
              <w:rPr>
                <w:lang w:val="ro-RO"/>
              </w:rPr>
              <w:t>a</w:t>
            </w:r>
            <w:r w:rsidR="00B112C8" w:rsidRPr="00912A81">
              <w:rPr>
                <w:lang w:val="ro-RO"/>
              </w:rPr>
              <w:t>). Plasati  punctele momeala la fiecare la</w:t>
            </w:r>
            <w:r w:rsidRPr="00912A81">
              <w:rPr>
                <w:lang w:val="ro-RO"/>
              </w:rPr>
              <w:t xml:space="preserve"> 10m, reducand la 5m in caz de infestare masiva.</w:t>
            </w:r>
          </w:p>
          <w:p w:rsidR="00D530FE" w:rsidRPr="00912A81" w:rsidRDefault="00D530FE" w:rsidP="00B2530C">
            <w:pPr>
              <w:pStyle w:val="NoSpacing"/>
              <w:rPr>
                <w:lang w:val="ro-RO"/>
              </w:rPr>
            </w:pPr>
            <w:r w:rsidRPr="00912A81">
              <w:rPr>
                <w:lang w:val="ro-RO"/>
              </w:rPr>
              <w:t>-</w:t>
            </w:r>
            <w:r w:rsidRPr="00912A81">
              <w:rPr>
                <w:u w:val="single"/>
                <w:lang w:val="ro-RO"/>
              </w:rPr>
              <w:t>Infestare a soarecilor</w:t>
            </w:r>
            <w:r w:rsidRPr="00912A81">
              <w:rPr>
                <w:lang w:val="ro-RO"/>
              </w:rPr>
              <w:t xml:space="preserve"> (</w:t>
            </w:r>
            <w:r w:rsidRPr="003C313D">
              <w:rPr>
                <w:i/>
                <w:lang w:val="ro-RO"/>
              </w:rPr>
              <w:t>Mus musculus</w:t>
            </w:r>
            <w:r w:rsidRPr="00912A81">
              <w:rPr>
                <w:lang w:val="ro-RO"/>
              </w:rPr>
              <w:t>): pentru fiecare punct momeala utilizati pana la 50g</w:t>
            </w:r>
            <w:r w:rsidR="003C313D">
              <w:rPr>
                <w:lang w:val="ro-RO"/>
              </w:rPr>
              <w:t xml:space="preserve"> </w:t>
            </w:r>
            <w:r w:rsidRPr="00912A81">
              <w:rPr>
                <w:lang w:val="ro-RO"/>
              </w:rPr>
              <w:t>(_</w:t>
            </w:r>
            <w:r w:rsidR="003C313D">
              <w:rPr>
                <w:lang w:val="ro-RO"/>
              </w:rPr>
              <w:t>pungu</w:t>
            </w:r>
            <w:r w:rsidR="00161050" w:rsidRPr="00912A81">
              <w:rPr>
                <w:lang w:val="ro-RO"/>
              </w:rPr>
              <w:t xml:space="preserve">te </w:t>
            </w:r>
            <w:r w:rsidRPr="00912A81">
              <w:rPr>
                <w:lang w:val="ro-RO"/>
              </w:rPr>
              <w:t xml:space="preserve">/statie de intoxicare) la fiecare 5 m, reducand </w:t>
            </w:r>
            <w:r w:rsidR="003C313D">
              <w:rPr>
                <w:lang w:val="ro-RO"/>
              </w:rPr>
              <w:t xml:space="preserve"> la 2 m in caz de infestare masi</w:t>
            </w:r>
            <w:r w:rsidRPr="00912A81">
              <w:rPr>
                <w:lang w:val="ro-RO"/>
              </w:rPr>
              <w:t>va.</w:t>
            </w:r>
          </w:p>
          <w:p w:rsidR="00D530FE" w:rsidRPr="00912A81" w:rsidRDefault="00D530FE" w:rsidP="00B2530C">
            <w:pPr>
              <w:pStyle w:val="NoSpacing"/>
              <w:rPr>
                <w:lang w:val="ro-RO"/>
              </w:rPr>
            </w:pPr>
            <w:r w:rsidRPr="00912A81">
              <w:rPr>
                <w:lang w:val="ro-RO"/>
              </w:rPr>
              <w:t>Marcati corespunzator zona tratata si mentionati riscurile de oravire si primele masuri de ajutor.</w:t>
            </w:r>
          </w:p>
          <w:p w:rsidR="00B66405" w:rsidRPr="00912A81" w:rsidRDefault="00D530FE" w:rsidP="003C313D">
            <w:pPr>
              <w:pStyle w:val="NoSpacing"/>
              <w:rPr>
                <w:lang w:val="ro-RO"/>
              </w:rPr>
            </w:pPr>
            <w:r w:rsidRPr="00912A81">
              <w:rPr>
                <w:lang w:val="ro-RO"/>
              </w:rPr>
              <w:t>Faceti inspectii in mod regulat punctelor momeala si inlocuiti orice momeala care a fost consumata de rozatoare, deteriorata de apa sau contaminata de impuritati.</w:t>
            </w:r>
            <w:r w:rsidR="003C313D">
              <w:rPr>
                <w:lang w:val="ro-RO"/>
              </w:rPr>
              <w:t xml:space="preserve"> </w:t>
            </w:r>
            <w:r w:rsidRPr="00912A81">
              <w:rPr>
                <w:lang w:val="ro-RO"/>
              </w:rPr>
              <w:t>Cautati si indepartati rozatoarele morte din zonele tratate  la intervale dese in timpul tratamentului si eliminati</w:t>
            </w:r>
            <w:r w:rsidR="003C313D">
              <w:rPr>
                <w:lang w:val="ro-RO"/>
              </w:rPr>
              <w:t>-</w:t>
            </w:r>
            <w:r w:rsidRPr="00912A81">
              <w:rPr>
                <w:lang w:val="ro-RO"/>
              </w:rPr>
              <w:t>le in concordanta cu regulamentele oficiale.</w:t>
            </w:r>
            <w:r w:rsidR="003C313D">
              <w:rPr>
                <w:lang w:val="ro-RO"/>
              </w:rPr>
              <w:t xml:space="preserve"> </w:t>
            </w:r>
            <w:r w:rsidRPr="00912A81">
              <w:rPr>
                <w:lang w:val="ro-RO"/>
              </w:rPr>
              <w:t>Utilizati manusi adecvate pentru a manevra rozatoarele mo</w:t>
            </w:r>
            <w:r w:rsidR="003C313D">
              <w:rPr>
                <w:lang w:val="ro-RO"/>
              </w:rPr>
              <w:t>a</w:t>
            </w:r>
            <w:r w:rsidRPr="00912A81">
              <w:rPr>
                <w:lang w:val="ro-RO"/>
              </w:rPr>
              <w:t>rte.</w:t>
            </w:r>
            <w:r w:rsidR="003C313D">
              <w:rPr>
                <w:lang w:val="ro-RO"/>
              </w:rPr>
              <w:t xml:space="preserve"> </w:t>
            </w:r>
            <w:r w:rsidRPr="00912A81">
              <w:rPr>
                <w:lang w:val="ro-RO"/>
              </w:rPr>
              <w:t>Nu eliminati lesurile la groapa de gunoi sau cu gunoiul menajer.</w:t>
            </w:r>
            <w:r w:rsidR="003C313D">
              <w:rPr>
                <w:lang w:val="ro-RO"/>
              </w:rPr>
              <w:t xml:space="preserve"> </w:t>
            </w:r>
            <w:r w:rsidRPr="00912A81">
              <w:rPr>
                <w:lang w:val="ro-RO"/>
              </w:rPr>
              <w:t>Produsul nu trebuie folosit ca momeala permanenta, tratamentul ar trebui sa dureze maxim 35 zile.</w:t>
            </w:r>
            <w:r w:rsidR="003C313D">
              <w:rPr>
                <w:lang w:val="ro-RO"/>
              </w:rPr>
              <w:t xml:space="preserve"> </w:t>
            </w:r>
            <w:r w:rsidRPr="00912A81">
              <w:rPr>
                <w:lang w:val="ro-RO"/>
              </w:rPr>
              <w:t>Odata tratamentul incheiat, indepartati punctele de momeala si eliminati surplusul de momeala in concordantam cu regulamentele oficiale in vigoare.</w:t>
            </w:r>
            <w:r w:rsidR="003C313D">
              <w:rPr>
                <w:lang w:val="ro-RO"/>
              </w:rPr>
              <w:t xml:space="preserve"> </w:t>
            </w:r>
            <w:r w:rsidRPr="00912A81">
              <w:rPr>
                <w:lang w:val="ro-RO"/>
              </w:rPr>
              <w:t>Cititi intotdeauna cu grija eticheta si instructiunile furnizate inainte de utilizare.</w:t>
            </w:r>
            <w:r w:rsidR="003C313D">
              <w:rPr>
                <w:lang w:val="ro-RO"/>
              </w:rPr>
              <w:t xml:space="preserve"> </w:t>
            </w:r>
            <w:r w:rsidRPr="00912A81">
              <w:rPr>
                <w:lang w:val="ro-RO"/>
              </w:rPr>
              <w:t>Cititi cu ate</w:t>
            </w:r>
            <w:r w:rsidR="003C313D">
              <w:rPr>
                <w:lang w:val="ro-RO"/>
              </w:rPr>
              <w:t>ntie fisa cu date de securitate</w:t>
            </w:r>
            <w:r w:rsidRPr="00912A81">
              <w:rPr>
                <w:lang w:val="ro-RO"/>
              </w:rPr>
              <w:t>.</w:t>
            </w:r>
          </w:p>
        </w:tc>
      </w:tr>
    </w:tbl>
    <w:p w:rsidR="00377244" w:rsidRPr="00912A81" w:rsidRDefault="00377244" w:rsidP="00B2530C">
      <w:pPr>
        <w:rPr>
          <w:b/>
          <w:color w:val="000000"/>
          <w:lang w:val="ro-RO"/>
        </w:rPr>
      </w:pPr>
    </w:p>
    <w:p w:rsidR="00B66405" w:rsidRPr="00912A81" w:rsidRDefault="00B66405" w:rsidP="00B2530C">
      <w:pPr>
        <w:pStyle w:val="NoSpacing"/>
        <w:rPr>
          <w:b/>
          <w:lang w:val="ro-RO"/>
        </w:rPr>
      </w:pPr>
      <w:r w:rsidRPr="00912A81">
        <w:rPr>
          <w:b/>
          <w:lang w:val="ro-RO"/>
        </w:rPr>
        <w:t>XV. INSTRUC</w:t>
      </w:r>
      <w:r w:rsidR="00EF1059" w:rsidRPr="00912A81">
        <w:rPr>
          <w:b/>
          <w:lang w:val="ro-RO"/>
        </w:rPr>
        <w:t>T</w:t>
      </w:r>
      <w:r w:rsidRPr="00912A81">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990DC7" w:rsidRPr="00912A81" w:rsidRDefault="00990DC7" w:rsidP="00B2530C">
            <w:pPr>
              <w:pStyle w:val="NoSpacing"/>
              <w:rPr>
                <w:lang w:val="ro-RO"/>
              </w:rPr>
            </w:pPr>
            <w:r w:rsidRPr="00912A81">
              <w:rPr>
                <w:lang w:val="ro-RO"/>
              </w:rPr>
              <w:t>În caz de contact, spălaţi mâinile cu multă apă şi săpun.</w:t>
            </w:r>
          </w:p>
          <w:p w:rsidR="00990DC7" w:rsidRPr="00912A81" w:rsidRDefault="00990DC7" w:rsidP="00B2530C">
            <w:pPr>
              <w:pStyle w:val="NoSpacing"/>
              <w:rPr>
                <w:lang w:val="ro-RO"/>
              </w:rPr>
            </w:pPr>
            <w:r w:rsidRPr="00912A81">
              <w:rPr>
                <w:u w:val="single"/>
                <w:lang w:val="ro-RO"/>
              </w:rPr>
              <w:t>Informaţii pentru medic</w:t>
            </w:r>
            <w:r w:rsidRPr="00912A81">
              <w:rPr>
                <w:lang w:val="ro-RO"/>
              </w:rPr>
              <w:t xml:space="preserve">: </w:t>
            </w:r>
          </w:p>
          <w:p w:rsidR="00990DC7" w:rsidRPr="00912A81" w:rsidRDefault="00990DC7" w:rsidP="00B2530C">
            <w:pPr>
              <w:pStyle w:val="NoSpacing"/>
              <w:rPr>
                <w:lang w:val="ro-RO"/>
              </w:rPr>
            </w:pPr>
            <w:r w:rsidRPr="00912A81">
              <w:rPr>
                <w:lang w:val="ro-RO"/>
              </w:rPr>
              <w:t>Dacă nu există sângerare activă, timpul de protrombină trebuie măsurat la prezentare şi la 48-72 ore de la expunere. Dacă timpul de protrombină este mai mare de 4, administraţi vitamina K1 (fitomenadiona) 5-10 mg i.v. lent (100 µg/kg corp pentru un copil). Tratamentul  cu vitamina K1 (oral sau i.v.) poate fi necesar câteva săptămâni, până când timpul de protrombină se normalizează.</w:t>
            </w:r>
          </w:p>
          <w:p w:rsidR="00990DC7" w:rsidRPr="00912A81" w:rsidRDefault="00990DC7" w:rsidP="00B2530C">
            <w:pPr>
              <w:pStyle w:val="NoSpacing"/>
              <w:rPr>
                <w:lang w:val="ro-RO"/>
              </w:rPr>
            </w:pPr>
            <w:r w:rsidRPr="00912A81">
              <w:rPr>
                <w:lang w:val="ro-RO"/>
              </w:rPr>
              <w:t xml:space="preserve">În caz de sâgerare activă, contactaţi Centrul de Informare toxicologică. </w:t>
            </w:r>
          </w:p>
          <w:p w:rsidR="00990DC7" w:rsidRPr="00912A81" w:rsidRDefault="00990DC7" w:rsidP="00B2530C">
            <w:pPr>
              <w:pStyle w:val="NoSpacing"/>
              <w:rPr>
                <w:lang w:val="ro-RO"/>
              </w:rPr>
            </w:pPr>
            <w:r w:rsidRPr="00912A81">
              <w:rPr>
                <w:lang w:val="ro-RO"/>
              </w:rPr>
              <w:t>Dacă se ingeră o cantitate semnificativă de produs, induceţi vomă, faceţi spălături gastrice sau administraţi cărbune medicinal. Conveniţi asupra unui protocol de tratament cu Centrul de Informare Toxicologică (Institutul Naţional de Sănătate Publică Bucureşti, tel. +04021 318 36 06).</w:t>
            </w:r>
          </w:p>
          <w:p w:rsidR="00990DC7" w:rsidRPr="00912A81" w:rsidRDefault="00990DC7" w:rsidP="00B2530C">
            <w:pPr>
              <w:pStyle w:val="NoSpacing"/>
              <w:rPr>
                <w:lang w:val="ro-RO"/>
              </w:rPr>
            </w:pPr>
            <w:r w:rsidRPr="00912A81">
              <w:rPr>
                <w:lang w:val="ro-RO"/>
              </w:rPr>
              <w:t>Antidot: vitamina K1</w:t>
            </w:r>
          </w:p>
          <w:p w:rsidR="00B66405" w:rsidRPr="00912A81" w:rsidRDefault="00990DC7" w:rsidP="00B2530C">
            <w:pPr>
              <w:pStyle w:val="NoSpacing"/>
              <w:rPr>
                <w:lang w:val="ro-RO"/>
              </w:rPr>
            </w:pPr>
            <w:r w:rsidRPr="00912A81">
              <w:rPr>
                <w:lang w:val="ro-RO"/>
              </w:rPr>
              <w:t>Contraindicaţii: anticoagulante.</w:t>
            </w:r>
          </w:p>
        </w:tc>
      </w:tr>
    </w:tbl>
    <w:p w:rsidR="00C83CE6" w:rsidRPr="00912A81" w:rsidRDefault="00C83CE6" w:rsidP="00B2530C">
      <w:pPr>
        <w:rPr>
          <w:b/>
          <w:color w:val="000000"/>
          <w:lang w:val="ro-RO"/>
        </w:rPr>
      </w:pPr>
    </w:p>
    <w:p w:rsidR="00B66405" w:rsidRPr="00912A81" w:rsidRDefault="00B66405" w:rsidP="00B2530C">
      <w:pPr>
        <w:pStyle w:val="NoSpacing"/>
        <w:rPr>
          <w:b/>
          <w:lang w:val="ro-RO"/>
        </w:rPr>
      </w:pPr>
      <w:r w:rsidRPr="00912A81">
        <w:rPr>
          <w:b/>
          <w:lang w:val="ro-RO"/>
        </w:rPr>
        <w:lastRenderedPageBreak/>
        <w:t>XVI. MĂSURI PENTRU PROTEC</w:t>
      </w:r>
      <w:r w:rsidR="00400263" w:rsidRPr="00912A81">
        <w:rPr>
          <w:b/>
          <w:lang w:val="ro-RO"/>
        </w:rPr>
        <w:t>T</w:t>
      </w:r>
      <w:r w:rsidRPr="00912A81">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912A81" w:rsidTr="006B235A">
        <w:tc>
          <w:tcPr>
            <w:tcW w:w="9923" w:type="dxa"/>
          </w:tcPr>
          <w:p w:rsidR="008F13C3" w:rsidRPr="00912A81" w:rsidRDefault="008F13C3" w:rsidP="00B2530C">
            <w:pPr>
              <w:pStyle w:val="NoSpacing"/>
              <w:rPr>
                <w:lang w:val="ro-RO"/>
              </w:rPr>
            </w:pPr>
            <w:r w:rsidRPr="00912A81">
              <w:rPr>
                <w:lang w:val="ro-RO"/>
              </w:rPr>
              <w:t>Restric</w:t>
            </w:r>
            <w:r w:rsidRPr="00912A81">
              <w:rPr>
                <w:rFonts w:ascii="Cambria Math" w:hAnsi="Cambria Math" w:cs="Cambria Math"/>
                <w:lang w:val="ro-RO"/>
              </w:rPr>
              <w:t>ț</w:t>
            </w:r>
            <w:r w:rsidRPr="00912A81">
              <w:rPr>
                <w:lang w:val="ro-RO"/>
              </w:rPr>
              <w:t>ii pentru utilizarea produsului biocid</w:t>
            </w:r>
          </w:p>
          <w:p w:rsidR="008F13C3" w:rsidRPr="00912A81" w:rsidRDefault="008F13C3" w:rsidP="00B2530C">
            <w:pPr>
              <w:pStyle w:val="NoSpacing"/>
              <w:rPr>
                <w:lang w:val="ro-RO"/>
              </w:rPr>
            </w:pPr>
            <w:r w:rsidRPr="00912A81">
              <w:rPr>
                <w:lang w:val="ro-RO"/>
              </w:rPr>
              <w:t xml:space="preserve"> Se va evita prin orice mijloace patrunderea in sistemul de canalizare si in ape de suprafata.</w:t>
            </w:r>
          </w:p>
          <w:p w:rsidR="008F13C3" w:rsidRPr="00912A81" w:rsidRDefault="008F13C3" w:rsidP="00B2530C">
            <w:pPr>
              <w:pStyle w:val="NoSpacing"/>
              <w:rPr>
                <w:b/>
                <w:lang w:val="ro-RO"/>
              </w:rPr>
            </w:pPr>
            <w:r w:rsidRPr="00912A81">
              <w:rPr>
                <w:lang w:val="ro-RO"/>
              </w:rPr>
              <w:t>Măsuri în caz de dispersie accidentală.</w:t>
            </w:r>
          </w:p>
          <w:p w:rsidR="008F13C3" w:rsidRPr="00912A81" w:rsidRDefault="008F13C3" w:rsidP="00B2530C">
            <w:pPr>
              <w:pStyle w:val="NoSpacing"/>
              <w:rPr>
                <w:lang w:val="ro-RO"/>
              </w:rPr>
            </w:pPr>
            <w:r w:rsidRPr="00912A81">
              <w:rPr>
                <w:lang w:val="ro-RO"/>
              </w:rPr>
              <w:t>Pe baza informa</w:t>
            </w:r>
            <w:r w:rsidRPr="00912A81">
              <w:rPr>
                <w:rFonts w:ascii="Cambria Math" w:hAnsi="Cambria Math" w:cs="Cambria Math"/>
                <w:lang w:val="ro-RO"/>
              </w:rPr>
              <w:t>ț</w:t>
            </w:r>
            <w:r w:rsidRPr="00912A81">
              <w:rPr>
                <w:lang w:val="ro-RO"/>
              </w:rPr>
              <w:t>iilor disponibile nu este de a</w:t>
            </w:r>
            <w:r w:rsidRPr="00912A81">
              <w:rPr>
                <w:rFonts w:ascii="Cambria Math" w:hAnsi="Cambria Math" w:cs="Cambria Math"/>
                <w:lang w:val="ro-RO"/>
              </w:rPr>
              <w:t>ș</w:t>
            </w:r>
            <w:r w:rsidRPr="00912A81">
              <w:rPr>
                <w:lang w:val="ro-RO"/>
              </w:rPr>
              <w:t>teptat ca produsul să inducă efecte adverse în mediu când este utilizat conform instruc</w:t>
            </w:r>
            <w:r w:rsidRPr="00912A81">
              <w:rPr>
                <w:rFonts w:ascii="Cambria Math" w:hAnsi="Cambria Math" w:cs="Cambria Math"/>
                <w:lang w:val="ro-RO"/>
              </w:rPr>
              <w:t>ț</w:t>
            </w:r>
            <w:r w:rsidR="00B60F27" w:rsidRPr="00912A81">
              <w:rPr>
                <w:lang w:val="ro-RO"/>
              </w:rPr>
              <w:t>iunilor</w:t>
            </w:r>
            <w:r w:rsidRPr="00912A81">
              <w:rPr>
                <w:lang w:val="ro-RO"/>
              </w:rPr>
              <w:t>.</w:t>
            </w:r>
            <w:r w:rsidR="00D66DDE">
              <w:rPr>
                <w:lang w:val="ro-RO"/>
              </w:rPr>
              <w:t xml:space="preserve"> </w:t>
            </w:r>
            <w:r w:rsidR="00B60F27" w:rsidRPr="00912A81">
              <w:rPr>
                <w:lang w:val="ro-RO"/>
              </w:rPr>
              <w:t>Cu toate acestea trebuie evitata cat mai mult expunerea solului</w:t>
            </w:r>
            <w:r w:rsidR="00D66DDE">
              <w:rPr>
                <w:lang w:val="ro-RO"/>
              </w:rPr>
              <w:t>.</w:t>
            </w:r>
            <w:r w:rsidRPr="00912A81">
              <w:rPr>
                <w:lang w:val="ro-RO"/>
              </w:rPr>
              <w:t xml:space="preserve"> Nu este de asteptat sa rezulte pierderi, acumulari de substanta activa in aer in timpul utilizarii.</w:t>
            </w:r>
            <w:r w:rsidR="00D66DDE">
              <w:rPr>
                <w:lang w:val="ro-RO"/>
              </w:rPr>
              <w:t xml:space="preserve"> </w:t>
            </w:r>
            <w:r w:rsidRPr="00912A81">
              <w:rPr>
                <w:lang w:val="ro-RO"/>
              </w:rPr>
              <w:t>In cazul deversarilor in apa, nu lasati sa patrunda in apele de suprafata.</w:t>
            </w:r>
          </w:p>
          <w:p w:rsidR="008F13C3" w:rsidRPr="00912A81" w:rsidRDefault="008F13C3" w:rsidP="00B2530C">
            <w:pPr>
              <w:pStyle w:val="NoSpacing"/>
              <w:rPr>
                <w:lang w:val="ro-RO"/>
              </w:rPr>
            </w:pPr>
            <w:r w:rsidRPr="00912A81">
              <w:rPr>
                <w:lang w:val="ro-RO"/>
              </w:rPr>
              <w:t>Metode de decontaminare</w:t>
            </w:r>
          </w:p>
          <w:p w:rsidR="008F13C3" w:rsidRPr="00912A81" w:rsidRDefault="008F13C3" w:rsidP="00B2530C">
            <w:pPr>
              <w:pStyle w:val="NoSpacing"/>
              <w:rPr>
                <w:b/>
                <w:lang w:val="ro-RO"/>
              </w:rPr>
            </w:pPr>
            <w:r w:rsidRPr="00912A81">
              <w:rPr>
                <w:lang w:val="ro-RO"/>
              </w:rPr>
              <w:t>Statiile si punctele de momeala sunt controlate la un interval de 3-4 zile iar momeala consumata este inlocuita.</w:t>
            </w:r>
            <w:r w:rsidR="00D66DDE">
              <w:rPr>
                <w:lang w:val="ro-RO"/>
              </w:rPr>
              <w:t xml:space="preserve"> </w:t>
            </w:r>
            <w:r w:rsidRPr="00912A81">
              <w:rPr>
                <w:lang w:val="ro-RO"/>
              </w:rPr>
              <w:t>In timpul amplasarii momelii folositi manusi de protectie.</w:t>
            </w:r>
          </w:p>
          <w:p w:rsidR="008F13C3" w:rsidRPr="00912A81" w:rsidRDefault="008F13C3" w:rsidP="00B2530C">
            <w:pPr>
              <w:pStyle w:val="NoSpacing"/>
              <w:rPr>
                <w:lang w:val="ro-RO"/>
              </w:rPr>
            </w:pPr>
            <w:r w:rsidRPr="00912A81">
              <w:rPr>
                <w:lang w:val="ro-RO"/>
              </w:rPr>
              <w:t xml:space="preserve">În cazul în care rodenticidul poate ajunge pe sol trebuie să se ia măsuri imediate pentru colectarea lui </w:t>
            </w:r>
            <w:r w:rsidRPr="00912A81">
              <w:rPr>
                <w:rFonts w:ascii="Cambria Math" w:hAnsi="Cambria Math" w:cs="Cambria Math"/>
                <w:lang w:val="ro-RO"/>
              </w:rPr>
              <w:t>ș</w:t>
            </w:r>
            <w:r w:rsidRPr="00912A81">
              <w:rPr>
                <w:lang w:val="ro-RO"/>
              </w:rPr>
              <w:t>i cură</w:t>
            </w:r>
            <w:r w:rsidRPr="00912A81">
              <w:rPr>
                <w:rFonts w:ascii="Cambria Math" w:hAnsi="Cambria Math" w:cs="Cambria Math"/>
                <w:lang w:val="ro-RO"/>
              </w:rPr>
              <w:t>ț</w:t>
            </w:r>
            <w:r w:rsidRPr="00912A81">
              <w:rPr>
                <w:lang w:val="ro-RO"/>
              </w:rPr>
              <w:t>area zonei.</w:t>
            </w:r>
          </w:p>
          <w:p w:rsidR="00B66405" w:rsidRPr="00912A81" w:rsidRDefault="008F13C3" w:rsidP="00D66DDE">
            <w:pPr>
              <w:pStyle w:val="NoSpacing"/>
              <w:rPr>
                <w:lang w:val="ro-RO"/>
              </w:rPr>
            </w:pPr>
            <w:r w:rsidRPr="00912A81">
              <w:rPr>
                <w:lang w:val="ro-RO"/>
              </w:rPr>
              <w:t>In utilizarea profesionista,</w:t>
            </w:r>
            <w:r w:rsidR="00D66DDE">
              <w:rPr>
                <w:lang w:val="ro-RO"/>
              </w:rPr>
              <w:t xml:space="preserve"> </w:t>
            </w:r>
            <w:r w:rsidRPr="00912A81">
              <w:rPr>
                <w:lang w:val="ro-RO"/>
              </w:rPr>
              <w:t>recipientele,</w:t>
            </w:r>
            <w:r w:rsidR="00D66DDE">
              <w:rPr>
                <w:lang w:val="ro-RO"/>
              </w:rPr>
              <w:t xml:space="preserve"> </w:t>
            </w:r>
            <w:r w:rsidRPr="00912A81">
              <w:rPr>
                <w:lang w:val="ro-RO"/>
              </w:rPr>
              <w:t>chiar daca sunt complet goale, trebuie curatate inainte de eliminare.</w:t>
            </w:r>
          </w:p>
        </w:tc>
      </w:tr>
    </w:tbl>
    <w:p w:rsidR="00C34F90" w:rsidRPr="00912A81" w:rsidRDefault="00C34F90" w:rsidP="00B2530C">
      <w:pPr>
        <w:pStyle w:val="NoSpacing"/>
        <w:rPr>
          <w:b/>
          <w:lang w:val="fr-FR"/>
        </w:rPr>
      </w:pPr>
    </w:p>
    <w:p w:rsidR="00B66405" w:rsidRPr="00912A81" w:rsidRDefault="00B66405" w:rsidP="00B2530C">
      <w:pPr>
        <w:pStyle w:val="NoSpacing"/>
        <w:rPr>
          <w:b/>
          <w:lang w:val="fr-FR"/>
        </w:rPr>
      </w:pPr>
      <w:r w:rsidRPr="00912A81">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912A81" w:rsidTr="006B235A">
        <w:tc>
          <w:tcPr>
            <w:tcW w:w="9923" w:type="dxa"/>
            <w:shd w:val="clear" w:color="auto" w:fill="auto"/>
          </w:tcPr>
          <w:p w:rsidR="00DD2E74" w:rsidRPr="00912A81" w:rsidRDefault="00DD2E74" w:rsidP="00B2530C">
            <w:pPr>
              <w:pStyle w:val="NoSpacing"/>
              <w:rPr>
                <w:lang w:val="it-IT"/>
              </w:rPr>
            </w:pPr>
            <w:r w:rsidRPr="00912A81">
              <w:rPr>
                <w:lang w:val="it-IT"/>
              </w:rPr>
              <w:t>Se vor utiliza containere</w:t>
            </w:r>
            <w:r w:rsidR="00D66DDE">
              <w:rPr>
                <w:lang w:val="it-IT"/>
              </w:rPr>
              <w:t xml:space="preserve"> </w:t>
            </w:r>
            <w:r w:rsidRPr="00912A81">
              <w:rPr>
                <w:lang w:val="it-IT"/>
              </w:rPr>
              <w:t>(recipiente) pentru momeala, marcate in mod clar “otrava” pe toate suprafetele.</w:t>
            </w:r>
          </w:p>
          <w:p w:rsidR="00DD2E74" w:rsidRPr="00912A81" w:rsidRDefault="00DD2E74" w:rsidP="00B2530C">
            <w:pPr>
              <w:pStyle w:val="NoSpacing"/>
              <w:rPr>
                <w:lang w:val="it-IT"/>
              </w:rPr>
            </w:pPr>
            <w:r w:rsidRPr="00912A81">
              <w:rPr>
                <w:lang w:val="it-IT"/>
              </w:rPr>
              <w:t>Se vor indeparta toate resturile de momeala si rozatoarele moarte in timpul tratamentului si dupa incheierea lui si se elimina in conditii de siguranta, in concordanta cu regulamentele oficiale in vigoare.</w:t>
            </w:r>
          </w:p>
          <w:p w:rsidR="00DD2E74" w:rsidRPr="00912A81" w:rsidRDefault="00DD2E74" w:rsidP="00B2530C">
            <w:pPr>
              <w:pStyle w:val="NoSpacing"/>
              <w:rPr>
                <w:lang w:val="it-IT"/>
              </w:rPr>
            </w:pPr>
            <w:r w:rsidRPr="00912A81">
              <w:rPr>
                <w:lang w:val="it-IT"/>
              </w:rPr>
              <w:t>Se va indeparta accesul animalelor domestice si al animalelor de casa la momeala (in special, pisici, caini si porci).</w:t>
            </w:r>
            <w:r w:rsidR="00D66DDE">
              <w:rPr>
                <w:lang w:val="it-IT"/>
              </w:rPr>
              <w:t xml:space="preserve"> </w:t>
            </w:r>
            <w:r w:rsidRPr="00912A81">
              <w:rPr>
                <w:lang w:val="it-IT"/>
              </w:rPr>
              <w:t>Produs nociv pentru animalele salbatice.</w:t>
            </w:r>
          </w:p>
          <w:p w:rsidR="00DD2E74" w:rsidRPr="00912A81" w:rsidRDefault="00DD2E74" w:rsidP="00B2530C">
            <w:pPr>
              <w:pStyle w:val="NoSpacing"/>
              <w:rPr>
                <w:lang w:val="it-IT"/>
              </w:rPr>
            </w:pPr>
            <w:r w:rsidRPr="00912A81">
              <w:rPr>
                <w:lang w:val="it-IT"/>
              </w:rPr>
              <w:t>Momelile trebuie sa fie depozitate in siguranta, in statiile de intoxicare sau in alte statii,</w:t>
            </w:r>
            <w:r w:rsidR="00D66DDE">
              <w:rPr>
                <w:lang w:val="it-IT"/>
              </w:rPr>
              <w:t xml:space="preserve"> </w:t>
            </w:r>
            <w:r w:rsidRPr="00912A81">
              <w:rPr>
                <w:lang w:val="it-IT"/>
              </w:rPr>
              <w:t>recipiente adecvate, sigure, astfel incat sa se reduca la minim riscul de consum de catre animalele de companie.</w:t>
            </w:r>
          </w:p>
          <w:p w:rsidR="00DD2E74" w:rsidRPr="00912A81" w:rsidRDefault="00DD2E74" w:rsidP="00B2530C">
            <w:pPr>
              <w:pStyle w:val="NoSpacing"/>
              <w:rPr>
                <w:lang w:val="it-IT"/>
              </w:rPr>
            </w:pPr>
            <w:r w:rsidRPr="00912A81">
              <w:rPr>
                <w:lang w:val="it-IT"/>
              </w:rPr>
              <w:t>Cand nu sunt disponibile astfel de recipiente, momelile vor fi ascunse in bucati de conducte pentru drenaj sau in tavi sub tigle.</w:t>
            </w:r>
          </w:p>
          <w:p w:rsidR="00B66405" w:rsidRPr="00912A81" w:rsidRDefault="00DD2E74" w:rsidP="00D66DDE">
            <w:pPr>
              <w:pStyle w:val="NoSpacing"/>
              <w:rPr>
                <w:lang w:val="it-IT"/>
              </w:rPr>
            </w:pPr>
            <w:r w:rsidRPr="00912A81">
              <w:rPr>
                <w:lang w:val="it-IT"/>
              </w:rPr>
              <w:t>UTILIZARE IN ZONE PUBLICE:</w:t>
            </w:r>
            <w:r w:rsidR="00D66DDE">
              <w:rPr>
                <w:lang w:val="it-IT"/>
              </w:rPr>
              <w:t xml:space="preserve"> </w:t>
            </w:r>
            <w:r w:rsidRPr="00912A81">
              <w:rPr>
                <w:lang w:val="it-IT"/>
              </w:rPr>
              <w:t>Atunci cand produsul este utilizat in zone publice si nu sunt utilizate capcane cu sistem de blocare, trebuie sa fie puse in aplicare urmatoarele masuri:</w:t>
            </w:r>
            <w:r w:rsidR="00D66DDE">
              <w:rPr>
                <w:lang w:val="it-IT"/>
              </w:rPr>
              <w:t xml:space="preserve"> </w:t>
            </w:r>
            <w:r w:rsidRPr="00912A81">
              <w:rPr>
                <w:lang w:val="it-IT"/>
              </w:rPr>
              <w:t>zonele tratate trebuie sa fie marcate in cursul perioadei de tratament, iar alaturi de momeli trebuie sa existe o nota de avertizare, care explica riscul de otravire primara sau secundara din cauza anticoagulantului, indicand de asemenea si primele masuri care trebuie luate in caz de otravire.</w:t>
            </w:r>
            <w:r w:rsidR="00D66DDE">
              <w:rPr>
                <w:lang w:val="it-IT"/>
              </w:rPr>
              <w:t xml:space="preserve"> </w:t>
            </w:r>
            <w:r w:rsidRPr="00912A81">
              <w:rPr>
                <w:lang w:val="it-IT"/>
              </w:rPr>
              <w:t>Cand sunt utilizate statii cu sistem de blocare, acesta trebuie sa fie marcat in mod clar pentru a afisa faptul ca acesta contine produse rodenticide si ca nu trebuie deranjate.</w:t>
            </w:r>
            <w:r w:rsidR="00D66DDE">
              <w:rPr>
                <w:lang w:val="it-IT"/>
              </w:rPr>
              <w:t xml:space="preserve"> </w:t>
            </w:r>
            <w:r w:rsidRPr="00912A81">
              <w:rPr>
                <w:lang w:val="it-IT"/>
              </w:rPr>
              <w:t>Produsul nu trebuie folosit ca momeala permanenta, tratamentul ar trebui sa dureze maxim 35 de zile.</w:t>
            </w:r>
          </w:p>
        </w:tc>
      </w:tr>
    </w:tbl>
    <w:p w:rsidR="00C34F90" w:rsidRPr="00912A81" w:rsidRDefault="00C34F90" w:rsidP="00B2530C">
      <w:pPr>
        <w:pStyle w:val="NoSpacing"/>
        <w:rPr>
          <w:lang w:val="ro-RO"/>
        </w:rPr>
      </w:pPr>
    </w:p>
    <w:p w:rsidR="00B66405" w:rsidRPr="00912A81" w:rsidRDefault="00B66405" w:rsidP="00B2530C">
      <w:pPr>
        <w:pStyle w:val="NoSpacing"/>
        <w:rPr>
          <w:b/>
          <w:lang w:val="ro-RO"/>
        </w:rPr>
      </w:pPr>
      <w:r w:rsidRPr="00912A81">
        <w:rPr>
          <w:b/>
          <w:lang w:val="ro-RO"/>
        </w:rPr>
        <w:t>XVIII.</w:t>
      </w:r>
      <w:r w:rsidR="00EF1059" w:rsidRPr="00912A81">
        <w:rPr>
          <w:b/>
          <w:lang w:val="ro-RO"/>
        </w:rPr>
        <w:t xml:space="preserve"> INSTRUCT</w:t>
      </w:r>
      <w:r w:rsidRPr="00912A81">
        <w:rPr>
          <w:b/>
          <w:lang w:val="ro-RO"/>
        </w:rPr>
        <w:t>IUNI PENTRU ELIMINAREA ÎN SIGURAN</w:t>
      </w:r>
      <w:r w:rsidR="00EF1059" w:rsidRPr="00912A81">
        <w:rPr>
          <w:b/>
          <w:lang w:val="ro-RO"/>
        </w:rPr>
        <w:t>T</w:t>
      </w:r>
      <w:r w:rsidRPr="00912A81">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912A81" w:rsidTr="000E2EF7">
        <w:tc>
          <w:tcPr>
            <w:tcW w:w="9923" w:type="dxa"/>
          </w:tcPr>
          <w:p w:rsidR="007707AC" w:rsidRPr="00912A81" w:rsidRDefault="00C83CE6" w:rsidP="00B2530C">
            <w:pPr>
              <w:pStyle w:val="NoSpacing"/>
              <w:rPr>
                <w:lang w:val="ro-RO"/>
              </w:rPr>
            </w:pPr>
            <w:r w:rsidRPr="00912A81">
              <w:rPr>
                <w:lang w:val="ro-RO"/>
              </w:rPr>
              <w:t>P</w:t>
            </w:r>
            <w:r w:rsidR="007707AC" w:rsidRPr="00912A81">
              <w:rPr>
                <w:lang w:val="ro-RO"/>
              </w:rPr>
              <w:t xml:space="preserve">rodusul biocid: </w:t>
            </w:r>
            <w:r w:rsidR="008C794D" w:rsidRPr="00912A81">
              <w:rPr>
                <w:lang w:val="ro-RO"/>
              </w:rPr>
              <w:t xml:space="preserve">Eliminarea momelilor </w:t>
            </w:r>
            <w:r w:rsidR="008C794D" w:rsidRPr="00912A81">
              <w:rPr>
                <w:rFonts w:ascii="Cambria Math" w:hAnsi="Cambria Math" w:cs="Cambria Math"/>
                <w:lang w:val="ro-RO"/>
              </w:rPr>
              <w:t>ș</w:t>
            </w:r>
            <w:r w:rsidR="008C794D" w:rsidRPr="00912A81">
              <w:rPr>
                <w:lang w:val="ro-RO"/>
              </w:rPr>
              <w:t>i a cadavrelor de rozătoare se face prin incinerare, in conformitate  cu  prevederile Legii 211/2011 privind regimul deseurilor, de către operatori autoriza</w:t>
            </w:r>
            <w:r w:rsidR="008C794D" w:rsidRPr="00912A81">
              <w:rPr>
                <w:rFonts w:ascii="Cambria Math" w:hAnsi="Cambria Math" w:cs="Cambria Math"/>
                <w:lang w:val="ro-RO"/>
              </w:rPr>
              <w:t>ț</w:t>
            </w:r>
            <w:r w:rsidR="008C794D" w:rsidRPr="00912A81">
              <w:rPr>
                <w:lang w:val="ro-RO"/>
              </w:rPr>
              <w:t>i.</w:t>
            </w:r>
          </w:p>
        </w:tc>
      </w:tr>
      <w:tr w:rsidR="007707AC" w:rsidRPr="00912A81" w:rsidTr="000E2EF7">
        <w:tc>
          <w:tcPr>
            <w:tcW w:w="9923" w:type="dxa"/>
          </w:tcPr>
          <w:p w:rsidR="007707AC" w:rsidRPr="00912A81" w:rsidRDefault="007707AC" w:rsidP="00B2530C">
            <w:pPr>
              <w:pStyle w:val="NoSpacing"/>
              <w:rPr>
                <w:color w:val="000000"/>
                <w:lang w:val="ro-RO"/>
              </w:rPr>
            </w:pPr>
            <w:r w:rsidRPr="00912A81">
              <w:rPr>
                <w:color w:val="000000"/>
                <w:lang w:val="ro-RO"/>
              </w:rPr>
              <w:t>Ambalaj:</w:t>
            </w:r>
            <w:r w:rsidR="008C794D" w:rsidRPr="00912A81">
              <w:rPr>
                <w:lang w:val="ro-RO"/>
              </w:rPr>
              <w:t xml:space="preserve"> </w:t>
            </w:r>
            <w:r w:rsidR="008C794D" w:rsidRPr="00912A81">
              <w:rPr>
                <w:color w:val="000000"/>
                <w:lang w:val="ro-RO"/>
              </w:rPr>
              <w:t>In utilizarea profesionistă, recipientele, chiar dacă sunt complet goale, trebuie cură</w:t>
            </w:r>
            <w:r w:rsidR="008C794D" w:rsidRPr="00912A81">
              <w:rPr>
                <w:rFonts w:ascii="Cambria Math" w:hAnsi="Cambria Math" w:cs="Cambria Math"/>
                <w:color w:val="000000"/>
                <w:lang w:val="ro-RO"/>
              </w:rPr>
              <w:t>ț</w:t>
            </w:r>
            <w:r w:rsidR="008C794D" w:rsidRPr="00912A81">
              <w:rPr>
                <w:color w:val="000000"/>
                <w:lang w:val="ro-RO"/>
              </w:rPr>
              <w:t xml:space="preserve">ate </w:t>
            </w:r>
            <w:r w:rsidR="008C794D" w:rsidRPr="00912A81">
              <w:rPr>
                <w:color w:val="000000"/>
                <w:lang w:val="ro-RO"/>
              </w:rPr>
              <w:lastRenderedPageBreak/>
              <w:t>înainte de eliminare</w:t>
            </w:r>
            <w:r w:rsidRPr="00912A81">
              <w:rPr>
                <w:color w:val="000000"/>
                <w:lang w:val="ro-RO"/>
              </w:rPr>
              <w:t xml:space="preserve"> </w:t>
            </w:r>
          </w:p>
        </w:tc>
      </w:tr>
    </w:tbl>
    <w:p w:rsidR="00C83CE6" w:rsidRPr="00912A81" w:rsidRDefault="00C83CE6" w:rsidP="00B2530C">
      <w:pPr>
        <w:pStyle w:val="NoSpacing"/>
        <w:rPr>
          <w:b/>
          <w:color w:val="000000"/>
          <w:lang w:val="ro-RO"/>
        </w:rPr>
      </w:pPr>
    </w:p>
    <w:p w:rsidR="008C794D" w:rsidRPr="00912A81" w:rsidRDefault="00B66405" w:rsidP="00B2530C">
      <w:pPr>
        <w:pStyle w:val="NoSpacing"/>
        <w:rPr>
          <w:i/>
          <w:lang w:val="ro-RO"/>
        </w:rPr>
      </w:pPr>
      <w:r w:rsidRPr="00912A81">
        <w:rPr>
          <w:b/>
          <w:color w:val="000000"/>
          <w:lang w:val="ro-RO"/>
        </w:rPr>
        <w:t>XIX.</w:t>
      </w:r>
      <w:r w:rsidRPr="00912A81">
        <w:rPr>
          <w:color w:val="000000"/>
          <w:lang w:val="ro-RO"/>
        </w:rPr>
        <w:t xml:space="preserve"> </w:t>
      </w:r>
      <w:r w:rsidRPr="00912A81">
        <w:rPr>
          <w:b/>
          <w:color w:val="000000"/>
          <w:lang w:val="ro-RO"/>
        </w:rPr>
        <w:t>CONDI</w:t>
      </w:r>
      <w:r w:rsidR="00EF1059" w:rsidRPr="00912A81">
        <w:rPr>
          <w:b/>
          <w:color w:val="000000"/>
          <w:lang w:val="ro-RO"/>
        </w:rPr>
        <w:t>T</w:t>
      </w:r>
      <w:r w:rsidRPr="00912A81">
        <w:rPr>
          <w:b/>
          <w:color w:val="000000"/>
          <w:lang w:val="ro-RO"/>
        </w:rPr>
        <w:t>IILE DE DEPOZITARE</w:t>
      </w:r>
      <w:r w:rsidR="006E4D8B" w:rsidRPr="00912A81">
        <w:rPr>
          <w:color w:val="000000"/>
          <w:lang w:val="ro-RO"/>
        </w:rPr>
        <w:t>:</w:t>
      </w:r>
      <w:r w:rsidR="00D66DDE">
        <w:rPr>
          <w:color w:val="000000"/>
          <w:lang w:val="ro-RO"/>
        </w:rPr>
        <w:t xml:space="preserve"> </w:t>
      </w:r>
      <w:r w:rsidR="008C794D" w:rsidRPr="00912A81">
        <w:rPr>
          <w:lang w:val="ro-RO"/>
        </w:rPr>
        <w:t xml:space="preserve">In ambalajul original bine închis, la loc uscat, bine ventilat </w:t>
      </w:r>
      <w:r w:rsidR="008C794D" w:rsidRPr="00912A81">
        <w:rPr>
          <w:rFonts w:ascii="Cambria Math" w:hAnsi="Cambria Math" w:cs="Cambria Math"/>
          <w:lang w:val="ro-RO"/>
        </w:rPr>
        <w:t>ș</w:t>
      </w:r>
      <w:r w:rsidR="008C794D" w:rsidRPr="00912A81">
        <w:rPr>
          <w:lang w:val="ro-RO"/>
        </w:rPr>
        <w:t xml:space="preserve">i răcoros, departe de alimente </w:t>
      </w:r>
      <w:r w:rsidR="008C794D" w:rsidRPr="00912A81">
        <w:rPr>
          <w:rFonts w:ascii="Cambria Math" w:hAnsi="Cambria Math" w:cs="Cambria Math"/>
          <w:lang w:val="ro-RO"/>
        </w:rPr>
        <w:t>ș</w:t>
      </w:r>
      <w:r w:rsidR="008C794D" w:rsidRPr="00912A81">
        <w:rPr>
          <w:lang w:val="ro-RO"/>
        </w:rPr>
        <w:t xml:space="preserve">i de animale domestice. In loc ferit de accesul persoanelor neautorizate. </w:t>
      </w:r>
    </w:p>
    <w:p w:rsidR="008C794D" w:rsidRPr="00912A81" w:rsidRDefault="008C794D" w:rsidP="00B2530C">
      <w:pPr>
        <w:pStyle w:val="NoSpacing"/>
        <w:rPr>
          <w:lang w:val="ro-RO"/>
        </w:rPr>
      </w:pPr>
      <w:r w:rsidRPr="00912A81">
        <w:rPr>
          <w:lang w:val="ro-RO"/>
        </w:rPr>
        <w:t>departe de sursele de căldură</w:t>
      </w:r>
      <w:r w:rsidRPr="00912A81">
        <w:rPr>
          <w:i/>
          <w:lang w:val="ro-RO"/>
        </w:rPr>
        <w:t>.</w:t>
      </w:r>
      <w:r w:rsidR="008F13C3" w:rsidRPr="00912A81">
        <w:rPr>
          <w:lang w:val="ro-RO"/>
        </w:rPr>
        <w:t xml:space="preserve">Temperatura de depozitare: de la -15 </w:t>
      </w:r>
      <w:r w:rsidR="008F13C3" w:rsidRPr="00912A81">
        <w:rPr>
          <w:vertAlign w:val="superscript"/>
          <w:lang w:val="ro-RO"/>
        </w:rPr>
        <w:t>o</w:t>
      </w:r>
      <w:r w:rsidR="008F13C3" w:rsidRPr="00912A81">
        <w:rPr>
          <w:lang w:val="ro-RO"/>
        </w:rPr>
        <w:t xml:space="preserve">C la + 30 </w:t>
      </w:r>
      <w:r w:rsidR="008F13C3" w:rsidRPr="00912A81">
        <w:rPr>
          <w:vertAlign w:val="superscript"/>
          <w:lang w:val="ro-RO"/>
        </w:rPr>
        <w:t>o</w:t>
      </w:r>
      <w:r w:rsidR="008F13C3" w:rsidRPr="00912A81">
        <w:rPr>
          <w:lang w:val="ro-RO"/>
        </w:rPr>
        <w:t>C</w:t>
      </w:r>
    </w:p>
    <w:p w:rsidR="00B66405" w:rsidRDefault="00B66405" w:rsidP="00B2530C">
      <w:pPr>
        <w:rPr>
          <w:lang w:val="pt-PT"/>
        </w:rPr>
      </w:pPr>
      <w:r w:rsidRPr="00912A81">
        <w:rPr>
          <w:lang w:val="ro-RO"/>
        </w:rPr>
        <w:t>DURATA DE CONSERVARE A PRODUSELOR BIOCIDE ÎN CONDI</w:t>
      </w:r>
      <w:r w:rsidR="00EF1059" w:rsidRPr="00912A81">
        <w:rPr>
          <w:lang w:val="ro-RO"/>
        </w:rPr>
        <w:t>T</w:t>
      </w:r>
      <w:r w:rsidRPr="00912A81">
        <w:rPr>
          <w:lang w:val="ro-RO"/>
        </w:rPr>
        <w:t>II</w:t>
      </w:r>
      <w:r w:rsidR="00744E35" w:rsidRPr="00912A81">
        <w:rPr>
          <w:lang w:val="ro-RO"/>
        </w:rPr>
        <w:t xml:space="preserve"> </w:t>
      </w:r>
      <w:r w:rsidRPr="00912A81">
        <w:rPr>
          <w:lang w:val="ro-RO"/>
        </w:rPr>
        <w:t xml:space="preserve"> NORMALE </w:t>
      </w:r>
      <w:r w:rsidR="00744E35" w:rsidRPr="00912A81">
        <w:rPr>
          <w:lang w:val="ro-RO"/>
        </w:rPr>
        <w:t xml:space="preserve"> </w:t>
      </w:r>
      <w:r w:rsidRPr="00912A81">
        <w:rPr>
          <w:lang w:val="ro-RO"/>
        </w:rPr>
        <w:t>DE DEPOZITARE</w:t>
      </w:r>
      <w:r w:rsidR="007406C6" w:rsidRPr="00912A81">
        <w:rPr>
          <w:lang w:val="ro-RO"/>
        </w:rPr>
        <w:t xml:space="preserve">: </w:t>
      </w:r>
      <w:r w:rsidR="00F232A8" w:rsidRPr="00912A81">
        <w:rPr>
          <w:b/>
          <w:lang w:val="ro-RO"/>
        </w:rPr>
        <w:t>2 ani</w:t>
      </w:r>
      <w:r w:rsidR="00F232A8" w:rsidRPr="00912A81">
        <w:rPr>
          <w:lang w:val="ro-RO"/>
        </w:rPr>
        <w:t xml:space="preserve"> </w:t>
      </w:r>
      <w:r w:rsidR="00621A01" w:rsidRPr="00912A81">
        <w:rPr>
          <w:lang w:val="pt-PT"/>
        </w:rPr>
        <w:t>(dacă a fost păstrat în ambalajul original sigilat, într-un loc uscat şi răcoros, ferit de acţiunea directă a razelor solare)</w:t>
      </w:r>
      <w:r w:rsidR="00456793" w:rsidRPr="00912A81">
        <w:rPr>
          <w:lang w:val="pt-PT"/>
        </w:rPr>
        <w:t>.</w:t>
      </w:r>
    </w:p>
    <w:p w:rsidR="00D66DDE" w:rsidRPr="00912A81" w:rsidRDefault="00D66DDE" w:rsidP="00B2530C">
      <w:pPr>
        <w:rPr>
          <w:lang w:val="pt-PT"/>
        </w:rPr>
      </w:pPr>
    </w:p>
    <w:p w:rsidR="00F015C1" w:rsidRPr="00912A81" w:rsidRDefault="00F015C1" w:rsidP="00B2530C">
      <w:pPr>
        <w:rPr>
          <w:color w:val="000000"/>
          <w:lang w:val="ro-RO"/>
        </w:rPr>
      </w:pPr>
      <w:r w:rsidRPr="00912A81">
        <w:rPr>
          <w:b/>
          <w:color w:val="000000"/>
          <w:lang w:val="ro-RO"/>
        </w:rPr>
        <w:t>XX</w:t>
      </w:r>
      <w:r w:rsidRPr="00912A81">
        <w:rPr>
          <w:color w:val="000000"/>
          <w:lang w:val="ro-RO"/>
        </w:rPr>
        <w:t>.</w:t>
      </w:r>
      <w:r w:rsidR="0011008E" w:rsidRPr="00912A81">
        <w:rPr>
          <w:color w:val="000000"/>
          <w:lang w:val="ro-RO"/>
        </w:rPr>
        <w:t xml:space="preserve"> </w:t>
      </w:r>
      <w:r w:rsidR="00B66405" w:rsidRPr="00912A81">
        <w:rPr>
          <w:b/>
          <w:color w:val="000000"/>
          <w:lang w:val="ro-RO"/>
        </w:rPr>
        <w:t>ALTE INFORMA</w:t>
      </w:r>
      <w:r w:rsidR="00EF1059" w:rsidRPr="00912A81">
        <w:rPr>
          <w:b/>
          <w:color w:val="000000"/>
          <w:lang w:val="ro-RO"/>
        </w:rPr>
        <w:t>T</w:t>
      </w:r>
      <w:r w:rsidR="00311B3B" w:rsidRPr="00912A81">
        <w:rPr>
          <w:b/>
          <w:color w:val="000000"/>
          <w:lang w:val="ro-RO"/>
        </w:rPr>
        <w:t>II</w:t>
      </w:r>
      <w:r w:rsidR="00311B3B" w:rsidRPr="00912A81">
        <w:rPr>
          <w:color w:val="000000"/>
          <w:lang w:val="ro-RO"/>
        </w:rPr>
        <w:t xml:space="preserve">: </w:t>
      </w:r>
      <w:r w:rsidR="007045C9" w:rsidRPr="00912A81">
        <w:rPr>
          <w:color w:val="000000"/>
          <w:lang w:val="ro-RO"/>
        </w:rPr>
        <w:t xml:space="preserve">Având în vedere efectele adverse potenţiale </w:t>
      </w:r>
      <w:r w:rsidR="00D1338D" w:rsidRPr="00912A81">
        <w:rPr>
          <w:color w:val="000000"/>
          <w:lang w:val="ro-RO"/>
        </w:rPr>
        <w:t>pentru sănătatea umană</w:t>
      </w:r>
      <w:r w:rsidR="007045C9" w:rsidRPr="00912A81">
        <w:rPr>
          <w:color w:val="000000"/>
          <w:lang w:val="ro-RO"/>
        </w:rPr>
        <w:t>,</w:t>
      </w:r>
      <w:r w:rsidR="00D66DDE">
        <w:rPr>
          <w:color w:val="000000"/>
          <w:lang w:val="ro-RO"/>
        </w:rPr>
        <w:t xml:space="preserve"> </w:t>
      </w:r>
      <w:r w:rsidR="007045C9" w:rsidRPr="00912A81">
        <w:rPr>
          <w:color w:val="000000"/>
          <w:lang w:val="ro-RO"/>
        </w:rPr>
        <w:t>se recomandă citirea cu mare atenţie a instrucţiunilor de pe etichetă şi respectarea 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912A81" w:rsidTr="006B235A">
        <w:tc>
          <w:tcPr>
            <w:tcW w:w="9923" w:type="dxa"/>
          </w:tcPr>
          <w:p w:rsidR="00B66405" w:rsidRPr="00912A81" w:rsidRDefault="00B66405" w:rsidP="00B2530C">
            <w:pPr>
              <w:pStyle w:val="NoSpacing"/>
              <w:rPr>
                <w:lang w:val="ro-RO"/>
              </w:rPr>
            </w:pPr>
            <w:r w:rsidRPr="00912A81">
              <w:rPr>
                <w:lang w:val="ro-RO"/>
              </w:rPr>
              <w:t>Prezenta autoriza</w:t>
            </w:r>
            <w:r w:rsidR="007707AC" w:rsidRPr="00912A81">
              <w:rPr>
                <w:lang w:val="ro-RO"/>
              </w:rPr>
              <w:t>t</w:t>
            </w:r>
            <w:r w:rsidRPr="00912A81">
              <w:rPr>
                <w:lang w:val="ro-RO"/>
              </w:rPr>
              <w:t>ie este înso</w:t>
            </w:r>
            <w:r w:rsidR="007707AC" w:rsidRPr="00912A81">
              <w:rPr>
                <w:lang w:val="ro-RO"/>
              </w:rPr>
              <w:t>t</w:t>
            </w:r>
            <w:r w:rsidRPr="00912A81">
              <w:rPr>
                <w:lang w:val="ro-RO"/>
              </w:rPr>
              <w:t>ită de următoarele documente:</w:t>
            </w:r>
          </w:p>
          <w:p w:rsidR="00B66405" w:rsidRPr="00912A81" w:rsidRDefault="00B66405" w:rsidP="00B2530C">
            <w:pPr>
              <w:pStyle w:val="NoSpacing"/>
              <w:numPr>
                <w:ilvl w:val="0"/>
                <w:numId w:val="6"/>
              </w:numPr>
              <w:rPr>
                <w:lang w:val="ro-RO"/>
              </w:rPr>
            </w:pPr>
            <w:r w:rsidRPr="00912A81">
              <w:rPr>
                <w:lang w:val="ro-RO"/>
              </w:rPr>
              <w:t>proiect de etichetă a produsului biocid</w:t>
            </w:r>
          </w:p>
          <w:p w:rsidR="00B66405" w:rsidRPr="00912A81" w:rsidRDefault="00B66405" w:rsidP="00B2530C">
            <w:pPr>
              <w:pStyle w:val="NoSpacing"/>
              <w:numPr>
                <w:ilvl w:val="0"/>
                <w:numId w:val="6"/>
              </w:numPr>
              <w:rPr>
                <w:lang w:val="ro-RO"/>
              </w:rPr>
            </w:pPr>
            <w:r w:rsidRPr="00912A81">
              <w:rPr>
                <w:lang w:val="ro-RO"/>
              </w:rPr>
              <w:t>fi</w:t>
            </w:r>
            <w:r w:rsidR="007707AC" w:rsidRPr="00912A81">
              <w:rPr>
                <w:lang w:val="ro-RO"/>
              </w:rPr>
              <w:t>s</w:t>
            </w:r>
            <w:r w:rsidRPr="00912A81">
              <w:rPr>
                <w:lang w:val="ro-RO"/>
              </w:rPr>
              <w:t>a cu date de securitate a produsului biocid</w:t>
            </w:r>
          </w:p>
          <w:p w:rsidR="00B66405" w:rsidRPr="00912A81" w:rsidRDefault="00B66405" w:rsidP="00B2530C">
            <w:pPr>
              <w:pStyle w:val="NoSpacing"/>
              <w:numPr>
                <w:ilvl w:val="0"/>
                <w:numId w:val="6"/>
              </w:numPr>
              <w:rPr>
                <w:lang w:val="ro-RO"/>
              </w:rPr>
            </w:pPr>
            <w:r w:rsidRPr="00912A81">
              <w:rPr>
                <w:color w:val="000000"/>
                <w:lang w:val="ro-RO"/>
              </w:rPr>
              <w:t xml:space="preserve">rezumatul caracteristicilor produsului biocid </w:t>
            </w:r>
          </w:p>
        </w:tc>
      </w:tr>
    </w:tbl>
    <w:p w:rsidR="00B66405" w:rsidRPr="00912A81" w:rsidRDefault="00B66405" w:rsidP="00B2530C">
      <w:pPr>
        <w:numPr>
          <w:ilvl w:val="0"/>
          <w:numId w:val="7"/>
        </w:numPr>
        <w:ind w:left="709"/>
        <w:rPr>
          <w:lang w:val="ro-RO"/>
        </w:rPr>
      </w:pPr>
      <w:r w:rsidRPr="00912A81">
        <w:rPr>
          <w:lang w:val="ro-RO"/>
        </w:rPr>
        <w:t>Este obligatorie transmiterea de către de</w:t>
      </w:r>
      <w:r w:rsidR="007707AC" w:rsidRPr="00912A81">
        <w:rPr>
          <w:lang w:val="ro-RO"/>
        </w:rPr>
        <w:t>tinătorul autorizatiei a fis</w:t>
      </w:r>
      <w:r w:rsidRPr="00912A81">
        <w:rPr>
          <w:lang w:val="ro-RO"/>
        </w:rPr>
        <w:t>ei cu date de</w:t>
      </w:r>
      <w:r w:rsidR="007707AC" w:rsidRPr="00912A81">
        <w:rPr>
          <w:lang w:val="ro-RO"/>
        </w:rPr>
        <w:t xml:space="preserve"> securitate către Institutul Nat</w:t>
      </w:r>
      <w:r w:rsidRPr="00912A81">
        <w:rPr>
          <w:lang w:val="ro-RO"/>
        </w:rPr>
        <w:t xml:space="preserve">ional de Sănătate Publică </w:t>
      </w:r>
      <w:r w:rsidR="007707AC" w:rsidRPr="00912A81">
        <w:rPr>
          <w:lang w:val="ro-RO"/>
        </w:rPr>
        <w:t>– Biroul RSI s</w:t>
      </w:r>
      <w:r w:rsidRPr="00912A81">
        <w:rPr>
          <w:lang w:val="ro-RO"/>
        </w:rPr>
        <w:t>i Informare Toxicologică</w:t>
      </w:r>
    </w:p>
    <w:p w:rsidR="00B66405" w:rsidRPr="00912A81" w:rsidRDefault="00B66405" w:rsidP="00B2530C">
      <w:pPr>
        <w:numPr>
          <w:ilvl w:val="0"/>
          <w:numId w:val="7"/>
        </w:numPr>
        <w:ind w:left="709"/>
        <w:rPr>
          <w:lang w:val="ro-RO"/>
        </w:rPr>
      </w:pPr>
      <w:r w:rsidRPr="00912A81">
        <w:rPr>
          <w:lang w:val="ro-RO"/>
        </w:rPr>
        <w:t>P</w:t>
      </w:r>
      <w:r w:rsidR="007707AC" w:rsidRPr="00912A81">
        <w:rPr>
          <w:lang w:val="ro-RO"/>
        </w:rPr>
        <w:t>rezentul document poate fi însot</w:t>
      </w:r>
      <w:r w:rsidRPr="00912A81">
        <w:rPr>
          <w:lang w:val="ro-RO"/>
        </w:rPr>
        <w:t>it de anexă în cazul modificărilor administrative</w:t>
      </w:r>
    </w:p>
    <w:p w:rsidR="00B66405" w:rsidRDefault="00B66405" w:rsidP="00B2530C">
      <w:pPr>
        <w:rPr>
          <w:lang w:val="ro-RO"/>
        </w:rPr>
      </w:pPr>
    </w:p>
    <w:p w:rsidR="00D66DDE" w:rsidRPr="00912A81" w:rsidRDefault="00D66DDE" w:rsidP="00B2530C">
      <w:pPr>
        <w:rPr>
          <w:lang w:val="ro-RO"/>
        </w:rPr>
      </w:pPr>
    </w:p>
    <w:p w:rsidR="00322FFE" w:rsidRPr="00912A81" w:rsidRDefault="00C83CE6" w:rsidP="00B2530C">
      <w:pPr>
        <w:pStyle w:val="NoSpacing"/>
        <w:rPr>
          <w:lang w:val="ro-RO"/>
        </w:rPr>
      </w:pPr>
      <w:r w:rsidRPr="00912A81">
        <w:rPr>
          <w:color w:val="FF0000"/>
          <w:lang w:val="ro-RO"/>
        </w:rPr>
        <w:tab/>
      </w:r>
      <w:r w:rsidRPr="00912A81">
        <w:rPr>
          <w:color w:val="FF0000"/>
          <w:lang w:val="ro-RO"/>
        </w:rPr>
        <w:tab/>
      </w:r>
      <w:r w:rsidRPr="00912A81">
        <w:rPr>
          <w:color w:val="FF0000"/>
          <w:lang w:val="ro-RO"/>
        </w:rPr>
        <w:tab/>
      </w:r>
      <w:r w:rsidRPr="00912A81">
        <w:rPr>
          <w:color w:val="FF0000"/>
          <w:lang w:val="ro-RO"/>
        </w:rPr>
        <w:tab/>
      </w:r>
      <w:r w:rsidRPr="00912A81">
        <w:rPr>
          <w:color w:val="FF0000"/>
          <w:lang w:val="ro-RO"/>
        </w:rPr>
        <w:tab/>
      </w:r>
      <w:r w:rsidRPr="00912A81">
        <w:rPr>
          <w:color w:val="FF0000"/>
          <w:lang w:val="ro-RO"/>
        </w:rPr>
        <w:tab/>
      </w:r>
      <w:r w:rsidRPr="00912A81">
        <w:rPr>
          <w:color w:val="FF0000"/>
          <w:lang w:val="ro-RO"/>
        </w:rPr>
        <w:tab/>
        <w:t xml:space="preserve">  </w:t>
      </w:r>
      <w:r w:rsidR="00B66405" w:rsidRPr="00912A81">
        <w:rPr>
          <w:lang w:val="ro-RO"/>
        </w:rPr>
        <w:t>PRE</w:t>
      </w:r>
      <w:r w:rsidR="00A616BE" w:rsidRPr="00912A81">
        <w:rPr>
          <w:lang w:val="ro-RO"/>
        </w:rPr>
        <w:t>S</w:t>
      </w:r>
      <w:r w:rsidR="00B66405" w:rsidRPr="00912A81">
        <w:rPr>
          <w:lang w:val="ro-RO"/>
        </w:rPr>
        <w:t>EDINTE,</w:t>
      </w:r>
    </w:p>
    <w:p w:rsidR="003048A0" w:rsidRPr="00912A81" w:rsidRDefault="003048A0" w:rsidP="00B2530C">
      <w:pPr>
        <w:pStyle w:val="NoSpacing"/>
      </w:pPr>
      <w:r w:rsidRPr="00912A81">
        <w:rPr>
          <w:lang w:val="ro-RO"/>
        </w:rPr>
        <w:tab/>
      </w:r>
      <w:r w:rsidRPr="00912A81">
        <w:rPr>
          <w:lang w:val="ro-RO"/>
        </w:rPr>
        <w:tab/>
      </w:r>
      <w:r w:rsidRPr="00912A81">
        <w:rPr>
          <w:lang w:val="ro-RO"/>
        </w:rPr>
        <w:tab/>
      </w:r>
      <w:r w:rsidRPr="00912A81">
        <w:rPr>
          <w:lang w:val="ro-RO"/>
        </w:rPr>
        <w:tab/>
      </w:r>
      <w:r w:rsidRPr="00912A81">
        <w:rPr>
          <w:lang w:val="ro-RO"/>
        </w:rPr>
        <w:tab/>
      </w:r>
      <w:r w:rsidRPr="00912A81">
        <w:rPr>
          <w:lang w:val="ro-RO"/>
        </w:rPr>
        <w:tab/>
      </w:r>
      <w:r w:rsidRPr="00912A81">
        <w:rPr>
          <w:lang w:val="ro-RO"/>
        </w:rPr>
        <w:tab/>
        <w:t xml:space="preserve">  Dr. Chimist Gabriela Cilinca</w:t>
      </w:r>
    </w:p>
    <w:sectPr w:rsidR="003048A0" w:rsidRPr="00912A81"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35" w:rsidRDefault="00BD5E35">
      <w:r>
        <w:separator/>
      </w:r>
    </w:p>
  </w:endnote>
  <w:endnote w:type="continuationSeparator" w:id="0">
    <w:p w:rsidR="00BD5E35" w:rsidRDefault="00BD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C43A8A">
            <w:rPr>
              <w:rFonts w:ascii="Arial" w:hAnsi="Arial"/>
              <w:noProof/>
              <w:sz w:val="18"/>
            </w:rPr>
            <w:t>11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C43A8A">
            <w:rPr>
              <w:rFonts w:ascii="Arial" w:hAnsi="Arial"/>
              <w:noProof/>
              <w:sz w:val="18"/>
            </w:rPr>
            <w:t>11</w:t>
          </w:r>
          <w:r w:rsidRPr="00EA2CC9">
            <w:rPr>
              <w:rFonts w:ascii="Arial" w:hAnsi="Arial"/>
              <w:sz w:val="18"/>
            </w:rPr>
            <w:fldChar w:fldCharType="end"/>
          </w:r>
        </w:p>
      </w:tc>
      <w:tc>
        <w:tcPr>
          <w:tcW w:w="8222" w:type="dxa"/>
          <w:shd w:val="clear" w:color="auto" w:fill="auto"/>
        </w:tcPr>
        <w:p w:rsidR="00C42415" w:rsidRPr="007A1CBD" w:rsidRDefault="00BD5E35" w:rsidP="007716CC">
          <w:pPr>
            <w:pStyle w:val="Header"/>
            <w:jc w:val="center"/>
            <w:rPr>
              <w:rFonts w:ascii="Arial" w:hAnsi="Arial"/>
              <w:sz w:val="6"/>
            </w:rPr>
          </w:pPr>
        </w:p>
        <w:p w:rsidR="00C42415" w:rsidRPr="00EC4B27" w:rsidRDefault="00B66405" w:rsidP="007716CC">
          <w:pPr>
            <w:pStyle w:val="Header"/>
            <w:jc w:val="center"/>
          </w:pPr>
          <w:proofErr w:type="spellStart"/>
          <w:r w:rsidRPr="00EC4B27">
            <w:t>Autorizatie</w:t>
          </w:r>
          <w:proofErr w:type="spellEnd"/>
          <w:r w:rsidRPr="00EC4B27">
            <w:t xml:space="preserve"> </w:t>
          </w:r>
          <w:proofErr w:type="spellStart"/>
          <w:r w:rsidRPr="00EC4B27">
            <w:t>nr</w:t>
          </w:r>
          <w:proofErr w:type="spellEnd"/>
          <w:r w:rsidRPr="00EC4B27">
            <w:t>.</w:t>
          </w:r>
          <w:r w:rsidR="00EC4B27" w:rsidRPr="00EC4B27">
            <w:t xml:space="preserve"> </w:t>
          </w:r>
          <w:r w:rsidR="00EC4B27" w:rsidRPr="00EC4B27">
            <w:rPr>
              <w:lang w:val="it-IT"/>
            </w:rPr>
            <w:t>RO/2017/0192/MRA/</w:t>
          </w:r>
          <w:r w:rsidR="00EC4B27" w:rsidRPr="00EC4B27">
            <w:t>UK-2015-0881-001</w:t>
          </w:r>
        </w:p>
      </w:tc>
    </w:tr>
  </w:tbl>
  <w:p w:rsidR="00C42415" w:rsidRDefault="00BD5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35" w:rsidRDefault="00BD5E35">
      <w:r>
        <w:separator/>
      </w:r>
    </w:p>
  </w:footnote>
  <w:footnote w:type="continuationSeparator" w:id="0">
    <w:p w:rsidR="00BD5E35" w:rsidRDefault="00BD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BD5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5F4"/>
    <w:multiLevelType w:val="hybridMultilevel"/>
    <w:tmpl w:val="E6502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F5234"/>
    <w:multiLevelType w:val="hybridMultilevel"/>
    <w:tmpl w:val="E4C84ACA"/>
    <w:lvl w:ilvl="0" w:tplc="1410FD06">
      <w:numFmt w:val="bullet"/>
      <w:lvlText w:val="•"/>
      <w:lvlJc w:val="left"/>
      <w:pPr>
        <w:ind w:left="1080" w:hanging="72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60D3B"/>
    <w:multiLevelType w:val="hybridMultilevel"/>
    <w:tmpl w:val="6F7ED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24291"/>
    <w:multiLevelType w:val="hybridMultilevel"/>
    <w:tmpl w:val="5A76E412"/>
    <w:lvl w:ilvl="0" w:tplc="E1483D4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040DEF"/>
    <w:multiLevelType w:val="multilevel"/>
    <w:tmpl w:val="1B5AC7D4"/>
    <w:lvl w:ilvl="0">
      <w:start w:val="1"/>
      <w:numFmt w:val="decimal"/>
      <w:lvlText w:val="%1."/>
      <w:lvlJc w:val="left"/>
      <w:pPr>
        <w:ind w:left="720" w:hanging="360"/>
      </w:pPr>
      <w:rPr>
        <w:b/>
        <w:i w:val="0"/>
        <w:sz w:val="28"/>
        <w:szCs w:val="28"/>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99D34E3"/>
    <w:multiLevelType w:val="hybridMultilevel"/>
    <w:tmpl w:val="3656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11063"/>
    <w:multiLevelType w:val="hybridMultilevel"/>
    <w:tmpl w:val="0C22F8A8"/>
    <w:lvl w:ilvl="0" w:tplc="765C1B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51144117"/>
    <w:multiLevelType w:val="hybridMultilevel"/>
    <w:tmpl w:val="5A76E412"/>
    <w:lvl w:ilvl="0" w:tplc="E1483D4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697EC5"/>
    <w:multiLevelType w:val="hybridMultilevel"/>
    <w:tmpl w:val="59741E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5">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754561"/>
    <w:multiLevelType w:val="hybridMultilevel"/>
    <w:tmpl w:val="D570EA3E"/>
    <w:lvl w:ilvl="0" w:tplc="40F688A6">
      <w:start w:val="3"/>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9">
    <w:nsid w:val="695C4578"/>
    <w:multiLevelType w:val="hybridMultilevel"/>
    <w:tmpl w:val="41F4C396"/>
    <w:lvl w:ilvl="0" w:tplc="B61003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A37A90"/>
    <w:multiLevelType w:val="hybridMultilevel"/>
    <w:tmpl w:val="646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B4E81"/>
    <w:multiLevelType w:val="hybridMultilevel"/>
    <w:tmpl w:val="AF1413DE"/>
    <w:lvl w:ilvl="0" w:tplc="40F688A6">
      <w:start w:val="3"/>
      <w:numFmt w:val="bullet"/>
      <w:lvlText w:val="-"/>
      <w:lvlJc w:val="left"/>
      <w:pPr>
        <w:ind w:left="708"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3">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7"/>
  </w:num>
  <w:num w:numId="4">
    <w:abstractNumId w:val="30"/>
  </w:num>
  <w:num w:numId="5">
    <w:abstractNumId w:val="1"/>
  </w:num>
  <w:num w:numId="6">
    <w:abstractNumId w:val="36"/>
  </w:num>
  <w:num w:numId="7">
    <w:abstractNumId w:val="9"/>
  </w:num>
  <w:num w:numId="8">
    <w:abstractNumId w:val="44"/>
  </w:num>
  <w:num w:numId="9">
    <w:abstractNumId w:val="31"/>
  </w:num>
  <w:num w:numId="10">
    <w:abstractNumId w:val="21"/>
  </w:num>
  <w:num w:numId="11">
    <w:abstractNumId w:val="43"/>
  </w:num>
  <w:num w:numId="12">
    <w:abstractNumId w:val="34"/>
  </w:num>
  <w:num w:numId="13">
    <w:abstractNumId w:val="8"/>
  </w:num>
  <w:num w:numId="14">
    <w:abstractNumId w:val="6"/>
  </w:num>
  <w:num w:numId="15">
    <w:abstractNumId w:val="18"/>
  </w:num>
  <w:num w:numId="16">
    <w:abstractNumId w:val="26"/>
  </w:num>
  <w:num w:numId="17">
    <w:abstractNumId w:val="12"/>
  </w:num>
  <w:num w:numId="18">
    <w:abstractNumId w:val="2"/>
  </w:num>
  <w:num w:numId="19">
    <w:abstractNumId w:val="3"/>
  </w:num>
  <w:num w:numId="20">
    <w:abstractNumId w:val="40"/>
  </w:num>
  <w:num w:numId="21">
    <w:abstractNumId w:val="20"/>
  </w:num>
  <w:num w:numId="22">
    <w:abstractNumId w:val="7"/>
  </w:num>
  <w:num w:numId="23">
    <w:abstractNumId w:val="10"/>
  </w:num>
  <w:num w:numId="24">
    <w:abstractNumId w:val="4"/>
  </w:num>
  <w:num w:numId="25">
    <w:abstractNumId w:val="45"/>
  </w:num>
  <w:num w:numId="26">
    <w:abstractNumId w:val="25"/>
  </w:num>
  <w:num w:numId="27">
    <w:abstractNumId w:val="24"/>
  </w:num>
  <w:num w:numId="28">
    <w:abstractNumId w:val="35"/>
  </w:num>
  <w:num w:numId="29">
    <w:abstractNumId w:val="13"/>
  </w:num>
  <w:num w:numId="30">
    <w:abstractNumId w:val="32"/>
  </w:num>
  <w:num w:numId="31">
    <w:abstractNumId w:val="17"/>
  </w:num>
  <w:num w:numId="32">
    <w:abstractNumId w:val="29"/>
  </w:num>
  <w:num w:numId="33">
    <w:abstractNumId w:val="33"/>
  </w:num>
  <w:num w:numId="34">
    <w:abstractNumId w:val="38"/>
  </w:num>
  <w:num w:numId="35">
    <w:abstractNumId w:val="15"/>
  </w:num>
  <w:num w:numId="36">
    <w:abstractNumId w:val="15"/>
  </w:num>
  <w:num w:numId="37">
    <w:abstractNumId w:val="5"/>
  </w:num>
  <w:num w:numId="38">
    <w:abstractNumId w:val="41"/>
  </w:num>
  <w:num w:numId="39">
    <w:abstractNumId w:val="42"/>
  </w:num>
  <w:num w:numId="40">
    <w:abstractNumId w:val="11"/>
  </w:num>
  <w:num w:numId="41">
    <w:abstractNumId w:val="28"/>
  </w:num>
  <w:num w:numId="42">
    <w:abstractNumId w:val="22"/>
  </w:num>
  <w:num w:numId="43">
    <w:abstractNumId w:val="14"/>
  </w:num>
  <w:num w:numId="44">
    <w:abstractNumId w:val="27"/>
  </w:num>
  <w:num w:numId="45">
    <w:abstractNumId w:val="39"/>
  </w:num>
  <w:num w:numId="46">
    <w:abstractNumId w:val="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45D5"/>
    <w:rsid w:val="0001122F"/>
    <w:rsid w:val="00023B90"/>
    <w:rsid w:val="00031285"/>
    <w:rsid w:val="000339D2"/>
    <w:rsid w:val="00041221"/>
    <w:rsid w:val="00044538"/>
    <w:rsid w:val="000452CC"/>
    <w:rsid w:val="0004550C"/>
    <w:rsid w:val="00054CBD"/>
    <w:rsid w:val="000662D7"/>
    <w:rsid w:val="00066F12"/>
    <w:rsid w:val="00073485"/>
    <w:rsid w:val="00085878"/>
    <w:rsid w:val="00086189"/>
    <w:rsid w:val="00087C9D"/>
    <w:rsid w:val="00090F4F"/>
    <w:rsid w:val="00091596"/>
    <w:rsid w:val="000A3D0C"/>
    <w:rsid w:val="000A596D"/>
    <w:rsid w:val="000B32C0"/>
    <w:rsid w:val="000D14F6"/>
    <w:rsid w:val="000E652C"/>
    <w:rsid w:val="000F0086"/>
    <w:rsid w:val="000F641B"/>
    <w:rsid w:val="00102585"/>
    <w:rsid w:val="00103FC2"/>
    <w:rsid w:val="00104ACF"/>
    <w:rsid w:val="0011008E"/>
    <w:rsid w:val="00111292"/>
    <w:rsid w:val="00111DB4"/>
    <w:rsid w:val="0011623E"/>
    <w:rsid w:val="0012371F"/>
    <w:rsid w:val="00126770"/>
    <w:rsid w:val="001437FB"/>
    <w:rsid w:val="0015111D"/>
    <w:rsid w:val="001517E4"/>
    <w:rsid w:val="001546AC"/>
    <w:rsid w:val="00157DD2"/>
    <w:rsid w:val="00160E12"/>
    <w:rsid w:val="00161050"/>
    <w:rsid w:val="00162BDD"/>
    <w:rsid w:val="00170680"/>
    <w:rsid w:val="00183DDC"/>
    <w:rsid w:val="001859C3"/>
    <w:rsid w:val="00187C40"/>
    <w:rsid w:val="001936E6"/>
    <w:rsid w:val="001B7081"/>
    <w:rsid w:val="001D014E"/>
    <w:rsid w:val="001D0A0E"/>
    <w:rsid w:val="001D0FD5"/>
    <w:rsid w:val="001D2D9A"/>
    <w:rsid w:val="001E20B1"/>
    <w:rsid w:val="001E78F4"/>
    <w:rsid w:val="0020099A"/>
    <w:rsid w:val="00213B46"/>
    <w:rsid w:val="00215F24"/>
    <w:rsid w:val="00221DD6"/>
    <w:rsid w:val="00224596"/>
    <w:rsid w:val="002267C9"/>
    <w:rsid w:val="00227B0E"/>
    <w:rsid w:val="00231A94"/>
    <w:rsid w:val="00236250"/>
    <w:rsid w:val="00236261"/>
    <w:rsid w:val="0024660D"/>
    <w:rsid w:val="002610E0"/>
    <w:rsid w:val="00261BB3"/>
    <w:rsid w:val="00261E05"/>
    <w:rsid w:val="00287D9E"/>
    <w:rsid w:val="002911FF"/>
    <w:rsid w:val="00296724"/>
    <w:rsid w:val="002A0734"/>
    <w:rsid w:val="002A651A"/>
    <w:rsid w:val="002B09E0"/>
    <w:rsid w:val="002B1D7F"/>
    <w:rsid w:val="002D65DA"/>
    <w:rsid w:val="002F3584"/>
    <w:rsid w:val="003048A0"/>
    <w:rsid w:val="0030594F"/>
    <w:rsid w:val="00311B3B"/>
    <w:rsid w:val="0031229C"/>
    <w:rsid w:val="0031246B"/>
    <w:rsid w:val="00312546"/>
    <w:rsid w:val="003134D7"/>
    <w:rsid w:val="00322856"/>
    <w:rsid w:val="00346AEE"/>
    <w:rsid w:val="00351EAD"/>
    <w:rsid w:val="00353482"/>
    <w:rsid w:val="003700A8"/>
    <w:rsid w:val="003711FA"/>
    <w:rsid w:val="003747B5"/>
    <w:rsid w:val="00376F0E"/>
    <w:rsid w:val="00377244"/>
    <w:rsid w:val="003775D2"/>
    <w:rsid w:val="00381A99"/>
    <w:rsid w:val="00384621"/>
    <w:rsid w:val="0038513F"/>
    <w:rsid w:val="00385365"/>
    <w:rsid w:val="00392DFB"/>
    <w:rsid w:val="003A7BE8"/>
    <w:rsid w:val="003A7EBA"/>
    <w:rsid w:val="003B59B6"/>
    <w:rsid w:val="003C313D"/>
    <w:rsid w:val="003C6E66"/>
    <w:rsid w:val="003D4A3A"/>
    <w:rsid w:val="003E25B6"/>
    <w:rsid w:val="003E4CCE"/>
    <w:rsid w:val="00400263"/>
    <w:rsid w:val="004020CE"/>
    <w:rsid w:val="0040556A"/>
    <w:rsid w:val="00416741"/>
    <w:rsid w:val="00417576"/>
    <w:rsid w:val="004178EA"/>
    <w:rsid w:val="004255C7"/>
    <w:rsid w:val="00425CE8"/>
    <w:rsid w:val="00445296"/>
    <w:rsid w:val="00451541"/>
    <w:rsid w:val="004528A6"/>
    <w:rsid w:val="00456793"/>
    <w:rsid w:val="0047261C"/>
    <w:rsid w:val="00494F41"/>
    <w:rsid w:val="004A3120"/>
    <w:rsid w:val="004A3E06"/>
    <w:rsid w:val="004B337C"/>
    <w:rsid w:val="004C49DD"/>
    <w:rsid w:val="004E2065"/>
    <w:rsid w:val="004E3DDB"/>
    <w:rsid w:val="004E3FEC"/>
    <w:rsid w:val="004E460B"/>
    <w:rsid w:val="004E4D56"/>
    <w:rsid w:val="004E65A2"/>
    <w:rsid w:val="004F7303"/>
    <w:rsid w:val="00500985"/>
    <w:rsid w:val="00513FBB"/>
    <w:rsid w:val="00520713"/>
    <w:rsid w:val="00544816"/>
    <w:rsid w:val="0055355D"/>
    <w:rsid w:val="00565D4E"/>
    <w:rsid w:val="00566B75"/>
    <w:rsid w:val="0058200A"/>
    <w:rsid w:val="005842DA"/>
    <w:rsid w:val="005929CA"/>
    <w:rsid w:val="00592A80"/>
    <w:rsid w:val="005941EC"/>
    <w:rsid w:val="00594D19"/>
    <w:rsid w:val="0059598F"/>
    <w:rsid w:val="00597C36"/>
    <w:rsid w:val="005A0C82"/>
    <w:rsid w:val="005B188B"/>
    <w:rsid w:val="005B19F0"/>
    <w:rsid w:val="005B39A7"/>
    <w:rsid w:val="005B7299"/>
    <w:rsid w:val="005C012F"/>
    <w:rsid w:val="005C2BCF"/>
    <w:rsid w:val="005D7734"/>
    <w:rsid w:val="005E57B1"/>
    <w:rsid w:val="005F018B"/>
    <w:rsid w:val="005F3784"/>
    <w:rsid w:val="00602073"/>
    <w:rsid w:val="006171FB"/>
    <w:rsid w:val="00621A01"/>
    <w:rsid w:val="00621C83"/>
    <w:rsid w:val="00624423"/>
    <w:rsid w:val="00631E8B"/>
    <w:rsid w:val="00640A10"/>
    <w:rsid w:val="0064413B"/>
    <w:rsid w:val="00662215"/>
    <w:rsid w:val="006645BC"/>
    <w:rsid w:val="006667C8"/>
    <w:rsid w:val="00674945"/>
    <w:rsid w:val="00675F78"/>
    <w:rsid w:val="0067776E"/>
    <w:rsid w:val="00683E59"/>
    <w:rsid w:val="00685604"/>
    <w:rsid w:val="00696AFC"/>
    <w:rsid w:val="006A1822"/>
    <w:rsid w:val="006A3624"/>
    <w:rsid w:val="006A5639"/>
    <w:rsid w:val="006C7421"/>
    <w:rsid w:val="006C7DAC"/>
    <w:rsid w:val="006E2DE5"/>
    <w:rsid w:val="006E4D8B"/>
    <w:rsid w:val="006E6A04"/>
    <w:rsid w:val="00703B00"/>
    <w:rsid w:val="007045C9"/>
    <w:rsid w:val="0072404F"/>
    <w:rsid w:val="00727638"/>
    <w:rsid w:val="0073284B"/>
    <w:rsid w:val="007406C6"/>
    <w:rsid w:val="00744E35"/>
    <w:rsid w:val="00751637"/>
    <w:rsid w:val="007550FD"/>
    <w:rsid w:val="007707AC"/>
    <w:rsid w:val="00774E2B"/>
    <w:rsid w:val="007904BD"/>
    <w:rsid w:val="00793F90"/>
    <w:rsid w:val="0079400A"/>
    <w:rsid w:val="00795AE9"/>
    <w:rsid w:val="007A44CF"/>
    <w:rsid w:val="007A5F68"/>
    <w:rsid w:val="007C1B2D"/>
    <w:rsid w:val="007C457E"/>
    <w:rsid w:val="007D66F0"/>
    <w:rsid w:val="007E362C"/>
    <w:rsid w:val="007F6C0B"/>
    <w:rsid w:val="0080257F"/>
    <w:rsid w:val="008044DA"/>
    <w:rsid w:val="00813E03"/>
    <w:rsid w:val="0081552E"/>
    <w:rsid w:val="008272C5"/>
    <w:rsid w:val="00832F1B"/>
    <w:rsid w:val="00833EE2"/>
    <w:rsid w:val="00843CA7"/>
    <w:rsid w:val="0084654A"/>
    <w:rsid w:val="008554A1"/>
    <w:rsid w:val="00860F3B"/>
    <w:rsid w:val="00861379"/>
    <w:rsid w:val="008762B4"/>
    <w:rsid w:val="00884803"/>
    <w:rsid w:val="00887F92"/>
    <w:rsid w:val="008974D7"/>
    <w:rsid w:val="008C0E3D"/>
    <w:rsid w:val="008C2318"/>
    <w:rsid w:val="008C2508"/>
    <w:rsid w:val="008C5688"/>
    <w:rsid w:val="008C794D"/>
    <w:rsid w:val="008E57E0"/>
    <w:rsid w:val="008F13C3"/>
    <w:rsid w:val="008F14A4"/>
    <w:rsid w:val="008F22D6"/>
    <w:rsid w:val="00905C6B"/>
    <w:rsid w:val="00912A81"/>
    <w:rsid w:val="00914258"/>
    <w:rsid w:val="0091709B"/>
    <w:rsid w:val="0094744F"/>
    <w:rsid w:val="00952E7F"/>
    <w:rsid w:val="00954E41"/>
    <w:rsid w:val="00956949"/>
    <w:rsid w:val="00967588"/>
    <w:rsid w:val="00972ED8"/>
    <w:rsid w:val="00973CA9"/>
    <w:rsid w:val="00975E70"/>
    <w:rsid w:val="009767B4"/>
    <w:rsid w:val="00976FD7"/>
    <w:rsid w:val="00981EEE"/>
    <w:rsid w:val="00984140"/>
    <w:rsid w:val="009847DB"/>
    <w:rsid w:val="00987AA2"/>
    <w:rsid w:val="00990DC7"/>
    <w:rsid w:val="00992DA5"/>
    <w:rsid w:val="00994E54"/>
    <w:rsid w:val="0099666D"/>
    <w:rsid w:val="009E5DDE"/>
    <w:rsid w:val="009F0A5C"/>
    <w:rsid w:val="009F4E0E"/>
    <w:rsid w:val="00A037D3"/>
    <w:rsid w:val="00A22CF2"/>
    <w:rsid w:val="00A25A95"/>
    <w:rsid w:val="00A26EAE"/>
    <w:rsid w:val="00A3497E"/>
    <w:rsid w:val="00A41A96"/>
    <w:rsid w:val="00A4292F"/>
    <w:rsid w:val="00A45529"/>
    <w:rsid w:val="00A54726"/>
    <w:rsid w:val="00A616BE"/>
    <w:rsid w:val="00A63858"/>
    <w:rsid w:val="00A67124"/>
    <w:rsid w:val="00A76DBA"/>
    <w:rsid w:val="00A82817"/>
    <w:rsid w:val="00A833F4"/>
    <w:rsid w:val="00A90D6B"/>
    <w:rsid w:val="00A9169C"/>
    <w:rsid w:val="00A95A75"/>
    <w:rsid w:val="00A9799F"/>
    <w:rsid w:val="00AA0852"/>
    <w:rsid w:val="00AA155C"/>
    <w:rsid w:val="00AA32EE"/>
    <w:rsid w:val="00AA48E6"/>
    <w:rsid w:val="00AB320E"/>
    <w:rsid w:val="00AB6076"/>
    <w:rsid w:val="00AC636D"/>
    <w:rsid w:val="00AD6E14"/>
    <w:rsid w:val="00AD7530"/>
    <w:rsid w:val="00AE2645"/>
    <w:rsid w:val="00AE5A0A"/>
    <w:rsid w:val="00AE5BB6"/>
    <w:rsid w:val="00AF47A7"/>
    <w:rsid w:val="00AF670E"/>
    <w:rsid w:val="00AF7A6A"/>
    <w:rsid w:val="00B03652"/>
    <w:rsid w:val="00B03E97"/>
    <w:rsid w:val="00B112C8"/>
    <w:rsid w:val="00B11CA8"/>
    <w:rsid w:val="00B12538"/>
    <w:rsid w:val="00B2530C"/>
    <w:rsid w:val="00B3193D"/>
    <w:rsid w:val="00B434F4"/>
    <w:rsid w:val="00B45B56"/>
    <w:rsid w:val="00B60F27"/>
    <w:rsid w:val="00B66405"/>
    <w:rsid w:val="00B66976"/>
    <w:rsid w:val="00B76955"/>
    <w:rsid w:val="00B86A8A"/>
    <w:rsid w:val="00B928D3"/>
    <w:rsid w:val="00B92F1F"/>
    <w:rsid w:val="00B961FC"/>
    <w:rsid w:val="00BA2E16"/>
    <w:rsid w:val="00BA7B3E"/>
    <w:rsid w:val="00BB2CBE"/>
    <w:rsid w:val="00BB55CD"/>
    <w:rsid w:val="00BC3895"/>
    <w:rsid w:val="00BD2016"/>
    <w:rsid w:val="00BD5D56"/>
    <w:rsid w:val="00BD5E35"/>
    <w:rsid w:val="00BD7252"/>
    <w:rsid w:val="00BE1C89"/>
    <w:rsid w:val="00BE6D53"/>
    <w:rsid w:val="00BF1656"/>
    <w:rsid w:val="00BF3752"/>
    <w:rsid w:val="00BF46C4"/>
    <w:rsid w:val="00C02372"/>
    <w:rsid w:val="00C049B3"/>
    <w:rsid w:val="00C05E8F"/>
    <w:rsid w:val="00C075DF"/>
    <w:rsid w:val="00C10836"/>
    <w:rsid w:val="00C1187C"/>
    <w:rsid w:val="00C121A8"/>
    <w:rsid w:val="00C1347B"/>
    <w:rsid w:val="00C15D4A"/>
    <w:rsid w:val="00C15E57"/>
    <w:rsid w:val="00C20EC2"/>
    <w:rsid w:val="00C22DA2"/>
    <w:rsid w:val="00C34F90"/>
    <w:rsid w:val="00C37D1F"/>
    <w:rsid w:val="00C40F69"/>
    <w:rsid w:val="00C43A8A"/>
    <w:rsid w:val="00C43A97"/>
    <w:rsid w:val="00C47B67"/>
    <w:rsid w:val="00C5247F"/>
    <w:rsid w:val="00C531B2"/>
    <w:rsid w:val="00C55615"/>
    <w:rsid w:val="00C60793"/>
    <w:rsid w:val="00C6081F"/>
    <w:rsid w:val="00C63137"/>
    <w:rsid w:val="00C641E4"/>
    <w:rsid w:val="00C7109B"/>
    <w:rsid w:val="00C83CE6"/>
    <w:rsid w:val="00C85A53"/>
    <w:rsid w:val="00C8640F"/>
    <w:rsid w:val="00C879AC"/>
    <w:rsid w:val="00C95870"/>
    <w:rsid w:val="00C97AD2"/>
    <w:rsid w:val="00CA0310"/>
    <w:rsid w:val="00CA628F"/>
    <w:rsid w:val="00CB4142"/>
    <w:rsid w:val="00CE664A"/>
    <w:rsid w:val="00CE732B"/>
    <w:rsid w:val="00CF4C68"/>
    <w:rsid w:val="00D02A37"/>
    <w:rsid w:val="00D062D3"/>
    <w:rsid w:val="00D1338D"/>
    <w:rsid w:val="00D143A7"/>
    <w:rsid w:val="00D14482"/>
    <w:rsid w:val="00D16022"/>
    <w:rsid w:val="00D16348"/>
    <w:rsid w:val="00D264DD"/>
    <w:rsid w:val="00D27580"/>
    <w:rsid w:val="00D316D1"/>
    <w:rsid w:val="00D34870"/>
    <w:rsid w:val="00D4156C"/>
    <w:rsid w:val="00D530FE"/>
    <w:rsid w:val="00D66427"/>
    <w:rsid w:val="00D66DDE"/>
    <w:rsid w:val="00D708BD"/>
    <w:rsid w:val="00D71E54"/>
    <w:rsid w:val="00D805EB"/>
    <w:rsid w:val="00DA5433"/>
    <w:rsid w:val="00DA7192"/>
    <w:rsid w:val="00DB0382"/>
    <w:rsid w:val="00DB4DA1"/>
    <w:rsid w:val="00DD2E74"/>
    <w:rsid w:val="00DD446F"/>
    <w:rsid w:val="00DE1BB4"/>
    <w:rsid w:val="00DE5323"/>
    <w:rsid w:val="00DE5738"/>
    <w:rsid w:val="00DF34E3"/>
    <w:rsid w:val="00E11CBA"/>
    <w:rsid w:val="00E20186"/>
    <w:rsid w:val="00E25A3C"/>
    <w:rsid w:val="00E30465"/>
    <w:rsid w:val="00E3679B"/>
    <w:rsid w:val="00E417E7"/>
    <w:rsid w:val="00E53AB1"/>
    <w:rsid w:val="00E55E6C"/>
    <w:rsid w:val="00E6194B"/>
    <w:rsid w:val="00E6478C"/>
    <w:rsid w:val="00E722AA"/>
    <w:rsid w:val="00E80161"/>
    <w:rsid w:val="00E820A9"/>
    <w:rsid w:val="00E851E8"/>
    <w:rsid w:val="00E87095"/>
    <w:rsid w:val="00E93392"/>
    <w:rsid w:val="00E93526"/>
    <w:rsid w:val="00E94CE3"/>
    <w:rsid w:val="00EA4E3D"/>
    <w:rsid w:val="00EB21EF"/>
    <w:rsid w:val="00EC4B27"/>
    <w:rsid w:val="00ED4708"/>
    <w:rsid w:val="00ED6213"/>
    <w:rsid w:val="00EE1B3A"/>
    <w:rsid w:val="00EE1C24"/>
    <w:rsid w:val="00EE6EBE"/>
    <w:rsid w:val="00EF1059"/>
    <w:rsid w:val="00EF6F11"/>
    <w:rsid w:val="00F015C1"/>
    <w:rsid w:val="00F0228A"/>
    <w:rsid w:val="00F026E6"/>
    <w:rsid w:val="00F07B10"/>
    <w:rsid w:val="00F07F32"/>
    <w:rsid w:val="00F11B03"/>
    <w:rsid w:val="00F1361B"/>
    <w:rsid w:val="00F20DAC"/>
    <w:rsid w:val="00F232A8"/>
    <w:rsid w:val="00F40DEC"/>
    <w:rsid w:val="00F42D5D"/>
    <w:rsid w:val="00F52AAB"/>
    <w:rsid w:val="00F54509"/>
    <w:rsid w:val="00FB2660"/>
    <w:rsid w:val="00FB6127"/>
    <w:rsid w:val="00FB6B88"/>
    <w:rsid w:val="00FC0026"/>
    <w:rsid w:val="00FE319C"/>
    <w:rsid w:val="00FE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uiPriority w:val="99"/>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character" w:styleId="Hyperlink">
    <w:name w:val="Hyperlink"/>
    <w:basedOn w:val="DefaultParagraphFont"/>
    <w:uiPriority w:val="99"/>
    <w:unhideWhenUsed/>
    <w:rsid w:val="00227B0E"/>
    <w:rPr>
      <w:color w:val="0000FF" w:themeColor="hyperlink"/>
      <w:u w:val="single"/>
    </w:rPr>
  </w:style>
  <w:style w:type="character" w:customStyle="1" w:styleId="hps">
    <w:name w:val="hps"/>
    <w:basedOn w:val="DefaultParagraphFont"/>
    <w:rsid w:val="00C97AD2"/>
  </w:style>
  <w:style w:type="character" w:customStyle="1" w:styleId="atn">
    <w:name w:val="atn"/>
    <w:basedOn w:val="DefaultParagraphFont"/>
    <w:rsid w:val="00C97AD2"/>
  </w:style>
  <w:style w:type="table" w:styleId="TableGrid">
    <w:name w:val="Table Grid"/>
    <w:basedOn w:val="TableNormal"/>
    <w:uiPriority w:val="59"/>
    <w:rsid w:val="0040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0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1B8BBC-4B35-4C44-A26B-1F2AA4E6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271</cp:revision>
  <cp:lastPrinted>2017-05-09T06:28:00Z</cp:lastPrinted>
  <dcterms:created xsi:type="dcterms:W3CDTF">2014-10-24T09:12:00Z</dcterms:created>
  <dcterms:modified xsi:type="dcterms:W3CDTF">2017-05-09T06:29:00Z</dcterms:modified>
</cp:coreProperties>
</file>